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3B" w:rsidRPr="00E24E3B" w:rsidRDefault="00523B27" w:rsidP="00E24E3B">
      <w:pPr>
        <w:pStyle w:val="Standard"/>
        <w:jc w:val="center"/>
        <w:rPr>
          <w:rFonts w:ascii="Palatino Linotype" w:hAnsi="Palatino Linotype" w:cs="Times New Roman"/>
          <w:b/>
          <w:sz w:val="24"/>
          <w:szCs w:val="20"/>
          <w:lang w:val="en-GB"/>
        </w:rPr>
      </w:pPr>
      <w:r w:rsidRPr="00E24E3B">
        <w:rPr>
          <w:rFonts w:ascii="Palatino Linotype" w:hAnsi="Palatino Linotype"/>
          <w:b/>
          <w:sz w:val="24"/>
          <w:szCs w:val="20"/>
        </w:rPr>
        <w:t>Supplementary data</w:t>
      </w:r>
    </w:p>
    <w:p w:rsidR="00E24E3B" w:rsidRPr="00161320" w:rsidRDefault="00161320" w:rsidP="00161320">
      <w:pPr>
        <w:pStyle w:val="Standard"/>
        <w:jc w:val="both"/>
        <w:rPr>
          <w:rFonts w:ascii="Palatino Linotype" w:hAnsi="Palatino Linotype" w:cs="Times New Roman"/>
          <w:b/>
          <w:sz w:val="20"/>
          <w:lang w:val="en-GB"/>
        </w:rPr>
      </w:pPr>
      <w:r w:rsidRPr="00161320">
        <w:rPr>
          <w:rFonts w:ascii="Palatino Linotype" w:hAnsi="Palatino Linotype" w:cs="Times New Roman"/>
          <w:b/>
          <w:sz w:val="20"/>
          <w:lang w:val="en-GB"/>
        </w:rPr>
        <w:t xml:space="preserve">Table S1. </w:t>
      </w:r>
      <w:r w:rsidRPr="00161320">
        <w:rPr>
          <w:rFonts w:ascii="Palatino Linotype" w:hAnsi="Palatino Linotype" w:cs="Times New Roman"/>
          <w:sz w:val="20"/>
          <w:lang w:val="hr-HR"/>
        </w:rPr>
        <w:t>SARS-CoV-2 ELISA (enzyme-linked immunoassay) and MNT (microneutralisation test) result in different age groups among dogs living in COVID-19 positive households.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561"/>
        <w:gridCol w:w="1576"/>
        <w:gridCol w:w="1094"/>
        <w:gridCol w:w="644"/>
        <w:gridCol w:w="1561"/>
        <w:gridCol w:w="1094"/>
        <w:gridCol w:w="566"/>
      </w:tblGrid>
      <w:tr w:rsidR="00161320" w:rsidRPr="00161320" w:rsidTr="00C87CE3">
        <w:trPr>
          <w:trHeight w:val="78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Number of tested samples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Number of ELISA 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proofErr w:type="spellStart"/>
            <w:r w:rsidRPr="00161320">
              <w:rPr>
                <w:rFonts w:ascii="Palatino Linotype" w:hAnsi="Palatino Linotype" w:cs="Times New Roman"/>
                <w:b/>
                <w:sz w:val="20"/>
              </w:rPr>
              <w:t>OR</w:t>
            </w:r>
            <w:r w:rsidRPr="00161320">
              <w:rPr>
                <w:rFonts w:ascii="Palatino Linotype" w:hAnsi="Palatino Linotype" w:cs="Times New Roman"/>
                <w:b/>
                <w:sz w:val="20"/>
                <w:vertAlign w:val="superscript"/>
              </w:rPr>
              <w:t>a</w:t>
            </w:r>
            <w:proofErr w:type="spellEnd"/>
            <w:r w:rsidRPr="00161320">
              <w:rPr>
                <w:rFonts w:ascii="Palatino Linotype" w:hAnsi="Palatino Linotype" w:cs="Times New Roman"/>
                <w:b/>
                <w:sz w:val="20"/>
              </w:rPr>
              <w:t xml:space="preserve"> </w:t>
            </w:r>
          </w:p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 xml:space="preserve">(95% </w:t>
            </w:r>
            <w:proofErr w:type="spellStart"/>
            <w:r w:rsidRPr="00161320">
              <w:rPr>
                <w:rFonts w:ascii="Palatino Linotype" w:hAnsi="Palatino Linotype" w:cs="Times New Roman"/>
                <w:b/>
                <w:sz w:val="20"/>
              </w:rPr>
              <w:t>CI</w:t>
            </w:r>
            <w:r w:rsidRPr="00161320">
              <w:rPr>
                <w:rFonts w:ascii="Palatino Linotype" w:hAnsi="Palatino Linotype" w:cs="Times New Roman"/>
                <w:b/>
                <w:sz w:val="20"/>
                <w:vertAlign w:val="superscript"/>
              </w:rPr>
              <w:t>b</w:t>
            </w:r>
            <w:proofErr w:type="spellEnd"/>
            <w:r w:rsidRPr="00161320">
              <w:rPr>
                <w:rFonts w:ascii="Palatino Linotype" w:hAnsi="Palatino Linotype" w:cs="Times New Roman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 xml:space="preserve">Number of </w:t>
            </w:r>
            <w:proofErr w:type="spellStart"/>
            <w:r w:rsidRPr="00161320">
              <w:rPr>
                <w:rFonts w:ascii="Palatino Linotype" w:hAnsi="Palatino Linotype" w:cs="Times New Roman"/>
                <w:b/>
                <w:sz w:val="20"/>
              </w:rPr>
              <w:t>MNT</w:t>
            </w:r>
            <w:r w:rsidRPr="00161320">
              <w:rPr>
                <w:rFonts w:ascii="Palatino Linotype" w:hAnsi="Palatino Linotype" w:cs="Times New Roman"/>
                <w:b/>
                <w:sz w:val="20"/>
                <w:vertAlign w:val="superscript"/>
              </w:rPr>
              <w:t>c</w:t>
            </w:r>
            <w:proofErr w:type="spellEnd"/>
            <w:r w:rsidRPr="00161320">
              <w:rPr>
                <w:rFonts w:ascii="Palatino Linotype" w:hAnsi="Palatino Linotype" w:cs="Times New Roman"/>
                <w:b/>
                <w:sz w:val="20"/>
              </w:rPr>
              <w:t xml:space="preserve"> 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OR</w:t>
            </w:r>
          </w:p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b/>
                <w:sz w:val="20"/>
              </w:rPr>
            </w:pPr>
            <w:r w:rsidRPr="00161320">
              <w:rPr>
                <w:rFonts w:ascii="Palatino Linotype" w:hAnsi="Palatino Linotype" w:cs="Times New Roman"/>
                <w:b/>
                <w:sz w:val="20"/>
              </w:rPr>
              <w:t>p</w:t>
            </w:r>
          </w:p>
        </w:tc>
      </w:tr>
      <w:tr w:rsidR="00161320" w:rsidRPr="00161320" w:rsidTr="00C87CE3">
        <w:trPr>
          <w:trHeight w:val="78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&lt;1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0.17 (0.01 – 0.98)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0.17 (0,01 – 0.98)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-</w:t>
            </w:r>
          </w:p>
        </w:tc>
      </w:tr>
      <w:tr w:rsidR="00161320" w:rsidRPr="00161320" w:rsidTr="00C87CE3">
        <w:trPr>
          <w:trHeight w:val="777"/>
          <w:jc w:val="center"/>
        </w:trPr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 – 4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10.5 (1.44 –</w:t>
            </w:r>
            <w:r>
              <w:rPr>
                <w:rFonts w:ascii="Palatino Linotype" w:hAnsi="Palatino Linotype" w:cs="Times New Roman"/>
                <w:sz w:val="20"/>
              </w:rPr>
              <w:t xml:space="preserve"> </w:t>
            </w:r>
            <w:r w:rsidRPr="00161320">
              <w:rPr>
                <w:rFonts w:ascii="Palatino Linotype" w:hAnsi="Palatino Linotype" w:cs="Times New Roman"/>
                <w:sz w:val="20"/>
              </w:rPr>
              <w:t>27.82)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0.04*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2.80 (0.37 – 58.21)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0.38</w:t>
            </w:r>
          </w:p>
        </w:tc>
      </w:tr>
      <w:tr w:rsidR="00161320" w:rsidRPr="00161320" w:rsidTr="0085213A">
        <w:trPr>
          <w:trHeight w:val="660"/>
          <w:jc w:val="center"/>
        </w:trPr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5+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46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3.86 (0.59 – 76.05)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0.23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1.89 (0.28 – 37.65)</w:t>
            </w:r>
          </w:p>
        </w:tc>
        <w:tc>
          <w:tcPr>
            <w:tcW w:w="0" w:type="auto"/>
            <w:vAlign w:val="center"/>
          </w:tcPr>
          <w:p w:rsidR="00161320" w:rsidRPr="00161320" w:rsidRDefault="00161320" w:rsidP="00161320">
            <w:pPr>
              <w:pStyle w:val="Standard"/>
              <w:spacing w:after="160" w:line="259" w:lineRule="auto"/>
              <w:rPr>
                <w:rFonts w:ascii="Palatino Linotype" w:hAnsi="Palatino Linotype" w:cs="Times New Roman"/>
                <w:sz w:val="20"/>
              </w:rPr>
            </w:pPr>
            <w:r w:rsidRPr="00161320">
              <w:rPr>
                <w:rFonts w:ascii="Palatino Linotype" w:hAnsi="Palatino Linotype" w:cs="Times New Roman"/>
                <w:sz w:val="20"/>
              </w:rPr>
              <w:t>0.58</w:t>
            </w:r>
          </w:p>
        </w:tc>
      </w:tr>
    </w:tbl>
    <w:p w:rsidR="004B64EA" w:rsidRPr="00E24E3B" w:rsidRDefault="00F246A5" w:rsidP="004B64EA">
      <w:pPr>
        <w:pStyle w:val="Standard"/>
        <w:rPr>
          <w:rFonts w:ascii="Palatino Linotype" w:hAnsi="Palatino Linotype"/>
          <w:sz w:val="16"/>
        </w:rPr>
      </w:pPr>
      <w:r>
        <w:rPr>
          <w:rFonts w:ascii="Palatino Linotype" w:hAnsi="Palatino Linotype" w:cs="Times New Roman"/>
          <w:sz w:val="18"/>
          <w:lang w:val="en-GB"/>
        </w:rPr>
        <w:t xml:space="preserve">Note: </w:t>
      </w:r>
      <w:r w:rsidR="00161320" w:rsidRPr="00161320">
        <w:rPr>
          <w:rFonts w:ascii="Palatino Linotype" w:hAnsi="Palatino Linotype" w:cs="Times New Roman"/>
          <w:sz w:val="18"/>
          <w:lang w:val="en-GB"/>
        </w:rPr>
        <w:t xml:space="preserve">Logistic regression was used to calculate OR with dogs under one year of age used as the reference category. </w:t>
      </w:r>
      <w:proofErr w:type="spellStart"/>
      <w:proofErr w:type="gramStart"/>
      <w:r w:rsidR="00161320" w:rsidRPr="004B64EA">
        <w:rPr>
          <w:rFonts w:ascii="Palatino Linotype" w:hAnsi="Palatino Linotype" w:cs="Times New Roman"/>
          <w:sz w:val="18"/>
          <w:vertAlign w:val="superscript"/>
          <w:lang w:val="en-GB"/>
        </w:rPr>
        <w:t>a</w:t>
      </w:r>
      <w:r w:rsidR="00161320" w:rsidRPr="00161320">
        <w:rPr>
          <w:rFonts w:ascii="Palatino Linotype" w:hAnsi="Palatino Linotype" w:cs="Times New Roman"/>
          <w:sz w:val="18"/>
          <w:lang w:val="en-GB"/>
        </w:rPr>
        <w:t>OR</w:t>
      </w:r>
      <w:proofErr w:type="spellEnd"/>
      <w:proofErr w:type="gramEnd"/>
      <w:r w:rsidR="00161320" w:rsidRPr="00161320">
        <w:rPr>
          <w:rFonts w:ascii="Palatino Linotype" w:hAnsi="Palatino Linotype" w:cs="Times New Roman"/>
          <w:sz w:val="18"/>
          <w:lang w:val="en-GB"/>
        </w:rPr>
        <w:t xml:space="preserve"> - odds ratio, </w:t>
      </w:r>
      <w:proofErr w:type="spellStart"/>
      <w:r w:rsidR="00161320" w:rsidRPr="004B64EA">
        <w:rPr>
          <w:rFonts w:ascii="Palatino Linotype" w:hAnsi="Palatino Linotype" w:cs="Times New Roman"/>
          <w:sz w:val="18"/>
          <w:vertAlign w:val="superscript"/>
          <w:lang w:val="en-GB"/>
        </w:rPr>
        <w:t>b</w:t>
      </w:r>
      <w:r w:rsidR="00161320" w:rsidRPr="00161320">
        <w:rPr>
          <w:rFonts w:ascii="Palatino Linotype" w:hAnsi="Palatino Linotype" w:cs="Times New Roman"/>
          <w:sz w:val="18"/>
          <w:lang w:val="en-GB"/>
        </w:rPr>
        <w:t>CI</w:t>
      </w:r>
      <w:proofErr w:type="spellEnd"/>
      <w:r w:rsidR="00161320" w:rsidRPr="00161320">
        <w:rPr>
          <w:rFonts w:ascii="Palatino Linotype" w:hAnsi="Palatino Linotype" w:cs="Times New Roman"/>
          <w:sz w:val="18"/>
          <w:lang w:val="en-GB"/>
        </w:rPr>
        <w:t xml:space="preserve"> - confidence interval</w:t>
      </w:r>
      <w:r w:rsidR="004B64EA">
        <w:rPr>
          <w:rFonts w:ascii="Palatino Linotype" w:hAnsi="Palatino Linotype" w:cs="Times New Roman"/>
          <w:sz w:val="18"/>
          <w:lang w:val="en-GB"/>
        </w:rPr>
        <w:t xml:space="preserve">, </w:t>
      </w:r>
      <w:r w:rsidR="004B64EA" w:rsidRPr="00E24E3B">
        <w:rPr>
          <w:rFonts w:ascii="Palatino Linotype" w:hAnsi="Palatino Linotype" w:cs="Times New Roman"/>
          <w:sz w:val="18"/>
          <w:lang w:val="en-GB"/>
        </w:rPr>
        <w:t>* - statistically significant</w:t>
      </w:r>
    </w:p>
    <w:p w:rsidR="00161320" w:rsidRDefault="00161320" w:rsidP="00E24E3B">
      <w:pPr>
        <w:pStyle w:val="Standard"/>
        <w:rPr>
          <w:rFonts w:ascii="Palatino Linotype" w:hAnsi="Palatino Linotype" w:cs="Times New Roman"/>
          <w:b/>
          <w:sz w:val="24"/>
          <w:lang w:val="en-GB"/>
        </w:rPr>
      </w:pPr>
    </w:p>
    <w:p w:rsidR="00E24E3B" w:rsidRPr="00161320" w:rsidRDefault="00E24E3B" w:rsidP="00E24E3B">
      <w:pPr>
        <w:pStyle w:val="Standard"/>
        <w:rPr>
          <w:rFonts w:ascii="Palatino Linotype" w:hAnsi="Palatino Linotype"/>
          <w:sz w:val="18"/>
        </w:rPr>
      </w:pPr>
      <w:r w:rsidRPr="00161320">
        <w:rPr>
          <w:rFonts w:ascii="Palatino Linotype" w:hAnsi="Palatino Linotype" w:cs="Times New Roman"/>
          <w:b/>
          <w:sz w:val="20"/>
          <w:lang w:val="en-GB"/>
        </w:rPr>
        <w:t>Table S</w:t>
      </w:r>
      <w:r w:rsidR="004E73F1">
        <w:rPr>
          <w:rFonts w:ascii="Palatino Linotype" w:hAnsi="Palatino Linotype" w:cs="Times New Roman"/>
          <w:b/>
          <w:sz w:val="20"/>
          <w:lang w:val="en-GB"/>
        </w:rPr>
        <w:t>2</w:t>
      </w:r>
      <w:r w:rsidRPr="00161320">
        <w:rPr>
          <w:rFonts w:ascii="Palatino Linotype" w:hAnsi="Palatino Linotype" w:cs="Times New Roman"/>
          <w:b/>
          <w:sz w:val="20"/>
          <w:lang w:val="en-GB"/>
        </w:rPr>
        <w:t>. Breed predisposition to SARS-CoV-2 infection.</w:t>
      </w:r>
    </w:p>
    <w:tbl>
      <w:tblPr>
        <w:tblW w:w="9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191"/>
        <w:gridCol w:w="1985"/>
        <w:gridCol w:w="1701"/>
        <w:gridCol w:w="850"/>
        <w:gridCol w:w="1134"/>
        <w:gridCol w:w="861"/>
      </w:tblGrid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Clades of breeds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Number of tested samples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Number of </w:t>
            </w:r>
            <w:proofErr w:type="spellStart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ELISA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 positive samples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Seroprevalence</w:t>
            </w:r>
            <w:proofErr w:type="spellEnd"/>
          </w:p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95% </w:t>
            </w:r>
            <w:proofErr w:type="spellStart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CI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OR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OR 95%CI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p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Mix breed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 (16.03)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12.13 – 20.58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0.14 - 0.26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Alpine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 (12,5)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0,32 – 52,65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0.11 – 4.91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0.97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American Toy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 – 1.78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0.2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Asian Spitz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5 (13,89)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4,67 – 29,5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0.31 – 2.2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0.84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Asian Toy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60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9 (15)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7,1 – 26,57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0.43 – 1.96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0.91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Continental Herder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23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9 (39,13)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19,71 – 61,46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3.40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1.38 – 8.06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0.01*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Drover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 (25)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5,49 – 57,19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0.47 – 6.28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0.34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European Mastiff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114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11 (9,65)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4,92 – 16,61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0.28 – 1.1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New World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5 (15,15)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5,11 – 31,9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0.35 – 2.45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0.99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Pointer Setter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6 (20)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7,71 – 38,57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1.38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0.51 – 3.27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0.5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Poodle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11 (11)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5,62 – 18,83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0.32 – 1.28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0.23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Retriever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66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8 (12,12)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5,38 – 22,49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0.33 – 1.57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0.47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Samoyed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 – 2.52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0.33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Scent Hound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 (7,69)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0,19 – 36,03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0.07 – 2.67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0.57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Schnauzer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4 (21,05)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6,05 – 45,57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1.51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0.45 – 4.19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0.48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Small Spitz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22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2 (9,09)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1,12 – 29,16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0.12 – 2.07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0.48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Spaniel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 (8,11)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1,7 – 21,91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0.14 – 1.46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0.24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Terrier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78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10 (12, 82)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6,32 – 22,32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0.37 – 1.57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0.53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Tibetan terrier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 – 13.03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0.98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Toy Spitz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13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3 (23,08)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5,04 – 53,81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1.73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0.43 – 5.56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0.41</w:t>
            </w:r>
          </w:p>
        </w:tc>
      </w:tr>
      <w:tr w:rsidR="00E24E3B" w:rsidRPr="0085213A" w:rsidTr="008521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GB" w:eastAsia="hr-HR"/>
              </w:rPr>
              <w:t>UK rural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GB" w:eastAsia="hr-HR"/>
              </w:rPr>
              <w:t>2 (9,09)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1,12 – 19,16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0.12 – 2.07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E3B" w:rsidRPr="0085213A" w:rsidRDefault="00E24E3B" w:rsidP="00C87CE3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0.48</w:t>
            </w:r>
          </w:p>
        </w:tc>
      </w:tr>
    </w:tbl>
    <w:p w:rsidR="0085213A" w:rsidRDefault="0085213A" w:rsidP="00E24E3B">
      <w:pPr>
        <w:pStyle w:val="Standard"/>
        <w:rPr>
          <w:rFonts w:ascii="Palatino Linotype" w:hAnsi="Palatino Linotype" w:cs="Times New Roman"/>
          <w:sz w:val="18"/>
          <w:lang w:val="en-GB"/>
        </w:rPr>
      </w:pPr>
    </w:p>
    <w:p w:rsidR="00E24E3B" w:rsidRDefault="00E24E3B" w:rsidP="00E24E3B">
      <w:pPr>
        <w:pStyle w:val="Standard"/>
        <w:rPr>
          <w:rFonts w:ascii="Palatino Linotype" w:hAnsi="Palatino Linotype" w:cs="Times New Roman"/>
          <w:sz w:val="18"/>
          <w:lang w:val="en-GB"/>
        </w:rPr>
      </w:pPr>
      <w:r>
        <w:rPr>
          <w:rFonts w:ascii="Palatino Linotype" w:hAnsi="Palatino Linotype" w:cs="Times New Roman"/>
          <w:sz w:val="18"/>
          <w:lang w:val="en-GB"/>
        </w:rPr>
        <w:lastRenderedPageBreak/>
        <w:t xml:space="preserve">Note: </w:t>
      </w:r>
      <w:r w:rsidRPr="00E24E3B">
        <w:rPr>
          <w:rFonts w:ascii="Palatino Linotype" w:hAnsi="Palatino Linotype" w:cs="Times New Roman"/>
          <w:sz w:val="18"/>
          <w:lang w:val="en-GB"/>
        </w:rPr>
        <w:t xml:space="preserve">Breeds were grouped in phylogenetic </w:t>
      </w:r>
      <w:r w:rsidRPr="00E24E3B">
        <w:rPr>
          <w:rFonts w:ascii="Palatino Linotype" w:hAnsi="Palatino Linotype" w:cs="Times New Roman"/>
          <w:sz w:val="18"/>
          <w:szCs w:val="18"/>
          <w:lang w:val="en-GB"/>
        </w:rPr>
        <w:t>clades</w:t>
      </w:r>
      <w:r w:rsidRPr="00E24E3B">
        <w:rPr>
          <w:rFonts w:ascii="Palatino Linotype" w:hAnsi="Palatino Linotype" w:cs="Times New Roman"/>
          <w:sz w:val="18"/>
          <w:szCs w:val="18"/>
          <w:lang w:val="en-GB"/>
        </w:rPr>
        <w:t xml:space="preserve"> </w:t>
      </w:r>
      <w:r w:rsidRPr="00E24E3B">
        <w:rPr>
          <w:sz w:val="18"/>
          <w:szCs w:val="18"/>
          <w:lang w:val="en-GB"/>
        </w:rPr>
        <w:t>[11]</w:t>
      </w:r>
      <w:r w:rsidRPr="00E24E3B">
        <w:rPr>
          <w:rFonts w:ascii="Palatino Linotype" w:hAnsi="Palatino Linotype" w:cs="Times New Roman"/>
          <w:sz w:val="18"/>
          <w:szCs w:val="18"/>
          <w:lang w:val="en-GB"/>
        </w:rPr>
        <w:t>.</w:t>
      </w:r>
      <w:r w:rsidRPr="00E24E3B">
        <w:rPr>
          <w:rFonts w:ascii="Palatino Linotype" w:hAnsi="Palatino Linotype" w:cs="Times New Roman"/>
          <w:sz w:val="18"/>
          <w:lang w:val="en-GB"/>
        </w:rPr>
        <w:t xml:space="preserve"> For 72 samples, there was no breed data, and they were excluded from the analysis (n=997). Logistics regression was used to calculate odds ratio values with ˝Mix breed˝ as reference.  </w:t>
      </w:r>
      <w:proofErr w:type="spellStart"/>
      <w:proofErr w:type="gramStart"/>
      <w:r w:rsidRPr="00E24E3B">
        <w:rPr>
          <w:rFonts w:ascii="Palatino Linotype" w:hAnsi="Palatino Linotype" w:cs="Times New Roman"/>
          <w:sz w:val="18"/>
          <w:vertAlign w:val="superscript"/>
          <w:lang w:val="en-GB"/>
        </w:rPr>
        <w:t>a</w:t>
      </w:r>
      <w:r w:rsidRPr="00E24E3B">
        <w:rPr>
          <w:rFonts w:ascii="Palatino Linotype" w:hAnsi="Palatino Linotype" w:cs="Times New Roman"/>
          <w:sz w:val="18"/>
          <w:lang w:val="en-GB"/>
        </w:rPr>
        <w:t>ELISA</w:t>
      </w:r>
      <w:proofErr w:type="spellEnd"/>
      <w:proofErr w:type="gramEnd"/>
      <w:r w:rsidRPr="00E24E3B">
        <w:rPr>
          <w:rFonts w:ascii="Palatino Linotype" w:hAnsi="Palatino Linotype" w:cs="Times New Roman"/>
          <w:sz w:val="18"/>
          <w:lang w:val="en-GB"/>
        </w:rPr>
        <w:t xml:space="preserve"> – enzyme-linked immunoassay, </w:t>
      </w:r>
      <w:proofErr w:type="spellStart"/>
      <w:r w:rsidRPr="00E24E3B">
        <w:rPr>
          <w:rFonts w:ascii="Palatino Linotype" w:hAnsi="Palatino Linotype" w:cs="Times New Roman"/>
          <w:sz w:val="18"/>
          <w:vertAlign w:val="superscript"/>
          <w:lang w:val="en-GB"/>
        </w:rPr>
        <w:t>b</w:t>
      </w:r>
      <w:r w:rsidRPr="00E24E3B">
        <w:rPr>
          <w:rFonts w:ascii="Palatino Linotype" w:hAnsi="Palatino Linotype" w:cs="Times New Roman"/>
          <w:sz w:val="18"/>
          <w:lang w:val="en-GB"/>
        </w:rPr>
        <w:t>CI</w:t>
      </w:r>
      <w:proofErr w:type="spellEnd"/>
      <w:r w:rsidRPr="00E24E3B">
        <w:rPr>
          <w:rFonts w:ascii="Palatino Linotype" w:hAnsi="Palatino Linotype" w:cs="Times New Roman"/>
          <w:sz w:val="18"/>
          <w:lang w:val="en-GB"/>
        </w:rPr>
        <w:t xml:space="preserve"> – confidence interval, </w:t>
      </w:r>
      <w:proofErr w:type="spellStart"/>
      <w:r w:rsidRPr="00E24E3B">
        <w:rPr>
          <w:rFonts w:ascii="Palatino Linotype" w:hAnsi="Palatino Linotype" w:cs="Times New Roman"/>
          <w:sz w:val="18"/>
          <w:vertAlign w:val="superscript"/>
          <w:lang w:val="en-GB"/>
        </w:rPr>
        <w:t>c</w:t>
      </w:r>
      <w:r w:rsidRPr="00E24E3B">
        <w:rPr>
          <w:rFonts w:ascii="Palatino Linotype" w:hAnsi="Palatino Linotype" w:cs="Times New Roman"/>
          <w:sz w:val="18"/>
          <w:lang w:val="en-GB"/>
        </w:rPr>
        <w:t>OR</w:t>
      </w:r>
      <w:proofErr w:type="spellEnd"/>
      <w:r w:rsidRPr="00E24E3B">
        <w:rPr>
          <w:rFonts w:ascii="Palatino Linotype" w:hAnsi="Palatino Linotype" w:cs="Times New Roman"/>
          <w:sz w:val="18"/>
          <w:lang w:val="en-GB"/>
        </w:rPr>
        <w:t xml:space="preserve"> – odds ratio, * - statistically significant</w:t>
      </w:r>
    </w:p>
    <w:p w:rsidR="0085213A" w:rsidRDefault="0085213A" w:rsidP="00E24E3B">
      <w:pPr>
        <w:pStyle w:val="Standard"/>
        <w:rPr>
          <w:rFonts w:ascii="Palatino Linotype" w:hAnsi="Palatino Linotype" w:cs="Times New Roman"/>
          <w:sz w:val="18"/>
          <w:lang w:val="en-GB"/>
        </w:rPr>
      </w:pPr>
      <w:r w:rsidRPr="0085213A">
        <w:rPr>
          <w:rFonts w:ascii="Palatino Linotype" w:hAnsi="Palatino Linotype" w:cs="Times New Roman"/>
          <w:b/>
          <w:sz w:val="18"/>
          <w:lang w:val="en-GB"/>
        </w:rPr>
        <w:t>Table S3.</w:t>
      </w:r>
      <w:r>
        <w:rPr>
          <w:rFonts w:ascii="Palatino Linotype" w:hAnsi="Palatino Linotype" w:cs="Times New Roman"/>
          <w:b/>
          <w:sz w:val="18"/>
          <w:lang w:val="en-GB"/>
        </w:rPr>
        <w:t xml:space="preserve"> </w:t>
      </w:r>
      <w:r w:rsidRPr="0085213A">
        <w:rPr>
          <w:rFonts w:ascii="Palatino Linotype" w:hAnsi="Palatino Linotype" w:cs="Times New Roman"/>
          <w:sz w:val="18"/>
          <w:lang w:val="en-GB"/>
        </w:rPr>
        <w:t>The interaction between age and CNS symptoms in the logistic regression model.</w:t>
      </w:r>
      <w:r w:rsidRPr="0085213A">
        <w:rPr>
          <w:rFonts w:ascii="Palatino Linotype" w:hAnsi="Palatino Linotype" w:cs="Times New Roman"/>
          <w:b/>
          <w:sz w:val="18"/>
          <w:lang w:val="hr-HR"/>
        </w:rPr>
        <w:t xml:space="preserve"> </w:t>
      </w:r>
      <w:r>
        <w:rPr>
          <w:rFonts w:ascii="Palatino Linotype" w:hAnsi="Palatino Linotype" w:cs="Times New Roman"/>
          <w:sz w:val="18"/>
          <w:lang w:val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157"/>
        <w:gridCol w:w="1395"/>
        <w:gridCol w:w="1157"/>
        <w:gridCol w:w="1388"/>
        <w:gridCol w:w="666"/>
        <w:gridCol w:w="1561"/>
        <w:gridCol w:w="1165"/>
      </w:tblGrid>
      <w:tr w:rsidR="0085213A" w:rsidRPr="0085213A" w:rsidTr="00C87CE3">
        <w:tc>
          <w:tcPr>
            <w:tcW w:w="0" w:type="auto"/>
            <w:vMerge w:val="restart"/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4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CNS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a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symptoms</w:t>
            </w:r>
          </w:p>
        </w:tc>
        <w:tc>
          <w:tcPr>
            <w:tcW w:w="0" w:type="auto"/>
            <w:vMerge w:val="restart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OR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61" w:type="dxa"/>
            <w:vMerge w:val="restart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OR 95%CI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65" w:type="dxa"/>
            <w:vMerge w:val="restart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p (Fisher’s exact test)</w:t>
            </w:r>
          </w:p>
        </w:tc>
      </w:tr>
      <w:tr w:rsidR="0085213A" w:rsidRPr="0085213A" w:rsidTr="00C87CE3">
        <w:tc>
          <w:tcPr>
            <w:tcW w:w="0" w:type="auto"/>
            <w:vMerge/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0" w:type="auto"/>
            <w:gridSpan w:val="2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0" w:type="auto"/>
            <w:vMerge/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5213A" w:rsidRPr="0085213A" w:rsidTr="00C87CE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No of samples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No of ELISA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b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positive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No of samples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No of ELISA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 xml:space="preserve">b </w:t>
            </w: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positive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85213A" w:rsidRPr="0085213A" w:rsidRDefault="0085213A" w:rsidP="00C87CE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5213A" w:rsidRPr="0085213A" w:rsidTr="00C87CE3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&lt;1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4.14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0.14 – 121.78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85213A" w:rsidRPr="0085213A" w:rsidTr="00C87CE3">
        <w:tc>
          <w:tcPr>
            <w:tcW w:w="0" w:type="auto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0.76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0.08 – 6.94</w:t>
            </w: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0.46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0.02 – 9.11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0.58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1.04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0.11 – 10.03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5.12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0.09 – 276.15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0.33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0.02 – 6.68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0.56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6.5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1.21 – 34.85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0.04*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1.31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0.14 – 12.2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0.59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0.88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0.04 – 18.62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2.71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0.25 – 29.78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0.4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16.04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0.61 – 418.75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highlight w:val="yellow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0.1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bookmarkStart w:id="0" w:name="_Hlk71720990"/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69.55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2.96 – 1634.71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0.01*</w:t>
            </w:r>
          </w:p>
        </w:tc>
      </w:tr>
      <w:bookmarkEnd w:id="0"/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0.34 – 104,79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0.29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6.4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0.34 – 119.58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0.29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8.56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0.24 – 310.72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85213A" w:rsidRPr="0085213A" w:rsidTr="00C87CE3"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b/>
                <w:sz w:val="20"/>
                <w:szCs w:val="20"/>
              </w:rPr>
              <w:t>15+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</w:pPr>
            <w:r w:rsidRPr="008521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3.11</w:t>
            </w:r>
          </w:p>
        </w:tc>
        <w:tc>
          <w:tcPr>
            <w:tcW w:w="1561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0.42 – 22.87</w:t>
            </w:r>
          </w:p>
        </w:tc>
        <w:tc>
          <w:tcPr>
            <w:tcW w:w="1165" w:type="dxa"/>
            <w:vAlign w:val="center"/>
          </w:tcPr>
          <w:p w:rsidR="0085213A" w:rsidRPr="0085213A" w:rsidRDefault="0085213A" w:rsidP="00C87CE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5213A">
              <w:rPr>
                <w:rFonts w:ascii="Palatino Linotype" w:hAnsi="Palatino Linotype" w:cs="Times New Roman"/>
                <w:sz w:val="20"/>
                <w:szCs w:val="20"/>
              </w:rPr>
              <w:t>0.27</w:t>
            </w:r>
          </w:p>
        </w:tc>
      </w:tr>
    </w:tbl>
    <w:p w:rsidR="0085213A" w:rsidRPr="0085213A" w:rsidRDefault="0085213A" w:rsidP="00E24E3B">
      <w:pPr>
        <w:pStyle w:val="Standard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Note: </w:t>
      </w:r>
      <w:proofErr w:type="spellStart"/>
      <w:r w:rsidRPr="0085213A">
        <w:rPr>
          <w:rFonts w:ascii="Palatino Linotype" w:hAnsi="Palatino Linotype" w:cs="Times New Roman"/>
          <w:sz w:val="18"/>
          <w:szCs w:val="18"/>
          <w:vertAlign w:val="superscript"/>
        </w:rPr>
        <w:t>a</w:t>
      </w:r>
      <w:r w:rsidRPr="0085213A">
        <w:rPr>
          <w:rFonts w:ascii="Palatino Linotype" w:hAnsi="Palatino Linotype" w:cs="Times New Roman"/>
          <w:sz w:val="18"/>
          <w:szCs w:val="18"/>
        </w:rPr>
        <w:t>CNS</w:t>
      </w:r>
      <w:proofErr w:type="spellEnd"/>
      <w:r w:rsidRPr="0085213A">
        <w:rPr>
          <w:rFonts w:ascii="Palatino Linotype" w:hAnsi="Palatino Linotype" w:cs="Times New Roman"/>
          <w:sz w:val="18"/>
          <w:szCs w:val="18"/>
        </w:rPr>
        <w:t xml:space="preserve"> – central nervous system, </w:t>
      </w:r>
      <w:proofErr w:type="spellStart"/>
      <w:r w:rsidRPr="0085213A">
        <w:rPr>
          <w:rFonts w:ascii="Palatino Linotype" w:hAnsi="Palatino Linotype" w:cs="Times New Roman"/>
          <w:sz w:val="18"/>
          <w:szCs w:val="18"/>
          <w:vertAlign w:val="superscript"/>
        </w:rPr>
        <w:t>b</w:t>
      </w:r>
      <w:r w:rsidRPr="0085213A">
        <w:rPr>
          <w:rFonts w:ascii="Palatino Linotype" w:hAnsi="Palatino Linotype" w:cs="Times New Roman"/>
          <w:sz w:val="18"/>
          <w:szCs w:val="18"/>
        </w:rPr>
        <w:t>ELISA</w:t>
      </w:r>
      <w:proofErr w:type="spellEnd"/>
      <w:r w:rsidRPr="0085213A">
        <w:rPr>
          <w:rFonts w:ascii="Palatino Linotype" w:hAnsi="Palatino Linotype" w:cs="Times New Roman"/>
          <w:sz w:val="18"/>
          <w:szCs w:val="18"/>
        </w:rPr>
        <w:t xml:space="preserve"> – enzyme-linked immunoassay, </w:t>
      </w:r>
      <w:proofErr w:type="spellStart"/>
      <w:r w:rsidRPr="0085213A">
        <w:rPr>
          <w:rFonts w:ascii="Palatino Linotype" w:hAnsi="Palatino Linotype" w:cs="Times New Roman"/>
          <w:sz w:val="18"/>
          <w:szCs w:val="18"/>
          <w:vertAlign w:val="superscript"/>
        </w:rPr>
        <w:t>c</w:t>
      </w:r>
      <w:r w:rsidRPr="0085213A">
        <w:rPr>
          <w:rFonts w:ascii="Palatino Linotype" w:hAnsi="Palatino Linotype" w:cs="Times New Roman"/>
          <w:sz w:val="18"/>
          <w:szCs w:val="18"/>
        </w:rPr>
        <w:t>OR</w:t>
      </w:r>
      <w:proofErr w:type="spellEnd"/>
      <w:r w:rsidRPr="0085213A">
        <w:rPr>
          <w:rFonts w:ascii="Palatino Linotype" w:hAnsi="Palatino Linotype" w:cs="Times New Roman"/>
          <w:sz w:val="18"/>
          <w:szCs w:val="18"/>
        </w:rPr>
        <w:t>- odds ratio</w:t>
      </w:r>
      <w:proofErr w:type="gramStart"/>
      <w:r w:rsidRPr="0085213A">
        <w:rPr>
          <w:rFonts w:ascii="Palatino Linotype" w:hAnsi="Palatino Linotype" w:cs="Times New Roman"/>
          <w:sz w:val="18"/>
          <w:szCs w:val="18"/>
        </w:rPr>
        <w:t xml:space="preserve">,  </w:t>
      </w:r>
      <w:proofErr w:type="spellStart"/>
      <w:r w:rsidRPr="0085213A">
        <w:rPr>
          <w:rFonts w:ascii="Palatino Linotype" w:hAnsi="Palatino Linotype" w:cs="Times New Roman"/>
          <w:sz w:val="18"/>
          <w:szCs w:val="18"/>
          <w:vertAlign w:val="superscript"/>
        </w:rPr>
        <w:t>d</w:t>
      </w:r>
      <w:r w:rsidRPr="0085213A">
        <w:rPr>
          <w:rFonts w:ascii="Palatino Linotype" w:hAnsi="Palatino Linotype" w:cs="Times New Roman"/>
          <w:sz w:val="18"/>
          <w:szCs w:val="18"/>
        </w:rPr>
        <w:t>CI</w:t>
      </w:r>
      <w:proofErr w:type="spellEnd"/>
      <w:proofErr w:type="gramEnd"/>
      <w:r w:rsidRPr="0085213A">
        <w:rPr>
          <w:rFonts w:ascii="Palatino Linotype" w:hAnsi="Palatino Linotype" w:cs="Times New Roman"/>
          <w:sz w:val="18"/>
          <w:szCs w:val="18"/>
        </w:rPr>
        <w:t xml:space="preserve"> - confidence interval.</w:t>
      </w:r>
    </w:p>
    <w:p w:rsidR="00523B27" w:rsidRDefault="00523B27"/>
    <w:p w:rsidR="004E73F1" w:rsidRDefault="004E73F1">
      <w:r>
        <w:rPr>
          <w:noProof/>
          <w:lang w:eastAsia="hr-HR"/>
        </w:rPr>
        <w:lastRenderedPageBreak/>
        <w:drawing>
          <wp:inline distT="0" distB="0" distL="0" distR="0" wp14:anchorId="4A81DE04" wp14:editId="732F1F35">
            <wp:extent cx="5561289" cy="3819631"/>
            <wp:effectExtent l="0" t="0" r="1311" b="9419"/>
            <wp:docPr id="2" name="Picture 4" descr="F:\Nature\age s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1289" cy="38196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73F1" w:rsidRPr="004E73F1" w:rsidRDefault="004E73F1" w:rsidP="004E73F1">
      <w:pPr>
        <w:rPr>
          <w:rFonts w:ascii="Palatino Linotype" w:hAnsi="Palatino Linotype"/>
          <w:sz w:val="20"/>
          <w:lang w:val="en-US"/>
        </w:rPr>
      </w:pPr>
      <w:bookmarkStart w:id="1" w:name="_GoBack"/>
      <w:r>
        <w:rPr>
          <w:rFonts w:ascii="Palatino Linotype" w:hAnsi="Palatino Linotype"/>
          <w:b/>
          <w:sz w:val="20"/>
          <w:lang w:val="en-GB"/>
        </w:rPr>
        <w:t>Figure S1</w:t>
      </w:r>
      <w:r w:rsidRPr="004E73F1">
        <w:rPr>
          <w:rFonts w:ascii="Palatino Linotype" w:hAnsi="Palatino Linotype"/>
          <w:b/>
          <w:sz w:val="20"/>
          <w:lang w:val="en-GB"/>
        </w:rPr>
        <w:t xml:space="preserve">. Age and sex distribution of SARS-CoV-2 ELISA positive dogs. </w:t>
      </w:r>
      <w:r w:rsidRPr="004E73F1">
        <w:rPr>
          <w:rFonts w:ascii="Palatino Linotype" w:hAnsi="Palatino Linotype"/>
          <w:sz w:val="20"/>
          <w:lang w:val="en-GB"/>
        </w:rPr>
        <w:t>Error bars represent a 95% confidence interval.</w:t>
      </w:r>
    </w:p>
    <w:bookmarkEnd w:id="1"/>
    <w:p w:rsidR="00161320" w:rsidRPr="004E73F1" w:rsidRDefault="00161320" w:rsidP="004E73F1"/>
    <w:sectPr w:rsidR="00161320" w:rsidRPr="004E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jEwMbcwM7Q0NTZT0lEKTi0uzszPAykwrAUAp9h0oywAAAA="/>
  </w:docVars>
  <w:rsids>
    <w:rsidRoot w:val="00523B27"/>
    <w:rsid w:val="00161320"/>
    <w:rsid w:val="004B3181"/>
    <w:rsid w:val="004B64EA"/>
    <w:rsid w:val="004E73F1"/>
    <w:rsid w:val="00523B27"/>
    <w:rsid w:val="00836046"/>
    <w:rsid w:val="0085213A"/>
    <w:rsid w:val="00E24E3B"/>
    <w:rsid w:val="00F246A5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A64"/>
  <w15:chartTrackingRefBased/>
  <w15:docId w15:val="{6A3C6934-008B-45E0-947E-E774038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4E3B"/>
    <w:pPr>
      <w:suppressAutoHyphens/>
      <w:autoSpaceDN w:val="0"/>
      <w:textAlignment w:val="baseline"/>
    </w:pPr>
    <w:rPr>
      <w:rFonts w:ascii="Calibri" w:eastAsia="Calibri" w:hAnsi="Calibri" w:cs="F"/>
      <w:lang w:val="en-US"/>
    </w:rPr>
  </w:style>
  <w:style w:type="table" w:styleId="TableGrid">
    <w:name w:val="Table Grid"/>
    <w:basedOn w:val="TableNormal"/>
    <w:uiPriority w:val="39"/>
    <w:rsid w:val="0016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Stevanović</dc:creator>
  <cp:keywords/>
  <dc:description/>
  <cp:lastModifiedBy>Vladimir Stevanović</cp:lastModifiedBy>
  <cp:revision>9</cp:revision>
  <dcterms:created xsi:type="dcterms:W3CDTF">2021-06-07T10:07:00Z</dcterms:created>
  <dcterms:modified xsi:type="dcterms:W3CDTF">2021-06-07T12:19:00Z</dcterms:modified>
</cp:coreProperties>
</file>