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40.0" w:type="dxa"/>
        <w:jc w:val="left"/>
        <w:tblLayout w:type="fixed"/>
        <w:tblLook w:val="0400"/>
      </w:tblPr>
      <w:tblGrid>
        <w:gridCol w:w="1461"/>
        <w:gridCol w:w="1462"/>
        <w:gridCol w:w="1724"/>
        <w:gridCol w:w="1538"/>
        <w:gridCol w:w="1596"/>
        <w:gridCol w:w="1559"/>
        <w:tblGridChange w:id="0">
          <w:tblGrid>
            <w:gridCol w:w="1461"/>
            <w:gridCol w:w="1462"/>
            <w:gridCol w:w="1724"/>
            <w:gridCol w:w="1538"/>
            <w:gridCol w:w="1596"/>
            <w:gridCol w:w="1559"/>
          </w:tblGrid>
        </w:tblGridChange>
      </w:tblGrid>
      <w:tr>
        <w:trPr>
          <w:cantSplit w:val="0"/>
          <w:tblHeader w:val="0"/>
        </w:trPr>
        <w:tc>
          <w:tcPr>
            <w:gridSpan w:val="6"/>
            <w:tcBorders>
              <w:top w:color="000000" w:space="0" w:sz="8" w:val="single"/>
              <w:left w:color="ffffff" w:space="0" w:sz="8" w:val="single"/>
              <w:bottom w:color="000000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2">
            <w:pPr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Supplementary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 table 1. List of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select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 WARP workflows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ffffff" w:space="0" w:sz="8" w:val="single"/>
              <w:bottom w:color="000000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Pipeline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ffffff" w:space="0" w:sz="8" w:val="single"/>
              <w:bottom w:color="000000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WARP WDL Code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ffffff" w:space="0" w:sz="8" w:val="single"/>
              <w:bottom w:color="000000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Input Data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ffffff" w:space="0" w:sz="8" w:val="single"/>
              <w:bottom w:color="000000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Overview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ffffff" w:space="0" w:sz="8" w:val="single"/>
              <w:bottom w:color="000000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Terra Workspace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ffffff" w:space="0" w:sz="8" w:val="single"/>
              <w:bottom w:color="000000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Publication (if applicable)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ffffff" w:space="0" w:sz="8" w:val="single"/>
              <w:bottom w:color="000000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Exome Germline Single Sample</w:t>
            </w:r>
          </w:p>
        </w:tc>
        <w:tc>
          <w:tcPr>
            <w:tcBorders>
              <w:top w:color="000000" w:space="0" w:sz="8" w:val="single"/>
              <w:left w:color="ffffff" w:space="0" w:sz="8" w:val="single"/>
              <w:bottom w:color="000000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</w:rPr>
            </w:pPr>
            <w:hyperlink r:id="rId7">
              <w:r w:rsidDel="00000000" w:rsidR="00000000" w:rsidRPr="00000000">
                <w:rPr>
                  <w:rFonts w:ascii="Arial" w:cs="Arial" w:eastAsia="Arial" w:hAnsi="Arial"/>
                  <w:color w:val="2e75b5"/>
                  <w:sz w:val="22"/>
                  <w:szCs w:val="22"/>
                  <w:u w:val="single"/>
                  <w:rtl w:val="0"/>
                </w:rPr>
                <w:t xml:space="preserve">Exome Germline Single Sample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ffffff" w:space="0" w:sz="8" w:val="single"/>
              <w:bottom w:color="000000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Human exome sequencing data</w:t>
            </w:r>
          </w:p>
        </w:tc>
        <w:tc>
          <w:tcPr>
            <w:tcBorders>
              <w:top w:color="000000" w:space="0" w:sz="8" w:val="single"/>
              <w:left w:color="ffffff" w:space="0" w:sz="8" w:val="single"/>
              <w:bottom w:color="000000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</w:rPr>
            </w:pPr>
            <w:hyperlink r:id="rId8">
              <w:r w:rsidDel="00000000" w:rsidR="00000000" w:rsidRPr="00000000">
                <w:rPr>
                  <w:rFonts w:ascii="Arial" w:cs="Arial" w:eastAsia="Arial" w:hAnsi="Arial"/>
                  <w:color w:val="2e75b5"/>
                  <w:sz w:val="22"/>
                  <w:szCs w:val="22"/>
                  <w:u w:val="single"/>
                  <w:rtl w:val="0"/>
                </w:rPr>
                <w:t xml:space="preserve">Exome Germline Single Sample Overview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ffffff" w:space="0" w:sz="8" w:val="single"/>
              <w:bottom w:color="000000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color w:val="2e75b5"/>
              </w:rPr>
            </w:pPr>
            <w:hyperlink r:id="rId9">
              <w:r w:rsidDel="00000000" w:rsidR="00000000" w:rsidRPr="00000000">
                <w:rPr>
                  <w:rFonts w:ascii="Arial" w:cs="Arial" w:eastAsia="Arial" w:hAnsi="Arial"/>
                  <w:color w:val="2e75b5"/>
                  <w:sz w:val="22"/>
                  <w:szCs w:val="22"/>
                  <w:u w:val="single"/>
                  <w:rtl w:val="0"/>
                </w:rPr>
                <w:t xml:space="preserve">Exome Germline Single Sample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ffffff" w:space="0" w:sz="8" w:val="single"/>
              <w:bottom w:color="000000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color w:val="2e75b5"/>
                <w:sz w:val="22"/>
                <w:szCs w:val="22"/>
              </w:rPr>
            </w:pPr>
            <w:hyperlink r:id="rId10">
              <w:r w:rsidDel="00000000" w:rsidR="00000000" w:rsidRPr="00000000">
                <w:rPr>
                  <w:rFonts w:ascii="Arial" w:cs="Arial" w:eastAsia="Arial" w:hAnsi="Arial"/>
                  <w:color w:val="2e75b5"/>
                  <w:sz w:val="22"/>
                  <w:szCs w:val="22"/>
                  <w:u w:val="single"/>
                  <w:rtl w:val="0"/>
                </w:rPr>
                <w:t xml:space="preserve">Van der Auwera &amp; O'Connor, 2020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color w:val="2e75b5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ffffff" w:space="0" w:sz="8" w:val="single"/>
              <w:bottom w:color="000000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Imputation</w:t>
            </w:r>
          </w:p>
        </w:tc>
        <w:tc>
          <w:tcPr>
            <w:tcBorders>
              <w:top w:color="000000" w:space="0" w:sz="8" w:val="single"/>
              <w:left w:color="ffffff" w:space="0" w:sz="8" w:val="single"/>
              <w:bottom w:color="000000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color w:val="2e75b5"/>
              </w:rPr>
            </w:pPr>
            <w:hyperlink r:id="rId11">
              <w:r w:rsidDel="00000000" w:rsidR="00000000" w:rsidRPr="00000000">
                <w:rPr>
                  <w:rFonts w:ascii="Arial" w:cs="Arial" w:eastAsia="Arial" w:hAnsi="Arial"/>
                  <w:color w:val="2e75b5"/>
                  <w:sz w:val="22"/>
                  <w:szCs w:val="22"/>
                  <w:u w:val="single"/>
                  <w:rtl w:val="0"/>
                </w:rPr>
                <w:t xml:space="preserve">Imputation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ffffff" w:space="0" w:sz="8" w:val="single"/>
              <w:bottom w:color="000000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Multi-sample variants calls from genotyping array data</w:t>
            </w:r>
          </w:p>
        </w:tc>
        <w:tc>
          <w:tcPr>
            <w:tcBorders>
              <w:top w:color="000000" w:space="0" w:sz="8" w:val="single"/>
              <w:left w:color="ffffff" w:space="0" w:sz="8" w:val="single"/>
              <w:bottom w:color="000000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color w:val="2e75b5"/>
              </w:rPr>
            </w:pPr>
            <w:hyperlink r:id="rId12">
              <w:r w:rsidDel="00000000" w:rsidR="00000000" w:rsidRPr="00000000">
                <w:rPr>
                  <w:rFonts w:ascii="Arial" w:cs="Arial" w:eastAsia="Arial" w:hAnsi="Arial"/>
                  <w:color w:val="2e75b5"/>
                  <w:sz w:val="22"/>
                  <w:szCs w:val="22"/>
                  <w:u w:val="single"/>
                  <w:rtl w:val="0"/>
                </w:rPr>
                <w:t xml:space="preserve">Imputation Overview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ffffff" w:space="0" w:sz="8" w:val="single"/>
              <w:bottom w:color="000000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color w:val="2e75b5"/>
              </w:rPr>
            </w:pPr>
            <w:hyperlink r:id="rId13">
              <w:r w:rsidDel="00000000" w:rsidR="00000000" w:rsidRPr="00000000">
                <w:rPr>
                  <w:rFonts w:ascii="Arial" w:cs="Arial" w:eastAsia="Arial" w:hAnsi="Arial"/>
                  <w:color w:val="2e75b5"/>
                  <w:sz w:val="22"/>
                  <w:szCs w:val="22"/>
                  <w:u w:val="single"/>
                  <w:rtl w:val="0"/>
                </w:rPr>
                <w:t xml:space="preserve">Imputation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ffffff" w:space="0" w:sz="8" w:val="single"/>
              <w:bottom w:color="000000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color w:val="2e75b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ffffff" w:space="0" w:sz="8" w:val="single"/>
              <w:bottom w:color="000000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MethylC-Seq (CEMBA)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ffffff" w:space="0" w:sz="8" w:val="single"/>
              <w:bottom w:color="000000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color w:val="2e75b5"/>
              </w:rPr>
            </w:pPr>
            <w:hyperlink r:id="rId14">
              <w:r w:rsidDel="00000000" w:rsidR="00000000" w:rsidRPr="00000000">
                <w:rPr>
                  <w:rFonts w:ascii="Arial" w:cs="Arial" w:eastAsia="Arial" w:hAnsi="Arial"/>
                  <w:color w:val="2e75b5"/>
                  <w:sz w:val="22"/>
                  <w:szCs w:val="22"/>
                  <w:u w:val="single"/>
                  <w:rtl w:val="0"/>
                </w:rPr>
                <w:t xml:space="preserve">CEMBA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ffffff" w:space="0" w:sz="8" w:val="single"/>
              <w:bottom w:color="000000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Multiplexed single-nucleus bisulfite sequencing data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ffffff" w:space="0" w:sz="8" w:val="single"/>
              <w:bottom w:color="000000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color w:val="2e75b5"/>
              </w:rPr>
            </w:pPr>
            <w:hyperlink r:id="rId15">
              <w:r w:rsidDel="00000000" w:rsidR="00000000" w:rsidRPr="00000000">
                <w:rPr>
                  <w:rFonts w:ascii="Arial" w:cs="Arial" w:eastAsia="Arial" w:hAnsi="Arial"/>
                  <w:color w:val="2e75b5"/>
                  <w:sz w:val="22"/>
                  <w:szCs w:val="22"/>
                  <w:u w:val="single"/>
                  <w:rtl w:val="0"/>
                </w:rPr>
                <w:t xml:space="preserve">CEMBA Overview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ffffff" w:space="0" w:sz="8" w:val="single"/>
              <w:bottom w:color="000000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color w:val="2e75b5"/>
              </w:rPr>
            </w:pPr>
            <w:hyperlink r:id="rId16">
              <w:r w:rsidDel="00000000" w:rsidR="00000000" w:rsidRPr="00000000">
                <w:rPr>
                  <w:rFonts w:ascii="Arial" w:cs="Arial" w:eastAsia="Arial" w:hAnsi="Arial"/>
                  <w:color w:val="2e75b5"/>
                  <w:sz w:val="22"/>
                  <w:szCs w:val="22"/>
                  <w:u w:val="single"/>
                  <w:rtl w:val="0"/>
                </w:rPr>
                <w:t xml:space="preserve">CEMBA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ffffff" w:space="0" w:sz="8" w:val="single"/>
              <w:bottom w:color="000000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color w:val="2e75b5"/>
              </w:rPr>
            </w:pPr>
            <w:hyperlink r:id="rId17">
              <w:r w:rsidDel="00000000" w:rsidR="00000000" w:rsidRPr="00000000">
                <w:rPr>
                  <w:rFonts w:ascii="Roboto" w:cs="Roboto" w:eastAsia="Roboto" w:hAnsi="Roboto"/>
                  <w:color w:val="2e75b5"/>
                  <w:u w:val="single"/>
                  <w:rtl w:val="0"/>
                </w:rPr>
                <w:t xml:space="preserve">Luo et al. 2017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ffffff" w:space="0" w:sz="8" w:val="single"/>
              <w:bottom w:color="000000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Optimus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ffffff" w:space="0" w:sz="8" w:val="single"/>
              <w:bottom w:color="000000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color w:val="2e75b5"/>
              </w:rPr>
            </w:pPr>
            <w:hyperlink r:id="rId18">
              <w:r w:rsidDel="00000000" w:rsidR="00000000" w:rsidRPr="00000000">
                <w:rPr>
                  <w:rFonts w:ascii="Arial" w:cs="Arial" w:eastAsia="Arial" w:hAnsi="Arial"/>
                  <w:color w:val="2e75b5"/>
                  <w:sz w:val="22"/>
                  <w:szCs w:val="22"/>
                  <w:u w:val="single"/>
                  <w:rtl w:val="0"/>
                </w:rPr>
                <w:t xml:space="preserve">Optimus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ffffff" w:space="0" w:sz="8" w:val="single"/>
              <w:bottom w:color="000000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10x Genomics V2 and V3 3' single-cell and single-nucleus data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ffffff" w:space="0" w:sz="8" w:val="single"/>
              <w:bottom w:color="000000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color w:val="2e75b5"/>
              </w:rPr>
            </w:pPr>
            <w:hyperlink r:id="rId19">
              <w:r w:rsidDel="00000000" w:rsidR="00000000" w:rsidRPr="00000000">
                <w:rPr>
                  <w:rFonts w:ascii="Arial" w:cs="Arial" w:eastAsia="Arial" w:hAnsi="Arial"/>
                  <w:color w:val="2e75b5"/>
                  <w:sz w:val="22"/>
                  <w:szCs w:val="22"/>
                  <w:u w:val="single"/>
                  <w:rtl w:val="0"/>
                </w:rPr>
                <w:t xml:space="preserve">Optimus Overview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ffffff" w:space="0" w:sz="8" w:val="single"/>
              <w:bottom w:color="000000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color w:val="2e75b5"/>
              </w:rPr>
            </w:pPr>
            <w:hyperlink r:id="rId20">
              <w:r w:rsidDel="00000000" w:rsidR="00000000" w:rsidRPr="00000000">
                <w:rPr>
                  <w:rFonts w:ascii="Arial" w:cs="Arial" w:eastAsia="Arial" w:hAnsi="Arial"/>
                  <w:color w:val="2e75b5"/>
                  <w:sz w:val="22"/>
                  <w:szCs w:val="22"/>
                  <w:u w:val="single"/>
                  <w:rtl w:val="0"/>
                </w:rPr>
                <w:t xml:space="preserve">Optimus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ffffff" w:space="0" w:sz="8" w:val="single"/>
              <w:bottom w:color="000000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color w:val="2e75b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ffffff" w:space="0" w:sz="8" w:val="single"/>
              <w:bottom w:color="000000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Single-Cell ATAC (scATAC)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ffffff" w:space="0" w:sz="8" w:val="single"/>
              <w:bottom w:color="000000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color w:val="2e75b5"/>
              </w:rPr>
            </w:pPr>
            <w:hyperlink r:id="rId21">
              <w:r w:rsidDel="00000000" w:rsidR="00000000" w:rsidRPr="00000000">
                <w:rPr>
                  <w:rFonts w:ascii="Arial" w:cs="Arial" w:eastAsia="Arial" w:hAnsi="Arial"/>
                  <w:color w:val="2e75b5"/>
                  <w:sz w:val="22"/>
                  <w:szCs w:val="22"/>
                  <w:u w:val="single"/>
                  <w:rtl w:val="0"/>
                </w:rPr>
                <w:t xml:space="preserve">scATAC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ffffff" w:space="0" w:sz="8" w:val="single"/>
              <w:bottom w:color="000000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Single-cell ATAC-seq data from nuclear isolates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ffffff" w:space="0" w:sz="8" w:val="single"/>
              <w:bottom w:color="000000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color w:val="2e75b5"/>
              </w:rPr>
            </w:pPr>
            <w:hyperlink r:id="rId22">
              <w:r w:rsidDel="00000000" w:rsidR="00000000" w:rsidRPr="00000000">
                <w:rPr>
                  <w:rFonts w:ascii="Arial" w:cs="Arial" w:eastAsia="Arial" w:hAnsi="Arial"/>
                  <w:color w:val="2e75b5"/>
                  <w:sz w:val="22"/>
                  <w:szCs w:val="22"/>
                  <w:u w:val="single"/>
                  <w:rtl w:val="0"/>
                </w:rPr>
                <w:t xml:space="preserve">scATAC Overview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ffffff" w:space="0" w:sz="8" w:val="single"/>
              <w:bottom w:color="000000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color w:val="2e75b5"/>
              </w:rPr>
            </w:pPr>
            <w:hyperlink r:id="rId23">
              <w:r w:rsidDel="00000000" w:rsidR="00000000" w:rsidRPr="00000000">
                <w:rPr>
                  <w:rFonts w:ascii="Arial" w:cs="Arial" w:eastAsia="Arial" w:hAnsi="Arial"/>
                  <w:color w:val="2e75b5"/>
                  <w:sz w:val="22"/>
                  <w:szCs w:val="22"/>
                  <w:u w:val="single"/>
                  <w:rtl w:val="0"/>
                </w:rPr>
                <w:t xml:space="preserve">scATAC</w:t>
              </w:r>
            </w:hyperlink>
            <w:r w:rsidDel="00000000" w:rsidR="00000000" w:rsidRPr="00000000">
              <w:rPr>
                <w:rFonts w:ascii="Arial" w:cs="Arial" w:eastAsia="Arial" w:hAnsi="Arial"/>
                <w:color w:val="2e75b5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ffffff" w:space="0" w:sz="8" w:val="single"/>
              <w:bottom w:color="000000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color w:val="2e75b5"/>
              </w:rPr>
            </w:pPr>
            <w:hyperlink r:id="rId24">
              <w:r w:rsidDel="00000000" w:rsidR="00000000" w:rsidRPr="00000000">
                <w:rPr>
                  <w:rFonts w:ascii="Roboto" w:cs="Roboto" w:eastAsia="Roboto" w:hAnsi="Roboto"/>
                  <w:color w:val="2e75b5"/>
                  <w:u w:val="single"/>
                  <w:rtl w:val="0"/>
                </w:rPr>
                <w:t xml:space="preserve">Fang et al. (2021)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ffffff" w:space="0" w:sz="8" w:val="single"/>
              <w:bottom w:color="000000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Slide-seq</w:t>
            </w:r>
          </w:p>
        </w:tc>
        <w:tc>
          <w:tcPr>
            <w:tcBorders>
              <w:top w:color="000000" w:space="0" w:sz="8" w:val="single"/>
              <w:left w:color="ffffff" w:space="0" w:sz="8" w:val="single"/>
              <w:bottom w:color="000000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color w:val="2e75b5"/>
                <w:sz w:val="22"/>
                <w:szCs w:val="22"/>
                <w:u w:val="single"/>
              </w:rPr>
            </w:pPr>
            <w:hyperlink r:id="rId25">
              <w:r w:rsidDel="00000000" w:rsidR="00000000" w:rsidRPr="00000000">
                <w:rPr>
                  <w:rFonts w:ascii="Arial" w:cs="Arial" w:eastAsia="Arial" w:hAnsi="Arial"/>
                  <w:color w:val="1155cc"/>
                  <w:sz w:val="22"/>
                  <w:szCs w:val="22"/>
                  <w:u w:val="single"/>
                  <w:rtl w:val="0"/>
                </w:rPr>
                <w:t xml:space="preserve">Slide-Seq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ffffff" w:space="0" w:sz="8" w:val="single"/>
              <w:bottom w:color="000000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Spatial transcriptomic data</w:t>
            </w:r>
          </w:p>
        </w:tc>
        <w:tc>
          <w:tcPr>
            <w:tcBorders>
              <w:top w:color="000000" w:space="0" w:sz="8" w:val="single"/>
              <w:left w:color="ffffff" w:space="0" w:sz="8" w:val="single"/>
              <w:bottom w:color="000000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color w:val="2e75b5"/>
                <w:sz w:val="22"/>
                <w:szCs w:val="22"/>
                <w:u w:val="single"/>
              </w:rPr>
            </w:pPr>
            <w:hyperlink r:id="rId26">
              <w:r w:rsidDel="00000000" w:rsidR="00000000" w:rsidRPr="00000000">
                <w:rPr>
                  <w:rFonts w:ascii="Arial" w:cs="Arial" w:eastAsia="Arial" w:hAnsi="Arial"/>
                  <w:color w:val="1155cc"/>
                  <w:sz w:val="22"/>
                  <w:szCs w:val="22"/>
                  <w:u w:val="single"/>
                  <w:rtl w:val="0"/>
                </w:rPr>
                <w:t xml:space="preserve">Slide-seq Overview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ffffff" w:space="0" w:sz="8" w:val="single"/>
              <w:bottom w:color="000000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color w:val="2e75b5"/>
                <w:sz w:val="22"/>
                <w:szCs w:val="22"/>
                <w:u w:val="single"/>
              </w:rPr>
            </w:pPr>
            <w:hyperlink r:id="rId27">
              <w:r w:rsidDel="00000000" w:rsidR="00000000" w:rsidRPr="00000000">
                <w:rPr>
                  <w:rFonts w:ascii="Arial" w:cs="Arial" w:eastAsia="Arial" w:hAnsi="Arial"/>
                  <w:color w:val="1155cc"/>
                  <w:sz w:val="22"/>
                  <w:szCs w:val="22"/>
                  <w:u w:val="single"/>
                  <w:rtl w:val="0"/>
                </w:rPr>
                <w:t xml:space="preserve">Slide-seq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ffffff" w:space="0" w:sz="8" w:val="single"/>
              <w:bottom w:color="000000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color w:val="2e75b5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ffffff" w:space="0" w:sz="8" w:val="single"/>
              <w:bottom w:color="000000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Smart-seq2 Single Nucleus Multi-Sample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ffffff" w:space="0" w:sz="8" w:val="single"/>
              <w:bottom w:color="000000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color w:val="2e75b5"/>
              </w:rPr>
            </w:pPr>
            <w:hyperlink r:id="rId28">
              <w:r w:rsidDel="00000000" w:rsidR="00000000" w:rsidRPr="00000000">
                <w:rPr>
                  <w:rFonts w:ascii="Arial" w:cs="Arial" w:eastAsia="Arial" w:hAnsi="Arial"/>
                  <w:color w:val="2e75b5"/>
                  <w:sz w:val="22"/>
                  <w:szCs w:val="22"/>
                  <w:u w:val="single"/>
                  <w:rtl w:val="0"/>
                </w:rPr>
                <w:t xml:space="preserve">Smart-seq2 Single Nucleus Multi-Sample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ffffff" w:space="0" w:sz="8" w:val="single"/>
              <w:bottom w:color="000000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Single-cell data generated with Smart-seq2 assays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ffffff" w:space="0" w:sz="8" w:val="single"/>
              <w:bottom w:color="000000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color w:val="2e75b5"/>
              </w:rPr>
            </w:pPr>
            <w:hyperlink r:id="rId29">
              <w:r w:rsidDel="00000000" w:rsidR="00000000" w:rsidRPr="00000000">
                <w:rPr>
                  <w:rFonts w:ascii="Arial" w:cs="Arial" w:eastAsia="Arial" w:hAnsi="Arial"/>
                  <w:color w:val="2e75b5"/>
                  <w:sz w:val="22"/>
                  <w:szCs w:val="22"/>
                  <w:u w:val="single"/>
                  <w:rtl w:val="0"/>
                </w:rPr>
                <w:t xml:space="preserve">Smart-seq2 Single Nucleus Multi-Sample Overview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ffffff" w:space="0" w:sz="8" w:val="single"/>
              <w:bottom w:color="000000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color w:val="2e75b5"/>
              </w:rPr>
            </w:pPr>
            <w:hyperlink r:id="rId30">
              <w:r w:rsidDel="00000000" w:rsidR="00000000" w:rsidRPr="00000000">
                <w:rPr>
                  <w:rFonts w:ascii="Arial" w:cs="Arial" w:eastAsia="Arial" w:hAnsi="Arial"/>
                  <w:color w:val="2e75b5"/>
                  <w:sz w:val="22"/>
                  <w:szCs w:val="22"/>
                  <w:u w:val="single"/>
                  <w:rtl w:val="0"/>
                </w:rPr>
                <w:t xml:space="preserve">Smart-seq2 Single Nucleus Multi-Sample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ffffff" w:space="0" w:sz="8" w:val="single"/>
              <w:bottom w:color="000000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color w:val="2e75b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ffffff" w:space="0" w:sz="8" w:val="single"/>
              <w:bottom w:color="000000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Whole Genome Germline Single Sample</w:t>
            </w:r>
          </w:p>
        </w:tc>
        <w:tc>
          <w:tcPr>
            <w:tcBorders>
              <w:top w:color="000000" w:space="0" w:sz="8" w:val="single"/>
              <w:left w:color="ffffff" w:space="0" w:sz="8" w:val="single"/>
              <w:bottom w:color="000000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</w:rPr>
            </w:pPr>
            <w:hyperlink r:id="rId31">
              <w:r w:rsidDel="00000000" w:rsidR="00000000" w:rsidRPr="00000000">
                <w:rPr>
                  <w:rFonts w:ascii="Arial" w:cs="Arial" w:eastAsia="Arial" w:hAnsi="Arial"/>
                  <w:color w:val="2e75b5"/>
                  <w:sz w:val="22"/>
                  <w:szCs w:val="22"/>
                  <w:u w:val="single"/>
                  <w:rtl w:val="0"/>
                </w:rPr>
                <w:t xml:space="preserve">Whole Genome Germline Single Sample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ffffff" w:space="0" w:sz="8" w:val="single"/>
              <w:bottom w:color="000000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Human whole-genome paired-end sequencing data</w:t>
            </w:r>
          </w:p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ffffff" w:space="0" w:sz="8" w:val="single"/>
              <w:bottom w:color="000000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</w:rPr>
            </w:pPr>
            <w:hyperlink r:id="rId32">
              <w:r w:rsidDel="00000000" w:rsidR="00000000" w:rsidRPr="00000000">
                <w:rPr>
                  <w:rFonts w:ascii="Arial" w:cs="Arial" w:eastAsia="Arial" w:hAnsi="Arial"/>
                  <w:color w:val="2e75b5"/>
                  <w:sz w:val="22"/>
                  <w:szCs w:val="22"/>
                  <w:u w:val="single"/>
                  <w:rtl w:val="0"/>
                </w:rPr>
                <w:t xml:space="preserve">Whole Genome Germline Single Sample Overview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ffffff" w:space="0" w:sz="8" w:val="single"/>
              <w:bottom w:color="000000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</w:rPr>
            </w:pPr>
            <w:hyperlink r:id="rId33">
              <w:r w:rsidDel="00000000" w:rsidR="00000000" w:rsidRPr="00000000">
                <w:rPr>
                  <w:rFonts w:ascii="Arial" w:cs="Arial" w:eastAsia="Arial" w:hAnsi="Arial"/>
                  <w:color w:val="2e75b5"/>
                  <w:sz w:val="22"/>
                  <w:szCs w:val="22"/>
                  <w:u w:val="single"/>
                  <w:rtl w:val="0"/>
                </w:rPr>
                <w:t xml:space="preserve">Whole Genome Germline Single Sample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ffffff" w:space="0" w:sz="8" w:val="single"/>
              <w:bottom w:color="000000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color w:val="2e75b5"/>
                <w:sz w:val="22"/>
                <w:szCs w:val="22"/>
              </w:rPr>
            </w:pPr>
            <w:hyperlink r:id="rId34">
              <w:r w:rsidDel="00000000" w:rsidR="00000000" w:rsidRPr="00000000">
                <w:rPr>
                  <w:rFonts w:ascii="Arial" w:cs="Arial" w:eastAsia="Arial" w:hAnsi="Arial"/>
                  <w:color w:val="2e75b5"/>
                  <w:sz w:val="22"/>
                  <w:szCs w:val="22"/>
                  <w:u w:val="single"/>
                  <w:rtl w:val="0"/>
                </w:rPr>
                <w:t xml:space="preserve">Van der Auwera &amp; O'Connor, 2020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607312"/>
    <w:pPr>
      <w:spacing w:after="100" w:afterAutospacing="1" w:before="100" w:beforeAutospacing="1"/>
    </w:pPr>
    <w:rPr>
      <w:rFonts w:ascii="Times New Roman" w:cs="Times New Roman" w:eastAsia="Times New Roman" w:hAnsi="Times New Roman"/>
    </w:rPr>
  </w:style>
  <w:style w:type="character" w:styleId="Hyperlink">
    <w:name w:val="Hyperlink"/>
    <w:basedOn w:val="DefaultParagraphFont"/>
    <w:uiPriority w:val="99"/>
    <w:unhideWhenUsed w:val="1"/>
    <w:rsid w:val="0060731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C15670"/>
    <w:rPr>
      <w:color w:val="605e5c"/>
      <w:shd w:color="auto" w:fill="e1dfdd" w:val="clear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AC17CD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app.terra.bio/#workspaces/featured-workspaces-hca/HCA_Optimus_Pipeline" TargetMode="External"/><Relationship Id="rId22" Type="http://schemas.openxmlformats.org/officeDocument/2006/relationships/hyperlink" Target="https://broadinstitute.github.io/warp/docs/Pipelines/Single_Cell_ATAC_Seq_Pipeline/README" TargetMode="External"/><Relationship Id="rId21" Type="http://schemas.openxmlformats.org/officeDocument/2006/relationships/hyperlink" Target="https://github.com/broadinstitute/warp/blob/master/pipelines/skylab/scATAC/scATAC.wdl" TargetMode="External"/><Relationship Id="rId24" Type="http://schemas.openxmlformats.org/officeDocument/2006/relationships/hyperlink" Target="https://www.nature.com/articles/s41467-021-21583-9" TargetMode="External"/><Relationship Id="rId23" Type="http://schemas.openxmlformats.org/officeDocument/2006/relationships/hyperlink" Target="https://app.terra.bio/#workspaces/brain-initiative-bcdc/scATAC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app.terra.bio/#workspaces/warp-pipelines/Exome-Analysis-Pipeline" TargetMode="External"/><Relationship Id="rId26" Type="http://schemas.openxmlformats.org/officeDocument/2006/relationships/hyperlink" Target="https://broadinstitute.github.io/warp/docs/Pipelines/SlideSeq_Pipeline/README/" TargetMode="External"/><Relationship Id="rId25" Type="http://schemas.openxmlformats.org/officeDocument/2006/relationships/hyperlink" Target="https://github.com/broadinstitute/warp/blob/master/pipelines/skylab/slideseq/SlideSeq.wdl" TargetMode="External"/><Relationship Id="rId28" Type="http://schemas.openxmlformats.org/officeDocument/2006/relationships/hyperlink" Target="https://github.com/broadinstitute/warp/blob/master/pipelines/skylab/smartseq2_single_nucleus_multisample/MultiSampleSmartSeq2SingleNucleus.wdl" TargetMode="External"/><Relationship Id="rId27" Type="http://schemas.openxmlformats.org/officeDocument/2006/relationships/hyperlink" Target="https://app.terra.bio/#workspaces/warp-pipelines/Slide-seq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hyperlink" Target="https://broadinstitute.github.io/warp/docs/Pipelines/Smart-seq2_Single_Nucleus_Multi_Sample_Pipeline/README" TargetMode="External"/><Relationship Id="rId7" Type="http://schemas.openxmlformats.org/officeDocument/2006/relationships/hyperlink" Target="https://github.com/broadinstitute/warp/blob/master/pipelines/broad/dna_seq/germline/single_sample/exome/ExomeGermlineSingleSample.wdl" TargetMode="External"/><Relationship Id="rId8" Type="http://schemas.openxmlformats.org/officeDocument/2006/relationships/hyperlink" Target="https://broadinstitute.github.io/warp/docs/Pipelines/Exome_Germline_Single_Sample_Pipeline/README" TargetMode="External"/><Relationship Id="rId31" Type="http://schemas.openxmlformats.org/officeDocument/2006/relationships/hyperlink" Target="https://github.com/broadinstitute/warp/blob/master/pipelines/broad/dna_seq/germline/single_sample/wgs/WholeGenomeGermlineSingleSample.wdl" TargetMode="External"/><Relationship Id="rId30" Type="http://schemas.openxmlformats.org/officeDocument/2006/relationships/hyperlink" Target="https://app.terra.bio/#workspaces/warp-pipelines/Smart-seq2_Single_Nucleus_Muti-Sample" TargetMode="External"/><Relationship Id="rId11" Type="http://schemas.openxmlformats.org/officeDocument/2006/relationships/hyperlink" Target="https://github.com/broadinstitute/warp/blob/master/pipelines/broad/arrays/imputation/Imputation.wdl" TargetMode="External"/><Relationship Id="rId33" Type="http://schemas.openxmlformats.org/officeDocument/2006/relationships/hyperlink" Target="https://app.terra.bio/#workspaces/warp-pipelines/Whole-Genome-Analysis-Pipeline" TargetMode="External"/><Relationship Id="rId10" Type="http://schemas.openxmlformats.org/officeDocument/2006/relationships/hyperlink" Target="https://www.oreilly.com/library/view/genomics-in-the/9781491975183/" TargetMode="External"/><Relationship Id="rId32" Type="http://schemas.openxmlformats.org/officeDocument/2006/relationships/hyperlink" Target="https://broadinstitute.github.io/warp/docs/Pipelines/Whole_Genome_Germline_Single_Sample_Pipeline/README" TargetMode="External"/><Relationship Id="rId13" Type="http://schemas.openxmlformats.org/officeDocument/2006/relationships/hyperlink" Target="https://app.terra.bio/#workspaces/warp-pipelines/Imputation" TargetMode="External"/><Relationship Id="rId12" Type="http://schemas.openxmlformats.org/officeDocument/2006/relationships/hyperlink" Target="https://broadinstitute.github.io/warp/docs/Pipelines/Imputation_Pipeline/README" TargetMode="External"/><Relationship Id="rId34" Type="http://schemas.openxmlformats.org/officeDocument/2006/relationships/hyperlink" Target="https://www.oreilly.com/library/view/genomics-in-the/9781491975183/" TargetMode="External"/><Relationship Id="rId15" Type="http://schemas.openxmlformats.org/officeDocument/2006/relationships/hyperlink" Target="https://broadinstitute.github.io/warp/docs/Pipelines/CEMBA_MethylC_Seq_Pipeline/README" TargetMode="External"/><Relationship Id="rId14" Type="http://schemas.openxmlformats.org/officeDocument/2006/relationships/hyperlink" Target="https://github.com/broadinstitute/warp/blob/master/pipelines/cemba/cemba_methylcseq/CEMBA.wdl" TargetMode="External"/><Relationship Id="rId17" Type="http://schemas.openxmlformats.org/officeDocument/2006/relationships/hyperlink" Target="https://science.sciencemag.org/content/357/6351/600/tab-pdf" TargetMode="External"/><Relationship Id="rId16" Type="http://schemas.openxmlformats.org/officeDocument/2006/relationships/hyperlink" Target="https://app.terra.bio/#workspaces/brain-initiative-bcdc/Methyl-c-seq_Pipeline" TargetMode="External"/><Relationship Id="rId19" Type="http://schemas.openxmlformats.org/officeDocument/2006/relationships/hyperlink" Target="https://broadinstitute.github.io/warp/docs/Pipelines/Optimus_Pipeline/README" TargetMode="External"/><Relationship Id="rId18" Type="http://schemas.openxmlformats.org/officeDocument/2006/relationships/hyperlink" Target="https://github.com/broadinstitute/warp/blob/master/pipelines/skylab/optimus/Optimus.wdl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MJbl1rv3mErYDJPkbGZQdx8IU/A==">CgMxLjA4AHIhMXoyRDRhSWJEUlJ2NFp1d3EydHJPY0lUcUtIZzhTVF81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2022-04-14T13:39:00Z</dcterms:created>
  <dc:creator>Elizabeth Kiernan</dc:creator>
</cp:coreProperties>
</file>