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F6" w:rsidRDefault="00632FF6" w:rsidP="00632F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legend</w:t>
      </w:r>
    </w:p>
    <w:p w:rsidR="00632FF6" w:rsidRDefault="00632FF6" w:rsidP="00632F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2FF6" w:rsidRDefault="00632FF6" w:rsidP="00632F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</w:t>
      </w:r>
      <w:r w:rsidRPr="002C48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910">
        <w:rPr>
          <w:rFonts w:ascii="Times New Roman" w:hAnsi="Times New Roman" w:cs="Times New Roman"/>
          <w:b/>
          <w:sz w:val="24"/>
          <w:szCs w:val="24"/>
        </w:rPr>
        <w:t xml:space="preserve">Biphasic changes in LV </w:t>
      </w:r>
      <w:r>
        <w:rPr>
          <w:rFonts w:ascii="Times New Roman" w:hAnsi="Times New Roman" w:cs="Times New Roman"/>
          <w:b/>
          <w:sz w:val="24"/>
          <w:szCs w:val="24"/>
        </w:rPr>
        <w:t xml:space="preserve">posterior </w:t>
      </w:r>
      <w:r w:rsidRPr="00737910">
        <w:rPr>
          <w:rFonts w:ascii="Times New Roman" w:hAnsi="Times New Roman" w:cs="Times New Roman"/>
          <w:b/>
          <w:sz w:val="24"/>
          <w:szCs w:val="24"/>
        </w:rPr>
        <w:t>wall thickness of ZDSD rats.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FF6" w:rsidRPr="00737910" w:rsidRDefault="00632FF6" w:rsidP="00632F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Thickness of the left ventricular</w:t>
      </w:r>
      <w:r w:rsidRPr="001B7D33">
        <w:t xml:space="preserve"> </w:t>
      </w:r>
      <w:r>
        <w:rPr>
          <w:rFonts w:ascii="Times New Roman" w:hAnsi="Times New Roman" w:cs="Times New Roman"/>
          <w:sz w:val="24"/>
          <w:szCs w:val="24"/>
        </w:rPr>
        <w:t>posterior wall at (A</w:t>
      </w:r>
      <w:r w:rsidRPr="00737910">
        <w:rPr>
          <w:rFonts w:ascii="Times New Roman" w:hAnsi="Times New Roman" w:cs="Times New Roman"/>
          <w:sz w:val="24"/>
          <w:szCs w:val="24"/>
        </w:rPr>
        <w:t>) diastol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7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(LVPWd) and (B</w:t>
      </w:r>
      <w:r w:rsidRPr="00737910">
        <w:rPr>
          <w:rFonts w:ascii="Times New Roman" w:hAnsi="Times New Roman" w:cs="Times New Roman"/>
          <w:sz w:val="24"/>
          <w:szCs w:val="24"/>
        </w:rPr>
        <w:t>) systol</w:t>
      </w:r>
      <w:r>
        <w:rPr>
          <w:rFonts w:ascii="Times New Roman" w:hAnsi="Times New Roman" w:cs="Times New Roman"/>
          <w:sz w:val="24"/>
          <w:szCs w:val="24"/>
        </w:rPr>
        <w:t>e (LVPWs)</w:t>
      </w:r>
      <w:r w:rsidRPr="00737910">
        <w:rPr>
          <w:rFonts w:ascii="Times New Roman" w:hAnsi="Times New Roman" w:cs="Times New Roman"/>
          <w:sz w:val="24"/>
          <w:szCs w:val="24"/>
        </w:rPr>
        <w:t>. *p&lt;0.05 ZDSD vs age-matched control SD rats.</w:t>
      </w:r>
    </w:p>
    <w:p w:rsidR="00632FF6" w:rsidRDefault="00632FF6" w:rsidP="00632F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2FF6" w:rsidRPr="00737910" w:rsidRDefault="00632FF6" w:rsidP="00632F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2C4868">
        <w:rPr>
          <w:rFonts w:ascii="Times New Roman" w:hAnsi="Times New Roman" w:cs="Times New Roman"/>
          <w:b/>
          <w:sz w:val="24"/>
          <w:szCs w:val="24"/>
        </w:rPr>
        <w:t>ig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4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ACA">
        <w:rPr>
          <w:rFonts w:ascii="Times New Roman" w:hAnsi="Times New Roman" w:cs="Times New Roman"/>
          <w:b/>
          <w:sz w:val="24"/>
          <w:szCs w:val="24"/>
        </w:rPr>
        <w:t>S2</w:t>
      </w:r>
      <w:r w:rsidRPr="00737910">
        <w:rPr>
          <w:rFonts w:ascii="Times New Roman" w:hAnsi="Times New Roman" w:cs="Times New Roman"/>
          <w:b/>
          <w:sz w:val="24"/>
          <w:szCs w:val="24"/>
        </w:rPr>
        <w:t xml:space="preserve"> Biphasic changes in LV cavity volume of ZDSD rats. </w:t>
      </w:r>
    </w:p>
    <w:p w:rsidR="00632FF6" w:rsidRPr="00737910" w:rsidRDefault="00632FF6" w:rsidP="00632F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7910">
        <w:rPr>
          <w:rFonts w:ascii="Times New Roman" w:hAnsi="Times New Roman" w:cs="Times New Roman"/>
          <w:sz w:val="24"/>
          <w:szCs w:val="24"/>
        </w:rPr>
        <w:t>(A) Diastolic and (B) systolic LVID, (C) EDV, (D) ESV, (E) SV and (F) CO of the LV. *p&lt;0.05 ZDSD vs age-matched control SD rats.</w:t>
      </w:r>
    </w:p>
    <w:p w:rsidR="00632FF6" w:rsidRDefault="00632FF6" w:rsidP="00632F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2FF6" w:rsidRDefault="00632FF6" w:rsidP="00632F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 S3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910">
        <w:rPr>
          <w:rFonts w:ascii="Times New Roman" w:hAnsi="Times New Roman" w:cs="Times New Roman"/>
          <w:b/>
          <w:sz w:val="24"/>
          <w:szCs w:val="24"/>
        </w:rPr>
        <w:t>Compromised LV contractility of ZDSD rats at 30 and 34 weeks during dobutamine stress test.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FF6" w:rsidRPr="00944DCF" w:rsidRDefault="00632FF6" w:rsidP="00632F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HR</w:t>
      </w:r>
      <w:r w:rsidRPr="00737910">
        <w:rPr>
          <w:rFonts w:ascii="Times New Roman" w:hAnsi="Times New Roman" w:cs="Times New Roman"/>
          <w:sz w:val="24"/>
          <w:szCs w:val="24"/>
        </w:rPr>
        <w:t>, (B) ESV, (C) EF%, (D)</w:t>
      </w:r>
      <w:r>
        <w:rPr>
          <w:rFonts w:ascii="Times New Roman" w:hAnsi="Times New Roman" w:cs="Times New Roman"/>
          <w:sz w:val="24"/>
          <w:szCs w:val="24"/>
        </w:rPr>
        <w:t xml:space="preserve"> FS%</w:t>
      </w:r>
      <w:r w:rsidRPr="00737910">
        <w:rPr>
          <w:rFonts w:ascii="Times New Roman" w:hAnsi="Times New Roman" w:cs="Times New Roman"/>
          <w:sz w:val="24"/>
          <w:szCs w:val="24"/>
        </w:rPr>
        <w:t xml:space="preserve"> of ZDSD rats and their SD controls at 5 min post dobutamine administration. 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7910">
        <w:rPr>
          <w:rFonts w:ascii="Times New Roman" w:hAnsi="Times New Roman" w:cs="Times New Roman"/>
          <w:sz w:val="24"/>
          <w:szCs w:val="24"/>
        </w:rPr>
        <w:t>) Representative echocardiographic image of LV viewed at long axis under M mode</w:t>
      </w:r>
      <w:r>
        <w:rPr>
          <w:rFonts w:ascii="Times New Roman" w:hAnsi="Times New Roman" w:cs="Times New Roman"/>
          <w:sz w:val="24"/>
          <w:szCs w:val="24"/>
        </w:rPr>
        <w:t xml:space="preserve"> in ZDSD rats at 30 weeks’ old during dobutamine stress test</w:t>
      </w:r>
      <w:r w:rsidRPr="00737910">
        <w:rPr>
          <w:rFonts w:ascii="Times New Roman" w:hAnsi="Times New Roman" w:cs="Times New Roman"/>
          <w:sz w:val="24"/>
          <w:szCs w:val="24"/>
        </w:rPr>
        <w:t>. *p&lt;0.05, ***p&lt;0.001 ZDSD vs age-matched control SD rats.</w:t>
      </w:r>
    </w:p>
    <w:p w:rsidR="00632FF6" w:rsidRDefault="00632FF6"/>
    <w:p w:rsidR="00632FF6" w:rsidRDefault="00632FF6" w:rsidP="00632FF6"/>
    <w:p w:rsidR="0012668D" w:rsidRDefault="00632FF6" w:rsidP="00632FF6">
      <w:r w:rsidRPr="00632FF6">
        <w:drawing>
          <wp:inline distT="0" distB="0" distL="0" distR="0" wp14:anchorId="287A1D20" wp14:editId="1FFF0C09">
            <wp:extent cx="5943600" cy="310070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F6" w:rsidRDefault="00632FF6" w:rsidP="00632FF6">
      <w:r>
        <w:rPr>
          <w:noProof/>
        </w:rPr>
        <w:lastRenderedPageBreak/>
        <w:drawing>
          <wp:inline distT="0" distB="0" distL="0" distR="0" wp14:anchorId="662B8CB1">
            <wp:extent cx="6395085" cy="3907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3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2FF6" w:rsidRDefault="00632FF6" w:rsidP="00632FF6"/>
    <w:p w:rsidR="00632FF6" w:rsidRPr="00632FF6" w:rsidRDefault="00632FF6" w:rsidP="00632FF6">
      <w:bookmarkStart w:id="0" w:name="_GoBack"/>
      <w:r>
        <w:rPr>
          <w:noProof/>
        </w:rPr>
        <w:lastRenderedPageBreak/>
        <w:drawing>
          <wp:inline distT="0" distB="0" distL="0" distR="0" wp14:anchorId="16FBA3BC">
            <wp:extent cx="5634940" cy="8067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879" cy="8079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32FF6" w:rsidRPr="00632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AA"/>
    <w:rsid w:val="0012668D"/>
    <w:rsid w:val="00632FF6"/>
    <w:rsid w:val="007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99BA0681-7BF7-4DE6-9EE6-BBA0ED2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F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Sun</dc:creator>
  <cp:keywords/>
  <dc:description/>
  <cp:lastModifiedBy>Gao Sun</cp:lastModifiedBy>
  <cp:revision>2</cp:revision>
  <dcterms:created xsi:type="dcterms:W3CDTF">2018-03-29T07:36:00Z</dcterms:created>
  <dcterms:modified xsi:type="dcterms:W3CDTF">2018-03-29T07:39:00Z</dcterms:modified>
</cp:coreProperties>
</file>