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6982E5" w14:textId="3A3F3938" w:rsidR="00653D55" w:rsidRPr="002F3F0D" w:rsidRDefault="00653D55" w:rsidP="00653D5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F3F0D">
        <w:rPr>
          <w:rFonts w:ascii="Times New Roman" w:hAnsi="Times New Roman" w:cs="Times New Roman"/>
          <w:sz w:val="24"/>
          <w:szCs w:val="24"/>
        </w:rPr>
        <w:t>Su</w:t>
      </w:r>
      <w:r w:rsidR="00697232">
        <w:rPr>
          <w:rFonts w:ascii="Times New Roman" w:hAnsi="Times New Roman" w:cs="Times New Roman"/>
          <w:sz w:val="24"/>
          <w:szCs w:val="24"/>
        </w:rPr>
        <w:t xml:space="preserve">pplementary material </w:t>
      </w:r>
      <w:r w:rsidRPr="002F3F0D">
        <w:rPr>
          <w:rFonts w:ascii="Times New Roman" w:hAnsi="Times New Roman" w:cs="Times New Roman"/>
          <w:sz w:val="24"/>
          <w:szCs w:val="24"/>
        </w:rPr>
        <w:t>for</w:t>
      </w:r>
    </w:p>
    <w:p w14:paraId="0BCF378D" w14:textId="77777777" w:rsidR="00AC3AB8" w:rsidRPr="002F3F0D" w:rsidRDefault="00AC3AB8" w:rsidP="00653D5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BC1FEFA" w14:textId="77777777" w:rsidR="00885165" w:rsidRPr="00885165" w:rsidRDefault="00885165" w:rsidP="0088516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bidi="en-US"/>
        </w:rPr>
      </w:pPr>
      <w:r w:rsidRPr="00885165">
        <w:rPr>
          <w:rFonts w:ascii="Times New Roman" w:hAnsi="Times New Roman" w:cs="Times New Roman"/>
          <w:b/>
          <w:bCs/>
          <w:sz w:val="24"/>
          <w:szCs w:val="24"/>
          <w:lang w:bidi="en-US"/>
        </w:rPr>
        <w:t>Ultrashort self-assembling peptide hydrogel for the treatment of fungal infections</w:t>
      </w:r>
    </w:p>
    <w:p w14:paraId="4E3C6FFA" w14:textId="77777777" w:rsidR="00885165" w:rsidRDefault="00885165" w:rsidP="0088516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bidi="en-US"/>
        </w:rPr>
      </w:pPr>
    </w:p>
    <w:p w14:paraId="1C5F831B" w14:textId="4C9DA5A1" w:rsidR="00885165" w:rsidRPr="00885165" w:rsidRDefault="00885165" w:rsidP="0088516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  <w:lang w:bidi="en-US"/>
        </w:rPr>
      </w:pPr>
      <w:r w:rsidRPr="00885165">
        <w:rPr>
          <w:rFonts w:ascii="Times New Roman" w:hAnsi="Times New Roman" w:cs="Times New Roman"/>
          <w:b/>
          <w:bCs/>
          <w:sz w:val="24"/>
          <w:szCs w:val="24"/>
          <w:lang w:bidi="en-US"/>
        </w:rPr>
        <w:t xml:space="preserve">Alyaa Albadr, Sophie M Coulter, </w:t>
      </w:r>
      <w:r>
        <w:rPr>
          <w:rFonts w:ascii="Times New Roman" w:hAnsi="Times New Roman" w:cs="Times New Roman"/>
          <w:b/>
          <w:bCs/>
          <w:sz w:val="24"/>
          <w:szCs w:val="24"/>
          <w:lang w:bidi="en-US"/>
        </w:rPr>
        <w:t>Raghu Raj Singh Thakur</w:t>
      </w:r>
      <w:r w:rsidRPr="00885165">
        <w:rPr>
          <w:rFonts w:ascii="Times New Roman" w:hAnsi="Times New Roman" w:cs="Times New Roman"/>
          <w:b/>
          <w:bCs/>
          <w:sz w:val="24"/>
          <w:szCs w:val="24"/>
          <w:lang w:bidi="en-US"/>
        </w:rPr>
        <w:t xml:space="preserve"> and Garry Laverty </w:t>
      </w:r>
      <w:r w:rsidRPr="00885165">
        <w:rPr>
          <w:rFonts w:ascii="Times New Roman" w:hAnsi="Times New Roman" w:cs="Times New Roman"/>
          <w:b/>
          <w:bCs/>
          <w:sz w:val="24"/>
          <w:szCs w:val="24"/>
          <w:vertAlign w:val="superscript"/>
          <w:lang w:bidi="en-US"/>
        </w:rPr>
        <w:t>1</w:t>
      </w:r>
      <w:r w:rsidRPr="00885165">
        <w:rPr>
          <w:rFonts w:ascii="Times New Roman" w:hAnsi="Times New Roman" w:cs="Times New Roman"/>
          <w:b/>
          <w:bCs/>
          <w:sz w:val="24"/>
          <w:szCs w:val="24"/>
          <w:lang w:bidi="en-US"/>
        </w:rPr>
        <w:t>*</w:t>
      </w:r>
    </w:p>
    <w:p w14:paraId="63ED593F" w14:textId="77777777" w:rsidR="00AC3AB8" w:rsidRPr="002F3F0D" w:rsidRDefault="00AC3AB8" w:rsidP="00653D5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385B934" w14:textId="23E91517" w:rsidR="00653D55" w:rsidRPr="002F3F0D" w:rsidRDefault="00AC3AB8" w:rsidP="00653D5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2F3F0D">
        <w:rPr>
          <w:rFonts w:ascii="Times New Roman" w:hAnsi="Times New Roman" w:cs="Times New Roman"/>
          <w:sz w:val="24"/>
          <w:szCs w:val="24"/>
        </w:rPr>
        <w:t>Biofunctional Nanomaterials Group, School of Pharmacy, Queen</w:t>
      </w:r>
      <w:r w:rsidR="007D4784">
        <w:rPr>
          <w:rFonts w:ascii="Times New Roman" w:hAnsi="Times New Roman" w:cs="Times New Roman"/>
          <w:sz w:val="24"/>
          <w:szCs w:val="24"/>
        </w:rPr>
        <w:t>’</w:t>
      </w:r>
      <w:r w:rsidRPr="002F3F0D">
        <w:rPr>
          <w:rFonts w:ascii="Times New Roman" w:hAnsi="Times New Roman" w:cs="Times New Roman"/>
          <w:sz w:val="24"/>
          <w:szCs w:val="24"/>
        </w:rPr>
        <w:t>s University Belfast, Medical Biology Centre, 97 Lisburn Road, Belfast</w:t>
      </w:r>
      <w:r w:rsidR="003D1CE0">
        <w:rPr>
          <w:rFonts w:ascii="Times New Roman" w:hAnsi="Times New Roman" w:cs="Times New Roman"/>
          <w:sz w:val="24"/>
          <w:szCs w:val="24"/>
        </w:rPr>
        <w:t>,</w:t>
      </w:r>
      <w:r w:rsidRPr="002F3F0D">
        <w:rPr>
          <w:rFonts w:ascii="Times New Roman" w:hAnsi="Times New Roman" w:cs="Times New Roman"/>
          <w:sz w:val="24"/>
          <w:szCs w:val="24"/>
        </w:rPr>
        <w:t xml:space="preserve"> N. Ireland, BT97BL.</w:t>
      </w:r>
    </w:p>
    <w:p w14:paraId="5C1EC845" w14:textId="77777777" w:rsidR="00AC3AB8" w:rsidRPr="002F3F0D" w:rsidRDefault="00AC3AB8" w:rsidP="00653D5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3F5EABE" w14:textId="77777777" w:rsidR="00653D55" w:rsidRDefault="00653D55" w:rsidP="00653D5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F3F0D">
        <w:rPr>
          <w:rFonts w:ascii="Times New Roman" w:hAnsi="Times New Roman" w:cs="Times New Roman"/>
          <w:b/>
          <w:bCs/>
          <w:sz w:val="24"/>
          <w:szCs w:val="24"/>
        </w:rPr>
        <w:t>Contents</w:t>
      </w:r>
    </w:p>
    <w:p w14:paraId="360B5E05" w14:textId="1AEB0642" w:rsidR="00A44046" w:rsidRPr="008E1AE4" w:rsidRDefault="00A44046" w:rsidP="00A4404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1AE4">
        <w:rPr>
          <w:rFonts w:ascii="Times New Roman" w:hAnsi="Times New Roman" w:cs="Times New Roman"/>
          <w:sz w:val="24"/>
          <w:szCs w:val="24"/>
        </w:rPr>
        <w:t xml:space="preserve">Figure S1. </w:t>
      </w:r>
      <w:r w:rsidRPr="008E1AE4">
        <w:rPr>
          <w:rFonts w:ascii="Times New Roman" w:hAnsi="Times New Roman" w:cs="Times New Roman"/>
          <w:i/>
          <w:sz w:val="24"/>
          <w:szCs w:val="24"/>
        </w:rPr>
        <w:t>Candida albicans</w:t>
      </w:r>
      <w:r w:rsidRPr="008E1AE4">
        <w:rPr>
          <w:rFonts w:ascii="Times New Roman" w:hAnsi="Times New Roman" w:cs="Times New Roman"/>
          <w:sz w:val="24"/>
          <w:szCs w:val="24"/>
        </w:rPr>
        <w:t xml:space="preserve"> NCYC 610</w:t>
      </w:r>
      <w:r w:rsidR="00C31338">
        <w:rPr>
          <w:rFonts w:ascii="Times New Roman" w:hAnsi="Times New Roman" w:cs="Times New Roman"/>
          <w:sz w:val="24"/>
          <w:szCs w:val="24"/>
        </w:rPr>
        <w:t xml:space="preserve"> f</w:t>
      </w:r>
      <w:r w:rsidR="00C31338" w:rsidRPr="00C31338">
        <w:rPr>
          <w:rFonts w:ascii="Times New Roman" w:hAnsi="Times New Roman" w:cs="Times New Roman"/>
          <w:sz w:val="24"/>
          <w:szCs w:val="24"/>
        </w:rPr>
        <w:t>ungal viability counts</w:t>
      </w:r>
      <w:r w:rsidR="00846BC9">
        <w:rPr>
          <w:rFonts w:ascii="Times New Roman" w:hAnsi="Times New Roman" w:cs="Times New Roman"/>
          <w:sz w:val="24"/>
          <w:szCs w:val="24"/>
        </w:rPr>
        <w:t>…………………………....S2</w:t>
      </w:r>
    </w:p>
    <w:p w14:paraId="6C25B23F" w14:textId="766C0AE0" w:rsidR="00A44046" w:rsidRPr="008E1AE4" w:rsidRDefault="00A44046" w:rsidP="00A4404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1AE4">
        <w:rPr>
          <w:rFonts w:ascii="Times New Roman" w:hAnsi="Times New Roman" w:cs="Times New Roman"/>
          <w:sz w:val="24"/>
          <w:szCs w:val="24"/>
        </w:rPr>
        <w:t xml:space="preserve">Figure S2. </w:t>
      </w:r>
      <w:r w:rsidRPr="008E1AE4">
        <w:rPr>
          <w:rFonts w:ascii="Times New Roman" w:hAnsi="Times New Roman" w:cs="Times New Roman"/>
          <w:i/>
          <w:sz w:val="24"/>
          <w:szCs w:val="24"/>
        </w:rPr>
        <w:t>Candida dubliniensis</w:t>
      </w:r>
      <w:r w:rsidRPr="008E1AE4">
        <w:rPr>
          <w:rFonts w:ascii="Times New Roman" w:hAnsi="Times New Roman" w:cs="Times New Roman"/>
          <w:sz w:val="24"/>
          <w:szCs w:val="24"/>
        </w:rPr>
        <w:t xml:space="preserve"> NDC19</w:t>
      </w:r>
      <w:r w:rsidR="00C31338" w:rsidRPr="00C31338">
        <w:t xml:space="preserve"> </w:t>
      </w:r>
      <w:r w:rsidR="00C31338" w:rsidRPr="00C31338">
        <w:rPr>
          <w:rFonts w:ascii="Times New Roman" w:hAnsi="Times New Roman" w:cs="Times New Roman"/>
          <w:sz w:val="24"/>
          <w:szCs w:val="24"/>
        </w:rPr>
        <w:t>fungal viability counts</w:t>
      </w:r>
      <w:r w:rsidR="00846BC9">
        <w:rPr>
          <w:rFonts w:ascii="Times New Roman" w:hAnsi="Times New Roman" w:cs="Times New Roman"/>
          <w:sz w:val="24"/>
          <w:szCs w:val="24"/>
        </w:rPr>
        <w:t>…………………………....S2</w:t>
      </w:r>
    </w:p>
    <w:p w14:paraId="52F497F7" w14:textId="13DC7481" w:rsidR="00A44046" w:rsidRPr="008E1AE4" w:rsidRDefault="00A44046" w:rsidP="00A4404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1AE4">
        <w:rPr>
          <w:rFonts w:ascii="Times New Roman" w:hAnsi="Times New Roman" w:cs="Times New Roman"/>
          <w:sz w:val="24"/>
          <w:szCs w:val="24"/>
        </w:rPr>
        <w:t xml:space="preserve">Figure S3. </w:t>
      </w:r>
      <w:r w:rsidRPr="008E1AE4">
        <w:rPr>
          <w:rFonts w:ascii="Times New Roman" w:hAnsi="Times New Roman" w:cs="Times New Roman"/>
          <w:i/>
          <w:sz w:val="24"/>
          <w:szCs w:val="24"/>
        </w:rPr>
        <w:t>Candida glabrata</w:t>
      </w:r>
      <w:r w:rsidRPr="008E1AE4">
        <w:rPr>
          <w:rFonts w:ascii="Times New Roman" w:hAnsi="Times New Roman" w:cs="Times New Roman"/>
          <w:sz w:val="24"/>
          <w:szCs w:val="24"/>
        </w:rPr>
        <w:t xml:space="preserve"> ATCC 90030</w:t>
      </w:r>
      <w:r w:rsidR="00C31338" w:rsidRPr="00C31338">
        <w:t xml:space="preserve"> </w:t>
      </w:r>
      <w:r w:rsidR="00C31338" w:rsidRPr="00C31338">
        <w:rPr>
          <w:rFonts w:ascii="Times New Roman" w:hAnsi="Times New Roman" w:cs="Times New Roman"/>
          <w:sz w:val="24"/>
          <w:szCs w:val="24"/>
        </w:rPr>
        <w:t>fungal viability counts</w:t>
      </w:r>
      <w:r w:rsidR="00846BC9">
        <w:rPr>
          <w:rFonts w:ascii="Times New Roman" w:hAnsi="Times New Roman" w:cs="Times New Roman"/>
          <w:sz w:val="24"/>
          <w:szCs w:val="24"/>
        </w:rPr>
        <w:t>…………………………S3</w:t>
      </w:r>
    </w:p>
    <w:p w14:paraId="18B6E274" w14:textId="4137AD6E" w:rsidR="00A44046" w:rsidRPr="008E1AE4" w:rsidRDefault="00A44046" w:rsidP="00A4404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1AE4">
        <w:rPr>
          <w:rFonts w:ascii="Times New Roman" w:hAnsi="Times New Roman" w:cs="Times New Roman"/>
          <w:sz w:val="24"/>
          <w:szCs w:val="24"/>
        </w:rPr>
        <w:t>Figure S4. ARPE-19</w:t>
      </w:r>
      <w:r w:rsidR="00791458">
        <w:rPr>
          <w:rFonts w:ascii="Times New Roman" w:hAnsi="Times New Roman" w:cs="Times New Roman"/>
          <w:sz w:val="24"/>
          <w:szCs w:val="24"/>
        </w:rPr>
        <w:t xml:space="preserve"> human</w:t>
      </w:r>
      <w:bookmarkStart w:id="0" w:name="_GoBack"/>
      <w:bookmarkEnd w:id="0"/>
      <w:r w:rsidRPr="008E1AE4">
        <w:rPr>
          <w:rFonts w:ascii="Times New Roman" w:hAnsi="Times New Roman" w:cs="Times New Roman"/>
          <w:sz w:val="24"/>
          <w:szCs w:val="24"/>
        </w:rPr>
        <w:t xml:space="preserve"> retinal pigmented epithelium cells (ATCC CRL-2302)</w:t>
      </w:r>
      <w:r w:rsidR="00C31338">
        <w:rPr>
          <w:rFonts w:ascii="Times New Roman" w:hAnsi="Times New Roman" w:cs="Times New Roman"/>
          <w:sz w:val="24"/>
          <w:szCs w:val="24"/>
        </w:rPr>
        <w:t xml:space="preserve"> viability</w:t>
      </w:r>
      <w:r w:rsidR="00846BC9">
        <w:rPr>
          <w:rFonts w:ascii="Times New Roman" w:hAnsi="Times New Roman" w:cs="Times New Roman"/>
          <w:sz w:val="24"/>
          <w:szCs w:val="24"/>
        </w:rPr>
        <w:t>……..S4</w:t>
      </w:r>
    </w:p>
    <w:p w14:paraId="31B98080" w14:textId="41941CE9" w:rsidR="002C30B8" w:rsidRDefault="002C30B8" w:rsidP="002C30B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S5</w:t>
      </w:r>
      <w:r w:rsidRPr="008E1AE4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Haemolysis</w:t>
      </w:r>
      <w:r w:rsidR="00846BC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……………………………………………………………………….S5</w:t>
      </w:r>
    </w:p>
    <w:p w14:paraId="6FF6921D" w14:textId="3546966A" w:rsidR="00A44046" w:rsidRDefault="002C30B8" w:rsidP="00A44046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S6</w:t>
      </w:r>
      <w:r w:rsidR="00A44046" w:rsidRPr="008E1AE4">
        <w:rPr>
          <w:rFonts w:ascii="Times New Roman" w:hAnsi="Times New Roman" w:cs="Times New Roman"/>
          <w:sz w:val="24"/>
          <w:szCs w:val="24"/>
        </w:rPr>
        <w:t xml:space="preserve">. </w:t>
      </w:r>
      <w:r w:rsidR="00C31338">
        <w:rPr>
          <w:rFonts w:ascii="Times New Roman" w:hAnsi="Times New Roman" w:cs="Times New Roman"/>
          <w:sz w:val="24"/>
          <w:szCs w:val="24"/>
        </w:rPr>
        <w:t>Optical images of c</w:t>
      </w:r>
      <w:r w:rsidR="00A44046" w:rsidRPr="008E1AE4">
        <w:rPr>
          <w:rFonts w:ascii="Times New Roman" w:hAnsi="Times New Roman" w:cs="Times New Roman"/>
          <w:sz w:val="24"/>
          <w:szCs w:val="24"/>
        </w:rPr>
        <w:t>ell morphology NCTC 929</w:t>
      </w:r>
      <w:r w:rsidR="00846BC9">
        <w:rPr>
          <w:rFonts w:ascii="Times New Roman" w:hAnsi="Times New Roman" w:cs="Times New Roman"/>
          <w:sz w:val="24"/>
          <w:szCs w:val="24"/>
        </w:rPr>
        <w:t>…………………………………..S6</w:t>
      </w:r>
    </w:p>
    <w:p w14:paraId="61504AE9" w14:textId="77777777" w:rsidR="00A44046" w:rsidRPr="008E1AE4" w:rsidRDefault="00A44046" w:rsidP="00A4404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BD96AA5" w14:textId="77777777" w:rsidR="00A44046" w:rsidRPr="002F3F0D" w:rsidRDefault="00A44046" w:rsidP="00653D5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AE3561A" w14:textId="3CB628F2" w:rsidR="00F52917" w:rsidRDefault="007B7122" w:rsidP="00F52917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7B7122"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43E05C0B" wp14:editId="73F43DDF">
            <wp:extent cx="5731510" cy="3738205"/>
            <wp:effectExtent l="0" t="0" r="2540" b="0"/>
            <wp:docPr id="1" name="Picture 1" descr="C:\Users\Garry\Desktop\Paper\Antifungal gels\gels paper\Figures\final\Candida albicans NCYC 610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ry\Desktop\Paper\Antifungal gels\gels paper\Figures\final\Candida albicans NCYC 610.tif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3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2917">
        <w:rPr>
          <w:rFonts w:ascii="Times New Roman" w:hAnsi="Times New Roman" w:cs="Times New Roman"/>
          <w:sz w:val="24"/>
          <w:szCs w:val="24"/>
        </w:rPr>
        <w:t xml:space="preserve">Figure </w:t>
      </w:r>
      <w:r w:rsidR="0059081E">
        <w:rPr>
          <w:rFonts w:ascii="Times New Roman" w:hAnsi="Times New Roman" w:cs="Times New Roman"/>
          <w:sz w:val="24"/>
          <w:szCs w:val="24"/>
        </w:rPr>
        <w:t>S1</w:t>
      </w:r>
      <w:r w:rsidR="00760DAD" w:rsidRPr="002F3F0D">
        <w:rPr>
          <w:rFonts w:ascii="Times New Roman" w:hAnsi="Times New Roman" w:cs="Times New Roman"/>
          <w:sz w:val="24"/>
          <w:szCs w:val="24"/>
        </w:rPr>
        <w:t xml:space="preserve">. </w:t>
      </w:r>
      <w:r w:rsidR="00814A28" w:rsidRPr="00814A28">
        <w:rPr>
          <w:rFonts w:ascii="Times New Roman" w:hAnsi="Times New Roman" w:cs="Times New Roman"/>
          <w:sz w:val="24"/>
          <w:szCs w:val="24"/>
        </w:rPr>
        <w:t>Fungal viability counts (Log</w:t>
      </w:r>
      <w:r w:rsidR="00814A28" w:rsidRPr="00814A28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="00814A28" w:rsidRPr="00814A28">
        <w:rPr>
          <w:rFonts w:ascii="Times New Roman" w:hAnsi="Times New Roman" w:cs="Times New Roman"/>
          <w:sz w:val="24"/>
          <w:szCs w:val="24"/>
        </w:rPr>
        <w:t xml:space="preserve"> CFU/mL) of </w:t>
      </w:r>
      <w:r w:rsidR="00814A28" w:rsidRPr="00814A28">
        <w:rPr>
          <w:rFonts w:ascii="Times New Roman" w:hAnsi="Times New Roman" w:cs="Times New Roman"/>
          <w:i/>
          <w:sz w:val="24"/>
          <w:szCs w:val="24"/>
        </w:rPr>
        <w:t xml:space="preserve">Candida albicans </w:t>
      </w:r>
      <w:r w:rsidR="00814A28" w:rsidRPr="00814A28">
        <w:rPr>
          <w:rFonts w:ascii="Times New Roman" w:hAnsi="Times New Roman" w:cs="Times New Roman"/>
          <w:sz w:val="24"/>
          <w:szCs w:val="24"/>
        </w:rPr>
        <w:t>NCYC 610</w:t>
      </w:r>
      <w:r w:rsidR="00814A28" w:rsidRPr="00814A28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14A28" w:rsidRPr="00814A28">
        <w:rPr>
          <w:rFonts w:ascii="Times New Roman" w:hAnsi="Times New Roman" w:cs="Times New Roman"/>
          <w:sz w:val="24"/>
          <w:szCs w:val="24"/>
        </w:rPr>
        <w:t xml:space="preserve">after 24 hours exposure to NapFFKK-OH. Black line represents negative growth control (fungi only). </w:t>
      </w:r>
      <w:r w:rsidR="00814A28" w:rsidRPr="00814A28">
        <w:rPr>
          <w:rFonts w:ascii="Times New Roman" w:hAnsi="Times New Roman" w:cs="Times New Roman"/>
          <w:sz w:val="24"/>
          <w:szCs w:val="24"/>
          <w:lang w:bidi="en-US"/>
        </w:rPr>
        <w:t>****: p&lt;0.0001</w:t>
      </w:r>
      <w:r w:rsidR="00814A28" w:rsidRPr="00814A2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14A28" w:rsidRPr="00814A28">
        <w:rPr>
          <w:rFonts w:ascii="Times New Roman" w:hAnsi="Times New Roman" w:cs="Times New Roman"/>
          <w:sz w:val="24"/>
          <w:szCs w:val="24"/>
        </w:rPr>
        <w:t>significant difference between Log</w:t>
      </w:r>
      <w:r w:rsidR="00814A28" w:rsidRPr="00814A28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="00814A28" w:rsidRPr="00814A28">
        <w:rPr>
          <w:rFonts w:ascii="Times New Roman" w:hAnsi="Times New Roman" w:cs="Times New Roman"/>
          <w:sz w:val="24"/>
          <w:szCs w:val="24"/>
        </w:rPr>
        <w:t xml:space="preserve"> CFU/mL NapFFKK-OH treatment and the negative control.</w:t>
      </w:r>
    </w:p>
    <w:p w14:paraId="16EC4195" w14:textId="2F18D987" w:rsidR="00A537D1" w:rsidRDefault="00ED5A6B" w:rsidP="009750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D5A6B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1194CAAB" wp14:editId="12A29828">
            <wp:extent cx="5731510" cy="3738205"/>
            <wp:effectExtent l="0" t="0" r="2540" b="0"/>
            <wp:docPr id="4" name="Picture 4" descr="C:\Users\Garry\Desktop\Paper\Antifungal gels\gels paper\Figures\final\Candida dubliniensis NDC19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rry\Desktop\Paper\Antifungal gels\gels paper\Figures\final\Candida dubliniensis NDC19.tif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3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2917">
        <w:rPr>
          <w:rFonts w:ascii="Times New Roman" w:hAnsi="Times New Roman" w:cs="Times New Roman"/>
          <w:sz w:val="24"/>
          <w:szCs w:val="24"/>
        </w:rPr>
        <w:t xml:space="preserve">Figure S2. </w:t>
      </w:r>
      <w:r w:rsidR="00963150" w:rsidRPr="00963150">
        <w:rPr>
          <w:rFonts w:ascii="Times New Roman" w:hAnsi="Times New Roman" w:cs="Times New Roman"/>
          <w:sz w:val="24"/>
          <w:szCs w:val="24"/>
        </w:rPr>
        <w:t>Fungal viability counts (Log</w:t>
      </w:r>
      <w:r w:rsidR="00963150" w:rsidRPr="00963150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="00963150" w:rsidRPr="00963150">
        <w:rPr>
          <w:rFonts w:ascii="Times New Roman" w:hAnsi="Times New Roman" w:cs="Times New Roman"/>
          <w:sz w:val="24"/>
          <w:szCs w:val="24"/>
        </w:rPr>
        <w:t xml:space="preserve"> CFU/mL) of </w:t>
      </w:r>
      <w:r w:rsidR="00963150" w:rsidRPr="00963150">
        <w:rPr>
          <w:rFonts w:ascii="Times New Roman" w:hAnsi="Times New Roman" w:cs="Times New Roman"/>
          <w:i/>
          <w:sz w:val="24"/>
          <w:szCs w:val="24"/>
        </w:rPr>
        <w:t xml:space="preserve">Candida dubliniensis </w:t>
      </w:r>
      <w:r w:rsidR="00963150" w:rsidRPr="00963150">
        <w:rPr>
          <w:rFonts w:ascii="Times New Roman" w:hAnsi="Times New Roman" w:cs="Times New Roman"/>
          <w:sz w:val="24"/>
          <w:szCs w:val="24"/>
        </w:rPr>
        <w:t>NDC19</w:t>
      </w:r>
      <w:r w:rsidR="0096315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63150" w:rsidRPr="00963150">
        <w:rPr>
          <w:rFonts w:ascii="Times New Roman" w:hAnsi="Times New Roman" w:cs="Times New Roman"/>
          <w:sz w:val="24"/>
          <w:szCs w:val="24"/>
        </w:rPr>
        <w:t xml:space="preserve">after 24 </w:t>
      </w:r>
      <w:r w:rsidR="00963150" w:rsidRPr="00963150">
        <w:rPr>
          <w:rFonts w:ascii="Times New Roman" w:hAnsi="Times New Roman" w:cs="Times New Roman"/>
          <w:sz w:val="24"/>
          <w:szCs w:val="24"/>
        </w:rPr>
        <w:lastRenderedPageBreak/>
        <w:t>hours exposure to NapFFKK-OH. Black line represents negative growth control (fungi only). ****: p&lt;0.0001</w:t>
      </w:r>
      <w:r w:rsidR="00963150" w:rsidRPr="0096315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63150" w:rsidRPr="00963150">
        <w:rPr>
          <w:rFonts w:ascii="Times New Roman" w:hAnsi="Times New Roman" w:cs="Times New Roman"/>
          <w:sz w:val="24"/>
          <w:szCs w:val="24"/>
        </w:rPr>
        <w:t>significant difference between Log</w:t>
      </w:r>
      <w:r w:rsidR="00963150" w:rsidRPr="00963150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="00963150" w:rsidRPr="00963150">
        <w:rPr>
          <w:rFonts w:ascii="Times New Roman" w:hAnsi="Times New Roman" w:cs="Times New Roman"/>
          <w:sz w:val="24"/>
          <w:szCs w:val="24"/>
        </w:rPr>
        <w:t xml:space="preserve"> CFU/mL NapFFKK-OH treatment and the negative control.</w:t>
      </w:r>
    </w:p>
    <w:p w14:paraId="29B32EE7" w14:textId="77777777" w:rsidR="00C046A3" w:rsidRDefault="00C046A3" w:rsidP="009750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1B6C219" w14:textId="1F50D9FB" w:rsidR="00AE0387" w:rsidRDefault="00C046A3" w:rsidP="009750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046A3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64DBF533" wp14:editId="0431E710">
            <wp:extent cx="5731510" cy="3734257"/>
            <wp:effectExtent l="0" t="0" r="2540" b="0"/>
            <wp:docPr id="2" name="Picture 2" descr="C:\Users\Garry\Desktop\Paper\Antifungal gels\gels paper\Figures\final\Candida glabrata ATCC 90030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ry\Desktop\Paper\Antifungal gels\gels paper\Figures\final\Candida glabrata ATCC 90030.tif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3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387">
        <w:rPr>
          <w:rFonts w:ascii="Times New Roman" w:hAnsi="Times New Roman" w:cs="Times New Roman"/>
          <w:sz w:val="24"/>
          <w:szCs w:val="24"/>
        </w:rPr>
        <w:t>Figure S3.</w:t>
      </w:r>
      <w:r w:rsidR="003E4423">
        <w:rPr>
          <w:rFonts w:ascii="Times New Roman" w:hAnsi="Times New Roman" w:cs="Times New Roman"/>
          <w:sz w:val="24"/>
          <w:szCs w:val="24"/>
        </w:rPr>
        <w:t xml:space="preserve"> </w:t>
      </w:r>
      <w:r w:rsidR="00DE6CB3" w:rsidRPr="00DE6CB3">
        <w:rPr>
          <w:rFonts w:ascii="Times New Roman" w:hAnsi="Times New Roman" w:cs="Times New Roman"/>
          <w:sz w:val="24"/>
          <w:szCs w:val="24"/>
        </w:rPr>
        <w:t>Fungal viability counts (Log</w:t>
      </w:r>
      <w:r w:rsidR="00DE6CB3" w:rsidRPr="00DE6CB3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="00DE6CB3" w:rsidRPr="00DE6CB3">
        <w:rPr>
          <w:rFonts w:ascii="Times New Roman" w:hAnsi="Times New Roman" w:cs="Times New Roman"/>
          <w:sz w:val="24"/>
          <w:szCs w:val="24"/>
        </w:rPr>
        <w:t xml:space="preserve"> CFU/mL) of </w:t>
      </w:r>
      <w:r w:rsidR="00DE6CB3" w:rsidRPr="003E4423">
        <w:rPr>
          <w:rFonts w:ascii="Times New Roman" w:hAnsi="Times New Roman" w:cs="Times New Roman"/>
          <w:i/>
          <w:sz w:val="24"/>
          <w:szCs w:val="24"/>
        </w:rPr>
        <w:t>Candida glabrata</w:t>
      </w:r>
      <w:r w:rsidR="00DE6CB3" w:rsidRPr="003E4423">
        <w:rPr>
          <w:rFonts w:ascii="Times New Roman" w:hAnsi="Times New Roman" w:cs="Times New Roman"/>
          <w:sz w:val="24"/>
          <w:szCs w:val="24"/>
        </w:rPr>
        <w:t xml:space="preserve"> ATCC 90030</w:t>
      </w:r>
      <w:r w:rsidR="00DE6CB3">
        <w:rPr>
          <w:rFonts w:ascii="Times New Roman" w:hAnsi="Times New Roman" w:cs="Times New Roman"/>
          <w:sz w:val="24"/>
          <w:szCs w:val="24"/>
        </w:rPr>
        <w:t xml:space="preserve"> </w:t>
      </w:r>
      <w:r w:rsidR="00DE6CB3" w:rsidRPr="00DE6CB3">
        <w:rPr>
          <w:rFonts w:ascii="Times New Roman" w:hAnsi="Times New Roman" w:cs="Times New Roman"/>
          <w:sz w:val="24"/>
          <w:szCs w:val="24"/>
        </w:rPr>
        <w:t>after 24 hours exposure to NapFFKK-OH. Black line represents negative growth control (fungi only). ****: p&lt;0.0001</w:t>
      </w:r>
      <w:r w:rsidR="00DE6CB3" w:rsidRPr="00DE6CB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DE6CB3" w:rsidRPr="00DE6CB3">
        <w:rPr>
          <w:rFonts w:ascii="Times New Roman" w:hAnsi="Times New Roman" w:cs="Times New Roman"/>
          <w:sz w:val="24"/>
          <w:szCs w:val="24"/>
        </w:rPr>
        <w:t>significant difference between Log</w:t>
      </w:r>
      <w:r w:rsidR="00DE6CB3" w:rsidRPr="00DE6CB3">
        <w:rPr>
          <w:rFonts w:ascii="Times New Roman" w:hAnsi="Times New Roman" w:cs="Times New Roman"/>
          <w:sz w:val="24"/>
          <w:szCs w:val="24"/>
          <w:vertAlign w:val="subscript"/>
        </w:rPr>
        <w:t>10</w:t>
      </w:r>
      <w:r w:rsidR="00DE6CB3" w:rsidRPr="00DE6CB3">
        <w:rPr>
          <w:rFonts w:ascii="Times New Roman" w:hAnsi="Times New Roman" w:cs="Times New Roman"/>
          <w:sz w:val="24"/>
          <w:szCs w:val="24"/>
        </w:rPr>
        <w:t xml:space="preserve"> CFU/mL NapFFKK-OH treatment and the negative control.</w:t>
      </w:r>
    </w:p>
    <w:p w14:paraId="22D41CEE" w14:textId="77777777" w:rsidR="00662D68" w:rsidRDefault="00662D68" w:rsidP="009750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929A8CD" w14:textId="3E266D55" w:rsidR="00AE0387" w:rsidRDefault="003015EF" w:rsidP="009750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015EF"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4BD61804" wp14:editId="4FBBD405">
            <wp:extent cx="5731510" cy="3956317"/>
            <wp:effectExtent l="0" t="0" r="2540" b="6350"/>
            <wp:docPr id="3" name="Picture 3" descr="C:\Users\Garry\Desktop\Paper\Antifungal gels\gels paper\Figures\final\retinal mts toxicity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rry\Desktop\Paper\Antifungal gels\gels paper\Figures\final\retinal mts toxicity.tif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5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387">
        <w:rPr>
          <w:rFonts w:ascii="Times New Roman" w:hAnsi="Times New Roman" w:cs="Times New Roman"/>
          <w:sz w:val="24"/>
          <w:szCs w:val="24"/>
        </w:rPr>
        <w:t>Figure S4.</w:t>
      </w:r>
      <w:r w:rsidR="008E38F9" w:rsidRPr="008E38F9">
        <w:t xml:space="preserve"> </w:t>
      </w:r>
      <w:r w:rsidR="00C549A1" w:rsidRPr="00C549A1">
        <w:rPr>
          <w:rFonts w:ascii="Times New Roman" w:hAnsi="Times New Roman" w:cs="Times New Roman"/>
          <w:sz w:val="24"/>
          <w:szCs w:val="24"/>
          <w:lang w:val="en-US"/>
        </w:rPr>
        <w:t xml:space="preserve">Percentage cell viability of </w:t>
      </w:r>
      <w:r w:rsidR="00C549A1" w:rsidRPr="00C549A1">
        <w:rPr>
          <w:rFonts w:ascii="Times New Roman" w:hAnsi="Times New Roman" w:cs="Times New Roman"/>
          <w:sz w:val="24"/>
          <w:szCs w:val="24"/>
        </w:rPr>
        <w:t>ARPE-19 retinal pigmented epithelium cells (ATCC CRL-2302)</w:t>
      </w:r>
      <w:r w:rsidR="00C549A1" w:rsidRPr="00C549A1">
        <w:rPr>
          <w:rFonts w:ascii="Times New Roman" w:hAnsi="Times New Roman" w:cs="Times New Roman"/>
          <w:sz w:val="24"/>
          <w:szCs w:val="24"/>
          <w:lang w:val="en-US"/>
        </w:rPr>
        <w:t xml:space="preserve"> after 24 h</w:t>
      </w:r>
      <w:r w:rsidR="00C549A1">
        <w:rPr>
          <w:rFonts w:ascii="Times New Roman" w:hAnsi="Times New Roman" w:cs="Times New Roman"/>
          <w:sz w:val="24"/>
          <w:szCs w:val="24"/>
          <w:lang w:val="en-US"/>
        </w:rPr>
        <w:t>our</w:t>
      </w:r>
      <w:r w:rsidR="00C549A1" w:rsidRPr="00C549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E1177">
        <w:rPr>
          <w:rFonts w:ascii="Times New Roman" w:hAnsi="Times New Roman" w:cs="Times New Roman"/>
          <w:sz w:val="24"/>
          <w:szCs w:val="24"/>
          <w:lang w:val="en-US"/>
        </w:rPr>
        <w:t xml:space="preserve">(grey column) and 48 hour (white) </w:t>
      </w:r>
      <w:r w:rsidR="00C549A1" w:rsidRPr="00C549A1">
        <w:rPr>
          <w:rFonts w:ascii="Times New Roman" w:hAnsi="Times New Roman" w:cs="Times New Roman"/>
          <w:sz w:val="24"/>
          <w:szCs w:val="24"/>
          <w:lang w:val="en-US"/>
        </w:rPr>
        <w:t>exposure to varying concentrations of NapFFKK-OH. NS: no significant (p≥0.05)</w:t>
      </w:r>
      <w:r w:rsidR="00C549A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C549A1" w:rsidRPr="00C549A1">
        <w:rPr>
          <w:rFonts w:ascii="Times New Roman" w:hAnsi="Times New Roman" w:cs="Times New Roman"/>
          <w:sz w:val="24"/>
          <w:szCs w:val="24"/>
        </w:rPr>
        <w:t>*: p&lt;0.05, **: p&lt;0.01</w:t>
      </w:r>
      <w:r w:rsidR="00C549A1">
        <w:rPr>
          <w:rFonts w:ascii="Times New Roman" w:hAnsi="Times New Roman" w:cs="Times New Roman"/>
          <w:sz w:val="24"/>
          <w:szCs w:val="24"/>
        </w:rPr>
        <w:t xml:space="preserve">, </w:t>
      </w:r>
      <w:r w:rsidR="00C549A1">
        <w:rPr>
          <w:rFonts w:ascii="Times New Roman" w:hAnsi="Times New Roman" w:cs="Times New Roman"/>
          <w:sz w:val="24"/>
          <w:szCs w:val="24"/>
          <w:lang w:bidi="en-US"/>
        </w:rPr>
        <w:t>***: p&lt;0.00</w:t>
      </w:r>
      <w:r w:rsidR="00C549A1" w:rsidRPr="00C549A1">
        <w:rPr>
          <w:rFonts w:ascii="Times New Roman" w:hAnsi="Times New Roman" w:cs="Times New Roman"/>
          <w:sz w:val="24"/>
          <w:szCs w:val="24"/>
          <w:lang w:bidi="en-US"/>
        </w:rPr>
        <w:t>1</w:t>
      </w:r>
      <w:r w:rsidR="00C549A1" w:rsidRPr="00C549A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C549A1" w:rsidRPr="00C549A1">
        <w:rPr>
          <w:rFonts w:ascii="Times New Roman" w:hAnsi="Times New Roman" w:cs="Times New Roman"/>
          <w:sz w:val="24"/>
          <w:szCs w:val="24"/>
          <w:lang w:bidi="en-US"/>
        </w:rPr>
        <w:t>****: p&lt;0.0001</w:t>
      </w:r>
      <w:r w:rsidR="00C549A1" w:rsidRPr="00C549A1">
        <w:rPr>
          <w:rFonts w:ascii="Times New Roman" w:hAnsi="Times New Roman" w:cs="Times New Roman"/>
          <w:sz w:val="24"/>
          <w:szCs w:val="24"/>
          <w:lang w:val="en-US"/>
        </w:rPr>
        <w:t xml:space="preserve"> difference between NapFFKK-OH treatment and the negative control.</w:t>
      </w:r>
    </w:p>
    <w:p w14:paraId="08CCCE66" w14:textId="77777777" w:rsidR="0085224E" w:rsidRDefault="0085224E" w:rsidP="009750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888F805" w14:textId="44CB99E9" w:rsidR="00011B1D" w:rsidRDefault="00011B1D" w:rsidP="009750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11B1D"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60854F8F" wp14:editId="25F7A31E">
            <wp:extent cx="5731510" cy="3974493"/>
            <wp:effectExtent l="0" t="0" r="2540" b="6985"/>
            <wp:docPr id="6" name="Picture 6" descr="C:\Users\Garry\Desktop\Paper\Antifungal gels\gels paper\Figures\final\Haemolysis mola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ry\Desktop\Paper\Antifungal gels\gels paper\Figures\final\Haemolysis molar.tif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7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F3F55" w14:textId="7C724A40" w:rsidR="00011B1D" w:rsidRDefault="00011B1D" w:rsidP="009750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S5</w:t>
      </w:r>
      <w:r w:rsidRPr="00011B1D">
        <w:rPr>
          <w:rFonts w:ascii="Times New Roman" w:hAnsi="Times New Roman" w:cs="Times New Roman"/>
          <w:sz w:val="24"/>
          <w:szCs w:val="24"/>
        </w:rPr>
        <w:t>.</w:t>
      </w:r>
      <w:r w:rsidR="00E5121E">
        <w:rPr>
          <w:rFonts w:ascii="Times New Roman" w:hAnsi="Times New Roman" w:cs="Times New Roman"/>
          <w:sz w:val="24"/>
          <w:szCs w:val="24"/>
        </w:rPr>
        <w:t xml:space="preserve"> </w:t>
      </w:r>
      <w:r w:rsidR="00E5121E" w:rsidRPr="00E5121E">
        <w:rPr>
          <w:rFonts w:ascii="Times New Roman" w:hAnsi="Times New Roman" w:cs="Times New Roman"/>
          <w:sz w:val="24"/>
          <w:szCs w:val="24"/>
        </w:rPr>
        <w:t>Percentage h</w:t>
      </w:r>
      <w:r w:rsidR="00E5121E">
        <w:rPr>
          <w:rFonts w:ascii="Times New Roman" w:hAnsi="Times New Roman" w:cs="Times New Roman"/>
          <w:sz w:val="24"/>
          <w:szCs w:val="24"/>
        </w:rPr>
        <w:t>a</w:t>
      </w:r>
      <w:r w:rsidR="00E5121E" w:rsidRPr="00E5121E">
        <w:rPr>
          <w:rFonts w:ascii="Times New Roman" w:hAnsi="Times New Roman" w:cs="Times New Roman"/>
          <w:sz w:val="24"/>
          <w:szCs w:val="24"/>
        </w:rPr>
        <w:t xml:space="preserve">emolysis of equine erythrocytes after 1 hour exposure to varying concentrations of </w:t>
      </w:r>
      <w:r w:rsidR="00E5121E">
        <w:rPr>
          <w:rFonts w:ascii="Times New Roman" w:hAnsi="Times New Roman" w:cs="Times New Roman"/>
          <w:sz w:val="24"/>
          <w:szCs w:val="24"/>
        </w:rPr>
        <w:t>NapFFKK-OH</w:t>
      </w:r>
      <w:r w:rsidR="00E5121E" w:rsidRPr="00E5121E">
        <w:rPr>
          <w:rFonts w:ascii="Times New Roman" w:hAnsi="Times New Roman" w:cs="Times New Roman"/>
          <w:sz w:val="24"/>
          <w:szCs w:val="24"/>
        </w:rPr>
        <w:t>. Key: NS: no significant difference (p≥0.05) between the peptide nanotubes and the negative control (PBS).</w:t>
      </w:r>
    </w:p>
    <w:p w14:paraId="1745609A" w14:textId="25D92159" w:rsidR="00F52917" w:rsidRPr="002F3F0D" w:rsidRDefault="0085224E" w:rsidP="009750C8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5224E"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inline distT="0" distB="0" distL="0" distR="0" wp14:anchorId="5DA4342B" wp14:editId="41F255A7">
            <wp:extent cx="5731510" cy="3990993"/>
            <wp:effectExtent l="0" t="0" r="2540" b="9525"/>
            <wp:docPr id="5" name="Picture 5" descr="C:\Users\Garry\Desktop\Paper\Antifungal gels\gels paper\Figures\final\cell morphology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ry\Desktop\Paper\Antifungal gels\gels paper\Figures\final\cell morphology.tif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0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B1D">
        <w:rPr>
          <w:rFonts w:ascii="Times New Roman" w:hAnsi="Times New Roman" w:cs="Times New Roman"/>
          <w:sz w:val="24"/>
          <w:szCs w:val="24"/>
        </w:rPr>
        <w:t>Figure S6</w:t>
      </w:r>
      <w:r w:rsidR="00AE0387">
        <w:rPr>
          <w:rFonts w:ascii="Times New Roman" w:hAnsi="Times New Roman" w:cs="Times New Roman"/>
          <w:sz w:val="24"/>
          <w:szCs w:val="24"/>
        </w:rPr>
        <w:t>.</w:t>
      </w:r>
      <w:r w:rsidR="009B621C">
        <w:rPr>
          <w:rFonts w:ascii="Times New Roman" w:hAnsi="Times New Roman" w:cs="Times New Roman"/>
          <w:sz w:val="24"/>
          <w:szCs w:val="24"/>
        </w:rPr>
        <w:t xml:space="preserve"> </w:t>
      </w:r>
      <w:r w:rsidR="004228BA">
        <w:rPr>
          <w:rFonts w:ascii="Times New Roman" w:hAnsi="Times New Roman" w:cs="Times New Roman"/>
          <w:sz w:val="24"/>
          <w:szCs w:val="24"/>
        </w:rPr>
        <w:t xml:space="preserve">Optical images </w:t>
      </w:r>
      <w:r w:rsidR="004228BA" w:rsidRPr="004228BA">
        <w:rPr>
          <w:rFonts w:ascii="Times New Roman" w:hAnsi="Times New Roman" w:cs="Times New Roman"/>
          <w:sz w:val="24"/>
          <w:szCs w:val="24"/>
          <w:lang w:val="en-US"/>
        </w:rPr>
        <w:t>of NCTC 929 cells with (</w:t>
      </w:r>
      <w:r w:rsidR="004228BA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="004228BA" w:rsidRPr="004228BA">
        <w:rPr>
          <w:rFonts w:ascii="Times New Roman" w:hAnsi="Times New Roman" w:cs="Times New Roman"/>
          <w:sz w:val="24"/>
          <w:szCs w:val="24"/>
          <w:lang w:val="en-US"/>
        </w:rPr>
        <w:t>) 20 µM; (</w:t>
      </w:r>
      <w:r w:rsidR="004228BA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="004228BA" w:rsidRPr="004228BA">
        <w:rPr>
          <w:rFonts w:ascii="Times New Roman" w:hAnsi="Times New Roman" w:cs="Times New Roman"/>
          <w:sz w:val="24"/>
          <w:szCs w:val="24"/>
          <w:lang w:val="en-US"/>
        </w:rPr>
        <w:t>) 100 µM; (</w:t>
      </w:r>
      <w:r w:rsidR="004228BA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 w:rsidR="004228BA" w:rsidRPr="004228BA">
        <w:rPr>
          <w:rFonts w:ascii="Times New Roman" w:hAnsi="Times New Roman" w:cs="Times New Roman"/>
          <w:sz w:val="24"/>
          <w:szCs w:val="24"/>
          <w:lang w:val="en-US"/>
        </w:rPr>
        <w:t>) 200 µM; (</w:t>
      </w:r>
      <w:r w:rsidR="004228BA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 w:rsidR="00EF296E">
        <w:rPr>
          <w:rFonts w:ascii="Times New Roman" w:hAnsi="Times New Roman" w:cs="Times New Roman"/>
          <w:sz w:val="24"/>
          <w:szCs w:val="24"/>
          <w:lang w:val="en-US"/>
        </w:rPr>
        <w:t>) 500 µM of NapFFKK-OH</w:t>
      </w:r>
      <w:r w:rsidR="004228BA" w:rsidRPr="004228BA">
        <w:rPr>
          <w:rFonts w:ascii="Times New Roman" w:hAnsi="Times New Roman" w:cs="Times New Roman"/>
          <w:sz w:val="24"/>
          <w:szCs w:val="24"/>
          <w:lang w:val="en-US"/>
        </w:rPr>
        <w:t>. Each image was taken after 24 hours incubation with NapFFKK-OH, scale bar</w:t>
      </w:r>
      <w:r w:rsidR="004228B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228BA" w:rsidRPr="004228BA">
        <w:rPr>
          <w:rFonts w:ascii="Times New Roman" w:hAnsi="Times New Roman" w:cs="Times New Roman"/>
          <w:sz w:val="24"/>
          <w:szCs w:val="24"/>
          <w:lang w:val="en-US"/>
        </w:rPr>
        <w:t>= 400 µm.</w:t>
      </w:r>
      <w:r w:rsidR="004228B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14:paraId="10FB5291" w14:textId="77777777" w:rsidR="0065791E" w:rsidRPr="002F3F0D" w:rsidRDefault="0065791E" w:rsidP="00653D5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219242A" w14:textId="77777777" w:rsidR="008E1AE4" w:rsidRDefault="008E1AE4" w:rsidP="00653D5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98D4AA2" w14:textId="77777777" w:rsidR="008E1AE4" w:rsidRDefault="008E1AE4" w:rsidP="00653D5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C74E77E" w14:textId="77777777" w:rsidR="008E1AE4" w:rsidRDefault="008E1AE4" w:rsidP="00653D5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E9A6ED4" w14:textId="77777777" w:rsidR="008E1AE4" w:rsidRDefault="008E1AE4" w:rsidP="008E1AE4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BE1A0EC" w14:textId="77777777" w:rsidR="008E1AE4" w:rsidRDefault="008E1AE4" w:rsidP="00653D5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sectPr w:rsidR="008E1AE4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F4BD129" w14:textId="77777777" w:rsidR="00AA7057" w:rsidRDefault="00AA7057" w:rsidP="00A0597C">
      <w:pPr>
        <w:spacing w:after="0" w:line="240" w:lineRule="auto"/>
      </w:pPr>
      <w:r>
        <w:separator/>
      </w:r>
    </w:p>
  </w:endnote>
  <w:endnote w:type="continuationSeparator" w:id="0">
    <w:p w14:paraId="5A5B8237" w14:textId="77777777" w:rsidR="00AA7057" w:rsidRDefault="00AA7057" w:rsidP="00A059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BCE471C" w14:textId="77777777" w:rsidR="00A1434F" w:rsidRDefault="00A1434F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1054959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14:paraId="2CC409AA" w14:textId="77777777" w:rsidR="00A1434F" w:rsidRPr="00A0597C" w:rsidRDefault="00A1434F">
        <w:pPr>
          <w:pStyle w:val="Footer"/>
          <w:jc w:val="right"/>
          <w:rPr>
            <w:rFonts w:ascii="Times New Roman" w:hAnsi="Times New Roman" w:cs="Times New Roman"/>
          </w:rPr>
        </w:pPr>
        <w:r w:rsidRPr="00A0597C">
          <w:rPr>
            <w:rFonts w:ascii="Times New Roman" w:hAnsi="Times New Roman" w:cs="Times New Roman"/>
          </w:rPr>
          <w:t>S</w:t>
        </w:r>
        <w:r w:rsidRPr="00A0597C">
          <w:rPr>
            <w:rFonts w:ascii="Times New Roman" w:hAnsi="Times New Roman" w:cs="Times New Roman"/>
          </w:rPr>
          <w:fldChar w:fldCharType="begin"/>
        </w:r>
        <w:r w:rsidRPr="00A0597C">
          <w:rPr>
            <w:rFonts w:ascii="Times New Roman" w:hAnsi="Times New Roman" w:cs="Times New Roman"/>
          </w:rPr>
          <w:instrText xml:space="preserve"> PAGE   \* MERGEFORMAT </w:instrText>
        </w:r>
        <w:r w:rsidRPr="00A0597C">
          <w:rPr>
            <w:rFonts w:ascii="Times New Roman" w:hAnsi="Times New Roman" w:cs="Times New Roman"/>
          </w:rPr>
          <w:fldChar w:fldCharType="separate"/>
        </w:r>
        <w:r w:rsidR="003C6C0E">
          <w:rPr>
            <w:rFonts w:ascii="Times New Roman" w:hAnsi="Times New Roman" w:cs="Times New Roman"/>
            <w:noProof/>
          </w:rPr>
          <w:t>6</w:t>
        </w:r>
        <w:r w:rsidRPr="00A0597C">
          <w:rPr>
            <w:rFonts w:ascii="Times New Roman" w:hAnsi="Times New Roman" w:cs="Times New Roman"/>
            <w:noProof/>
          </w:rPr>
          <w:fldChar w:fldCharType="end"/>
        </w:r>
      </w:p>
    </w:sdtContent>
  </w:sdt>
  <w:p w14:paraId="77B390CD" w14:textId="77777777" w:rsidR="00A1434F" w:rsidRDefault="00A1434F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2EC829" w14:textId="77777777" w:rsidR="00A1434F" w:rsidRDefault="00A1434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5523C1" w14:textId="77777777" w:rsidR="00AA7057" w:rsidRDefault="00AA7057" w:rsidP="00A0597C">
      <w:pPr>
        <w:spacing w:after="0" w:line="240" w:lineRule="auto"/>
      </w:pPr>
      <w:r>
        <w:separator/>
      </w:r>
    </w:p>
  </w:footnote>
  <w:footnote w:type="continuationSeparator" w:id="0">
    <w:p w14:paraId="4F041413" w14:textId="77777777" w:rsidR="00AA7057" w:rsidRDefault="00AA7057" w:rsidP="00A059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03B9C4" w14:textId="77777777" w:rsidR="00A1434F" w:rsidRDefault="00A1434F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17F34D" w14:textId="77777777" w:rsidR="00A1434F" w:rsidRDefault="00A1434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0C4D85" w14:textId="77777777" w:rsidR="00A1434F" w:rsidRDefault="00A1434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A4113BF"/>
    <w:multiLevelType w:val="hybridMultilevel"/>
    <w:tmpl w:val="70A25C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3D55"/>
    <w:rsid w:val="00006A22"/>
    <w:rsid w:val="00011B1D"/>
    <w:rsid w:val="00023305"/>
    <w:rsid w:val="0003056D"/>
    <w:rsid w:val="00033F0E"/>
    <w:rsid w:val="000368CC"/>
    <w:rsid w:val="0004152E"/>
    <w:rsid w:val="00044235"/>
    <w:rsid w:val="0005300F"/>
    <w:rsid w:val="00070EEA"/>
    <w:rsid w:val="00071F05"/>
    <w:rsid w:val="00075D63"/>
    <w:rsid w:val="000761D4"/>
    <w:rsid w:val="0008136F"/>
    <w:rsid w:val="0008283F"/>
    <w:rsid w:val="0008340A"/>
    <w:rsid w:val="00085A1F"/>
    <w:rsid w:val="000A16E7"/>
    <w:rsid w:val="000A29EC"/>
    <w:rsid w:val="000A6D6D"/>
    <w:rsid w:val="000A7107"/>
    <w:rsid w:val="000B17B9"/>
    <w:rsid w:val="000C48EF"/>
    <w:rsid w:val="000C507E"/>
    <w:rsid w:val="000C5F9B"/>
    <w:rsid w:val="000D3AB4"/>
    <w:rsid w:val="000E5CBE"/>
    <w:rsid w:val="000E6D35"/>
    <w:rsid w:val="000F2C50"/>
    <w:rsid w:val="000F6896"/>
    <w:rsid w:val="00104D0D"/>
    <w:rsid w:val="00125CF4"/>
    <w:rsid w:val="00126595"/>
    <w:rsid w:val="00132FDA"/>
    <w:rsid w:val="00133A84"/>
    <w:rsid w:val="00136042"/>
    <w:rsid w:val="001449ED"/>
    <w:rsid w:val="0015130A"/>
    <w:rsid w:val="00154C2F"/>
    <w:rsid w:val="00165D50"/>
    <w:rsid w:val="00166365"/>
    <w:rsid w:val="00166AD4"/>
    <w:rsid w:val="001720F9"/>
    <w:rsid w:val="00173EFE"/>
    <w:rsid w:val="00174324"/>
    <w:rsid w:val="00182947"/>
    <w:rsid w:val="00183CA8"/>
    <w:rsid w:val="00185E53"/>
    <w:rsid w:val="0019235F"/>
    <w:rsid w:val="0019292D"/>
    <w:rsid w:val="00194859"/>
    <w:rsid w:val="00196E28"/>
    <w:rsid w:val="00197232"/>
    <w:rsid w:val="00197BA6"/>
    <w:rsid w:val="001A0578"/>
    <w:rsid w:val="001A5F8C"/>
    <w:rsid w:val="001C5A18"/>
    <w:rsid w:val="001C6293"/>
    <w:rsid w:val="001D381F"/>
    <w:rsid w:val="001F1AAE"/>
    <w:rsid w:val="001F350A"/>
    <w:rsid w:val="001F6907"/>
    <w:rsid w:val="002015FD"/>
    <w:rsid w:val="00205E8A"/>
    <w:rsid w:val="00213331"/>
    <w:rsid w:val="00221A0A"/>
    <w:rsid w:val="002256E6"/>
    <w:rsid w:val="002364E6"/>
    <w:rsid w:val="002371A6"/>
    <w:rsid w:val="002474F2"/>
    <w:rsid w:val="0025737D"/>
    <w:rsid w:val="00261036"/>
    <w:rsid w:val="002634B0"/>
    <w:rsid w:val="002651F9"/>
    <w:rsid w:val="00270CE2"/>
    <w:rsid w:val="002741D3"/>
    <w:rsid w:val="0028418B"/>
    <w:rsid w:val="00285DBC"/>
    <w:rsid w:val="00297184"/>
    <w:rsid w:val="002A01F3"/>
    <w:rsid w:val="002A24F7"/>
    <w:rsid w:val="002A37FB"/>
    <w:rsid w:val="002A57B7"/>
    <w:rsid w:val="002B18F2"/>
    <w:rsid w:val="002B3CA6"/>
    <w:rsid w:val="002B3D9E"/>
    <w:rsid w:val="002B5F05"/>
    <w:rsid w:val="002B663C"/>
    <w:rsid w:val="002C30B8"/>
    <w:rsid w:val="002C4CA6"/>
    <w:rsid w:val="002D0C20"/>
    <w:rsid w:val="002D268C"/>
    <w:rsid w:val="002E04D2"/>
    <w:rsid w:val="002E6007"/>
    <w:rsid w:val="002F1951"/>
    <w:rsid w:val="002F2953"/>
    <w:rsid w:val="002F3F0D"/>
    <w:rsid w:val="003015EF"/>
    <w:rsid w:val="003029BC"/>
    <w:rsid w:val="00305C9A"/>
    <w:rsid w:val="0031188B"/>
    <w:rsid w:val="00316F7C"/>
    <w:rsid w:val="00323657"/>
    <w:rsid w:val="00325D09"/>
    <w:rsid w:val="00330F28"/>
    <w:rsid w:val="00331D55"/>
    <w:rsid w:val="00336848"/>
    <w:rsid w:val="00344948"/>
    <w:rsid w:val="0034610F"/>
    <w:rsid w:val="003464AD"/>
    <w:rsid w:val="0035260C"/>
    <w:rsid w:val="00364A3C"/>
    <w:rsid w:val="00371B1E"/>
    <w:rsid w:val="003757E4"/>
    <w:rsid w:val="00381404"/>
    <w:rsid w:val="00384CE3"/>
    <w:rsid w:val="003907A3"/>
    <w:rsid w:val="003A5500"/>
    <w:rsid w:val="003B0D6C"/>
    <w:rsid w:val="003B4DD2"/>
    <w:rsid w:val="003B5D6D"/>
    <w:rsid w:val="003B7CD7"/>
    <w:rsid w:val="003C3509"/>
    <w:rsid w:val="003C42AB"/>
    <w:rsid w:val="003C6C0E"/>
    <w:rsid w:val="003C7897"/>
    <w:rsid w:val="003D0A37"/>
    <w:rsid w:val="003D1CE0"/>
    <w:rsid w:val="003D3DCF"/>
    <w:rsid w:val="003E4423"/>
    <w:rsid w:val="003E7CF3"/>
    <w:rsid w:val="00420F38"/>
    <w:rsid w:val="004228BA"/>
    <w:rsid w:val="0042411C"/>
    <w:rsid w:val="0042726A"/>
    <w:rsid w:val="00431B3B"/>
    <w:rsid w:val="00436D6A"/>
    <w:rsid w:val="00437915"/>
    <w:rsid w:val="00445CDF"/>
    <w:rsid w:val="00450162"/>
    <w:rsid w:val="00470CCA"/>
    <w:rsid w:val="00471B08"/>
    <w:rsid w:val="00484E26"/>
    <w:rsid w:val="00485C18"/>
    <w:rsid w:val="00491768"/>
    <w:rsid w:val="00497E3E"/>
    <w:rsid w:val="004B3788"/>
    <w:rsid w:val="004C0DCF"/>
    <w:rsid w:val="004C3875"/>
    <w:rsid w:val="004C48B2"/>
    <w:rsid w:val="004D29DE"/>
    <w:rsid w:val="004D68A7"/>
    <w:rsid w:val="004E1291"/>
    <w:rsid w:val="004F100C"/>
    <w:rsid w:val="004F4F5C"/>
    <w:rsid w:val="00503C21"/>
    <w:rsid w:val="00512C8B"/>
    <w:rsid w:val="0051309E"/>
    <w:rsid w:val="00513C79"/>
    <w:rsid w:val="00516A84"/>
    <w:rsid w:val="00520369"/>
    <w:rsid w:val="0052194F"/>
    <w:rsid w:val="00522A94"/>
    <w:rsid w:val="00525CCA"/>
    <w:rsid w:val="00546418"/>
    <w:rsid w:val="00554EFC"/>
    <w:rsid w:val="00562A8E"/>
    <w:rsid w:val="00567699"/>
    <w:rsid w:val="00567D1C"/>
    <w:rsid w:val="005714D8"/>
    <w:rsid w:val="00576D1B"/>
    <w:rsid w:val="005872EC"/>
    <w:rsid w:val="00587E6B"/>
    <w:rsid w:val="005900EF"/>
    <w:rsid w:val="0059081E"/>
    <w:rsid w:val="00590D07"/>
    <w:rsid w:val="0059615F"/>
    <w:rsid w:val="005A2402"/>
    <w:rsid w:val="005A6848"/>
    <w:rsid w:val="005B3C42"/>
    <w:rsid w:val="005B5705"/>
    <w:rsid w:val="005D19E9"/>
    <w:rsid w:val="005D460A"/>
    <w:rsid w:val="005D4D64"/>
    <w:rsid w:val="005D698F"/>
    <w:rsid w:val="005D7071"/>
    <w:rsid w:val="005D722A"/>
    <w:rsid w:val="005F2EC4"/>
    <w:rsid w:val="00604583"/>
    <w:rsid w:val="00607D7A"/>
    <w:rsid w:val="00615AED"/>
    <w:rsid w:val="00621ED6"/>
    <w:rsid w:val="00622CDD"/>
    <w:rsid w:val="00633CE1"/>
    <w:rsid w:val="006413F7"/>
    <w:rsid w:val="006429B7"/>
    <w:rsid w:val="0064624F"/>
    <w:rsid w:val="00653D55"/>
    <w:rsid w:val="00655480"/>
    <w:rsid w:val="0065791E"/>
    <w:rsid w:val="00661F05"/>
    <w:rsid w:val="0066284E"/>
    <w:rsid w:val="00662D68"/>
    <w:rsid w:val="00664527"/>
    <w:rsid w:val="00665FA6"/>
    <w:rsid w:val="00671C26"/>
    <w:rsid w:val="00672B52"/>
    <w:rsid w:val="006752F5"/>
    <w:rsid w:val="00682ABF"/>
    <w:rsid w:val="00683C3B"/>
    <w:rsid w:val="006844E5"/>
    <w:rsid w:val="00685594"/>
    <w:rsid w:val="00697232"/>
    <w:rsid w:val="006A3E25"/>
    <w:rsid w:val="006A657B"/>
    <w:rsid w:val="006B36CA"/>
    <w:rsid w:val="006B48BB"/>
    <w:rsid w:val="006C00B0"/>
    <w:rsid w:val="006C4547"/>
    <w:rsid w:val="006D011D"/>
    <w:rsid w:val="006D7474"/>
    <w:rsid w:val="006D74C2"/>
    <w:rsid w:val="006D7D7E"/>
    <w:rsid w:val="006E4641"/>
    <w:rsid w:val="006F4025"/>
    <w:rsid w:val="006F44CF"/>
    <w:rsid w:val="007045F0"/>
    <w:rsid w:val="00712469"/>
    <w:rsid w:val="007216F1"/>
    <w:rsid w:val="00721985"/>
    <w:rsid w:val="007254FD"/>
    <w:rsid w:val="00726C3F"/>
    <w:rsid w:val="00730A42"/>
    <w:rsid w:val="007325C2"/>
    <w:rsid w:val="00741CDA"/>
    <w:rsid w:val="007517FF"/>
    <w:rsid w:val="00753244"/>
    <w:rsid w:val="00757246"/>
    <w:rsid w:val="007601DA"/>
    <w:rsid w:val="00760DAD"/>
    <w:rsid w:val="00761D27"/>
    <w:rsid w:val="00763165"/>
    <w:rsid w:val="00764BBF"/>
    <w:rsid w:val="00777FCE"/>
    <w:rsid w:val="00784B4C"/>
    <w:rsid w:val="00791458"/>
    <w:rsid w:val="00793F68"/>
    <w:rsid w:val="00797ACC"/>
    <w:rsid w:val="007A64CD"/>
    <w:rsid w:val="007B02FF"/>
    <w:rsid w:val="007B316B"/>
    <w:rsid w:val="007B3B39"/>
    <w:rsid w:val="007B67B2"/>
    <w:rsid w:val="007B7122"/>
    <w:rsid w:val="007B7DBE"/>
    <w:rsid w:val="007C0E3A"/>
    <w:rsid w:val="007D4784"/>
    <w:rsid w:val="007E01C0"/>
    <w:rsid w:val="007F4452"/>
    <w:rsid w:val="007F6B14"/>
    <w:rsid w:val="00806D47"/>
    <w:rsid w:val="008127AB"/>
    <w:rsid w:val="00812DCD"/>
    <w:rsid w:val="00812F59"/>
    <w:rsid w:val="008146C0"/>
    <w:rsid w:val="00814A28"/>
    <w:rsid w:val="00821C5A"/>
    <w:rsid w:val="00827B06"/>
    <w:rsid w:val="0083122C"/>
    <w:rsid w:val="0083332F"/>
    <w:rsid w:val="0084103D"/>
    <w:rsid w:val="008433E2"/>
    <w:rsid w:val="0084558F"/>
    <w:rsid w:val="00846BC9"/>
    <w:rsid w:val="0085224E"/>
    <w:rsid w:val="008523EE"/>
    <w:rsid w:val="0085675E"/>
    <w:rsid w:val="00860D67"/>
    <w:rsid w:val="0087213B"/>
    <w:rsid w:val="00872572"/>
    <w:rsid w:val="008812AF"/>
    <w:rsid w:val="00883CCC"/>
    <w:rsid w:val="00885165"/>
    <w:rsid w:val="008961A1"/>
    <w:rsid w:val="008A00B6"/>
    <w:rsid w:val="008A0ED9"/>
    <w:rsid w:val="008B0703"/>
    <w:rsid w:val="008B2780"/>
    <w:rsid w:val="008C5179"/>
    <w:rsid w:val="008D5F26"/>
    <w:rsid w:val="008E1AE4"/>
    <w:rsid w:val="008E38F9"/>
    <w:rsid w:val="008E4E49"/>
    <w:rsid w:val="008E62AB"/>
    <w:rsid w:val="008E6A0B"/>
    <w:rsid w:val="008F2C37"/>
    <w:rsid w:val="00900882"/>
    <w:rsid w:val="00901EDE"/>
    <w:rsid w:val="00902322"/>
    <w:rsid w:val="0090467C"/>
    <w:rsid w:val="00905761"/>
    <w:rsid w:val="00907D1D"/>
    <w:rsid w:val="0091180D"/>
    <w:rsid w:val="00912C43"/>
    <w:rsid w:val="00921045"/>
    <w:rsid w:val="00921899"/>
    <w:rsid w:val="00922F72"/>
    <w:rsid w:val="00925E2E"/>
    <w:rsid w:val="00936B00"/>
    <w:rsid w:val="009425E0"/>
    <w:rsid w:val="00952708"/>
    <w:rsid w:val="00953E02"/>
    <w:rsid w:val="0095712A"/>
    <w:rsid w:val="00957404"/>
    <w:rsid w:val="0095763A"/>
    <w:rsid w:val="00960222"/>
    <w:rsid w:val="0096265D"/>
    <w:rsid w:val="00962C4C"/>
    <w:rsid w:val="00963150"/>
    <w:rsid w:val="00964C44"/>
    <w:rsid w:val="00965AE0"/>
    <w:rsid w:val="00967F89"/>
    <w:rsid w:val="00972861"/>
    <w:rsid w:val="009750C8"/>
    <w:rsid w:val="00981137"/>
    <w:rsid w:val="00990A8A"/>
    <w:rsid w:val="0099113E"/>
    <w:rsid w:val="00994FE6"/>
    <w:rsid w:val="0099694C"/>
    <w:rsid w:val="00997542"/>
    <w:rsid w:val="00997FFB"/>
    <w:rsid w:val="009A5C5D"/>
    <w:rsid w:val="009B1492"/>
    <w:rsid w:val="009B1B4A"/>
    <w:rsid w:val="009B1F60"/>
    <w:rsid w:val="009B201E"/>
    <w:rsid w:val="009B28C3"/>
    <w:rsid w:val="009B36C6"/>
    <w:rsid w:val="009B621C"/>
    <w:rsid w:val="009C271B"/>
    <w:rsid w:val="009E1B64"/>
    <w:rsid w:val="00A0597C"/>
    <w:rsid w:val="00A1029F"/>
    <w:rsid w:val="00A1434F"/>
    <w:rsid w:val="00A20231"/>
    <w:rsid w:val="00A26140"/>
    <w:rsid w:val="00A26E84"/>
    <w:rsid w:val="00A33ADD"/>
    <w:rsid w:val="00A364D8"/>
    <w:rsid w:val="00A37B7E"/>
    <w:rsid w:val="00A44046"/>
    <w:rsid w:val="00A46D56"/>
    <w:rsid w:val="00A46E4B"/>
    <w:rsid w:val="00A537D1"/>
    <w:rsid w:val="00A555B8"/>
    <w:rsid w:val="00A57F04"/>
    <w:rsid w:val="00A63972"/>
    <w:rsid w:val="00A66C7B"/>
    <w:rsid w:val="00A7704F"/>
    <w:rsid w:val="00A91984"/>
    <w:rsid w:val="00AA7057"/>
    <w:rsid w:val="00AB767F"/>
    <w:rsid w:val="00AB77B6"/>
    <w:rsid w:val="00AC243F"/>
    <w:rsid w:val="00AC3960"/>
    <w:rsid w:val="00AC3AB8"/>
    <w:rsid w:val="00AC71C9"/>
    <w:rsid w:val="00AC74B8"/>
    <w:rsid w:val="00AD1E20"/>
    <w:rsid w:val="00AE0387"/>
    <w:rsid w:val="00AF1A6B"/>
    <w:rsid w:val="00AF3725"/>
    <w:rsid w:val="00AF402F"/>
    <w:rsid w:val="00AF4182"/>
    <w:rsid w:val="00AF52F6"/>
    <w:rsid w:val="00AF75DD"/>
    <w:rsid w:val="00AF7660"/>
    <w:rsid w:val="00AF7802"/>
    <w:rsid w:val="00B004B0"/>
    <w:rsid w:val="00B00FB9"/>
    <w:rsid w:val="00B02310"/>
    <w:rsid w:val="00B02AB4"/>
    <w:rsid w:val="00B20AB5"/>
    <w:rsid w:val="00B20E36"/>
    <w:rsid w:val="00B21E93"/>
    <w:rsid w:val="00B23B22"/>
    <w:rsid w:val="00B41D2A"/>
    <w:rsid w:val="00B559D4"/>
    <w:rsid w:val="00B6681E"/>
    <w:rsid w:val="00B70795"/>
    <w:rsid w:val="00B72186"/>
    <w:rsid w:val="00B761F0"/>
    <w:rsid w:val="00B76B49"/>
    <w:rsid w:val="00B8560C"/>
    <w:rsid w:val="00BA706E"/>
    <w:rsid w:val="00BD2BC2"/>
    <w:rsid w:val="00BD6D83"/>
    <w:rsid w:val="00BE02F8"/>
    <w:rsid w:val="00BE0E02"/>
    <w:rsid w:val="00BE1177"/>
    <w:rsid w:val="00BE21BE"/>
    <w:rsid w:val="00BE48F8"/>
    <w:rsid w:val="00BF013D"/>
    <w:rsid w:val="00BF2975"/>
    <w:rsid w:val="00C00051"/>
    <w:rsid w:val="00C046A3"/>
    <w:rsid w:val="00C062F3"/>
    <w:rsid w:val="00C12357"/>
    <w:rsid w:val="00C2058F"/>
    <w:rsid w:val="00C214D3"/>
    <w:rsid w:val="00C31338"/>
    <w:rsid w:val="00C367F3"/>
    <w:rsid w:val="00C372C9"/>
    <w:rsid w:val="00C409D5"/>
    <w:rsid w:val="00C40EEB"/>
    <w:rsid w:val="00C43AD2"/>
    <w:rsid w:val="00C44783"/>
    <w:rsid w:val="00C52B20"/>
    <w:rsid w:val="00C549A1"/>
    <w:rsid w:val="00C77F8E"/>
    <w:rsid w:val="00C8190E"/>
    <w:rsid w:val="00C84651"/>
    <w:rsid w:val="00C87088"/>
    <w:rsid w:val="00CA0186"/>
    <w:rsid w:val="00CA5347"/>
    <w:rsid w:val="00CA6EC2"/>
    <w:rsid w:val="00CC5022"/>
    <w:rsid w:val="00CC6F77"/>
    <w:rsid w:val="00CD75EE"/>
    <w:rsid w:val="00CE3DE7"/>
    <w:rsid w:val="00CE4DC4"/>
    <w:rsid w:val="00CE5D16"/>
    <w:rsid w:val="00CF4AAD"/>
    <w:rsid w:val="00D0293C"/>
    <w:rsid w:val="00D073BE"/>
    <w:rsid w:val="00D12C2F"/>
    <w:rsid w:val="00D23F63"/>
    <w:rsid w:val="00D3157E"/>
    <w:rsid w:val="00D32827"/>
    <w:rsid w:val="00D3552A"/>
    <w:rsid w:val="00D36801"/>
    <w:rsid w:val="00D371AC"/>
    <w:rsid w:val="00D40319"/>
    <w:rsid w:val="00D429D3"/>
    <w:rsid w:val="00D45276"/>
    <w:rsid w:val="00D45F0F"/>
    <w:rsid w:val="00D5369F"/>
    <w:rsid w:val="00D70C1D"/>
    <w:rsid w:val="00D7197D"/>
    <w:rsid w:val="00D73283"/>
    <w:rsid w:val="00D741EC"/>
    <w:rsid w:val="00D769B2"/>
    <w:rsid w:val="00D77163"/>
    <w:rsid w:val="00D776AC"/>
    <w:rsid w:val="00D831A6"/>
    <w:rsid w:val="00D8366C"/>
    <w:rsid w:val="00D84D63"/>
    <w:rsid w:val="00D86A65"/>
    <w:rsid w:val="00D90561"/>
    <w:rsid w:val="00D940C7"/>
    <w:rsid w:val="00DB7737"/>
    <w:rsid w:val="00DC130B"/>
    <w:rsid w:val="00DC6D51"/>
    <w:rsid w:val="00DC76E1"/>
    <w:rsid w:val="00DD1E1B"/>
    <w:rsid w:val="00DD5DF6"/>
    <w:rsid w:val="00DD6421"/>
    <w:rsid w:val="00DE02D4"/>
    <w:rsid w:val="00DE6CB3"/>
    <w:rsid w:val="00DF2EC4"/>
    <w:rsid w:val="00DF5104"/>
    <w:rsid w:val="00E018C5"/>
    <w:rsid w:val="00E04123"/>
    <w:rsid w:val="00E059BF"/>
    <w:rsid w:val="00E07B03"/>
    <w:rsid w:val="00E116D0"/>
    <w:rsid w:val="00E15E44"/>
    <w:rsid w:val="00E15F1A"/>
    <w:rsid w:val="00E20058"/>
    <w:rsid w:val="00E2088B"/>
    <w:rsid w:val="00E2149B"/>
    <w:rsid w:val="00E21ACB"/>
    <w:rsid w:val="00E25411"/>
    <w:rsid w:val="00E312D3"/>
    <w:rsid w:val="00E4522D"/>
    <w:rsid w:val="00E5121E"/>
    <w:rsid w:val="00E5457E"/>
    <w:rsid w:val="00E6326C"/>
    <w:rsid w:val="00E65DF6"/>
    <w:rsid w:val="00E717F0"/>
    <w:rsid w:val="00E71FD0"/>
    <w:rsid w:val="00E7384E"/>
    <w:rsid w:val="00E82DCB"/>
    <w:rsid w:val="00E927F3"/>
    <w:rsid w:val="00E94E09"/>
    <w:rsid w:val="00E9517E"/>
    <w:rsid w:val="00EA3688"/>
    <w:rsid w:val="00EB4106"/>
    <w:rsid w:val="00EC2428"/>
    <w:rsid w:val="00EC4C59"/>
    <w:rsid w:val="00EC5755"/>
    <w:rsid w:val="00EC6E68"/>
    <w:rsid w:val="00ED5A6B"/>
    <w:rsid w:val="00ED5E4F"/>
    <w:rsid w:val="00EF2060"/>
    <w:rsid w:val="00EF296E"/>
    <w:rsid w:val="00F011B0"/>
    <w:rsid w:val="00F01C52"/>
    <w:rsid w:val="00F05F4B"/>
    <w:rsid w:val="00F1265C"/>
    <w:rsid w:val="00F17A13"/>
    <w:rsid w:val="00F25345"/>
    <w:rsid w:val="00F30ED9"/>
    <w:rsid w:val="00F36B8A"/>
    <w:rsid w:val="00F4407B"/>
    <w:rsid w:val="00F505BC"/>
    <w:rsid w:val="00F52917"/>
    <w:rsid w:val="00F55501"/>
    <w:rsid w:val="00F85388"/>
    <w:rsid w:val="00F85613"/>
    <w:rsid w:val="00F96149"/>
    <w:rsid w:val="00FA7714"/>
    <w:rsid w:val="00FB3745"/>
    <w:rsid w:val="00FB4DF5"/>
    <w:rsid w:val="00FB6442"/>
    <w:rsid w:val="00FC3F38"/>
    <w:rsid w:val="00FC3FB5"/>
    <w:rsid w:val="00FD6E67"/>
    <w:rsid w:val="00FE1A9C"/>
    <w:rsid w:val="00FE7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2A7C80"/>
  <w15:docId w15:val="{15C190D3-1DF9-44DD-B404-45595AFBC5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059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597C"/>
  </w:style>
  <w:style w:type="paragraph" w:styleId="Footer">
    <w:name w:val="footer"/>
    <w:basedOn w:val="Normal"/>
    <w:link w:val="FooterChar"/>
    <w:uiPriority w:val="99"/>
    <w:unhideWhenUsed/>
    <w:rsid w:val="00A059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597C"/>
  </w:style>
  <w:style w:type="character" w:styleId="CommentReference">
    <w:name w:val="annotation reference"/>
    <w:basedOn w:val="DefaultParagraphFont"/>
    <w:uiPriority w:val="99"/>
    <w:semiHidden/>
    <w:unhideWhenUsed/>
    <w:rsid w:val="0043791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37915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37915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3791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3791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37915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7915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39"/>
    <w:rsid w:val="004F10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165D5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1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8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9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8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7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1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3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7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6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01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8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23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7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5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15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7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0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4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363</Words>
  <Characters>2070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-</vt:lpstr>
    </vt:vector>
  </TitlesOfParts>
  <Company>Microsoft</Company>
  <LinksUpToDate>false</LinksUpToDate>
  <CharactersWithSpaces>2429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</dc:title>
  <dc:subject/>
  <dc:creator>Garry Laverty</dc:creator>
  <cp:keywords/>
  <dc:description/>
  <cp:lastModifiedBy>Garry Laverty</cp:lastModifiedBy>
  <cp:revision>2</cp:revision>
  <cp:lastPrinted>2018-03-28T10:11:00Z</cp:lastPrinted>
  <dcterms:created xsi:type="dcterms:W3CDTF">2018-05-04T06:33:00Z</dcterms:created>
  <dcterms:modified xsi:type="dcterms:W3CDTF">2018-05-04T06:33:00Z</dcterms:modified>
</cp:coreProperties>
</file>