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7BB" w:rsidRDefault="00122812"/>
    <w:p w:rsidR="00BD7496" w:rsidRDefault="00BD7496">
      <w:r>
        <w:rPr>
          <w:rFonts w:eastAsia="Times New Roman"/>
          <w:b/>
        </w:rPr>
        <w:t>Supplemental material</w:t>
      </w:r>
      <w:r>
        <w:rPr>
          <w:rFonts w:eastAsia="Times New Roman"/>
          <w:b/>
        </w:rPr>
        <w:t>. Description of patient group</w:t>
      </w:r>
      <w:r>
        <w:rPr>
          <w:rFonts w:eastAsia="Times New Roman"/>
          <w:b/>
        </w:rPr>
        <w:t xml:space="preserve"> </w:t>
      </w:r>
      <w:r w:rsidRPr="006D3CAA">
        <w:rPr>
          <w:rFonts w:eastAsia="Times New Roman"/>
          <w:b/>
        </w:rPr>
        <w:t>engagement activities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5"/>
        <w:gridCol w:w="7010"/>
      </w:tblGrid>
      <w:tr w:rsidR="00BD7496" w:rsidRPr="00BD7496" w:rsidTr="00BD7496">
        <w:trPr>
          <w:trHeight w:val="251"/>
        </w:trPr>
        <w:tc>
          <w:tcPr>
            <w:tcW w:w="305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BD7496" w:rsidRPr="00BD7496" w:rsidRDefault="00BD7496" w:rsidP="00BD7496">
            <w:pPr>
              <w:spacing w:after="0" w:line="240" w:lineRule="auto"/>
              <w:jc w:val="center"/>
              <w:rPr>
                <w:b/>
              </w:rPr>
            </w:pPr>
            <w:r w:rsidRPr="00BD7496">
              <w:rPr>
                <w:b/>
              </w:rPr>
              <w:t>Engagement activities</w:t>
            </w:r>
          </w:p>
        </w:tc>
        <w:tc>
          <w:tcPr>
            <w:tcW w:w="7010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BD7496" w:rsidRPr="00BD7496" w:rsidRDefault="00BD7496" w:rsidP="00BD7496">
            <w:pPr>
              <w:spacing w:after="0" w:line="240" w:lineRule="auto"/>
              <w:jc w:val="center"/>
              <w:rPr>
                <w:b/>
              </w:rPr>
            </w:pPr>
            <w:r w:rsidRPr="00BD7496">
              <w:rPr>
                <w:b/>
              </w:rPr>
              <w:t>Description</w:t>
            </w:r>
          </w:p>
        </w:tc>
      </w:tr>
      <w:tr w:rsidR="00BD7496" w:rsidRPr="00BD7496" w:rsidTr="00122812">
        <w:trPr>
          <w:trHeight w:val="292"/>
        </w:trPr>
        <w:tc>
          <w:tcPr>
            <w:tcW w:w="305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BD74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25"/>
            </w:pPr>
            <w:r w:rsidRPr="00BD7496">
              <w:t>Financial support for research</w:t>
            </w:r>
          </w:p>
        </w:tc>
        <w:tc>
          <w:tcPr>
            <w:tcW w:w="7010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122812">
            <w:pPr>
              <w:spacing w:after="0" w:line="240" w:lineRule="auto"/>
              <w:ind w:left="166"/>
            </w:pPr>
            <w:r w:rsidRPr="00BD7496">
              <w:t>Patient group contributes directly to a sponsor to support relevant research such as identification of target molecules, characterization of the disease and mechanism of action, or o</w:t>
            </w:r>
            <w:bookmarkStart w:id="0" w:name="_GoBack"/>
            <w:bookmarkEnd w:id="0"/>
            <w:r w:rsidRPr="00BD7496">
              <w:t>ngoing trial operations.</w:t>
            </w:r>
          </w:p>
        </w:tc>
      </w:tr>
      <w:tr w:rsidR="00BD7496" w:rsidRPr="00BD7496" w:rsidTr="00122812">
        <w:trPr>
          <w:trHeight w:val="292"/>
        </w:trPr>
        <w:tc>
          <w:tcPr>
            <w:tcW w:w="305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BD74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25"/>
            </w:pPr>
            <w:r w:rsidRPr="00BD7496">
              <w:t>Natural history data</w:t>
            </w:r>
          </w:p>
        </w:tc>
        <w:tc>
          <w:tcPr>
            <w:tcW w:w="7010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122812">
            <w:pPr>
              <w:spacing w:after="0" w:line="240" w:lineRule="auto"/>
              <w:ind w:left="166"/>
            </w:pPr>
            <w:r w:rsidRPr="00BD7496">
              <w:t>Patient group facilitates the conduct of natural history studies through a registry, access to electronic medical records, aggregation of data, or other methods that aid in understanding the disease.</w:t>
            </w:r>
          </w:p>
        </w:tc>
      </w:tr>
      <w:tr w:rsidR="00BD7496" w:rsidRPr="00BD7496" w:rsidTr="00122812">
        <w:trPr>
          <w:trHeight w:val="435"/>
        </w:trPr>
        <w:tc>
          <w:tcPr>
            <w:tcW w:w="305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BD74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25"/>
            </w:pPr>
            <w:r w:rsidRPr="00BD7496">
              <w:t>Input on relevance of research to patients</w:t>
            </w:r>
          </w:p>
        </w:tc>
        <w:tc>
          <w:tcPr>
            <w:tcW w:w="7010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122812">
            <w:pPr>
              <w:spacing w:after="0" w:line="240" w:lineRule="auto"/>
              <w:ind w:left="166"/>
            </w:pPr>
            <w:r w:rsidRPr="00BD7496">
              <w:t>By any of a variety of means-surveys, focus groups, natural language processing of online communities, and tapping existing internal knowledge-the patient group provides data or input to the sponsor on how a planned therapeutic might meet the needs of the patient community.</w:t>
            </w:r>
          </w:p>
        </w:tc>
      </w:tr>
      <w:tr w:rsidR="00BD7496" w:rsidRPr="00BD7496" w:rsidTr="00122812">
        <w:trPr>
          <w:trHeight w:val="292"/>
        </w:trPr>
        <w:tc>
          <w:tcPr>
            <w:tcW w:w="305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BD74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25"/>
            </w:pPr>
            <w:r w:rsidRPr="00BD7496">
              <w:t>Access to translational tools</w:t>
            </w:r>
          </w:p>
        </w:tc>
        <w:tc>
          <w:tcPr>
            <w:tcW w:w="7010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122812">
            <w:pPr>
              <w:spacing w:after="0" w:line="240" w:lineRule="auto"/>
              <w:ind w:left="166"/>
            </w:pPr>
            <w:r w:rsidRPr="00BD7496">
              <w:t xml:space="preserve">Patient group facilitates the development and validation of translational tools such as biomarkers, </w:t>
            </w:r>
            <w:proofErr w:type="spellStart"/>
            <w:r w:rsidRPr="00BD7496">
              <w:t>biosamples</w:t>
            </w:r>
            <w:proofErr w:type="spellEnd"/>
            <w:r w:rsidRPr="00BD7496">
              <w:t>, assays, and cell and animal models.</w:t>
            </w:r>
          </w:p>
        </w:tc>
      </w:tr>
      <w:tr w:rsidR="00BD7496" w:rsidRPr="00BD7496" w:rsidTr="00122812">
        <w:trPr>
          <w:trHeight w:val="292"/>
        </w:trPr>
        <w:tc>
          <w:tcPr>
            <w:tcW w:w="305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BD74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25"/>
            </w:pPr>
            <w:r w:rsidRPr="00BD7496">
              <w:t>Help defining eligibility criteria</w:t>
            </w:r>
          </w:p>
        </w:tc>
        <w:tc>
          <w:tcPr>
            <w:tcW w:w="7010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122812">
            <w:pPr>
              <w:spacing w:after="0" w:line="240" w:lineRule="auto"/>
              <w:ind w:left="166"/>
            </w:pPr>
            <w:r w:rsidRPr="00BD7496">
              <w:t>Patient group provides feedback based on experience or registry data to determine if the eligibility criteria are practical and appropriate for the patient population.</w:t>
            </w:r>
          </w:p>
        </w:tc>
      </w:tr>
      <w:tr w:rsidR="00BD7496" w:rsidRPr="00BD7496" w:rsidTr="00122812">
        <w:trPr>
          <w:trHeight w:val="292"/>
        </w:trPr>
        <w:tc>
          <w:tcPr>
            <w:tcW w:w="305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BD74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25"/>
            </w:pPr>
            <w:r w:rsidRPr="00BD7496">
              <w:t>Input on meaningful endpoints &amp; PROs</w:t>
            </w:r>
          </w:p>
        </w:tc>
        <w:tc>
          <w:tcPr>
            <w:tcW w:w="7010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122812">
            <w:pPr>
              <w:spacing w:after="0" w:line="240" w:lineRule="auto"/>
              <w:ind w:left="166"/>
            </w:pPr>
            <w:r w:rsidRPr="00BD7496">
              <w:t>Patient group provides feedback based on experience, community surveys, focus groups, or registry data on whether the planned clinical endpoints are meaningful and practical for the patient population.</w:t>
            </w:r>
          </w:p>
        </w:tc>
      </w:tr>
      <w:tr w:rsidR="00BD7496" w:rsidRPr="00BD7496" w:rsidTr="00122812">
        <w:trPr>
          <w:trHeight w:val="292"/>
        </w:trPr>
        <w:tc>
          <w:tcPr>
            <w:tcW w:w="305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BD74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25"/>
            </w:pPr>
            <w:r w:rsidRPr="00BD7496">
              <w:t>Advocacy for policy &amp; funding issues</w:t>
            </w:r>
          </w:p>
        </w:tc>
        <w:tc>
          <w:tcPr>
            <w:tcW w:w="7010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122812">
            <w:pPr>
              <w:spacing w:after="0" w:line="240" w:lineRule="auto"/>
              <w:ind w:left="166"/>
            </w:pPr>
            <w:r w:rsidRPr="00BD7496">
              <w:t>Patient group communicates between program or review officers and patient group stakeholders; provides education and evidence; and engages in advocacy around policy issues.</w:t>
            </w:r>
          </w:p>
        </w:tc>
      </w:tr>
      <w:tr w:rsidR="00BD7496" w:rsidRPr="00BD7496" w:rsidTr="00122812">
        <w:trPr>
          <w:trHeight w:val="292"/>
        </w:trPr>
        <w:tc>
          <w:tcPr>
            <w:tcW w:w="305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BD74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25"/>
            </w:pPr>
            <w:r w:rsidRPr="00BD7496">
              <w:t>Education to patient community</w:t>
            </w:r>
          </w:p>
        </w:tc>
        <w:tc>
          <w:tcPr>
            <w:tcW w:w="7010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122812">
            <w:pPr>
              <w:spacing w:after="0" w:line="240" w:lineRule="auto"/>
              <w:ind w:left="166"/>
            </w:pPr>
            <w:r w:rsidRPr="00BD7496">
              <w:t>Patient group develops audience-appropriate materials such as a lay summary, infographic, or webpage describing the elements of the clinical trial lifecycle.</w:t>
            </w:r>
          </w:p>
        </w:tc>
      </w:tr>
      <w:tr w:rsidR="00BD7496" w:rsidRPr="00BD7496" w:rsidTr="00122812">
        <w:trPr>
          <w:trHeight w:val="292"/>
        </w:trPr>
        <w:tc>
          <w:tcPr>
            <w:tcW w:w="305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BD74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25"/>
            </w:pPr>
            <w:r w:rsidRPr="00BD7496">
              <w:t>Benefit-risk &amp; patient-preference studies</w:t>
            </w:r>
          </w:p>
        </w:tc>
        <w:tc>
          <w:tcPr>
            <w:tcW w:w="7010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122812">
            <w:pPr>
              <w:spacing w:after="0" w:line="240" w:lineRule="auto"/>
              <w:ind w:left="166"/>
            </w:pPr>
            <w:r w:rsidRPr="00BD7496">
              <w:t>Patient group facilitates or conducts preference studies to support benefit-risk assessment, or provides feedback from surveys, focus groups, or experience on benefit-risk preferences of the patient population.</w:t>
            </w:r>
          </w:p>
        </w:tc>
      </w:tr>
      <w:tr w:rsidR="00BD7496" w:rsidRPr="00BD7496" w:rsidTr="00122812">
        <w:trPr>
          <w:trHeight w:val="292"/>
        </w:trPr>
        <w:tc>
          <w:tcPr>
            <w:tcW w:w="305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BD74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25"/>
            </w:pPr>
            <w:r w:rsidRPr="00BD7496">
              <w:t>Protocol design &amp; retention strategy input</w:t>
            </w:r>
          </w:p>
        </w:tc>
        <w:tc>
          <w:tcPr>
            <w:tcW w:w="7010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122812">
            <w:pPr>
              <w:spacing w:after="0" w:line="240" w:lineRule="auto"/>
              <w:ind w:left="166"/>
            </w:pPr>
            <w:r w:rsidRPr="00BD7496">
              <w:t>Patient group provides input on the protocol and feasibility, and may participate in simulation exercises and suggest improvements that eliminate barriers to participation or minimize burden on patients.</w:t>
            </w:r>
          </w:p>
        </w:tc>
      </w:tr>
      <w:tr w:rsidR="00BD7496" w:rsidRPr="00BD7496" w:rsidTr="00122812">
        <w:trPr>
          <w:trHeight w:val="292"/>
        </w:trPr>
        <w:tc>
          <w:tcPr>
            <w:tcW w:w="305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BD74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25"/>
            </w:pPr>
            <w:r w:rsidRPr="00BD7496">
              <w:t>Study recruitment &amp; retention strategy input</w:t>
            </w:r>
          </w:p>
        </w:tc>
        <w:tc>
          <w:tcPr>
            <w:tcW w:w="7010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122812">
            <w:pPr>
              <w:spacing w:after="0" w:line="240" w:lineRule="auto"/>
              <w:ind w:left="166"/>
            </w:pPr>
            <w:r w:rsidRPr="00BD7496">
              <w:t>Patient group provides feedback on recruitment and retention based on geographic, demographic, and symptom profile data in its registry or from experience with prior trials and knowledge of site performance.</w:t>
            </w:r>
          </w:p>
        </w:tc>
      </w:tr>
      <w:tr w:rsidR="00BD7496" w:rsidRPr="00BD7496" w:rsidTr="00122812">
        <w:trPr>
          <w:trHeight w:val="292"/>
        </w:trPr>
        <w:tc>
          <w:tcPr>
            <w:tcW w:w="305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BD74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25"/>
            </w:pPr>
            <w:r w:rsidRPr="00BD7496">
              <w:t>Increased awareness about trials</w:t>
            </w:r>
          </w:p>
        </w:tc>
        <w:tc>
          <w:tcPr>
            <w:tcW w:w="7010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122812">
            <w:pPr>
              <w:spacing w:after="0" w:line="240" w:lineRule="auto"/>
              <w:ind w:left="166"/>
            </w:pPr>
            <w:r w:rsidRPr="00BD7496">
              <w:t>Patient group works with sponsor to raise awareness and understanding of the clinical research process. For example, planning an education campaign for a rare disease that does not currently have any trials underway, but will soon.</w:t>
            </w:r>
          </w:p>
        </w:tc>
      </w:tr>
      <w:tr w:rsidR="00BD7496" w:rsidRPr="00BD7496" w:rsidTr="00122812">
        <w:trPr>
          <w:trHeight w:val="292"/>
        </w:trPr>
        <w:tc>
          <w:tcPr>
            <w:tcW w:w="305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BD74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25"/>
            </w:pPr>
            <w:r w:rsidRPr="00BD7496">
              <w:t>Participant feedback on trial experience</w:t>
            </w:r>
          </w:p>
        </w:tc>
        <w:tc>
          <w:tcPr>
            <w:tcW w:w="7010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122812">
            <w:pPr>
              <w:spacing w:after="0" w:line="240" w:lineRule="auto"/>
              <w:ind w:left="166"/>
            </w:pPr>
            <w:r w:rsidRPr="00BD7496">
              <w:t>Patient group acts as clearinghouse for feedback from participants on sites and study experience to proactively help manage issues and better plan for future studies.</w:t>
            </w:r>
          </w:p>
        </w:tc>
      </w:tr>
      <w:tr w:rsidR="00BD7496" w:rsidRPr="00BD7496" w:rsidTr="00122812">
        <w:trPr>
          <w:trHeight w:val="292"/>
        </w:trPr>
        <w:tc>
          <w:tcPr>
            <w:tcW w:w="305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BD74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25"/>
            </w:pPr>
            <w:r w:rsidRPr="00BD7496">
              <w:lastRenderedPageBreak/>
              <w:t>Input on informed consent content &amp; processes</w:t>
            </w:r>
          </w:p>
        </w:tc>
        <w:tc>
          <w:tcPr>
            <w:tcW w:w="7010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122812">
            <w:pPr>
              <w:spacing w:after="0" w:line="240" w:lineRule="auto"/>
              <w:ind w:left="166"/>
            </w:pPr>
            <w:r w:rsidRPr="00BD7496">
              <w:t>Patient group provides feedback based on experience, community surveys, or focus groups on the content of and processes for providing informed consent.</w:t>
            </w:r>
          </w:p>
        </w:tc>
      </w:tr>
      <w:tr w:rsidR="00BD7496" w:rsidRPr="00BD7496" w:rsidTr="00122812">
        <w:trPr>
          <w:trHeight w:val="292"/>
        </w:trPr>
        <w:tc>
          <w:tcPr>
            <w:tcW w:w="305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BD74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25"/>
            </w:pPr>
            <w:r w:rsidRPr="00BD7496">
              <w:t>Peer advocates to participants</w:t>
            </w:r>
          </w:p>
        </w:tc>
        <w:tc>
          <w:tcPr>
            <w:tcW w:w="7010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122812">
            <w:pPr>
              <w:spacing w:after="0" w:line="240" w:lineRule="auto"/>
              <w:ind w:left="166"/>
            </w:pPr>
            <w:r w:rsidRPr="00BD7496">
              <w:t>Patient group staff or volunteer advocate supports trial participants in understanding the informed consent process and acts as an advocate for patients throughout the trial.</w:t>
            </w:r>
          </w:p>
        </w:tc>
      </w:tr>
      <w:tr w:rsidR="00BD7496" w:rsidRPr="00BD7496" w:rsidTr="00122812">
        <w:trPr>
          <w:trHeight w:val="292"/>
        </w:trPr>
        <w:tc>
          <w:tcPr>
            <w:tcW w:w="305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BD74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25"/>
            </w:pPr>
            <w:r w:rsidRPr="00BD7496">
              <w:t>Clinical trial networks</w:t>
            </w:r>
          </w:p>
        </w:tc>
        <w:tc>
          <w:tcPr>
            <w:tcW w:w="7010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122812">
            <w:pPr>
              <w:spacing w:after="0" w:line="240" w:lineRule="auto"/>
              <w:ind w:left="166"/>
            </w:pPr>
            <w:r w:rsidRPr="00BD7496">
              <w:t>Patient group creates or supports a clinical network that can be an important resource for research sponsors planning and conducting clinical trials.</w:t>
            </w:r>
          </w:p>
        </w:tc>
      </w:tr>
      <w:tr w:rsidR="00BD7496" w:rsidRPr="00BD7496" w:rsidTr="00122812">
        <w:trPr>
          <w:trHeight w:val="149"/>
        </w:trPr>
        <w:tc>
          <w:tcPr>
            <w:tcW w:w="305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BD74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25"/>
            </w:pPr>
            <w:r w:rsidRPr="00BD7496">
              <w:t>Data Safety Monitoring Board members</w:t>
            </w:r>
          </w:p>
        </w:tc>
        <w:tc>
          <w:tcPr>
            <w:tcW w:w="7010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122812">
            <w:pPr>
              <w:spacing w:after="0" w:line="240" w:lineRule="auto"/>
              <w:ind w:left="166"/>
            </w:pPr>
            <w:r w:rsidRPr="00BD7496">
              <w:t>Patient group participates on Data and Safety Monitoring Board to provide perspective on benefit-risk.</w:t>
            </w:r>
          </w:p>
        </w:tc>
      </w:tr>
      <w:tr w:rsidR="00BD7496" w:rsidRPr="00BD7496" w:rsidTr="00122812">
        <w:trPr>
          <w:trHeight w:val="292"/>
        </w:trPr>
        <w:tc>
          <w:tcPr>
            <w:tcW w:w="305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BD74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25"/>
            </w:pPr>
            <w:r w:rsidRPr="00BD7496">
              <w:t>Support to sponsors around key regulatory meetings</w:t>
            </w:r>
          </w:p>
        </w:tc>
        <w:tc>
          <w:tcPr>
            <w:tcW w:w="7010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122812">
            <w:pPr>
              <w:spacing w:after="0" w:line="240" w:lineRule="auto"/>
              <w:ind w:left="166"/>
            </w:pPr>
            <w:r w:rsidRPr="00BD7496">
              <w:t>Patient group accompanies sponsor to key meetings with regulators. In a pre-IND meeting, for example, the patient group may provide additional input on issues such as study design, meaningfulness of selected endpoints, and benefit-risk.</w:t>
            </w:r>
          </w:p>
        </w:tc>
      </w:tr>
      <w:tr w:rsidR="00BD7496" w:rsidRPr="00BD7496" w:rsidTr="00122812">
        <w:trPr>
          <w:trHeight w:val="435"/>
        </w:trPr>
        <w:tc>
          <w:tcPr>
            <w:tcW w:w="305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BD74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25"/>
            </w:pPr>
            <w:r w:rsidRPr="00BD7496">
              <w:t>Support preparing submissions for newborn screening for rare diseases</w:t>
            </w:r>
          </w:p>
        </w:tc>
        <w:tc>
          <w:tcPr>
            <w:tcW w:w="7010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122812">
            <w:pPr>
              <w:spacing w:after="0" w:line="240" w:lineRule="auto"/>
              <w:ind w:left="166"/>
            </w:pPr>
            <w:r w:rsidRPr="00BD7496">
              <w:t>Patient group assists in the submission of newborn screening for a rare disease if (1) the treatment, if approved, could improve the outcome for patients diagnosed early with the disease; (2) there is sufficient understanding of the disease's natural history, and (3) a newborn screening test for the disease is available and reliable for affected and unaffected infants.</w:t>
            </w:r>
          </w:p>
        </w:tc>
      </w:tr>
      <w:tr w:rsidR="00BD7496" w:rsidRPr="00BD7496" w:rsidTr="00122812">
        <w:trPr>
          <w:trHeight w:val="292"/>
        </w:trPr>
        <w:tc>
          <w:tcPr>
            <w:tcW w:w="305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BD74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25"/>
            </w:pPr>
            <w:r w:rsidRPr="00BD7496">
              <w:t>Informing regulators on benefit-risk</w:t>
            </w:r>
          </w:p>
        </w:tc>
        <w:tc>
          <w:tcPr>
            <w:tcW w:w="7010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122812">
            <w:pPr>
              <w:spacing w:after="0" w:line="240" w:lineRule="auto"/>
              <w:ind w:left="166"/>
            </w:pPr>
            <w:r w:rsidRPr="00BD7496">
              <w:t>Patient group provides data and insights to regulators, or performs benefit-risk assessment to inform draft guidance on study design, meaningfulness of selected endpoints, and benefit-risk</w:t>
            </w:r>
          </w:p>
        </w:tc>
      </w:tr>
      <w:tr w:rsidR="00BD7496" w:rsidRPr="00BD7496" w:rsidTr="00122812">
        <w:trPr>
          <w:trHeight w:val="292"/>
        </w:trPr>
        <w:tc>
          <w:tcPr>
            <w:tcW w:w="305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BD74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25"/>
            </w:pPr>
            <w:r w:rsidRPr="00BD7496">
              <w:t>Public testimony at regulatory meetings</w:t>
            </w:r>
          </w:p>
        </w:tc>
        <w:tc>
          <w:tcPr>
            <w:tcW w:w="7010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122812">
            <w:pPr>
              <w:spacing w:after="0" w:line="240" w:lineRule="auto"/>
              <w:ind w:left="166"/>
            </w:pPr>
            <w:r w:rsidRPr="00BD7496">
              <w:t>Patient group, while acting as an independent agent, provides defensible data on symptom burden, experience with existing treatments, and benefit-risk preferences at regulatory hearings</w:t>
            </w:r>
          </w:p>
        </w:tc>
      </w:tr>
      <w:tr w:rsidR="00BD7496" w:rsidRPr="00BD7496" w:rsidTr="00122812">
        <w:trPr>
          <w:trHeight w:val="292"/>
        </w:trPr>
        <w:tc>
          <w:tcPr>
            <w:tcW w:w="305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BD74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25"/>
            </w:pPr>
            <w:r w:rsidRPr="00BD7496">
              <w:t>Support interpreting &amp; disseminating study results</w:t>
            </w:r>
          </w:p>
        </w:tc>
        <w:tc>
          <w:tcPr>
            <w:tcW w:w="7010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122812">
            <w:pPr>
              <w:spacing w:after="0" w:line="240" w:lineRule="auto"/>
              <w:ind w:left="166"/>
            </w:pPr>
            <w:r w:rsidRPr="00BD7496">
              <w:t>Patient group supports the dissemination of study results in audience-appropriate language and format to relevant stakeholders, such as patients with the same disease/condition, clinicians, and other researchers in the field.</w:t>
            </w:r>
          </w:p>
        </w:tc>
      </w:tr>
      <w:tr w:rsidR="00BD7496" w:rsidRPr="00BD7496" w:rsidTr="00122812">
        <w:trPr>
          <w:trHeight w:val="292"/>
        </w:trPr>
        <w:tc>
          <w:tcPr>
            <w:tcW w:w="305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BD74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25"/>
            </w:pPr>
            <w:r w:rsidRPr="00BD7496">
              <w:t>Collaboration on post-marketing studies &amp; surveillance initiatives</w:t>
            </w:r>
          </w:p>
        </w:tc>
        <w:tc>
          <w:tcPr>
            <w:tcW w:w="7010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122812">
            <w:pPr>
              <w:spacing w:after="0" w:line="240" w:lineRule="auto"/>
              <w:ind w:left="166"/>
            </w:pPr>
            <w:r w:rsidRPr="00BD7496">
              <w:t xml:space="preserve">Patient group may participate in </w:t>
            </w:r>
            <w:proofErr w:type="spellStart"/>
            <w:r w:rsidRPr="00BD7496">
              <w:t>postmarketing</w:t>
            </w:r>
            <w:proofErr w:type="spellEnd"/>
            <w:r w:rsidRPr="00BD7496">
              <w:t xml:space="preserve"> study steering committees or working groups that review safety signals, help engage investigators, support data collection via registries, or support recruitment.</w:t>
            </w:r>
          </w:p>
        </w:tc>
      </w:tr>
      <w:tr w:rsidR="00BD7496" w:rsidRPr="00BD7496" w:rsidTr="00122812">
        <w:trPr>
          <w:trHeight w:val="435"/>
        </w:trPr>
        <w:tc>
          <w:tcPr>
            <w:tcW w:w="305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BD74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25"/>
            </w:pPr>
            <w:r w:rsidRPr="00BD7496">
              <w:t>Support developing access strategy &amp; preparing for value or health technology review</w:t>
            </w:r>
          </w:p>
        </w:tc>
        <w:tc>
          <w:tcPr>
            <w:tcW w:w="7010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BD7496" w:rsidRPr="00BD7496" w:rsidRDefault="00BD7496" w:rsidP="00122812">
            <w:pPr>
              <w:spacing w:after="0" w:line="240" w:lineRule="auto"/>
              <w:ind w:left="166"/>
            </w:pPr>
            <w:r w:rsidRPr="00BD7496">
              <w:t>Patient group provides evidence and advocacy in support for coverage or its expansion.</w:t>
            </w:r>
          </w:p>
        </w:tc>
      </w:tr>
    </w:tbl>
    <w:p w:rsidR="00BD7496" w:rsidRDefault="00BD7496"/>
    <w:sectPr w:rsidR="00BD74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70B1F"/>
    <w:multiLevelType w:val="hybridMultilevel"/>
    <w:tmpl w:val="A050B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496"/>
    <w:rsid w:val="00122812"/>
    <w:rsid w:val="00675B67"/>
    <w:rsid w:val="009E5313"/>
    <w:rsid w:val="00BD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5AC7F"/>
  <w15:chartTrackingRefBased/>
  <w15:docId w15:val="{B22FA72A-CC94-4437-8FF1-86EBCDEE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4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Health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Perry, M.P.H.</dc:creator>
  <cp:keywords/>
  <dc:description/>
  <cp:lastModifiedBy>Brian Perry, M.P.H.</cp:lastModifiedBy>
  <cp:revision>1</cp:revision>
  <dcterms:created xsi:type="dcterms:W3CDTF">2020-05-05T19:38:00Z</dcterms:created>
  <dcterms:modified xsi:type="dcterms:W3CDTF">2020-05-05T19:49:00Z</dcterms:modified>
</cp:coreProperties>
</file>