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42" w:rsidRPr="00DE57BB" w:rsidRDefault="00DE57BB">
      <w:pPr>
        <w:rPr>
          <w:rFonts w:ascii="Palatino Linotype" w:hAnsi="Palatino Linotype"/>
          <w:b/>
          <w:sz w:val="20"/>
          <w:szCs w:val="20"/>
        </w:rPr>
      </w:pPr>
      <w:r w:rsidRPr="00DE57BB">
        <w:rPr>
          <w:rFonts w:ascii="Palatino Linotype" w:hAnsi="Palatino Linotype"/>
          <w:b/>
          <w:sz w:val="20"/>
          <w:szCs w:val="20"/>
        </w:rPr>
        <w:t>Appendix A</w:t>
      </w:r>
    </w:p>
    <w:p w:rsidR="00DE57BB" w:rsidRPr="00DE57BB" w:rsidRDefault="00DE57BB">
      <w:pPr>
        <w:rPr>
          <w:rFonts w:ascii="Palatino Linotype" w:hAnsi="Palatino Linotype"/>
          <w:b/>
          <w:sz w:val="20"/>
          <w:szCs w:val="20"/>
        </w:rPr>
      </w:pPr>
      <w:r w:rsidRPr="00DE57BB">
        <w:rPr>
          <w:rFonts w:ascii="Palatino Linotype" w:hAnsi="Palatino Linotype"/>
          <w:b/>
          <w:sz w:val="20"/>
          <w:szCs w:val="20"/>
        </w:rPr>
        <w:t>Typography of approaches to delayed antibiotic prescription</w:t>
      </w:r>
    </w:p>
    <w:p w:rsidR="00DE57BB" w:rsidRDefault="00DE57BB"/>
    <w:p w:rsidR="00DE57BB" w:rsidRDefault="00DE57BB">
      <w:r w:rsidRPr="00AD7465">
        <w:rPr>
          <w:rFonts w:ascii="Palatino Linotype" w:hAnsi="Palatino Linotype" w:cstheme="minorHAnsi"/>
          <w:b/>
          <w:noProof/>
          <w:sz w:val="20"/>
          <w:szCs w:val="20"/>
        </w:rPr>
        <w:drawing>
          <wp:inline distT="0" distB="0" distL="0" distR="0" wp14:anchorId="1DB606F6" wp14:editId="6B35C549">
            <wp:extent cx="4793615" cy="5052695"/>
            <wp:effectExtent l="0" t="0" r="6985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505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7BB" w:rsidRDefault="00DE57BB"/>
    <w:p w:rsidR="00DE57BB" w:rsidRDefault="00DE57BB"/>
    <w:p w:rsidR="00DE57BB" w:rsidRDefault="00DE57BB"/>
    <w:p w:rsidR="00DE57BB" w:rsidRDefault="00DE57BB"/>
    <w:p w:rsidR="00DE57BB" w:rsidRDefault="00DE57BB"/>
    <w:p w:rsidR="00DE57BB" w:rsidRDefault="00DE57BB"/>
    <w:p w:rsidR="00DE57BB" w:rsidRDefault="00DE57BB"/>
    <w:p w:rsidR="00DE57BB" w:rsidRDefault="00DE57BB"/>
    <w:p w:rsidR="00DE57BB" w:rsidRDefault="00DE57BB"/>
    <w:p w:rsidR="00DE57BB" w:rsidRDefault="00DE57BB"/>
    <w:p w:rsidR="00DE57BB" w:rsidRPr="00DE57BB" w:rsidRDefault="00DE57BB">
      <w:pPr>
        <w:rPr>
          <w:rFonts w:ascii="Palatino Linotype" w:hAnsi="Palatino Linotype"/>
          <w:b/>
          <w:sz w:val="20"/>
          <w:szCs w:val="20"/>
        </w:rPr>
      </w:pPr>
      <w:r w:rsidRPr="00DE57BB">
        <w:rPr>
          <w:rFonts w:ascii="Palatino Linotype" w:hAnsi="Palatino Linotype"/>
          <w:b/>
          <w:sz w:val="20"/>
          <w:szCs w:val="20"/>
        </w:rPr>
        <w:lastRenderedPageBreak/>
        <w:t>Appendix B</w:t>
      </w:r>
    </w:p>
    <w:p w:rsidR="00DE57BB" w:rsidRDefault="00DE57BB" w:rsidP="00DE57BB">
      <w:pPr>
        <w:pStyle w:val="MDPI21heading1"/>
        <w:spacing w:line="360" w:lineRule="auto"/>
        <w:rPr>
          <w:rFonts w:cstheme="minorHAnsi"/>
          <w:szCs w:val="20"/>
        </w:rPr>
      </w:pPr>
      <w:r w:rsidRPr="00DE57BB">
        <w:rPr>
          <w:rFonts w:cstheme="minorHAnsi"/>
          <w:szCs w:val="20"/>
        </w:rPr>
        <w:t>Patient pathways for project of delayed prescribing in LEKMA Hospital outpatients’ department, Ghana</w:t>
      </w:r>
    </w:p>
    <w:p w:rsidR="00DE57BB" w:rsidRPr="00DE57BB" w:rsidRDefault="00DE57BB" w:rsidP="00DE57BB">
      <w:pPr>
        <w:pStyle w:val="MDPI21heading1"/>
        <w:spacing w:line="360" w:lineRule="auto"/>
        <w:rPr>
          <w:rFonts w:cstheme="minorHAnsi"/>
          <w:szCs w:val="20"/>
        </w:rPr>
      </w:pPr>
      <w:r w:rsidRPr="007C4F2F">
        <w:rPr>
          <w:noProof/>
          <w:szCs w:val="20"/>
        </w:rPr>
        <w:drawing>
          <wp:inline distT="0" distB="0" distL="0" distR="0" wp14:anchorId="15689742" wp14:editId="687F79DE">
            <wp:extent cx="5615940" cy="5365750"/>
            <wp:effectExtent l="0" t="0" r="381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57BB" w:rsidRDefault="00DE57BB"/>
    <w:p w:rsidR="00DE57BB" w:rsidRDefault="00DE57BB"/>
    <w:sectPr w:rsidR="00DE5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BB"/>
    <w:rsid w:val="007929CC"/>
    <w:rsid w:val="00D14475"/>
    <w:rsid w:val="00DE57BB"/>
    <w:rsid w:val="00D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A741"/>
  <w15:chartTrackingRefBased/>
  <w15:docId w15:val="{084AE3C5-2796-4BCE-9A28-B908EC73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basedOn w:val="Normal"/>
    <w:qFormat/>
    <w:rsid w:val="00DE57BB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Ghebrehewet</dc:creator>
  <cp:keywords/>
  <dc:description/>
  <cp:lastModifiedBy>Sam Ghebrehewet</cp:lastModifiedBy>
  <cp:revision>1</cp:revision>
  <dcterms:created xsi:type="dcterms:W3CDTF">2020-08-30T23:06:00Z</dcterms:created>
  <dcterms:modified xsi:type="dcterms:W3CDTF">2020-08-31T00:46:00Z</dcterms:modified>
</cp:coreProperties>
</file>