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D5518D" w14:textId="77777777" w:rsidR="004973BE" w:rsidRPr="008104BC" w:rsidRDefault="004973BE" w:rsidP="004973BE">
      <w:pPr>
        <w:spacing w:line="360" w:lineRule="auto"/>
        <w:jc w:val="center"/>
        <w:rPr>
          <w:rFonts w:ascii="Times New Roman" w:eastAsia="맑은 고딕" w:hAnsi="Times New Roman" w:cs="Times New Roman"/>
          <w:sz w:val="36"/>
          <w:szCs w:val="36"/>
        </w:rPr>
      </w:pPr>
      <w:r w:rsidRPr="008104BC">
        <w:rPr>
          <w:rFonts w:ascii="Times New Roman" w:eastAsia="맑은 고딕" w:hAnsi="Times New Roman" w:cs="Times New Roman"/>
          <w:sz w:val="36"/>
          <w:szCs w:val="36"/>
        </w:rPr>
        <w:t>SUPPLEMENTARY INFORMATION</w:t>
      </w:r>
    </w:p>
    <w:p w14:paraId="09DFD4EF" w14:textId="2FC33B1F" w:rsidR="00F55E9B" w:rsidRPr="00752A94" w:rsidRDefault="00F55E9B" w:rsidP="00180FB3">
      <w:pPr>
        <w:tabs>
          <w:tab w:val="left" w:pos="270"/>
          <w:tab w:val="left" w:pos="990"/>
        </w:tabs>
        <w:spacing w:line="480" w:lineRule="auto"/>
        <w:jc w:val="center"/>
        <w:rPr>
          <w:rFonts w:ascii="Arial" w:eastAsia="맑은 고딕" w:hAnsi="Arial" w:cs="Arial"/>
          <w:b/>
          <w:sz w:val="12"/>
          <w:szCs w:val="22"/>
        </w:rPr>
      </w:pPr>
      <w:r w:rsidRPr="00180FB3">
        <w:rPr>
          <w:rFonts w:ascii="Arial" w:eastAsia="맑은 고딕" w:hAnsi="Arial" w:cs="Arial"/>
          <w:b/>
          <w:sz w:val="22"/>
          <w:szCs w:val="22"/>
        </w:rPr>
        <w:t xml:space="preserve"> </w:t>
      </w:r>
    </w:p>
    <w:p w14:paraId="3AFAE8C4" w14:textId="431E2362" w:rsidR="00627387" w:rsidRDefault="00627387" w:rsidP="004973BE">
      <w:pPr>
        <w:jc w:val="center"/>
        <w:rPr>
          <w:rFonts w:ascii="Palatino Linotype" w:hAnsi="Palatino Linotype"/>
          <w:b/>
          <w:sz w:val="32"/>
          <w:lang w:val="en-GB"/>
        </w:rPr>
      </w:pPr>
      <w:r w:rsidRPr="004973BE">
        <w:rPr>
          <w:rFonts w:ascii="Palatino Linotype" w:hAnsi="Palatino Linotype"/>
          <w:b/>
          <w:sz w:val="32"/>
          <w:lang w:val="en-GB"/>
        </w:rPr>
        <w:t xml:space="preserve">Membrane-activating </w:t>
      </w:r>
      <w:proofErr w:type="spellStart"/>
      <w:r w:rsidRPr="004973BE">
        <w:rPr>
          <w:rFonts w:ascii="Palatino Linotype" w:hAnsi="Palatino Linotype"/>
          <w:b/>
          <w:sz w:val="32"/>
          <w:lang w:val="en-GB"/>
        </w:rPr>
        <w:t>Triphenylphosphonium</w:t>
      </w:r>
      <w:proofErr w:type="spellEnd"/>
      <w:r w:rsidRPr="004973BE">
        <w:rPr>
          <w:rFonts w:ascii="Palatino Linotype" w:hAnsi="Palatino Linotype"/>
          <w:b/>
          <w:sz w:val="32"/>
          <w:lang w:val="en-GB"/>
        </w:rPr>
        <w:t xml:space="preserve"> Functionalized Ciprofloxacin for Multidrug Resistant Bacteria</w:t>
      </w:r>
    </w:p>
    <w:p w14:paraId="76403D71" w14:textId="77777777" w:rsidR="004973BE" w:rsidRPr="00752A94" w:rsidRDefault="004973BE" w:rsidP="004973BE">
      <w:pPr>
        <w:jc w:val="center"/>
        <w:rPr>
          <w:rFonts w:ascii="Palatino Linotype" w:eastAsia="맑은 고딕" w:hAnsi="Palatino Linotype" w:hint="eastAsia"/>
          <w:b/>
          <w:bCs/>
          <w:sz w:val="22"/>
        </w:rPr>
      </w:pPr>
    </w:p>
    <w:p w14:paraId="7465D364" w14:textId="7D69031F" w:rsidR="00627387" w:rsidRPr="00752A94" w:rsidRDefault="00627387" w:rsidP="00752A94">
      <w:pPr>
        <w:jc w:val="center"/>
        <w:rPr>
          <w:rFonts w:ascii="Palatino Linotype" w:hAnsi="Palatino Linotype"/>
          <w:sz w:val="22"/>
          <w:szCs w:val="22"/>
          <w:lang w:val="en-GB"/>
        </w:rPr>
      </w:pPr>
      <w:proofErr w:type="spellStart"/>
      <w:r w:rsidRPr="00752A94">
        <w:rPr>
          <w:rFonts w:ascii="Palatino Linotype" w:hAnsi="Palatino Linotype"/>
          <w:sz w:val="22"/>
          <w:szCs w:val="22"/>
          <w:lang w:val="en-GB"/>
        </w:rPr>
        <w:t>Sangrim</w:t>
      </w:r>
      <w:proofErr w:type="spellEnd"/>
      <w:r w:rsidRPr="00752A94">
        <w:rPr>
          <w:rFonts w:ascii="Palatino Linotype" w:hAnsi="Palatino Linotype"/>
          <w:sz w:val="22"/>
          <w:szCs w:val="22"/>
          <w:lang w:val="en-GB"/>
        </w:rPr>
        <w:t xml:space="preserve"> </w:t>
      </w:r>
      <w:proofErr w:type="gramStart"/>
      <w:r w:rsidRPr="00752A94">
        <w:rPr>
          <w:rFonts w:ascii="Palatino Linotype" w:hAnsi="Palatino Linotype"/>
          <w:sz w:val="22"/>
          <w:szCs w:val="22"/>
          <w:lang w:val="en-GB"/>
        </w:rPr>
        <w:t>Kang,</w:t>
      </w:r>
      <w:r w:rsidRPr="00752A94">
        <w:rPr>
          <w:rFonts w:ascii="Palatino Linotype" w:hAnsi="Palatino Linotype"/>
          <w:sz w:val="22"/>
          <w:szCs w:val="22"/>
          <w:vertAlign w:val="superscript"/>
          <w:lang w:val="en-GB"/>
        </w:rPr>
        <w:t>,</w:t>
      </w:r>
      <w:proofErr w:type="gramEnd"/>
      <w:r w:rsidRPr="00752A94">
        <w:rPr>
          <w:rFonts w:ascii="Palatino Linotype" w:hAnsi="Palatino Linotype"/>
          <w:sz w:val="22"/>
          <w:szCs w:val="22"/>
          <w:vertAlign w:val="superscript"/>
        </w:rPr>
        <w:t>†</w:t>
      </w:r>
      <w:r w:rsidRPr="00752A94">
        <w:rPr>
          <w:rFonts w:ascii="Palatino Linotype" w:hAnsi="Palatino Linotype"/>
          <w:sz w:val="22"/>
          <w:szCs w:val="22"/>
          <w:lang w:val="en-GB"/>
        </w:rPr>
        <w:t xml:space="preserve"> </w:t>
      </w:r>
      <w:proofErr w:type="spellStart"/>
      <w:r w:rsidRPr="00752A94">
        <w:rPr>
          <w:rFonts w:ascii="Palatino Linotype" w:hAnsi="Palatino Linotype"/>
          <w:sz w:val="22"/>
          <w:szCs w:val="22"/>
          <w:lang w:val="en-GB"/>
        </w:rPr>
        <w:t>Kyoung</w:t>
      </w:r>
      <w:proofErr w:type="spellEnd"/>
      <w:r w:rsidRPr="00752A94">
        <w:rPr>
          <w:rFonts w:ascii="Palatino Linotype" w:hAnsi="Palatino Linotype"/>
          <w:sz w:val="22"/>
          <w:szCs w:val="22"/>
          <w:lang w:val="en-GB"/>
        </w:rPr>
        <w:t xml:space="preserve"> </w:t>
      </w:r>
      <w:proofErr w:type="spellStart"/>
      <w:r w:rsidRPr="00752A94">
        <w:rPr>
          <w:rFonts w:ascii="Palatino Linotype" w:hAnsi="Palatino Linotype"/>
          <w:sz w:val="22"/>
          <w:szCs w:val="22"/>
          <w:lang w:val="en-GB"/>
        </w:rPr>
        <w:t>Sunwoo</w:t>
      </w:r>
      <w:proofErr w:type="spellEnd"/>
      <w:r w:rsidRPr="00752A94">
        <w:rPr>
          <w:rFonts w:ascii="Palatino Linotype" w:hAnsi="Palatino Linotype"/>
          <w:sz w:val="22"/>
          <w:szCs w:val="22"/>
          <w:lang w:val="en-GB"/>
        </w:rPr>
        <w:t>,</w:t>
      </w:r>
      <w:r w:rsidRPr="00752A94">
        <w:rPr>
          <w:rFonts w:ascii="Palatino Linotype" w:hAnsi="Palatino Linotype"/>
          <w:sz w:val="22"/>
          <w:szCs w:val="22"/>
          <w:vertAlign w:val="superscript"/>
        </w:rPr>
        <w:t>†</w:t>
      </w:r>
      <w:r w:rsidRPr="00752A94">
        <w:rPr>
          <w:rFonts w:ascii="Palatino Linotype" w:hAnsi="Palatino Linotype"/>
          <w:sz w:val="22"/>
          <w:szCs w:val="22"/>
          <w:lang w:val="en-GB"/>
        </w:rPr>
        <w:t xml:space="preserve"> </w:t>
      </w:r>
      <w:proofErr w:type="spellStart"/>
      <w:r w:rsidRPr="00752A94">
        <w:rPr>
          <w:rFonts w:ascii="Palatino Linotype" w:hAnsi="Palatino Linotype"/>
          <w:sz w:val="22"/>
          <w:szCs w:val="22"/>
          <w:lang w:val="en-GB"/>
        </w:rPr>
        <w:t>Yuna</w:t>
      </w:r>
      <w:proofErr w:type="spellEnd"/>
      <w:r w:rsidRPr="00752A94">
        <w:rPr>
          <w:rFonts w:ascii="Palatino Linotype" w:hAnsi="Palatino Linotype"/>
          <w:sz w:val="22"/>
          <w:szCs w:val="22"/>
          <w:lang w:val="en-GB"/>
        </w:rPr>
        <w:t xml:space="preserve"> Jung, </w:t>
      </w:r>
      <w:proofErr w:type="spellStart"/>
      <w:r w:rsidRPr="00752A94">
        <w:rPr>
          <w:rFonts w:ascii="Palatino Linotype" w:hAnsi="Palatino Linotype"/>
          <w:sz w:val="22"/>
          <w:szCs w:val="22"/>
          <w:lang w:val="en-GB"/>
        </w:rPr>
        <w:t>Junho</w:t>
      </w:r>
      <w:proofErr w:type="spellEnd"/>
      <w:r w:rsidRPr="00752A94">
        <w:rPr>
          <w:rFonts w:ascii="Palatino Linotype" w:hAnsi="Palatino Linotype"/>
          <w:sz w:val="22"/>
          <w:szCs w:val="22"/>
          <w:lang w:val="en-GB"/>
        </w:rPr>
        <w:t xml:space="preserve"> K. </w:t>
      </w:r>
      <w:proofErr w:type="spellStart"/>
      <w:r w:rsidRPr="00752A94">
        <w:rPr>
          <w:rFonts w:ascii="Palatino Linotype" w:hAnsi="Palatino Linotype"/>
          <w:sz w:val="22"/>
          <w:szCs w:val="22"/>
          <w:lang w:val="en-GB"/>
        </w:rPr>
        <w:t>Hur</w:t>
      </w:r>
      <w:proofErr w:type="spellEnd"/>
      <w:r w:rsidRPr="00752A94">
        <w:rPr>
          <w:rFonts w:ascii="Palatino Linotype" w:hAnsi="Palatino Linotype"/>
          <w:sz w:val="22"/>
          <w:szCs w:val="22"/>
          <w:lang w:val="en-GB"/>
        </w:rPr>
        <w:t xml:space="preserve">, Ki-Ho Park,* Jong Seung Kim,* and </w:t>
      </w:r>
      <w:proofErr w:type="spellStart"/>
      <w:r w:rsidRPr="00752A94">
        <w:rPr>
          <w:rFonts w:ascii="Palatino Linotype" w:hAnsi="Palatino Linotype"/>
          <w:sz w:val="22"/>
          <w:szCs w:val="22"/>
          <w:lang w:val="en-GB"/>
        </w:rPr>
        <w:t>Dokyoung</w:t>
      </w:r>
      <w:proofErr w:type="spellEnd"/>
      <w:r w:rsidRPr="00752A94">
        <w:rPr>
          <w:rFonts w:ascii="Palatino Linotype" w:hAnsi="Palatino Linotype"/>
          <w:sz w:val="22"/>
          <w:szCs w:val="22"/>
          <w:lang w:val="en-GB"/>
        </w:rPr>
        <w:t xml:space="preserve"> Kim*</w:t>
      </w:r>
    </w:p>
    <w:p w14:paraId="40A9BBB7" w14:textId="77777777" w:rsidR="00752A94" w:rsidRPr="00752A94" w:rsidRDefault="00752A94" w:rsidP="00752A94">
      <w:pPr>
        <w:jc w:val="center"/>
        <w:rPr>
          <w:rFonts w:ascii="Palatino Linotype" w:eastAsia="맑은 고딕" w:hAnsi="Palatino Linotype" w:hint="eastAsia"/>
          <w:sz w:val="22"/>
          <w:szCs w:val="22"/>
          <w:vertAlign w:val="superscript"/>
          <w:lang w:val="en-GB"/>
        </w:rPr>
      </w:pPr>
    </w:p>
    <w:p w14:paraId="36F49609" w14:textId="77777777" w:rsidR="00627387" w:rsidRPr="00752A94" w:rsidRDefault="00627387" w:rsidP="00752A94">
      <w:pPr>
        <w:jc w:val="center"/>
        <w:rPr>
          <w:rFonts w:ascii="Palatino Linotype" w:hAnsi="Palatino Linotype"/>
          <w:sz w:val="22"/>
          <w:szCs w:val="22"/>
        </w:rPr>
      </w:pPr>
      <w:r w:rsidRPr="00752A94">
        <w:rPr>
          <w:rFonts w:ascii="Palatino Linotype" w:hAnsi="Palatino Linotype"/>
          <w:sz w:val="22"/>
          <w:szCs w:val="22"/>
          <w:vertAlign w:val="superscript"/>
        </w:rPr>
        <w:t>†</w:t>
      </w:r>
      <w:r w:rsidRPr="00752A94">
        <w:rPr>
          <w:rFonts w:ascii="Palatino Linotype" w:hAnsi="Palatino Linotype"/>
          <w:sz w:val="22"/>
          <w:szCs w:val="22"/>
        </w:rPr>
        <w:t xml:space="preserve"> These authors contributed equally to this work</w:t>
      </w:r>
    </w:p>
    <w:p w14:paraId="602CABC9" w14:textId="664BA332" w:rsidR="00627387" w:rsidRPr="00752A94" w:rsidRDefault="001B3268" w:rsidP="00752A94">
      <w:pPr>
        <w:jc w:val="center"/>
        <w:rPr>
          <w:rFonts w:ascii="Palatino Linotype" w:hAnsi="Palatino Linotype"/>
          <w:sz w:val="22"/>
          <w:szCs w:val="22"/>
        </w:rPr>
      </w:pPr>
      <w:r w:rsidRPr="00752A94">
        <w:rPr>
          <w:rFonts w:ascii="Palatino Linotype" w:hAnsi="Palatino Linotype"/>
          <w:sz w:val="22"/>
          <w:szCs w:val="22"/>
        </w:rPr>
        <w:t>*Correspondence should be addressed to: dkim@khu.ac.kr (D.K.), jongskim@korea.ac.kr (J.S.K.), kiho@khu.ac.kr (K.P.)</w:t>
      </w:r>
    </w:p>
    <w:p w14:paraId="70D611DF" w14:textId="77777777" w:rsidR="00752A94" w:rsidRDefault="00752A94" w:rsidP="00752A94">
      <w:pPr>
        <w:spacing w:line="360" w:lineRule="auto"/>
        <w:rPr>
          <w:rFonts w:ascii="Palatino Linotype" w:eastAsia="맑은 고딕" w:hAnsi="Palatino Linotype" w:cs="Arial"/>
          <w:b/>
          <w:bCs/>
          <w:noProof/>
          <w:color w:val="000000" w:themeColor="text1"/>
          <w:sz w:val="20"/>
          <w:szCs w:val="22"/>
          <w:u w:val="single"/>
        </w:rPr>
      </w:pPr>
    </w:p>
    <w:p w14:paraId="12680FF9" w14:textId="026BE81B" w:rsidR="00180FB3" w:rsidRPr="00752A94" w:rsidRDefault="00180FB3" w:rsidP="00752A94">
      <w:pPr>
        <w:spacing w:line="360" w:lineRule="auto"/>
        <w:rPr>
          <w:rFonts w:ascii="Palatino Linotype" w:eastAsia="맑은 고딕" w:hAnsi="Palatino Linotype" w:cs="Arial"/>
          <w:b/>
          <w:bCs/>
          <w:noProof/>
          <w:color w:val="000000" w:themeColor="text1"/>
          <w:sz w:val="20"/>
          <w:szCs w:val="20"/>
          <w:u w:val="single"/>
        </w:rPr>
      </w:pPr>
      <w:r w:rsidRPr="00752A94">
        <w:rPr>
          <w:rFonts w:ascii="Palatino Linotype" w:eastAsia="맑은 고딕" w:hAnsi="Palatino Linotype" w:cs="Arial"/>
          <w:b/>
          <w:bCs/>
          <w:noProof/>
          <w:color w:val="000000" w:themeColor="text1"/>
          <w:sz w:val="20"/>
          <w:szCs w:val="20"/>
          <w:u w:val="single"/>
        </w:rPr>
        <w:t>Table of Contents</w:t>
      </w:r>
    </w:p>
    <w:p w14:paraId="247564E0" w14:textId="77777777" w:rsidR="00752A94" w:rsidRPr="00752A94" w:rsidRDefault="00752A94" w:rsidP="00752A94">
      <w:pPr>
        <w:spacing w:line="360" w:lineRule="auto"/>
        <w:rPr>
          <w:rFonts w:ascii="Palatino Linotype" w:eastAsia="맑은 고딕" w:hAnsi="Palatino Linotype" w:cs="Arial"/>
          <w:b/>
          <w:bCs/>
          <w:noProof/>
          <w:color w:val="000000" w:themeColor="text1"/>
          <w:sz w:val="20"/>
          <w:szCs w:val="20"/>
          <w:u w:val="single"/>
        </w:rPr>
      </w:pPr>
    </w:p>
    <w:p w14:paraId="3D398FA9" w14:textId="28C9FF55" w:rsidR="00180FB3" w:rsidRPr="00752A94" w:rsidRDefault="00FE58D4" w:rsidP="00752A94">
      <w:pPr>
        <w:spacing w:line="360" w:lineRule="auto"/>
        <w:rPr>
          <w:rFonts w:ascii="Palatino Linotype" w:eastAsia="맑은 고딕" w:hAnsi="Palatino Linotype" w:cs="Arial"/>
          <w:b/>
          <w:noProof/>
          <w:color w:val="000000" w:themeColor="text1"/>
          <w:sz w:val="20"/>
          <w:szCs w:val="20"/>
        </w:rPr>
      </w:pPr>
      <w:r w:rsidRPr="00752A94">
        <w:rPr>
          <w:rFonts w:ascii="Palatino Linotype" w:eastAsia="맑은 고딕" w:hAnsi="Palatino Linotype" w:cs="Arial"/>
          <w:b/>
          <w:noProof/>
          <w:color w:val="000000" w:themeColor="text1"/>
          <w:sz w:val="20"/>
          <w:szCs w:val="20"/>
        </w:rPr>
        <w:t xml:space="preserve">1. </w:t>
      </w:r>
      <w:r w:rsidR="00180FB3" w:rsidRPr="00752A94">
        <w:rPr>
          <w:rFonts w:ascii="Palatino Linotype" w:eastAsia="맑은 고딕" w:hAnsi="Palatino Linotype" w:cs="Arial"/>
          <w:b/>
          <w:noProof/>
          <w:color w:val="000000" w:themeColor="text1"/>
          <w:sz w:val="20"/>
          <w:szCs w:val="20"/>
        </w:rPr>
        <w:t>Mat</w:t>
      </w:r>
      <w:r w:rsidR="00FC7187" w:rsidRPr="00752A94">
        <w:rPr>
          <w:rFonts w:ascii="Palatino Linotype" w:eastAsia="맑은 고딕" w:hAnsi="Palatino Linotype" w:cs="Arial"/>
          <w:b/>
          <w:noProof/>
          <w:color w:val="000000" w:themeColor="text1"/>
          <w:sz w:val="20"/>
          <w:szCs w:val="20"/>
        </w:rPr>
        <w:t>er</w:t>
      </w:r>
      <w:r w:rsidR="00180FB3" w:rsidRPr="00752A94">
        <w:rPr>
          <w:rFonts w:ascii="Palatino Linotype" w:eastAsia="맑은 고딕" w:hAnsi="Palatino Linotype" w:cs="Arial"/>
          <w:b/>
          <w:noProof/>
          <w:color w:val="000000" w:themeColor="text1"/>
          <w:sz w:val="20"/>
          <w:szCs w:val="20"/>
        </w:rPr>
        <w:t xml:space="preserve">ials and Methods </w:t>
      </w:r>
    </w:p>
    <w:p w14:paraId="644915D1" w14:textId="77777777" w:rsidR="00180FB3" w:rsidRPr="00752A94" w:rsidRDefault="00180FB3" w:rsidP="00752A94">
      <w:pPr>
        <w:pStyle w:val="a7"/>
        <w:numPr>
          <w:ilvl w:val="0"/>
          <w:numId w:val="3"/>
        </w:numPr>
        <w:spacing w:line="360" w:lineRule="auto"/>
        <w:ind w:leftChars="0" w:left="403" w:hanging="403"/>
        <w:contextualSpacing/>
        <w:rPr>
          <w:rFonts w:ascii="Palatino Linotype" w:eastAsia="맑은 고딕" w:hAnsi="Palatino Linotype" w:cs="Arial"/>
          <w:bCs/>
          <w:noProof/>
          <w:color w:val="000000" w:themeColor="text1"/>
          <w:sz w:val="20"/>
          <w:szCs w:val="20"/>
        </w:rPr>
      </w:pPr>
      <w:r w:rsidRPr="00752A94">
        <w:rPr>
          <w:rFonts w:ascii="Palatino Linotype" w:eastAsia="맑은 고딕" w:hAnsi="Palatino Linotype" w:cs="Arial"/>
          <w:bCs/>
          <w:noProof/>
          <w:color w:val="000000" w:themeColor="text1"/>
          <w:sz w:val="20"/>
          <w:szCs w:val="20"/>
        </w:rPr>
        <w:t>General Information</w:t>
      </w:r>
    </w:p>
    <w:p w14:paraId="62D6E171" w14:textId="77777777" w:rsidR="00180FB3" w:rsidRPr="00752A94" w:rsidRDefault="00180FB3" w:rsidP="00752A94">
      <w:pPr>
        <w:pStyle w:val="a7"/>
        <w:numPr>
          <w:ilvl w:val="0"/>
          <w:numId w:val="3"/>
        </w:numPr>
        <w:spacing w:line="360" w:lineRule="auto"/>
        <w:ind w:leftChars="0" w:left="403" w:hanging="403"/>
        <w:contextualSpacing/>
        <w:rPr>
          <w:rFonts w:ascii="Palatino Linotype" w:eastAsia="맑은 고딕" w:hAnsi="Palatino Linotype" w:cs="Arial"/>
          <w:b/>
          <w:color w:val="00B050"/>
          <w:sz w:val="20"/>
          <w:szCs w:val="20"/>
        </w:rPr>
      </w:pPr>
      <w:r w:rsidRPr="00752A94">
        <w:rPr>
          <w:rFonts w:ascii="Palatino Linotype" w:eastAsia="맑은 고딕" w:hAnsi="Palatino Linotype" w:cs="Arial"/>
          <w:bCs/>
          <w:noProof/>
          <w:color w:val="000000" w:themeColor="text1"/>
          <w:sz w:val="20"/>
          <w:szCs w:val="20"/>
        </w:rPr>
        <w:t>Preparation of CFX derivatives</w:t>
      </w:r>
      <w:r w:rsidRPr="00752A94">
        <w:rPr>
          <w:rFonts w:ascii="Palatino Linotype" w:eastAsia="맑은 고딕" w:hAnsi="Palatino Linotype" w:cs="Arial"/>
          <w:b/>
          <w:color w:val="00B050"/>
          <w:sz w:val="20"/>
          <w:szCs w:val="20"/>
        </w:rPr>
        <w:t xml:space="preserve"> </w:t>
      </w:r>
    </w:p>
    <w:p w14:paraId="6893A92E" w14:textId="77777777" w:rsidR="00180FB3" w:rsidRPr="00752A94" w:rsidRDefault="00180FB3" w:rsidP="00752A94">
      <w:pPr>
        <w:pStyle w:val="a7"/>
        <w:numPr>
          <w:ilvl w:val="0"/>
          <w:numId w:val="3"/>
        </w:numPr>
        <w:spacing w:line="360" w:lineRule="auto"/>
        <w:ind w:leftChars="0" w:left="403" w:hanging="403"/>
        <w:contextualSpacing/>
        <w:rPr>
          <w:rFonts w:ascii="Palatino Linotype" w:eastAsia="맑은 고딕" w:hAnsi="Palatino Linotype" w:cs="Arial"/>
          <w:noProof/>
          <w:color w:val="000000" w:themeColor="text1"/>
          <w:sz w:val="20"/>
          <w:szCs w:val="20"/>
        </w:rPr>
      </w:pPr>
      <w:r w:rsidRPr="00752A94">
        <w:rPr>
          <w:rFonts w:ascii="Palatino Linotype" w:eastAsia="맑은 고딕" w:hAnsi="Palatino Linotype" w:cs="Arial"/>
          <w:noProof/>
          <w:color w:val="000000" w:themeColor="text1"/>
          <w:sz w:val="20"/>
          <w:szCs w:val="20"/>
        </w:rPr>
        <w:t>Hemolysis Assay</w:t>
      </w:r>
    </w:p>
    <w:p w14:paraId="182AD365" w14:textId="18CF5B40" w:rsidR="00180FB3" w:rsidRPr="00752A94" w:rsidRDefault="00180FB3" w:rsidP="00752A94">
      <w:pPr>
        <w:pStyle w:val="a7"/>
        <w:numPr>
          <w:ilvl w:val="0"/>
          <w:numId w:val="3"/>
        </w:numPr>
        <w:spacing w:line="360" w:lineRule="auto"/>
        <w:ind w:leftChars="0" w:left="403" w:hanging="403"/>
        <w:contextualSpacing/>
        <w:rPr>
          <w:rFonts w:ascii="Palatino Linotype" w:eastAsia="맑은 고딕" w:hAnsi="Palatino Linotype" w:cs="Arial"/>
          <w:bCs/>
          <w:noProof/>
          <w:color w:val="000000" w:themeColor="text1"/>
          <w:sz w:val="20"/>
          <w:szCs w:val="20"/>
        </w:rPr>
      </w:pPr>
      <w:r w:rsidRPr="00752A94">
        <w:rPr>
          <w:rFonts w:ascii="Palatino Linotype" w:eastAsia="맑은 고딕" w:hAnsi="Palatino Linotype" w:cs="Arial"/>
          <w:bCs/>
          <w:noProof/>
          <w:color w:val="000000" w:themeColor="text1"/>
          <w:sz w:val="20"/>
          <w:szCs w:val="20"/>
        </w:rPr>
        <w:t>Membrane depolarization assay</w:t>
      </w:r>
    </w:p>
    <w:p w14:paraId="65EC70BA" w14:textId="77777777" w:rsidR="00752A94" w:rsidRPr="00752A94" w:rsidRDefault="00752A94" w:rsidP="00752A94">
      <w:pPr>
        <w:pStyle w:val="a7"/>
        <w:spacing w:line="360" w:lineRule="auto"/>
        <w:ind w:leftChars="0" w:left="403"/>
        <w:contextualSpacing/>
        <w:rPr>
          <w:rFonts w:ascii="Palatino Linotype" w:eastAsia="맑은 고딕" w:hAnsi="Palatino Linotype" w:cs="Arial"/>
          <w:bCs/>
          <w:noProof/>
          <w:color w:val="000000" w:themeColor="text1"/>
          <w:sz w:val="18"/>
          <w:szCs w:val="20"/>
        </w:rPr>
      </w:pPr>
    </w:p>
    <w:p w14:paraId="3DFC888F" w14:textId="5CCA1354" w:rsidR="00180FB3" w:rsidRPr="00752A94" w:rsidRDefault="00FE58D4" w:rsidP="00752A94">
      <w:pPr>
        <w:spacing w:line="360" w:lineRule="auto"/>
        <w:rPr>
          <w:rFonts w:ascii="Palatino Linotype" w:eastAsia="맑은 고딕" w:hAnsi="Palatino Linotype" w:cs="Arial"/>
          <w:b/>
          <w:noProof/>
          <w:color w:val="000000" w:themeColor="text1"/>
          <w:sz w:val="20"/>
          <w:szCs w:val="20"/>
        </w:rPr>
      </w:pPr>
      <w:r w:rsidRPr="00752A94">
        <w:rPr>
          <w:rFonts w:ascii="Palatino Linotype" w:eastAsia="맑은 고딕" w:hAnsi="Palatino Linotype" w:cs="Arial"/>
          <w:b/>
          <w:noProof/>
          <w:color w:val="000000" w:themeColor="text1"/>
          <w:sz w:val="20"/>
          <w:szCs w:val="20"/>
        </w:rPr>
        <w:t xml:space="preserve">2. </w:t>
      </w:r>
      <w:r w:rsidR="00180FB3" w:rsidRPr="00752A94">
        <w:rPr>
          <w:rFonts w:ascii="Palatino Linotype" w:eastAsia="맑은 고딕" w:hAnsi="Palatino Linotype" w:cs="Arial"/>
          <w:b/>
          <w:noProof/>
          <w:color w:val="000000" w:themeColor="text1"/>
          <w:sz w:val="20"/>
          <w:szCs w:val="20"/>
        </w:rPr>
        <w:t xml:space="preserve">Supporting Figures and Tables                                                                                               </w:t>
      </w:r>
    </w:p>
    <w:p w14:paraId="1C0F98A3" w14:textId="77777777" w:rsidR="00180FB3" w:rsidRPr="00752A94" w:rsidRDefault="00180FB3" w:rsidP="00752A94">
      <w:pPr>
        <w:pStyle w:val="a7"/>
        <w:numPr>
          <w:ilvl w:val="0"/>
          <w:numId w:val="1"/>
        </w:numPr>
        <w:spacing w:line="360" w:lineRule="auto"/>
        <w:ind w:leftChars="0" w:left="357" w:hanging="357"/>
        <w:contextualSpacing/>
        <w:jc w:val="both"/>
        <w:rPr>
          <w:rFonts w:ascii="Palatino Linotype" w:eastAsia="맑은 고딕" w:hAnsi="Palatino Linotype" w:cs="Arial"/>
          <w:bCs/>
          <w:noProof/>
          <w:color w:val="000000" w:themeColor="text1"/>
          <w:sz w:val="20"/>
          <w:szCs w:val="20"/>
        </w:rPr>
      </w:pPr>
      <w:r w:rsidRPr="00752A94">
        <w:rPr>
          <w:rFonts w:ascii="Palatino Linotype" w:eastAsia="맑은 고딕" w:hAnsi="Palatino Linotype" w:cs="Arial"/>
          <w:bCs/>
          <w:noProof/>
          <w:color w:val="000000" w:themeColor="text1"/>
          <w:sz w:val="20"/>
          <w:szCs w:val="20"/>
        </w:rPr>
        <w:t>Figure S1. Minimum inhibitory concentration (MIC) assay against Gram-negative and Gram-positive bacteria strains</w:t>
      </w:r>
    </w:p>
    <w:p w14:paraId="1D5F7205" w14:textId="77777777" w:rsidR="00180FB3" w:rsidRPr="00752A94" w:rsidRDefault="00180FB3" w:rsidP="00752A94">
      <w:pPr>
        <w:pStyle w:val="a7"/>
        <w:numPr>
          <w:ilvl w:val="0"/>
          <w:numId w:val="1"/>
        </w:numPr>
        <w:spacing w:line="360" w:lineRule="auto"/>
        <w:ind w:leftChars="0" w:left="357" w:hanging="357"/>
        <w:contextualSpacing/>
        <w:jc w:val="both"/>
        <w:rPr>
          <w:rFonts w:ascii="Palatino Linotype" w:eastAsia="맑은 고딕" w:hAnsi="Palatino Linotype" w:cs="Arial"/>
          <w:bCs/>
          <w:noProof/>
          <w:color w:val="000000" w:themeColor="text1"/>
          <w:sz w:val="20"/>
          <w:szCs w:val="20"/>
        </w:rPr>
      </w:pPr>
      <w:r w:rsidRPr="00752A94">
        <w:rPr>
          <w:rFonts w:ascii="Palatino Linotype" w:eastAsia="맑은 고딕" w:hAnsi="Palatino Linotype" w:cs="Arial"/>
          <w:bCs/>
          <w:noProof/>
          <w:color w:val="000000" w:themeColor="text1"/>
          <w:sz w:val="20"/>
          <w:szCs w:val="20"/>
        </w:rPr>
        <w:t>Figure S2. MIC assay using a 96-well plate of CFX and CFX derivatives for 16 types of MDR bacteria</w:t>
      </w:r>
    </w:p>
    <w:p w14:paraId="71A5E442" w14:textId="77777777" w:rsidR="00180FB3" w:rsidRPr="00752A94" w:rsidRDefault="00180FB3" w:rsidP="00752A94">
      <w:pPr>
        <w:pStyle w:val="a7"/>
        <w:numPr>
          <w:ilvl w:val="0"/>
          <w:numId w:val="1"/>
        </w:numPr>
        <w:spacing w:line="360" w:lineRule="auto"/>
        <w:ind w:leftChars="0" w:left="357" w:hanging="357"/>
        <w:contextualSpacing/>
        <w:jc w:val="both"/>
        <w:rPr>
          <w:rFonts w:ascii="Palatino Linotype" w:eastAsia="맑은 고딕" w:hAnsi="Palatino Linotype" w:cs="Arial"/>
          <w:bCs/>
          <w:noProof/>
          <w:color w:val="000000" w:themeColor="text1"/>
          <w:sz w:val="20"/>
          <w:szCs w:val="20"/>
        </w:rPr>
      </w:pPr>
      <w:r w:rsidRPr="00752A94">
        <w:rPr>
          <w:rFonts w:ascii="Palatino Linotype" w:eastAsia="맑은 고딕" w:hAnsi="Palatino Linotype" w:cs="Arial"/>
          <w:bCs/>
          <w:noProof/>
          <w:color w:val="000000" w:themeColor="text1"/>
          <w:sz w:val="20"/>
          <w:szCs w:val="20"/>
        </w:rPr>
        <w:t xml:space="preserve">Figure S3. </w:t>
      </w:r>
      <w:r w:rsidRPr="00752A94">
        <w:rPr>
          <w:rFonts w:ascii="Palatino Linotype" w:eastAsia="맑은 고딕" w:hAnsi="Palatino Linotype" w:cs="Arial"/>
          <w:color w:val="000000" w:themeColor="text1"/>
          <w:sz w:val="20"/>
          <w:szCs w:val="20"/>
        </w:rPr>
        <w:t>The Effect of CFX and CFX-PPh</w:t>
      </w:r>
      <w:r w:rsidRPr="00752A94">
        <w:rPr>
          <w:rFonts w:ascii="Palatino Linotype" w:eastAsia="맑은 고딕" w:hAnsi="Palatino Linotype" w:cs="Arial"/>
          <w:color w:val="000000" w:themeColor="text1"/>
          <w:sz w:val="20"/>
          <w:szCs w:val="20"/>
          <w:vertAlign w:val="subscript"/>
        </w:rPr>
        <w:t>3</w:t>
      </w:r>
      <w:r w:rsidRPr="00752A94">
        <w:rPr>
          <w:rFonts w:ascii="Palatino Linotype" w:eastAsia="맑은 고딕" w:hAnsi="Palatino Linotype" w:cs="Arial"/>
          <w:color w:val="000000" w:themeColor="text1"/>
          <w:sz w:val="20"/>
          <w:szCs w:val="20"/>
        </w:rPr>
        <w:t xml:space="preserve"> derivatives on hemolysis of MSSA and MRSA</w:t>
      </w:r>
    </w:p>
    <w:p w14:paraId="0432ABE5" w14:textId="77777777" w:rsidR="00180FB3" w:rsidRPr="00752A94" w:rsidRDefault="00180FB3" w:rsidP="00752A94">
      <w:pPr>
        <w:pStyle w:val="a7"/>
        <w:numPr>
          <w:ilvl w:val="0"/>
          <w:numId w:val="1"/>
        </w:numPr>
        <w:spacing w:line="360" w:lineRule="auto"/>
        <w:ind w:leftChars="0" w:left="357" w:hanging="357"/>
        <w:contextualSpacing/>
        <w:jc w:val="both"/>
        <w:rPr>
          <w:rFonts w:ascii="Palatino Linotype" w:eastAsia="맑은 고딕" w:hAnsi="Palatino Linotype" w:cs="Arial"/>
          <w:bCs/>
          <w:noProof/>
          <w:color w:val="000000" w:themeColor="text1"/>
          <w:sz w:val="20"/>
          <w:szCs w:val="20"/>
        </w:rPr>
      </w:pPr>
      <w:r w:rsidRPr="00752A94">
        <w:rPr>
          <w:rFonts w:ascii="Palatino Linotype" w:eastAsia="맑은 고딕" w:hAnsi="Palatino Linotype" w:cs="Arial"/>
          <w:bCs/>
          <w:noProof/>
          <w:color w:val="000000" w:themeColor="text1"/>
          <w:sz w:val="20"/>
          <w:szCs w:val="20"/>
        </w:rPr>
        <w:t xml:space="preserve">Figure S4. </w:t>
      </w:r>
      <w:r w:rsidRPr="00752A94">
        <w:rPr>
          <w:rFonts w:ascii="Palatino Linotype" w:eastAsia="맑은 고딕" w:hAnsi="Palatino Linotype" w:cs="Arial"/>
          <w:color w:val="000000" w:themeColor="text1"/>
          <w:sz w:val="20"/>
          <w:szCs w:val="20"/>
        </w:rPr>
        <w:t>The cytoplasmic membrane depolarization against MSSA and MRSA by CFX and CFX-PPh</w:t>
      </w:r>
      <w:r w:rsidRPr="00752A94">
        <w:rPr>
          <w:rFonts w:ascii="Palatino Linotype" w:eastAsia="맑은 고딕" w:hAnsi="Palatino Linotype" w:cs="Arial"/>
          <w:color w:val="000000" w:themeColor="text1"/>
          <w:sz w:val="20"/>
          <w:szCs w:val="20"/>
          <w:vertAlign w:val="subscript"/>
        </w:rPr>
        <w:t>3</w:t>
      </w:r>
      <w:r w:rsidRPr="00752A94">
        <w:rPr>
          <w:rFonts w:ascii="Palatino Linotype" w:eastAsia="맑은 고딕" w:hAnsi="Palatino Linotype" w:cs="Arial"/>
          <w:color w:val="000000" w:themeColor="text1"/>
          <w:sz w:val="20"/>
          <w:szCs w:val="20"/>
        </w:rPr>
        <w:t xml:space="preserve"> derivatives</w:t>
      </w:r>
    </w:p>
    <w:p w14:paraId="26F923AB" w14:textId="77777777" w:rsidR="00180FB3" w:rsidRPr="00752A94" w:rsidRDefault="00180FB3" w:rsidP="00752A94">
      <w:pPr>
        <w:pStyle w:val="a7"/>
        <w:numPr>
          <w:ilvl w:val="0"/>
          <w:numId w:val="1"/>
        </w:numPr>
        <w:spacing w:line="360" w:lineRule="auto"/>
        <w:ind w:leftChars="0" w:left="357" w:hanging="357"/>
        <w:contextualSpacing/>
        <w:jc w:val="both"/>
        <w:rPr>
          <w:rFonts w:ascii="Palatino Linotype" w:eastAsia="맑은 고딕" w:hAnsi="Palatino Linotype" w:cs="Arial"/>
          <w:bCs/>
          <w:noProof/>
          <w:color w:val="000000" w:themeColor="text1"/>
          <w:sz w:val="20"/>
          <w:szCs w:val="20"/>
        </w:rPr>
      </w:pPr>
      <w:r w:rsidRPr="00752A94">
        <w:rPr>
          <w:rFonts w:ascii="Palatino Linotype" w:eastAsia="맑은 고딕" w:hAnsi="Palatino Linotype" w:cs="Arial"/>
          <w:bCs/>
          <w:noProof/>
          <w:color w:val="000000" w:themeColor="text1"/>
          <w:sz w:val="20"/>
          <w:szCs w:val="20"/>
        </w:rPr>
        <w:t>Figure S5. Biofilm formation assay using crystal violet against 16 types of MDR bacteria</w:t>
      </w:r>
    </w:p>
    <w:p w14:paraId="3EDA28CB" w14:textId="77777777" w:rsidR="00180FB3" w:rsidRPr="00752A94" w:rsidRDefault="00180FB3" w:rsidP="00752A94">
      <w:pPr>
        <w:pStyle w:val="a7"/>
        <w:numPr>
          <w:ilvl w:val="0"/>
          <w:numId w:val="1"/>
        </w:numPr>
        <w:spacing w:line="360" w:lineRule="auto"/>
        <w:ind w:leftChars="0" w:left="357" w:rightChars="-52" w:right="-125" w:hanging="357"/>
        <w:contextualSpacing/>
        <w:jc w:val="both"/>
        <w:rPr>
          <w:rFonts w:ascii="Palatino Linotype" w:eastAsia="맑은 고딕" w:hAnsi="Palatino Linotype" w:cs="Arial"/>
          <w:bCs/>
          <w:noProof/>
          <w:color w:val="000000" w:themeColor="text1"/>
          <w:sz w:val="20"/>
          <w:szCs w:val="20"/>
        </w:rPr>
      </w:pPr>
      <w:r w:rsidRPr="00752A94">
        <w:rPr>
          <w:rFonts w:ascii="Palatino Linotype" w:eastAsia="맑은 고딕" w:hAnsi="Palatino Linotype" w:cs="Arial"/>
          <w:bCs/>
          <w:noProof/>
          <w:color w:val="000000" w:themeColor="text1"/>
          <w:sz w:val="20"/>
          <w:szCs w:val="20"/>
        </w:rPr>
        <w:t>Firugre S6. B</w:t>
      </w:r>
      <w:proofErr w:type="spellStart"/>
      <w:r w:rsidRPr="00752A94">
        <w:rPr>
          <w:rFonts w:ascii="Palatino Linotype" w:eastAsia="맑은 고딕" w:hAnsi="Palatino Linotype" w:cs="Arial"/>
          <w:color w:val="000000" w:themeColor="text1"/>
          <w:sz w:val="20"/>
          <w:szCs w:val="20"/>
        </w:rPr>
        <w:t>iofilm</w:t>
      </w:r>
      <w:proofErr w:type="spellEnd"/>
      <w:r w:rsidRPr="00752A94">
        <w:rPr>
          <w:rFonts w:ascii="Palatino Linotype" w:eastAsia="맑은 고딕" w:hAnsi="Palatino Linotype" w:cs="Arial"/>
          <w:color w:val="000000" w:themeColor="text1"/>
          <w:sz w:val="20"/>
          <w:szCs w:val="20"/>
        </w:rPr>
        <w:t xml:space="preserve"> formation</w:t>
      </w:r>
      <w:r w:rsidRPr="00752A94" w:rsidDel="00D00560">
        <w:rPr>
          <w:rFonts w:ascii="Palatino Linotype" w:eastAsia="맑은 고딕" w:hAnsi="Palatino Linotype" w:cs="Arial"/>
          <w:iCs/>
          <w:color w:val="000000" w:themeColor="text1"/>
          <w:sz w:val="20"/>
          <w:szCs w:val="20"/>
        </w:rPr>
        <w:t xml:space="preserve"> </w:t>
      </w:r>
      <w:r w:rsidRPr="00752A94">
        <w:rPr>
          <w:rFonts w:ascii="Palatino Linotype" w:eastAsia="맑은 고딕" w:hAnsi="Palatino Linotype" w:cs="Arial"/>
          <w:iCs/>
          <w:color w:val="000000" w:themeColor="text1"/>
          <w:sz w:val="20"/>
          <w:szCs w:val="20"/>
        </w:rPr>
        <w:t>assay at sub-MIC of CFX and CFX-PPh</w:t>
      </w:r>
      <w:r w:rsidRPr="00752A94">
        <w:rPr>
          <w:rFonts w:ascii="Palatino Linotype" w:eastAsia="맑은 고딕" w:hAnsi="Palatino Linotype" w:cs="Arial"/>
          <w:iCs/>
          <w:color w:val="000000" w:themeColor="text1"/>
          <w:sz w:val="20"/>
          <w:szCs w:val="20"/>
          <w:vertAlign w:val="subscript"/>
        </w:rPr>
        <w:t>3</w:t>
      </w:r>
      <w:r w:rsidRPr="00752A94">
        <w:rPr>
          <w:rFonts w:ascii="Palatino Linotype" w:eastAsia="맑은 고딕" w:hAnsi="Palatino Linotype" w:cs="Arial"/>
          <w:iCs/>
          <w:color w:val="000000" w:themeColor="text1"/>
          <w:sz w:val="20"/>
          <w:szCs w:val="20"/>
        </w:rPr>
        <w:t xml:space="preserve"> derivatives</w:t>
      </w:r>
      <w:r w:rsidRPr="00752A94">
        <w:rPr>
          <w:rFonts w:ascii="Palatino Linotype" w:eastAsia="맑은 고딕" w:hAnsi="Palatino Linotype" w:cs="Arial"/>
          <w:iCs/>
          <w:color w:val="000000" w:themeColor="text1"/>
          <w:sz w:val="20"/>
          <w:szCs w:val="20"/>
          <w:vertAlign w:val="subscript"/>
        </w:rPr>
        <w:t xml:space="preserve"> </w:t>
      </w:r>
      <w:r w:rsidRPr="00752A94">
        <w:rPr>
          <w:rFonts w:ascii="Palatino Linotype" w:eastAsia="맑은 고딕" w:hAnsi="Palatino Linotype" w:cs="Arial"/>
          <w:iCs/>
          <w:color w:val="000000" w:themeColor="text1"/>
          <w:sz w:val="20"/>
          <w:szCs w:val="20"/>
        </w:rPr>
        <w:t>against MSSA and MRSA</w:t>
      </w:r>
    </w:p>
    <w:p w14:paraId="525BCD22" w14:textId="77777777" w:rsidR="00180FB3" w:rsidRPr="00752A94" w:rsidRDefault="00180FB3" w:rsidP="00752A94">
      <w:pPr>
        <w:pStyle w:val="a7"/>
        <w:numPr>
          <w:ilvl w:val="0"/>
          <w:numId w:val="1"/>
        </w:numPr>
        <w:spacing w:line="360" w:lineRule="auto"/>
        <w:ind w:leftChars="0" w:left="357" w:rightChars="-52" w:right="-125" w:hanging="357"/>
        <w:contextualSpacing/>
        <w:jc w:val="both"/>
        <w:rPr>
          <w:rFonts w:ascii="Palatino Linotype" w:eastAsia="맑은 고딕" w:hAnsi="Palatino Linotype" w:cs="Arial"/>
          <w:bCs/>
          <w:noProof/>
          <w:color w:val="000000" w:themeColor="text1"/>
          <w:sz w:val="20"/>
          <w:szCs w:val="20"/>
        </w:rPr>
      </w:pPr>
      <w:r w:rsidRPr="00752A94">
        <w:rPr>
          <w:rFonts w:ascii="Palatino Linotype" w:eastAsia="맑은 고딕" w:hAnsi="Palatino Linotype" w:cs="Arial"/>
          <w:bCs/>
          <w:noProof/>
          <w:color w:val="000000" w:themeColor="text1"/>
          <w:sz w:val="20"/>
          <w:szCs w:val="20"/>
        </w:rPr>
        <w:t>Firugre S7. LB agar plate showing MSSA and MRSA CFU treated with CFX and CFX derivatives</w:t>
      </w:r>
    </w:p>
    <w:p w14:paraId="26D985F1" w14:textId="77777777" w:rsidR="00180FB3" w:rsidRPr="00752A94" w:rsidRDefault="00180FB3" w:rsidP="00752A94">
      <w:pPr>
        <w:pStyle w:val="a7"/>
        <w:numPr>
          <w:ilvl w:val="0"/>
          <w:numId w:val="1"/>
        </w:numPr>
        <w:spacing w:line="360" w:lineRule="auto"/>
        <w:ind w:leftChars="0" w:left="357" w:rightChars="-52" w:right="-125" w:hanging="357"/>
        <w:contextualSpacing/>
        <w:jc w:val="both"/>
        <w:rPr>
          <w:rFonts w:ascii="Palatino Linotype" w:eastAsia="맑은 고딕" w:hAnsi="Palatino Linotype" w:cs="Arial"/>
          <w:bCs/>
          <w:noProof/>
          <w:color w:val="000000" w:themeColor="text1"/>
          <w:sz w:val="20"/>
          <w:szCs w:val="20"/>
        </w:rPr>
      </w:pPr>
      <w:r w:rsidRPr="00752A94">
        <w:rPr>
          <w:rFonts w:ascii="Palatino Linotype" w:eastAsia="맑은 고딕" w:hAnsi="Palatino Linotype" w:cs="Arial"/>
          <w:bCs/>
          <w:noProof/>
          <w:color w:val="000000" w:themeColor="text1"/>
          <w:sz w:val="20"/>
          <w:szCs w:val="20"/>
        </w:rPr>
        <w:t xml:space="preserve">Firugre S8. </w:t>
      </w:r>
      <w:r w:rsidRPr="00752A94">
        <w:rPr>
          <w:rFonts w:ascii="Palatino Linotype" w:eastAsia="맑은 고딕" w:hAnsi="Palatino Linotype" w:cs="Arial"/>
          <w:color w:val="000000" w:themeColor="text1"/>
          <w:sz w:val="20"/>
          <w:szCs w:val="20"/>
        </w:rPr>
        <w:t>E</w:t>
      </w:r>
      <w:r w:rsidRPr="00752A94">
        <w:rPr>
          <w:rFonts w:ascii="Palatino Linotype" w:eastAsia="맑은 고딕" w:hAnsi="Palatino Linotype" w:cs="Arial"/>
          <w:iCs/>
          <w:color w:val="000000" w:themeColor="text1"/>
          <w:sz w:val="20"/>
          <w:szCs w:val="20"/>
        </w:rPr>
        <w:t xml:space="preserve">ffects of CFX and </w:t>
      </w:r>
      <w:r w:rsidRPr="00752A94">
        <w:rPr>
          <w:rFonts w:ascii="Palatino Linotype" w:eastAsia="맑은 고딕" w:hAnsi="Palatino Linotype" w:cs="Arial"/>
          <w:bCs/>
          <w:iCs/>
          <w:color w:val="000000" w:themeColor="text1"/>
          <w:sz w:val="20"/>
          <w:szCs w:val="20"/>
        </w:rPr>
        <w:t>CFX-PPh</w:t>
      </w:r>
      <w:r w:rsidRPr="00752A94">
        <w:rPr>
          <w:rFonts w:ascii="Palatino Linotype" w:eastAsia="맑은 고딕" w:hAnsi="Palatino Linotype" w:cs="Arial"/>
          <w:bCs/>
          <w:iCs/>
          <w:color w:val="000000" w:themeColor="text1"/>
          <w:sz w:val="20"/>
          <w:szCs w:val="20"/>
          <w:vertAlign w:val="subscript"/>
        </w:rPr>
        <w:t>3</w:t>
      </w:r>
      <w:r w:rsidRPr="00752A94">
        <w:rPr>
          <w:rFonts w:ascii="Palatino Linotype" w:eastAsia="맑은 고딕" w:hAnsi="Palatino Linotype" w:cs="Arial"/>
          <w:bCs/>
          <w:iCs/>
          <w:color w:val="000000" w:themeColor="text1"/>
          <w:sz w:val="20"/>
          <w:szCs w:val="20"/>
        </w:rPr>
        <w:t xml:space="preserve"> derivatives </w:t>
      </w:r>
      <w:r w:rsidRPr="00752A94">
        <w:rPr>
          <w:rFonts w:ascii="Palatino Linotype" w:eastAsia="맑은 고딕" w:hAnsi="Palatino Linotype" w:cs="Arial"/>
          <w:iCs/>
          <w:color w:val="000000" w:themeColor="text1"/>
          <w:sz w:val="20"/>
          <w:szCs w:val="20"/>
        </w:rPr>
        <w:t xml:space="preserve">on the expression level of </w:t>
      </w:r>
      <w:proofErr w:type="spellStart"/>
      <w:r w:rsidRPr="00752A94">
        <w:rPr>
          <w:rFonts w:ascii="Palatino Linotype" w:eastAsia="맑은 고딕" w:hAnsi="Palatino Linotype" w:cs="Arial"/>
          <w:i/>
          <w:iCs/>
          <w:color w:val="000000" w:themeColor="text1"/>
          <w:sz w:val="20"/>
          <w:szCs w:val="20"/>
        </w:rPr>
        <w:t>gyrA</w:t>
      </w:r>
      <w:proofErr w:type="spellEnd"/>
      <w:r w:rsidRPr="00752A94">
        <w:rPr>
          <w:rFonts w:ascii="Palatino Linotype" w:eastAsia="맑은 고딕" w:hAnsi="Palatino Linotype" w:cs="Arial"/>
          <w:i/>
          <w:iCs/>
          <w:color w:val="000000" w:themeColor="text1"/>
          <w:sz w:val="20"/>
          <w:szCs w:val="20"/>
        </w:rPr>
        <w:t xml:space="preserve"> </w:t>
      </w:r>
      <w:r w:rsidRPr="00752A94">
        <w:rPr>
          <w:rFonts w:ascii="Palatino Linotype" w:eastAsia="맑은 고딕" w:hAnsi="Palatino Linotype" w:cs="Arial"/>
          <w:iCs/>
          <w:color w:val="000000" w:themeColor="text1"/>
          <w:sz w:val="20"/>
          <w:szCs w:val="20"/>
        </w:rPr>
        <w:t>gene</w:t>
      </w:r>
      <w:r w:rsidRPr="00752A94">
        <w:rPr>
          <w:rFonts w:ascii="Palatino Linotype" w:eastAsia="맑은 고딕" w:hAnsi="Palatino Linotype" w:cs="Arial"/>
          <w:i/>
          <w:iCs/>
          <w:color w:val="000000" w:themeColor="text1"/>
          <w:sz w:val="20"/>
          <w:szCs w:val="20"/>
        </w:rPr>
        <w:t xml:space="preserve"> </w:t>
      </w:r>
      <w:r w:rsidRPr="00752A94">
        <w:rPr>
          <w:rFonts w:ascii="Palatino Linotype" w:eastAsia="맑은 고딕" w:hAnsi="Palatino Linotype" w:cs="Arial"/>
          <w:iCs/>
          <w:color w:val="000000" w:themeColor="text1"/>
          <w:sz w:val="20"/>
          <w:szCs w:val="20"/>
        </w:rPr>
        <w:t>in MSSA</w:t>
      </w:r>
      <w:r w:rsidRPr="00752A94">
        <w:rPr>
          <w:rFonts w:ascii="Palatino Linotype" w:eastAsia="맑은 고딕" w:hAnsi="Palatino Linotype" w:cs="Arial"/>
          <w:bCs/>
          <w:noProof/>
          <w:color w:val="000000" w:themeColor="text1"/>
          <w:sz w:val="20"/>
          <w:szCs w:val="20"/>
        </w:rPr>
        <w:t xml:space="preserve"> </w:t>
      </w:r>
    </w:p>
    <w:p w14:paraId="01F43A4F" w14:textId="77777777" w:rsidR="00180FB3" w:rsidRPr="00752A94" w:rsidRDefault="00180FB3" w:rsidP="00752A94">
      <w:pPr>
        <w:pStyle w:val="a7"/>
        <w:spacing w:line="360" w:lineRule="auto"/>
        <w:ind w:left="960" w:rightChars="-52" w:right="-125"/>
        <w:jc w:val="both"/>
        <w:rPr>
          <w:rFonts w:ascii="Palatino Linotype" w:eastAsia="맑은 고딕" w:hAnsi="Palatino Linotype" w:cs="Arial"/>
          <w:bCs/>
          <w:noProof/>
          <w:color w:val="000000" w:themeColor="text1"/>
          <w:sz w:val="20"/>
          <w:szCs w:val="20"/>
        </w:rPr>
      </w:pPr>
      <w:r w:rsidRPr="00752A94">
        <w:rPr>
          <w:rFonts w:ascii="Palatino Linotype" w:eastAsia="맑은 고딕" w:hAnsi="Palatino Linotype" w:cs="Arial"/>
          <w:bCs/>
          <w:noProof/>
          <w:color w:val="000000" w:themeColor="text1"/>
          <w:sz w:val="18"/>
          <w:szCs w:val="20"/>
        </w:rPr>
        <w:t xml:space="preserve">    </w:t>
      </w:r>
      <w:r w:rsidRPr="00752A94">
        <w:rPr>
          <w:rFonts w:ascii="Palatino Linotype" w:eastAsia="맑은 고딕" w:hAnsi="Palatino Linotype" w:cs="Arial"/>
          <w:bCs/>
          <w:noProof/>
          <w:color w:val="000000" w:themeColor="text1"/>
          <w:sz w:val="20"/>
          <w:szCs w:val="20"/>
        </w:rPr>
        <w:t xml:space="preserve">                                                                                    </w:t>
      </w:r>
    </w:p>
    <w:p w14:paraId="116D8E51" w14:textId="6EFDB1BA" w:rsidR="00180FB3" w:rsidRPr="00752A94" w:rsidRDefault="00FE58D4" w:rsidP="00752A94">
      <w:pPr>
        <w:spacing w:line="360" w:lineRule="auto"/>
        <w:rPr>
          <w:rFonts w:ascii="Palatino Linotype" w:eastAsia="맑은 고딕" w:hAnsi="Palatino Linotype" w:cs="Arial"/>
          <w:b/>
          <w:noProof/>
          <w:color w:val="000000" w:themeColor="text1"/>
          <w:sz w:val="20"/>
          <w:szCs w:val="20"/>
        </w:rPr>
      </w:pPr>
      <w:r w:rsidRPr="00752A94">
        <w:rPr>
          <w:rFonts w:ascii="Palatino Linotype" w:eastAsia="맑은 고딕" w:hAnsi="Palatino Linotype" w:cs="Arial"/>
          <w:b/>
          <w:noProof/>
          <w:color w:val="000000" w:themeColor="text1"/>
          <w:sz w:val="20"/>
          <w:szCs w:val="20"/>
        </w:rPr>
        <w:t xml:space="preserve">3. </w:t>
      </w:r>
      <w:r w:rsidR="00180FB3" w:rsidRPr="00752A94">
        <w:rPr>
          <w:rFonts w:ascii="Palatino Linotype" w:eastAsia="맑은 고딕" w:hAnsi="Palatino Linotype" w:cs="Arial"/>
          <w:b/>
          <w:noProof/>
          <w:color w:val="000000" w:themeColor="text1"/>
          <w:sz w:val="20"/>
          <w:szCs w:val="20"/>
        </w:rPr>
        <w:t xml:space="preserve">Supporting Tables   </w:t>
      </w:r>
    </w:p>
    <w:p w14:paraId="32F973F3" w14:textId="77777777" w:rsidR="00180FB3" w:rsidRPr="00752A94" w:rsidRDefault="00180FB3" w:rsidP="00752A94">
      <w:pPr>
        <w:pStyle w:val="a7"/>
        <w:numPr>
          <w:ilvl w:val="0"/>
          <w:numId w:val="2"/>
        </w:numPr>
        <w:spacing w:line="360" w:lineRule="auto"/>
        <w:ind w:leftChars="0" w:left="357" w:hanging="357"/>
        <w:contextualSpacing/>
        <w:rPr>
          <w:rFonts w:ascii="Palatino Linotype" w:eastAsia="맑은 고딕" w:hAnsi="Palatino Linotype" w:cs="Arial"/>
          <w:bCs/>
          <w:noProof/>
          <w:color w:val="000000" w:themeColor="text1"/>
          <w:sz w:val="20"/>
          <w:szCs w:val="20"/>
        </w:rPr>
      </w:pPr>
      <w:r w:rsidRPr="00752A94">
        <w:rPr>
          <w:rFonts w:ascii="Palatino Linotype" w:eastAsia="맑은 고딕" w:hAnsi="Palatino Linotype" w:cs="Arial"/>
          <w:bCs/>
          <w:noProof/>
          <w:color w:val="000000" w:themeColor="text1"/>
          <w:sz w:val="20"/>
          <w:szCs w:val="20"/>
        </w:rPr>
        <w:t xml:space="preserve">Table S1. Primer list  </w:t>
      </w:r>
    </w:p>
    <w:p w14:paraId="26E1F670" w14:textId="77777777" w:rsidR="00180FB3" w:rsidRPr="00752A94" w:rsidRDefault="00180FB3" w:rsidP="00752A94">
      <w:pPr>
        <w:pStyle w:val="a7"/>
        <w:numPr>
          <w:ilvl w:val="0"/>
          <w:numId w:val="2"/>
        </w:numPr>
        <w:spacing w:line="360" w:lineRule="auto"/>
        <w:ind w:leftChars="0" w:left="357" w:hanging="357"/>
        <w:contextualSpacing/>
        <w:rPr>
          <w:rFonts w:ascii="Palatino Linotype" w:eastAsia="맑은 고딕" w:hAnsi="Palatino Linotype" w:cs="Arial"/>
          <w:bCs/>
          <w:noProof/>
          <w:color w:val="000000" w:themeColor="text1"/>
          <w:sz w:val="20"/>
          <w:szCs w:val="20"/>
        </w:rPr>
      </w:pPr>
      <w:r w:rsidRPr="00752A94">
        <w:rPr>
          <w:rFonts w:ascii="Palatino Linotype" w:eastAsia="맑은 고딕" w:hAnsi="Palatino Linotype" w:cs="Arial"/>
          <w:bCs/>
          <w:noProof/>
          <w:color w:val="000000" w:themeColor="text1"/>
          <w:sz w:val="20"/>
          <w:szCs w:val="20"/>
        </w:rPr>
        <w:t xml:space="preserve">Table S2. </w:t>
      </w:r>
      <w:r w:rsidRPr="00752A94">
        <w:rPr>
          <w:rFonts w:ascii="Palatino Linotype" w:eastAsia="맑은 고딕" w:hAnsi="Palatino Linotype" w:cs="Arial"/>
          <w:color w:val="000000" w:themeColor="text1"/>
          <w:sz w:val="20"/>
          <w:szCs w:val="20"/>
        </w:rPr>
        <w:t>Biofilm formation Inhibition rate at ½ sub-MIC of CFX and CFX-PPh</w:t>
      </w:r>
      <w:r w:rsidRPr="00752A94">
        <w:rPr>
          <w:rFonts w:ascii="Palatino Linotype" w:eastAsia="맑은 고딕" w:hAnsi="Palatino Linotype" w:cs="Arial"/>
          <w:color w:val="000000" w:themeColor="text1"/>
          <w:sz w:val="20"/>
          <w:szCs w:val="20"/>
          <w:vertAlign w:val="subscript"/>
        </w:rPr>
        <w:t>3</w:t>
      </w:r>
      <w:r w:rsidRPr="00752A94">
        <w:rPr>
          <w:rFonts w:ascii="Palatino Linotype" w:eastAsia="맑은 고딕" w:hAnsi="Palatino Linotype" w:cs="Arial"/>
          <w:color w:val="000000" w:themeColor="text1"/>
          <w:sz w:val="20"/>
          <w:szCs w:val="20"/>
        </w:rPr>
        <w:t xml:space="preserve"> derivatives</w:t>
      </w:r>
    </w:p>
    <w:p w14:paraId="45B7F344" w14:textId="77777777" w:rsidR="00180FB3" w:rsidRPr="00752A94" w:rsidRDefault="00180FB3" w:rsidP="00752A94">
      <w:pPr>
        <w:pStyle w:val="a7"/>
        <w:spacing w:line="360" w:lineRule="auto"/>
        <w:ind w:left="960"/>
        <w:rPr>
          <w:rFonts w:ascii="Palatino Linotype" w:eastAsia="맑은 고딕" w:hAnsi="Palatino Linotype" w:cs="Arial"/>
          <w:bCs/>
          <w:noProof/>
          <w:color w:val="000000" w:themeColor="text1"/>
          <w:sz w:val="18"/>
          <w:szCs w:val="20"/>
        </w:rPr>
      </w:pPr>
    </w:p>
    <w:p w14:paraId="4B9E1758" w14:textId="0622176D" w:rsidR="00180FB3" w:rsidRPr="00752A94" w:rsidRDefault="00FE58D4" w:rsidP="00752A94">
      <w:pPr>
        <w:spacing w:line="360" w:lineRule="auto"/>
        <w:rPr>
          <w:rFonts w:ascii="Palatino Linotype" w:eastAsia="맑은 고딕" w:hAnsi="Palatino Linotype" w:cs="Arial" w:hint="eastAsia"/>
          <w:b/>
          <w:noProof/>
          <w:color w:val="000000" w:themeColor="text1"/>
          <w:sz w:val="20"/>
          <w:szCs w:val="20"/>
        </w:rPr>
      </w:pPr>
      <w:r w:rsidRPr="00752A94">
        <w:rPr>
          <w:rFonts w:ascii="Palatino Linotype" w:eastAsia="맑은 고딕" w:hAnsi="Palatino Linotype" w:cs="Arial"/>
          <w:b/>
          <w:noProof/>
          <w:color w:val="000000" w:themeColor="text1"/>
          <w:sz w:val="20"/>
          <w:szCs w:val="20"/>
        </w:rPr>
        <w:t xml:space="preserve">4. </w:t>
      </w:r>
      <w:r w:rsidR="00180FB3" w:rsidRPr="00752A94">
        <w:rPr>
          <w:rFonts w:ascii="Palatino Linotype" w:eastAsia="맑은 고딕" w:hAnsi="Palatino Linotype" w:cs="Arial"/>
          <w:b/>
          <w:noProof/>
          <w:color w:val="000000" w:themeColor="text1"/>
          <w:sz w:val="20"/>
          <w:szCs w:val="20"/>
        </w:rPr>
        <w:t>Supporting References</w:t>
      </w:r>
    </w:p>
    <w:p w14:paraId="4B593AF0" w14:textId="5CC9F709" w:rsidR="00130955" w:rsidRPr="00752A94" w:rsidRDefault="00054015" w:rsidP="00752A94">
      <w:pPr>
        <w:spacing w:line="360" w:lineRule="auto"/>
        <w:jc w:val="both"/>
        <w:rPr>
          <w:rFonts w:ascii="Palatino Linotype" w:hAnsi="Palatino Linotype"/>
          <w:b/>
        </w:rPr>
      </w:pPr>
      <w:r w:rsidRPr="00752A94">
        <w:rPr>
          <w:rFonts w:ascii="Palatino Linotype" w:hAnsi="Palatino Linotype"/>
          <w:b/>
        </w:rPr>
        <w:lastRenderedPageBreak/>
        <w:t xml:space="preserve">1. </w:t>
      </w:r>
      <w:r w:rsidR="00130955" w:rsidRPr="00752A94">
        <w:rPr>
          <w:rFonts w:ascii="Palatino Linotype" w:hAnsi="Palatino Linotype"/>
          <w:b/>
        </w:rPr>
        <w:t>Materials and Methods</w:t>
      </w:r>
    </w:p>
    <w:p w14:paraId="2882C59B" w14:textId="0A394951" w:rsidR="001E3E6F" w:rsidRPr="00752A94" w:rsidRDefault="001E3E6F" w:rsidP="00752A94">
      <w:pPr>
        <w:spacing w:line="360" w:lineRule="auto"/>
        <w:jc w:val="both"/>
        <w:rPr>
          <w:rFonts w:ascii="Palatino Linotype" w:hAnsi="Palatino Linotype"/>
          <w:b/>
          <w:sz w:val="22"/>
        </w:rPr>
      </w:pPr>
      <w:r w:rsidRPr="00752A94">
        <w:rPr>
          <w:rFonts w:ascii="Palatino Linotype" w:hAnsi="Palatino Linotype"/>
          <w:b/>
          <w:sz w:val="22"/>
        </w:rPr>
        <w:t>General information</w:t>
      </w:r>
    </w:p>
    <w:p w14:paraId="69FB540E" w14:textId="77777777" w:rsidR="00180FB3" w:rsidRPr="00752A94" w:rsidRDefault="00180FB3" w:rsidP="00752A94">
      <w:pPr>
        <w:spacing w:line="360" w:lineRule="auto"/>
        <w:jc w:val="both"/>
        <w:rPr>
          <w:rFonts w:ascii="Palatino Linotype" w:hAnsi="Palatino Linotype"/>
          <w:sz w:val="22"/>
        </w:rPr>
      </w:pPr>
      <w:r w:rsidRPr="00752A94">
        <w:rPr>
          <w:rFonts w:ascii="Palatino Linotype" w:eastAsia="맑은 고딕" w:hAnsi="Palatino Linotype"/>
          <w:color w:val="000000" w:themeColor="text1"/>
          <w:sz w:val="22"/>
        </w:rPr>
        <w:t>The chemical reagents were purchased from Aldrich (USA) and TCI (Japan). The ciprofloxacin (CFX) was purchased from TCI (Product No. C2510, Japan</w:t>
      </w:r>
      <w:r w:rsidRPr="00752A94">
        <w:rPr>
          <w:rFonts w:ascii="Palatino Linotype" w:eastAsia="맑은 고딕" w:hAnsi="Palatino Linotype"/>
          <w:sz w:val="22"/>
        </w:rPr>
        <w:t>). TPP</w:t>
      </w:r>
      <w:r w:rsidRPr="00752A94">
        <w:rPr>
          <w:rFonts w:ascii="Palatino Linotype" w:hAnsi="Palatino Linotype"/>
          <w:bCs/>
          <w:iCs/>
          <w:color w:val="000000" w:themeColor="text1"/>
          <w:sz w:val="22"/>
        </w:rPr>
        <w:t xml:space="preserve"> </w:t>
      </w:r>
      <w:r w:rsidRPr="00752A94">
        <w:rPr>
          <w:rFonts w:ascii="Palatino Linotype" w:eastAsia="맑은 고딕" w:hAnsi="Palatino Linotype"/>
          <w:sz w:val="22"/>
        </w:rPr>
        <w:t>(</w:t>
      </w:r>
      <w:proofErr w:type="spellStart"/>
      <w:r w:rsidRPr="00752A94">
        <w:rPr>
          <w:rFonts w:ascii="Palatino Linotype" w:eastAsia="맑은 고딕" w:hAnsi="Palatino Linotype"/>
          <w:sz w:val="22"/>
        </w:rPr>
        <w:t>heptyltriphenylphosphonium</w:t>
      </w:r>
      <w:proofErr w:type="spellEnd"/>
      <w:r w:rsidRPr="00752A94">
        <w:rPr>
          <w:rFonts w:ascii="Palatino Linotype" w:eastAsia="맑은 고딕" w:hAnsi="Palatino Linotype"/>
          <w:sz w:val="22"/>
        </w:rPr>
        <w:t xml:space="preserve"> bromide) was purchased from TCI (Product No. H0545, Japan). Commercially accessible reagents and anhydrous solvents were used without further purification</w:t>
      </w:r>
      <w:r w:rsidRPr="00752A94">
        <w:rPr>
          <w:rFonts w:ascii="Palatino Linotype" w:eastAsia="맑은 고딕" w:hAnsi="Palatino Linotype"/>
          <w:color w:val="000000" w:themeColor="text1"/>
          <w:sz w:val="22"/>
        </w:rPr>
        <w:t xml:space="preserve">. Chemical reactions were carried out under an argon atmosphere. Thin-layer chromatography (TLC) was performed using pre-coated silica gel (60F-254) glass plate from Merck (Product No. 105554, Germany). The Cation-adjusted Mueller Hinton broth (CA-MHB) for bacteria culture was purchased from BD/BBL (Product No. 743-23106, USA). The plasticwares, such as a 96-well microtiter plate (round bottom, Product No. 34296) and conical tube (15 mL/50 mL, Product No. 50115/50050) were purchased from SPL Life Sciences (Rep. of Korea). For RNA extraction of bacteria, the easy-BLUETM RNA extraction kit was purchased from </w:t>
      </w:r>
      <w:proofErr w:type="spellStart"/>
      <w:r w:rsidRPr="00752A94">
        <w:rPr>
          <w:rFonts w:ascii="Palatino Linotype" w:eastAsia="맑은 고딕" w:hAnsi="Palatino Linotype"/>
          <w:color w:val="000000" w:themeColor="text1"/>
          <w:sz w:val="22"/>
        </w:rPr>
        <w:t>iNtRON</w:t>
      </w:r>
      <w:proofErr w:type="spellEnd"/>
      <w:r w:rsidRPr="00752A94">
        <w:rPr>
          <w:rFonts w:ascii="Palatino Linotype" w:eastAsia="맑은 고딕" w:hAnsi="Palatino Linotype"/>
          <w:color w:val="000000" w:themeColor="text1"/>
          <w:sz w:val="22"/>
        </w:rPr>
        <w:t xml:space="preserve"> Biotechnology (Product No. 17061, Rep. of Korea), and all reagents for </w:t>
      </w:r>
      <w:proofErr w:type="spellStart"/>
      <w:r w:rsidRPr="00752A94">
        <w:rPr>
          <w:rFonts w:ascii="Palatino Linotype" w:eastAsia="맑은 고딕" w:hAnsi="Palatino Linotype"/>
          <w:color w:val="000000" w:themeColor="text1"/>
          <w:sz w:val="22"/>
        </w:rPr>
        <w:t>qRT</w:t>
      </w:r>
      <w:proofErr w:type="spellEnd"/>
      <w:r w:rsidRPr="00752A94">
        <w:rPr>
          <w:rFonts w:ascii="Palatino Linotype" w:eastAsia="맑은 고딕" w:hAnsi="Palatino Linotype"/>
          <w:color w:val="000000" w:themeColor="text1"/>
          <w:sz w:val="22"/>
        </w:rPr>
        <w:t xml:space="preserve">-PCR were purchased from Sigma-Aldrich (USA) and Invitrogen (USA). The ABI Step One real-time PCR system (Applied Biosystems, Product No. 4376357, USA) was used for </w:t>
      </w:r>
      <w:proofErr w:type="spellStart"/>
      <w:r w:rsidRPr="00752A94">
        <w:rPr>
          <w:rFonts w:ascii="Palatino Linotype" w:eastAsia="맑은 고딕" w:hAnsi="Palatino Linotype"/>
          <w:color w:val="000000" w:themeColor="text1"/>
          <w:sz w:val="22"/>
        </w:rPr>
        <w:t>qRT</w:t>
      </w:r>
      <w:proofErr w:type="spellEnd"/>
      <w:r w:rsidRPr="00752A94">
        <w:rPr>
          <w:rFonts w:ascii="Palatino Linotype" w:eastAsia="맑은 고딕" w:hAnsi="Palatino Linotype"/>
          <w:color w:val="000000" w:themeColor="text1"/>
          <w:sz w:val="22"/>
        </w:rPr>
        <w:t xml:space="preserve"> PCR. Transmission electron microscope (TEM) imaging was carried out using JEM-1010 (operating 80 kV, JEOL, Japan).</w:t>
      </w:r>
      <w:r w:rsidRPr="00752A94">
        <w:rPr>
          <w:rFonts w:ascii="Palatino Linotype" w:hAnsi="Palatino Linotype"/>
          <w:sz w:val="22"/>
        </w:rPr>
        <w:t xml:space="preserve"> </w:t>
      </w:r>
    </w:p>
    <w:p w14:paraId="69D49665" w14:textId="77777777" w:rsidR="00180FB3" w:rsidRPr="00752A94" w:rsidRDefault="00180FB3" w:rsidP="00752A94">
      <w:pPr>
        <w:spacing w:line="360" w:lineRule="auto"/>
        <w:jc w:val="both"/>
        <w:rPr>
          <w:rFonts w:ascii="Palatino Linotype" w:eastAsia="맑은 고딕" w:hAnsi="Palatino Linotype"/>
          <w:color w:val="000000" w:themeColor="text1"/>
          <w:sz w:val="22"/>
          <w:lang w:val="de-DE"/>
        </w:rPr>
      </w:pPr>
    </w:p>
    <w:p w14:paraId="1B9A7D75" w14:textId="77777777" w:rsidR="00180FB3" w:rsidRPr="00752A94" w:rsidRDefault="00180FB3" w:rsidP="00752A94">
      <w:pPr>
        <w:spacing w:line="360" w:lineRule="auto"/>
        <w:jc w:val="both"/>
        <w:rPr>
          <w:rFonts w:ascii="Palatino Linotype" w:eastAsia="맑은 고딕" w:hAnsi="Palatino Linotype"/>
          <w:b/>
          <w:color w:val="000000" w:themeColor="text1"/>
          <w:sz w:val="22"/>
        </w:rPr>
      </w:pPr>
      <w:r w:rsidRPr="00752A94">
        <w:rPr>
          <w:rFonts w:ascii="Palatino Linotype" w:eastAsia="맑은 고딕" w:hAnsi="Palatino Linotype"/>
          <w:b/>
          <w:color w:val="000000" w:themeColor="text1"/>
          <w:sz w:val="22"/>
        </w:rPr>
        <w:t>Preparation of CFX derivatives</w:t>
      </w:r>
    </w:p>
    <w:p w14:paraId="10CBA00A" w14:textId="77777777" w:rsidR="00180FB3" w:rsidRPr="00752A94" w:rsidRDefault="00180FB3" w:rsidP="00752A94">
      <w:pPr>
        <w:spacing w:line="360" w:lineRule="auto"/>
        <w:jc w:val="both"/>
        <w:rPr>
          <w:rFonts w:ascii="Palatino Linotype" w:eastAsia="맑은 고딕" w:hAnsi="Palatino Linotype"/>
          <w:color w:val="000000" w:themeColor="text1"/>
          <w:sz w:val="22"/>
        </w:rPr>
      </w:pPr>
      <w:r w:rsidRPr="00752A94">
        <w:rPr>
          <w:rFonts w:ascii="Palatino Linotype" w:eastAsia="맑은 고딕" w:hAnsi="Palatino Linotype"/>
          <w:color w:val="000000" w:themeColor="text1"/>
          <w:sz w:val="22"/>
        </w:rPr>
        <w:t xml:space="preserve">All synthetic steps requiring anhydrous conditions were carried out in oven-dried flasks flushed with argon gas, and commercial anhydrous solvents were used. All chemicals were obtained from commercial suppliers and used as it is (Alfa </w:t>
      </w:r>
      <w:proofErr w:type="spellStart"/>
      <w:r w:rsidRPr="00752A94">
        <w:rPr>
          <w:rFonts w:ascii="Palatino Linotype" w:eastAsia="맑은 고딕" w:hAnsi="Palatino Linotype"/>
          <w:color w:val="000000" w:themeColor="text1"/>
          <w:sz w:val="22"/>
        </w:rPr>
        <w:t>Aesar</w:t>
      </w:r>
      <w:proofErr w:type="spellEnd"/>
      <w:r w:rsidRPr="00752A94">
        <w:rPr>
          <w:rFonts w:ascii="Palatino Linotype" w:eastAsia="맑은 고딕" w:hAnsi="Palatino Linotype"/>
          <w:color w:val="000000" w:themeColor="text1"/>
          <w:sz w:val="22"/>
        </w:rPr>
        <w:t xml:space="preserve">, Sigma Aldrich and TCI Chemicals). Thin layer chromatography was performed on glass plates pre-coated with Merck 60 </w:t>
      </w:r>
      <w:proofErr w:type="spellStart"/>
      <w:r w:rsidRPr="00752A94">
        <w:rPr>
          <w:rFonts w:ascii="Palatino Linotype" w:eastAsia="맑은 고딕" w:hAnsi="Palatino Linotype"/>
          <w:color w:val="000000" w:themeColor="text1"/>
          <w:sz w:val="22"/>
        </w:rPr>
        <w:t>silicagel</w:t>
      </w:r>
      <w:proofErr w:type="spellEnd"/>
      <w:r w:rsidRPr="00752A94">
        <w:rPr>
          <w:rFonts w:ascii="Palatino Linotype" w:eastAsia="맑은 고딕" w:hAnsi="Palatino Linotype"/>
          <w:color w:val="000000" w:themeColor="text1"/>
          <w:sz w:val="22"/>
        </w:rPr>
        <w:t xml:space="preserve"> F</w:t>
      </w:r>
      <w:r w:rsidRPr="00752A94">
        <w:rPr>
          <w:rFonts w:ascii="Palatino Linotype" w:eastAsia="맑은 고딕" w:hAnsi="Palatino Linotype"/>
          <w:color w:val="000000" w:themeColor="text1"/>
          <w:sz w:val="22"/>
          <w:vertAlign w:val="subscript"/>
        </w:rPr>
        <w:t>254</w:t>
      </w:r>
      <w:r w:rsidRPr="00752A94">
        <w:rPr>
          <w:rFonts w:ascii="Palatino Linotype" w:eastAsia="맑은 고딕" w:hAnsi="Palatino Linotype"/>
          <w:color w:val="000000" w:themeColor="text1"/>
          <w:sz w:val="22"/>
        </w:rPr>
        <w:t xml:space="preserve"> plates. Column chromatography was performed using Merck 60 (particle size 0.040-0.063 mm) silica gel. NMR spectral analyses were performed with a Bruker NMR instrument (500 MHz for </w:t>
      </w:r>
      <w:r w:rsidRPr="00752A94">
        <w:rPr>
          <w:rFonts w:ascii="Palatino Linotype" w:eastAsia="맑은 고딕" w:hAnsi="Palatino Linotype"/>
          <w:color w:val="000000" w:themeColor="text1"/>
          <w:sz w:val="22"/>
          <w:vertAlign w:val="superscript"/>
        </w:rPr>
        <w:t>1</w:t>
      </w:r>
      <w:r w:rsidRPr="00752A94">
        <w:rPr>
          <w:rFonts w:ascii="Palatino Linotype" w:eastAsia="맑은 고딕" w:hAnsi="Palatino Linotype"/>
          <w:color w:val="000000" w:themeColor="text1"/>
          <w:sz w:val="22"/>
        </w:rPr>
        <w:t xml:space="preserve">H, 125 MHz for </w:t>
      </w:r>
      <w:r w:rsidRPr="00752A94">
        <w:rPr>
          <w:rFonts w:ascii="Palatino Linotype" w:eastAsia="맑은 고딕" w:hAnsi="Palatino Linotype"/>
          <w:color w:val="000000" w:themeColor="text1"/>
          <w:sz w:val="22"/>
          <w:vertAlign w:val="superscript"/>
        </w:rPr>
        <w:t>13</w:t>
      </w:r>
      <w:r w:rsidRPr="00752A94">
        <w:rPr>
          <w:rFonts w:ascii="Palatino Linotype" w:eastAsia="맑은 고딕" w:hAnsi="Palatino Linotype"/>
          <w:color w:val="000000" w:themeColor="text1"/>
          <w:sz w:val="22"/>
        </w:rPr>
        <w:t xml:space="preserve">C) using </w:t>
      </w:r>
      <w:proofErr w:type="spellStart"/>
      <w:r w:rsidRPr="00752A94">
        <w:rPr>
          <w:rFonts w:ascii="Palatino Linotype" w:eastAsia="맑은 고딕" w:hAnsi="Palatino Linotype"/>
          <w:color w:val="000000" w:themeColor="text1"/>
          <w:sz w:val="22"/>
        </w:rPr>
        <w:t>MeOD</w:t>
      </w:r>
      <w:proofErr w:type="spellEnd"/>
      <w:r w:rsidRPr="00752A94">
        <w:rPr>
          <w:rFonts w:ascii="Palatino Linotype" w:eastAsia="맑은 고딕" w:hAnsi="Palatino Linotype"/>
          <w:color w:val="000000" w:themeColor="text1"/>
          <w:sz w:val="22"/>
        </w:rPr>
        <w:t>, CDCl</w:t>
      </w:r>
      <w:r w:rsidRPr="00752A94">
        <w:rPr>
          <w:rFonts w:ascii="Palatino Linotype" w:eastAsia="맑은 고딕" w:hAnsi="Palatino Linotype"/>
          <w:color w:val="000000" w:themeColor="text1"/>
          <w:sz w:val="22"/>
          <w:vertAlign w:val="subscript"/>
        </w:rPr>
        <w:t>3</w:t>
      </w:r>
      <w:r w:rsidRPr="00752A94">
        <w:rPr>
          <w:rFonts w:ascii="Palatino Linotype" w:eastAsia="맑은 고딕" w:hAnsi="Palatino Linotype"/>
          <w:color w:val="000000" w:themeColor="text1"/>
          <w:sz w:val="22"/>
        </w:rPr>
        <w:t xml:space="preserve"> or DMSO-</w:t>
      </w:r>
      <w:r w:rsidRPr="00752A94">
        <w:rPr>
          <w:rFonts w:ascii="Palatino Linotype" w:eastAsia="맑은 고딕" w:hAnsi="Palatino Linotype"/>
          <w:i/>
          <w:iCs/>
          <w:color w:val="000000" w:themeColor="text1"/>
          <w:sz w:val="22"/>
        </w:rPr>
        <w:t>d</w:t>
      </w:r>
      <w:r w:rsidRPr="00752A94">
        <w:rPr>
          <w:rFonts w:ascii="Palatino Linotype" w:eastAsia="맑은 고딕" w:hAnsi="Palatino Linotype"/>
          <w:color w:val="000000" w:themeColor="text1"/>
          <w:sz w:val="22"/>
          <w:vertAlign w:val="subscript"/>
        </w:rPr>
        <w:t>6</w:t>
      </w:r>
      <w:r w:rsidRPr="00752A94">
        <w:rPr>
          <w:rFonts w:ascii="Palatino Linotype" w:eastAsia="맑은 고딕" w:hAnsi="Palatino Linotype"/>
          <w:color w:val="000000" w:themeColor="text1"/>
          <w:sz w:val="22"/>
        </w:rPr>
        <w:t xml:space="preserve"> as the solvents, and TMS as an internal standard. Chemical shifts (</w:t>
      </w:r>
      <w:r w:rsidRPr="00752A94">
        <w:rPr>
          <w:rFonts w:ascii="Palatino Linotype" w:eastAsia="맑은 고딕" w:hAnsi="Palatino Linotype"/>
          <w:i/>
          <w:iCs/>
          <w:color w:val="000000" w:themeColor="text1"/>
          <w:sz w:val="22"/>
        </w:rPr>
        <w:t>δ</w:t>
      </w:r>
      <w:r w:rsidRPr="00752A94">
        <w:rPr>
          <w:rFonts w:ascii="Palatino Linotype" w:eastAsia="맑은 고딕" w:hAnsi="Palatino Linotype"/>
          <w:color w:val="000000" w:themeColor="text1"/>
          <w:sz w:val="22"/>
        </w:rPr>
        <w:t xml:space="preserve">) are recorded in ppm and coupling constants are given in Hz. ESI mass spectral analyses were carried out using an LC/MS-2020 Series instrument (Shimadzu, Japan). DMSO for molecular biology was obtained from Sigma Aldrich (St. Louis, Mo, USA) and was used for spectral and biological studies. The </w:t>
      </w:r>
      <w:proofErr w:type="spellStart"/>
      <w:r w:rsidRPr="00752A94">
        <w:rPr>
          <w:rFonts w:ascii="Palatino Linotype" w:eastAsia="맑은 고딕" w:hAnsi="Palatino Linotype"/>
          <w:color w:val="000000" w:themeColor="text1"/>
          <w:sz w:val="22"/>
        </w:rPr>
        <w:t>Dowex</w:t>
      </w:r>
      <w:proofErr w:type="spellEnd"/>
      <w:r w:rsidRPr="00752A94">
        <w:rPr>
          <w:rFonts w:ascii="Palatino Linotype" w:eastAsia="맑은 고딕" w:hAnsi="Palatino Linotype"/>
          <w:color w:val="000000" w:themeColor="text1"/>
          <w:sz w:val="22"/>
        </w:rPr>
        <w:t xml:space="preserve">® 1X8 chloride form ion exchange resin was prepared using the following procedure: 20 mL of dry </w:t>
      </w:r>
      <w:proofErr w:type="spellStart"/>
      <w:r w:rsidRPr="00752A94">
        <w:rPr>
          <w:rFonts w:ascii="Palatino Linotype" w:eastAsia="맑은 고딕" w:hAnsi="Palatino Linotype"/>
          <w:color w:val="000000" w:themeColor="text1"/>
          <w:sz w:val="22"/>
        </w:rPr>
        <w:t>Dowex</w:t>
      </w:r>
      <w:proofErr w:type="spellEnd"/>
      <w:r w:rsidRPr="00752A94">
        <w:rPr>
          <w:rFonts w:ascii="Palatino Linotype" w:eastAsia="맑은 고딕" w:hAnsi="Palatino Linotype"/>
          <w:color w:val="000000" w:themeColor="text1"/>
          <w:sz w:val="22"/>
        </w:rPr>
        <w:t>® 1X8 chloride form beads was added to 100 mL MeOH and stirred gently for 20 min, after which the solvent was decanted, and the procedure was repeated 3 times.</w:t>
      </w:r>
    </w:p>
    <w:p w14:paraId="6EC74B63" w14:textId="77777777" w:rsidR="00180FB3" w:rsidRPr="00752A94" w:rsidRDefault="00180FB3" w:rsidP="00752A94">
      <w:pPr>
        <w:spacing w:line="360" w:lineRule="auto"/>
        <w:rPr>
          <w:rFonts w:ascii="Palatino Linotype" w:eastAsia="맑은 고딕" w:hAnsi="Palatino Linotype"/>
          <w:color w:val="FF0000"/>
        </w:rPr>
      </w:pPr>
    </w:p>
    <w:p w14:paraId="6EA41829" w14:textId="77777777" w:rsidR="00180FB3" w:rsidRPr="00752A94" w:rsidRDefault="00180FB3" w:rsidP="00752A94">
      <w:pPr>
        <w:spacing w:line="360" w:lineRule="auto"/>
        <w:rPr>
          <w:rFonts w:ascii="Palatino Linotype" w:eastAsia="맑은 고딕" w:hAnsi="Palatino Linotype"/>
          <w:color w:val="000000" w:themeColor="text1"/>
        </w:rPr>
      </w:pPr>
      <w:r w:rsidRPr="00752A94">
        <w:rPr>
          <w:rFonts w:ascii="Palatino Linotype" w:eastAsia="맑은 고딕" w:hAnsi="Palatino Linotype"/>
          <w:noProof/>
          <w:color w:val="000000" w:themeColor="text1"/>
        </w:rPr>
        <w:drawing>
          <wp:inline distT="0" distB="0" distL="0" distR="0" wp14:anchorId="78D2AB86" wp14:editId="2364425C">
            <wp:extent cx="5647334" cy="2932765"/>
            <wp:effectExtent l="0" t="0" r="0" b="1270"/>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95245" cy="2957646"/>
                    </a:xfrm>
                    <a:prstGeom prst="rect">
                      <a:avLst/>
                    </a:prstGeom>
                    <a:noFill/>
                  </pic:spPr>
                </pic:pic>
              </a:graphicData>
            </a:graphic>
          </wp:inline>
        </w:drawing>
      </w:r>
    </w:p>
    <w:p w14:paraId="283FDF32" w14:textId="77777777" w:rsidR="00180FB3" w:rsidRPr="00752A94" w:rsidRDefault="00180FB3" w:rsidP="00752A94">
      <w:pPr>
        <w:spacing w:line="360" w:lineRule="auto"/>
        <w:jc w:val="center"/>
        <w:rPr>
          <w:rFonts w:ascii="Palatino Linotype" w:eastAsia="맑은 고딕" w:hAnsi="Palatino Linotype"/>
          <w:color w:val="000000" w:themeColor="text1"/>
          <w:sz w:val="22"/>
        </w:rPr>
      </w:pPr>
      <w:r w:rsidRPr="00752A94">
        <w:rPr>
          <w:rFonts w:ascii="Palatino Linotype" w:eastAsia="맑은 고딕" w:hAnsi="Palatino Linotype"/>
          <w:b/>
          <w:color w:val="000000" w:themeColor="text1"/>
          <w:sz w:val="22"/>
        </w:rPr>
        <w:t>Scheme S1.</w:t>
      </w:r>
      <w:r w:rsidRPr="00752A94">
        <w:rPr>
          <w:rFonts w:ascii="Palatino Linotype" w:eastAsia="맑은 고딕" w:hAnsi="Palatino Linotype"/>
          <w:color w:val="000000" w:themeColor="text1"/>
          <w:sz w:val="22"/>
        </w:rPr>
        <w:t xml:space="preserve"> Synthetic scheme for </w:t>
      </w:r>
      <w:r w:rsidRPr="00752A94">
        <w:rPr>
          <w:rFonts w:ascii="Palatino Linotype" w:eastAsia="맑은 고딕" w:hAnsi="Palatino Linotype"/>
          <w:bCs/>
          <w:color w:val="000000" w:themeColor="text1"/>
          <w:sz w:val="22"/>
        </w:rPr>
        <w:t>CFX-ester-PPh</w:t>
      </w:r>
      <w:r w:rsidRPr="00752A94">
        <w:rPr>
          <w:rFonts w:ascii="Palatino Linotype" w:eastAsia="맑은 고딕" w:hAnsi="Palatino Linotype"/>
          <w:bCs/>
          <w:color w:val="000000" w:themeColor="text1"/>
          <w:sz w:val="22"/>
          <w:vertAlign w:val="subscript"/>
        </w:rPr>
        <w:t>3</w:t>
      </w:r>
    </w:p>
    <w:p w14:paraId="35625635" w14:textId="77777777" w:rsidR="00180FB3" w:rsidRPr="00752A94" w:rsidRDefault="00180FB3" w:rsidP="00752A94">
      <w:pPr>
        <w:spacing w:line="360" w:lineRule="auto"/>
        <w:rPr>
          <w:rFonts w:ascii="Palatino Linotype" w:eastAsia="맑은 고딕" w:hAnsi="Palatino Linotype"/>
          <w:bCs/>
          <w:color w:val="FF0000"/>
        </w:rPr>
      </w:pPr>
    </w:p>
    <w:p w14:paraId="18920F51" w14:textId="4EC95283" w:rsidR="00180FB3" w:rsidRPr="00752A94" w:rsidRDefault="00180FB3" w:rsidP="00752A94">
      <w:pPr>
        <w:spacing w:line="360" w:lineRule="auto"/>
        <w:jc w:val="both"/>
        <w:rPr>
          <w:rFonts w:ascii="Palatino Linotype" w:eastAsia="맑은 고딕" w:hAnsi="Palatino Linotype"/>
          <w:color w:val="000000" w:themeColor="text1"/>
          <w:sz w:val="22"/>
        </w:rPr>
      </w:pPr>
      <w:proofErr w:type="spellStart"/>
      <w:r w:rsidRPr="00752A94">
        <w:rPr>
          <w:rFonts w:ascii="Palatino Linotype" w:eastAsia="맑은 고딕" w:hAnsi="Palatino Linotype"/>
          <w:bCs/>
          <w:color w:val="000000" w:themeColor="text1"/>
          <w:sz w:val="22"/>
        </w:rPr>
        <w:t>Triphenylphosphonium</w:t>
      </w:r>
      <w:proofErr w:type="spellEnd"/>
      <w:r w:rsidRPr="00752A94">
        <w:rPr>
          <w:rFonts w:ascii="Palatino Linotype" w:eastAsia="맑은 고딕" w:hAnsi="Palatino Linotype"/>
          <w:bCs/>
          <w:color w:val="000000" w:themeColor="text1"/>
          <w:sz w:val="22"/>
        </w:rPr>
        <w:t xml:space="preserve"> </w:t>
      </w:r>
      <w:proofErr w:type="spellStart"/>
      <w:r w:rsidRPr="00752A94">
        <w:rPr>
          <w:rFonts w:ascii="Palatino Linotype" w:eastAsia="맑은 고딕" w:hAnsi="Palatino Linotype"/>
          <w:bCs/>
          <w:color w:val="000000" w:themeColor="text1"/>
          <w:sz w:val="22"/>
        </w:rPr>
        <w:t>alkylbromide</w:t>
      </w:r>
      <w:proofErr w:type="spellEnd"/>
      <w:r w:rsidRPr="00752A94">
        <w:rPr>
          <w:rFonts w:ascii="Palatino Linotype" w:eastAsia="맑은 고딕" w:hAnsi="Palatino Linotype"/>
          <w:color w:val="000000" w:themeColor="text1"/>
          <w:sz w:val="22"/>
        </w:rPr>
        <w:t xml:space="preserve"> (</w:t>
      </w:r>
      <w:r w:rsidRPr="00752A94">
        <w:rPr>
          <w:rFonts w:ascii="Palatino Linotype" w:eastAsia="맑은 고딕" w:hAnsi="Palatino Linotype"/>
          <w:bCs/>
          <w:color w:val="000000" w:themeColor="text1"/>
          <w:sz w:val="22"/>
        </w:rPr>
        <w:t>1</w:t>
      </w:r>
      <w:r w:rsidRPr="00752A94">
        <w:rPr>
          <w:rFonts w:ascii="Palatino Linotype" w:eastAsia="맑은 고딕" w:hAnsi="Palatino Linotype"/>
          <w:color w:val="000000" w:themeColor="text1"/>
          <w:sz w:val="22"/>
        </w:rPr>
        <w:t xml:space="preserve">): Compound </w:t>
      </w:r>
      <w:r w:rsidRPr="00752A94">
        <w:rPr>
          <w:rFonts w:ascii="Palatino Linotype" w:eastAsia="맑은 고딕" w:hAnsi="Palatino Linotype"/>
          <w:bCs/>
          <w:color w:val="000000" w:themeColor="text1"/>
          <w:sz w:val="22"/>
        </w:rPr>
        <w:t>1</w:t>
      </w:r>
      <w:r w:rsidRPr="00752A94">
        <w:rPr>
          <w:rFonts w:ascii="Palatino Linotype" w:eastAsia="맑은 고딕" w:hAnsi="Palatino Linotype"/>
          <w:color w:val="000000" w:themeColor="text1"/>
          <w:sz w:val="22"/>
        </w:rPr>
        <w:t xml:space="preserve"> was synthesized analogously by following the procedure from 1,6-dibromohexane [S1]. All analytical data matched those reported in the literature.</w:t>
      </w:r>
    </w:p>
    <w:p w14:paraId="366244A8" w14:textId="77777777" w:rsidR="00180FB3" w:rsidRPr="00752A94" w:rsidRDefault="00180FB3" w:rsidP="00752A94">
      <w:pPr>
        <w:spacing w:line="360" w:lineRule="auto"/>
        <w:jc w:val="both"/>
        <w:rPr>
          <w:rFonts w:ascii="Palatino Linotype" w:eastAsia="맑은 고딕" w:hAnsi="Palatino Linotype"/>
          <w:color w:val="FF0000"/>
          <w:sz w:val="22"/>
        </w:rPr>
      </w:pPr>
    </w:p>
    <w:p w14:paraId="72F0BDA4" w14:textId="740C79F8" w:rsidR="00180FB3" w:rsidRPr="00752A94" w:rsidRDefault="00180FB3" w:rsidP="00752A94">
      <w:pPr>
        <w:spacing w:line="360" w:lineRule="auto"/>
        <w:jc w:val="both"/>
        <w:rPr>
          <w:rFonts w:ascii="Palatino Linotype" w:eastAsia="맑은 고딕" w:hAnsi="Palatino Linotype"/>
          <w:color w:val="000000" w:themeColor="text1"/>
          <w:sz w:val="22"/>
        </w:rPr>
      </w:pPr>
      <w:proofErr w:type="spellStart"/>
      <w:r w:rsidRPr="00752A94">
        <w:rPr>
          <w:rFonts w:ascii="Palatino Linotype" w:eastAsia="맑은 고딕" w:hAnsi="Palatino Linotype"/>
          <w:bCs/>
          <w:color w:val="000000" w:themeColor="text1"/>
          <w:sz w:val="22"/>
        </w:rPr>
        <w:t>Boc</w:t>
      </w:r>
      <w:proofErr w:type="spellEnd"/>
      <w:r w:rsidRPr="00752A94">
        <w:rPr>
          <w:rFonts w:ascii="Palatino Linotype" w:eastAsia="맑은 고딕" w:hAnsi="Palatino Linotype"/>
          <w:bCs/>
          <w:color w:val="000000" w:themeColor="text1"/>
          <w:sz w:val="22"/>
        </w:rPr>
        <w:t>-protected Ciprofloxacin</w:t>
      </w:r>
      <w:r w:rsidRPr="00752A94">
        <w:rPr>
          <w:rFonts w:ascii="Palatino Linotype" w:eastAsia="맑은 고딕" w:hAnsi="Palatino Linotype"/>
          <w:color w:val="000000" w:themeColor="text1"/>
          <w:sz w:val="22"/>
        </w:rPr>
        <w:t xml:space="preserve"> (</w:t>
      </w:r>
      <w:r w:rsidRPr="00752A94">
        <w:rPr>
          <w:rFonts w:ascii="Palatino Linotype" w:eastAsia="맑은 고딕" w:hAnsi="Palatino Linotype"/>
          <w:bCs/>
          <w:color w:val="000000" w:themeColor="text1"/>
          <w:sz w:val="22"/>
        </w:rPr>
        <w:t>2</w:t>
      </w:r>
      <w:r w:rsidRPr="00752A94">
        <w:rPr>
          <w:rFonts w:ascii="Palatino Linotype" w:eastAsia="맑은 고딕" w:hAnsi="Palatino Linotype"/>
          <w:color w:val="000000" w:themeColor="text1"/>
          <w:sz w:val="22"/>
        </w:rPr>
        <w:t xml:space="preserve">): Compound </w:t>
      </w:r>
      <w:r w:rsidRPr="00752A94">
        <w:rPr>
          <w:rFonts w:ascii="Palatino Linotype" w:eastAsia="맑은 고딕" w:hAnsi="Palatino Linotype"/>
          <w:bCs/>
          <w:color w:val="000000" w:themeColor="text1"/>
          <w:sz w:val="22"/>
        </w:rPr>
        <w:t>2</w:t>
      </w:r>
      <w:r w:rsidRPr="00752A94">
        <w:rPr>
          <w:rFonts w:ascii="Palatino Linotype" w:eastAsia="맑은 고딕" w:hAnsi="Palatino Linotype"/>
          <w:color w:val="000000" w:themeColor="text1"/>
          <w:sz w:val="22"/>
        </w:rPr>
        <w:t xml:space="preserve"> was synthesized analogously by the literature procedure from ciprofloxacin (CFX) [S2]. All analytical data matched those reported in the literature.</w:t>
      </w:r>
    </w:p>
    <w:p w14:paraId="18A829E7" w14:textId="77777777" w:rsidR="00180FB3" w:rsidRPr="00752A94" w:rsidRDefault="00180FB3" w:rsidP="00752A94">
      <w:pPr>
        <w:spacing w:line="360" w:lineRule="auto"/>
        <w:jc w:val="both"/>
        <w:rPr>
          <w:rFonts w:ascii="Palatino Linotype" w:eastAsia="맑은 고딕" w:hAnsi="Palatino Linotype"/>
          <w:color w:val="000000" w:themeColor="text1"/>
          <w:sz w:val="22"/>
        </w:rPr>
      </w:pPr>
    </w:p>
    <w:p w14:paraId="065C36FF" w14:textId="77777777" w:rsidR="00180FB3" w:rsidRPr="00752A94" w:rsidRDefault="00180FB3" w:rsidP="00752A94">
      <w:pPr>
        <w:spacing w:line="360" w:lineRule="auto"/>
        <w:jc w:val="both"/>
        <w:rPr>
          <w:rFonts w:ascii="Palatino Linotype" w:eastAsia="맑은 고딕" w:hAnsi="Palatino Linotype"/>
          <w:color w:val="000000" w:themeColor="text1"/>
          <w:sz w:val="22"/>
        </w:rPr>
      </w:pPr>
      <w:proofErr w:type="spellStart"/>
      <w:r w:rsidRPr="00752A94">
        <w:rPr>
          <w:rFonts w:ascii="Palatino Linotype" w:eastAsia="맑은 고딕" w:hAnsi="Palatino Linotype"/>
          <w:bCs/>
          <w:color w:val="000000" w:themeColor="text1"/>
          <w:sz w:val="22"/>
        </w:rPr>
        <w:t>Boc</w:t>
      </w:r>
      <w:proofErr w:type="spellEnd"/>
      <w:r w:rsidRPr="00752A94">
        <w:rPr>
          <w:rFonts w:ascii="Palatino Linotype" w:eastAsia="맑은 고딕" w:hAnsi="Palatino Linotype"/>
          <w:bCs/>
          <w:color w:val="000000" w:themeColor="text1"/>
          <w:sz w:val="22"/>
        </w:rPr>
        <w:t>-protected CFX-ester-PPh</w:t>
      </w:r>
      <w:r w:rsidRPr="00752A94">
        <w:rPr>
          <w:rFonts w:ascii="Palatino Linotype" w:eastAsia="맑은 고딕" w:hAnsi="Palatino Linotype"/>
          <w:bCs/>
          <w:color w:val="000000" w:themeColor="text1"/>
          <w:sz w:val="22"/>
          <w:vertAlign w:val="subscript"/>
        </w:rPr>
        <w:t>3</w:t>
      </w:r>
      <w:r w:rsidRPr="00752A94">
        <w:rPr>
          <w:rFonts w:ascii="Palatino Linotype" w:eastAsia="맑은 고딕" w:hAnsi="Palatino Linotype"/>
          <w:color w:val="000000" w:themeColor="text1"/>
          <w:sz w:val="22"/>
        </w:rPr>
        <w:t xml:space="preserve"> (</w:t>
      </w:r>
      <w:r w:rsidRPr="00752A94">
        <w:rPr>
          <w:rFonts w:ascii="Palatino Linotype" w:eastAsia="맑은 고딕" w:hAnsi="Palatino Linotype"/>
          <w:bCs/>
          <w:color w:val="000000" w:themeColor="text1"/>
          <w:sz w:val="22"/>
        </w:rPr>
        <w:t>3</w:t>
      </w:r>
      <w:r w:rsidRPr="00752A94">
        <w:rPr>
          <w:rFonts w:ascii="Palatino Linotype" w:eastAsia="맑은 고딕" w:hAnsi="Palatino Linotype"/>
          <w:color w:val="000000" w:themeColor="text1"/>
          <w:sz w:val="22"/>
        </w:rPr>
        <w:t xml:space="preserve">): Compounds </w:t>
      </w:r>
      <w:r w:rsidRPr="00752A94">
        <w:rPr>
          <w:rFonts w:ascii="Palatino Linotype" w:eastAsia="맑은 고딕" w:hAnsi="Palatino Linotype"/>
          <w:bCs/>
          <w:color w:val="000000" w:themeColor="text1"/>
          <w:sz w:val="22"/>
        </w:rPr>
        <w:t>1</w:t>
      </w:r>
      <w:r w:rsidRPr="00752A94">
        <w:rPr>
          <w:rFonts w:ascii="Palatino Linotype" w:eastAsia="맑은 고딕" w:hAnsi="Palatino Linotype"/>
          <w:color w:val="000000" w:themeColor="text1"/>
          <w:sz w:val="22"/>
        </w:rPr>
        <w:t xml:space="preserve"> (1 g, 1.975 mmol) and </w:t>
      </w:r>
      <w:r w:rsidRPr="00752A94">
        <w:rPr>
          <w:rFonts w:ascii="Palatino Linotype" w:eastAsia="맑은 고딕" w:hAnsi="Palatino Linotype"/>
          <w:bCs/>
          <w:color w:val="000000" w:themeColor="text1"/>
          <w:sz w:val="22"/>
        </w:rPr>
        <w:t>2</w:t>
      </w:r>
      <w:r w:rsidRPr="00752A94">
        <w:rPr>
          <w:rFonts w:ascii="Palatino Linotype" w:eastAsia="맑은 고딕" w:hAnsi="Palatino Linotype"/>
          <w:color w:val="000000" w:themeColor="text1"/>
          <w:sz w:val="22"/>
        </w:rPr>
        <w:t xml:space="preserve"> (852 mg, 1.975 mmol) were dissolved in </w:t>
      </w:r>
      <w:proofErr w:type="gramStart"/>
      <w:r w:rsidRPr="00752A94">
        <w:rPr>
          <w:rFonts w:ascii="Palatino Linotype" w:eastAsia="맑은 고딕" w:hAnsi="Palatino Linotype"/>
          <w:i/>
          <w:color w:val="000000" w:themeColor="text1"/>
          <w:sz w:val="22"/>
        </w:rPr>
        <w:t>N</w:t>
      </w:r>
      <w:r w:rsidRPr="00752A94">
        <w:rPr>
          <w:rFonts w:ascii="Palatino Linotype" w:eastAsia="맑은 고딕" w:hAnsi="Palatino Linotype"/>
          <w:color w:val="000000" w:themeColor="text1"/>
          <w:sz w:val="22"/>
        </w:rPr>
        <w:t>,</w:t>
      </w:r>
      <w:r w:rsidRPr="00752A94">
        <w:rPr>
          <w:rFonts w:ascii="Palatino Linotype" w:eastAsia="맑은 고딕" w:hAnsi="Palatino Linotype"/>
          <w:i/>
          <w:color w:val="000000" w:themeColor="text1"/>
          <w:sz w:val="22"/>
        </w:rPr>
        <w:t>N</w:t>
      </w:r>
      <w:proofErr w:type="gramEnd"/>
      <w:r w:rsidRPr="00752A94">
        <w:rPr>
          <w:rFonts w:ascii="Palatino Linotype" w:eastAsia="맑은 고딕" w:hAnsi="Palatino Linotype"/>
          <w:color w:val="000000" w:themeColor="text1"/>
          <w:sz w:val="22"/>
        </w:rPr>
        <w:t>-dimethylformamide (DMF, 50 mL), and K</w:t>
      </w:r>
      <w:r w:rsidRPr="00752A94">
        <w:rPr>
          <w:rFonts w:ascii="Palatino Linotype" w:eastAsia="맑은 고딕" w:hAnsi="Palatino Linotype"/>
          <w:color w:val="000000" w:themeColor="text1"/>
          <w:sz w:val="22"/>
          <w:vertAlign w:val="subscript"/>
        </w:rPr>
        <w:t>2</w:t>
      </w:r>
      <w:r w:rsidRPr="00752A94">
        <w:rPr>
          <w:rFonts w:ascii="Palatino Linotype" w:eastAsia="맑은 고딕" w:hAnsi="Palatino Linotype"/>
          <w:color w:val="000000" w:themeColor="text1"/>
          <w:sz w:val="22"/>
        </w:rPr>
        <w:t>CO</w:t>
      </w:r>
      <w:r w:rsidRPr="00752A94">
        <w:rPr>
          <w:rFonts w:ascii="Palatino Linotype" w:eastAsia="맑은 고딕" w:hAnsi="Palatino Linotype"/>
          <w:color w:val="000000" w:themeColor="text1"/>
          <w:sz w:val="22"/>
          <w:vertAlign w:val="subscript"/>
        </w:rPr>
        <w:t>3</w:t>
      </w:r>
      <w:r w:rsidRPr="00752A94">
        <w:rPr>
          <w:rFonts w:ascii="Palatino Linotype" w:eastAsia="맑은 고딕" w:hAnsi="Palatino Linotype"/>
          <w:color w:val="000000" w:themeColor="text1"/>
          <w:sz w:val="22"/>
        </w:rPr>
        <w:t xml:space="preserve"> (819 mg, 5.925 mmol) was added to the solution. The reaction mixture was heated overnight to 50 °C. After removing the solvent under reduced pressure, the residue was purified with column chromatography (eluent: DCM (dichloromethane): MeOH (methanol) = 97:3, </w:t>
      </w:r>
      <w:r w:rsidRPr="00752A94">
        <w:rPr>
          <w:rFonts w:ascii="Palatino Linotype" w:eastAsia="맑은 고딕" w:hAnsi="Palatino Linotype"/>
          <w:i/>
          <w:color w:val="000000" w:themeColor="text1"/>
          <w:sz w:val="22"/>
        </w:rPr>
        <w:t>v/v</w:t>
      </w:r>
      <w:r w:rsidRPr="00752A94">
        <w:rPr>
          <w:rFonts w:ascii="Palatino Linotype" w:eastAsia="맑은 고딕" w:hAnsi="Palatino Linotype"/>
          <w:color w:val="000000" w:themeColor="text1"/>
          <w:sz w:val="22"/>
        </w:rPr>
        <w:t>). The product was first dissolved in 30 mL MeOH, and 270 mL of distilled water was added. 1 g NaBF</w:t>
      </w:r>
      <w:r w:rsidRPr="00752A94">
        <w:rPr>
          <w:rFonts w:ascii="Palatino Linotype" w:eastAsia="맑은 고딕" w:hAnsi="Palatino Linotype"/>
          <w:color w:val="000000" w:themeColor="text1"/>
          <w:sz w:val="22"/>
          <w:vertAlign w:val="subscript"/>
        </w:rPr>
        <w:t>4</w:t>
      </w:r>
      <w:r w:rsidRPr="00752A94">
        <w:rPr>
          <w:rFonts w:ascii="Palatino Linotype" w:eastAsia="맑은 고딕" w:hAnsi="Palatino Linotype"/>
          <w:color w:val="000000" w:themeColor="text1"/>
          <w:sz w:val="22"/>
        </w:rPr>
        <w:t xml:space="preserve"> (9.108 mmol) was added to the solution whilst vigorously stirring for 1 hr. The mixture was then extracted with DCM (3 × 200 mL), the combined organic layers were dried over Na</w:t>
      </w:r>
      <w:r w:rsidRPr="00752A94">
        <w:rPr>
          <w:rFonts w:ascii="Palatino Linotype" w:eastAsia="맑은 고딕" w:hAnsi="Palatino Linotype"/>
          <w:color w:val="000000" w:themeColor="text1"/>
          <w:sz w:val="22"/>
          <w:vertAlign w:val="subscript"/>
        </w:rPr>
        <w:t>2</w:t>
      </w:r>
      <w:r w:rsidRPr="00752A94">
        <w:rPr>
          <w:rFonts w:ascii="Palatino Linotype" w:eastAsia="맑은 고딕" w:hAnsi="Palatino Linotype"/>
          <w:color w:val="000000" w:themeColor="text1"/>
          <w:sz w:val="22"/>
        </w:rPr>
        <w:t>SO</w:t>
      </w:r>
      <w:r w:rsidRPr="00752A94">
        <w:rPr>
          <w:rFonts w:ascii="Palatino Linotype" w:eastAsia="맑은 고딕" w:hAnsi="Palatino Linotype"/>
          <w:color w:val="000000" w:themeColor="text1"/>
          <w:sz w:val="22"/>
          <w:vertAlign w:val="subscript"/>
        </w:rPr>
        <w:t>4,</w:t>
      </w:r>
      <w:r w:rsidRPr="00752A94">
        <w:rPr>
          <w:rFonts w:ascii="Palatino Linotype" w:eastAsia="맑은 고딕" w:hAnsi="Palatino Linotype"/>
          <w:color w:val="000000" w:themeColor="text1"/>
          <w:sz w:val="22"/>
        </w:rPr>
        <w:t xml:space="preserve"> and the solvent was evaporated under reduced pressure. The resulting BF</w:t>
      </w:r>
      <w:r w:rsidRPr="00752A94">
        <w:rPr>
          <w:rFonts w:ascii="Palatino Linotype" w:eastAsia="맑은 고딕" w:hAnsi="Palatino Linotype"/>
          <w:color w:val="000000" w:themeColor="text1"/>
          <w:sz w:val="22"/>
          <w:vertAlign w:val="subscript"/>
        </w:rPr>
        <w:t>4</w:t>
      </w:r>
      <w:r w:rsidRPr="00752A94">
        <w:rPr>
          <w:rFonts w:ascii="Palatino Linotype" w:eastAsia="맑은 고딕" w:hAnsi="Palatino Linotype"/>
          <w:color w:val="000000" w:themeColor="text1"/>
          <w:sz w:val="22"/>
        </w:rPr>
        <w:t xml:space="preserve"> salt was dissolved in MeOH and 20 mL of </w:t>
      </w:r>
      <w:proofErr w:type="spellStart"/>
      <w:r w:rsidRPr="00752A94">
        <w:rPr>
          <w:rFonts w:ascii="Palatino Linotype" w:eastAsia="맑은 고딕" w:hAnsi="Palatino Linotype"/>
          <w:color w:val="000000" w:themeColor="text1"/>
          <w:sz w:val="22"/>
        </w:rPr>
        <w:t>Dowex</w:t>
      </w:r>
      <w:proofErr w:type="spellEnd"/>
      <w:r w:rsidRPr="00752A94">
        <w:rPr>
          <w:rFonts w:ascii="Palatino Linotype" w:eastAsia="맑은 고딕" w:hAnsi="Palatino Linotype"/>
          <w:color w:val="000000" w:themeColor="text1"/>
          <w:sz w:val="22"/>
        </w:rPr>
        <w:t xml:space="preserve">® 1X8 chloride form (prepared as described above), it was then added as the mixture was stirred gently. After the ion exchange finished, the mixture was filtered through a paper filter, and the filtrate was evaporated. 1.31 g of compound </w:t>
      </w:r>
      <w:r w:rsidRPr="00752A94">
        <w:rPr>
          <w:rFonts w:ascii="Palatino Linotype" w:eastAsia="맑은 고딕" w:hAnsi="Palatino Linotype"/>
          <w:bCs/>
          <w:color w:val="000000" w:themeColor="text1"/>
          <w:sz w:val="22"/>
        </w:rPr>
        <w:lastRenderedPageBreak/>
        <w:t>3</w:t>
      </w:r>
      <w:r w:rsidRPr="00752A94">
        <w:rPr>
          <w:rFonts w:ascii="Palatino Linotype" w:eastAsia="맑은 고딕" w:hAnsi="Palatino Linotype"/>
          <w:color w:val="000000" w:themeColor="text1"/>
          <w:sz w:val="22"/>
        </w:rPr>
        <w:t xml:space="preserve"> (82%) was obtained; </w:t>
      </w:r>
      <w:r w:rsidRPr="00752A94">
        <w:rPr>
          <w:rFonts w:ascii="Palatino Linotype" w:eastAsia="맑은 고딕" w:hAnsi="Palatino Linotype"/>
          <w:color w:val="000000" w:themeColor="text1"/>
          <w:sz w:val="22"/>
          <w:vertAlign w:val="superscript"/>
        </w:rPr>
        <w:t>1</w:t>
      </w:r>
      <w:r w:rsidRPr="00752A94">
        <w:rPr>
          <w:rFonts w:ascii="Palatino Linotype" w:eastAsia="맑은 고딕" w:hAnsi="Palatino Linotype"/>
          <w:color w:val="000000" w:themeColor="text1"/>
          <w:sz w:val="22"/>
        </w:rPr>
        <w:t>H NMR (CDCl</w:t>
      </w:r>
      <w:r w:rsidRPr="00752A94">
        <w:rPr>
          <w:rFonts w:ascii="Palatino Linotype" w:eastAsia="맑은 고딕" w:hAnsi="Palatino Linotype"/>
          <w:color w:val="000000" w:themeColor="text1"/>
          <w:sz w:val="22"/>
          <w:vertAlign w:val="subscript"/>
        </w:rPr>
        <w:t>3</w:t>
      </w:r>
      <w:r w:rsidRPr="00752A94">
        <w:rPr>
          <w:rFonts w:ascii="Palatino Linotype" w:eastAsia="맑은 고딕" w:hAnsi="Palatino Linotype"/>
          <w:color w:val="000000" w:themeColor="text1"/>
          <w:sz w:val="22"/>
        </w:rPr>
        <w:t xml:space="preserve">, 500 MHz): </w:t>
      </w:r>
      <w:r w:rsidRPr="00752A94">
        <w:rPr>
          <w:rFonts w:ascii="Palatino Linotype" w:eastAsia="맑은 고딕" w:hAnsi="Palatino Linotype"/>
          <w:i/>
          <w:iCs/>
          <w:color w:val="000000" w:themeColor="text1"/>
          <w:sz w:val="22"/>
        </w:rPr>
        <w:t>δ</w:t>
      </w:r>
      <w:r w:rsidRPr="00752A94">
        <w:rPr>
          <w:rFonts w:ascii="Palatino Linotype" w:eastAsia="맑은 고딕" w:hAnsi="Palatino Linotype"/>
          <w:color w:val="000000" w:themeColor="text1"/>
          <w:sz w:val="22"/>
        </w:rPr>
        <w:t xml:space="preserve"> 8.50 (s, 1H), 7.82–7.77 (m, 3H), 7.74–7.66 (m, 13H), 7.33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7.2 Hz, 1H), 4.25 (t,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6.0 Hz, 2H), 3.65 (t,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4.8 Hz, 4H), 3.56–3.50 (m, 1H), 3.39–3.29 (m, 2H), 3.22 (t,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4.9 Hz, 4H), 1.74–1.63 (m, 6H), 1.58–1.51 (m, 2H), 1.50 (s, 9H), 1.37 (dd,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14.2 and 6.9 Hz, 2H) and 1.11–1.06 (m, 2H) ppm; </w:t>
      </w:r>
      <w:r w:rsidRPr="00752A94">
        <w:rPr>
          <w:rFonts w:ascii="Palatino Linotype" w:eastAsia="맑은 고딕" w:hAnsi="Palatino Linotype"/>
          <w:color w:val="000000" w:themeColor="text1"/>
          <w:sz w:val="22"/>
          <w:vertAlign w:val="superscript"/>
        </w:rPr>
        <w:t>13</w:t>
      </w:r>
      <w:r w:rsidRPr="00752A94">
        <w:rPr>
          <w:rFonts w:ascii="Palatino Linotype" w:eastAsia="맑은 고딕" w:hAnsi="Palatino Linotype"/>
          <w:color w:val="000000" w:themeColor="text1"/>
          <w:sz w:val="22"/>
        </w:rPr>
        <w:t>C NMR (CDCl</w:t>
      </w:r>
      <w:r w:rsidRPr="00752A94">
        <w:rPr>
          <w:rFonts w:ascii="Palatino Linotype" w:eastAsia="맑은 고딕" w:hAnsi="Palatino Linotype"/>
          <w:color w:val="000000" w:themeColor="text1"/>
          <w:sz w:val="22"/>
          <w:vertAlign w:val="subscript"/>
        </w:rPr>
        <w:t>3</w:t>
      </w:r>
      <w:r w:rsidRPr="00752A94">
        <w:rPr>
          <w:rFonts w:ascii="Palatino Linotype" w:eastAsia="맑은 고딕" w:hAnsi="Palatino Linotype"/>
          <w:color w:val="000000" w:themeColor="text1"/>
          <w:sz w:val="22"/>
        </w:rPr>
        <w:t xml:space="preserve">, 125 MHz): </w:t>
      </w:r>
      <w:r w:rsidRPr="00752A94">
        <w:rPr>
          <w:rFonts w:ascii="Palatino Linotype" w:eastAsia="맑은 고딕" w:hAnsi="Palatino Linotype"/>
          <w:i/>
          <w:iCs/>
          <w:color w:val="000000" w:themeColor="text1"/>
          <w:sz w:val="22"/>
        </w:rPr>
        <w:t>δ</w:t>
      </w:r>
      <w:r w:rsidRPr="00752A94">
        <w:rPr>
          <w:rFonts w:ascii="Palatino Linotype" w:eastAsia="맑은 고딕" w:hAnsi="Palatino Linotype"/>
          <w:color w:val="000000" w:themeColor="text1"/>
          <w:sz w:val="22"/>
        </w:rPr>
        <w:t xml:space="preserve"> 173.0, 165.5, 154.6, 153.2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247.7 Hz), 148.2, 144.4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10.4 Hz), 138.1, 135.1, 133.6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10.0 Hz), 130.5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12.7 Hz), 122.9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6.6 Hz), 118.1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85.4 Hz), 112.7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22.9 Hz), 110.0, 105.5, 80.1, 64.3, 53.5, 49.9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4.2 Hz), 34.9, 29.5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16.0 Hz), 28.4, 28.0, 25.0, 22.3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50.3 Hz), 22.1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4.3 Hz) and 8.2 ppm; ESI-MS (</w:t>
      </w:r>
      <w:r w:rsidRPr="00752A94">
        <w:rPr>
          <w:rFonts w:ascii="Palatino Linotype" w:eastAsia="맑은 고딕" w:hAnsi="Palatino Linotype"/>
          <w:i/>
          <w:iCs/>
          <w:color w:val="000000" w:themeColor="text1"/>
          <w:sz w:val="22"/>
        </w:rPr>
        <w:t>m</w:t>
      </w:r>
      <w:r w:rsidRPr="00752A94">
        <w:rPr>
          <w:rFonts w:ascii="Palatino Linotype" w:eastAsia="맑은 고딕" w:hAnsi="Palatino Linotype"/>
          <w:color w:val="000000" w:themeColor="text1"/>
          <w:sz w:val="22"/>
        </w:rPr>
        <w:t>/</w:t>
      </w:r>
      <w:r w:rsidRPr="00752A94">
        <w:rPr>
          <w:rFonts w:ascii="Palatino Linotype" w:eastAsia="맑은 고딕" w:hAnsi="Palatino Linotype"/>
          <w:i/>
          <w:iCs/>
          <w:color w:val="000000" w:themeColor="text1"/>
          <w:sz w:val="22"/>
        </w:rPr>
        <w:t>z</w:t>
      </w:r>
      <w:r w:rsidRPr="00752A94">
        <w:rPr>
          <w:rFonts w:ascii="Palatino Linotype" w:eastAsia="맑은 고딕" w:hAnsi="Palatino Linotype"/>
          <w:color w:val="000000" w:themeColor="text1"/>
          <w:sz w:val="22"/>
        </w:rPr>
        <w:t>): [M]</w:t>
      </w:r>
      <w:r w:rsidRPr="00752A94">
        <w:rPr>
          <w:rFonts w:ascii="Palatino Linotype" w:eastAsia="맑은 고딕" w:hAnsi="Palatino Linotype"/>
          <w:color w:val="000000" w:themeColor="text1"/>
          <w:sz w:val="22"/>
          <w:vertAlign w:val="superscript"/>
        </w:rPr>
        <w:t>+</w:t>
      </w:r>
      <w:r w:rsidRPr="00752A94">
        <w:rPr>
          <w:rFonts w:ascii="Palatino Linotype" w:eastAsia="맑은 고딕" w:hAnsi="Palatino Linotype"/>
          <w:color w:val="000000" w:themeColor="text1"/>
          <w:sz w:val="22"/>
        </w:rPr>
        <w:t xml:space="preserve"> </w:t>
      </w:r>
      <w:proofErr w:type="spellStart"/>
      <w:r w:rsidRPr="00752A94">
        <w:rPr>
          <w:rFonts w:ascii="Palatino Linotype" w:eastAsia="맑은 고딕" w:hAnsi="Palatino Linotype"/>
          <w:color w:val="000000" w:themeColor="text1"/>
          <w:sz w:val="22"/>
        </w:rPr>
        <w:t>calcd</w:t>
      </w:r>
      <w:proofErr w:type="spellEnd"/>
      <w:r w:rsidRPr="00752A94">
        <w:rPr>
          <w:rFonts w:ascii="Palatino Linotype" w:eastAsia="맑은 고딕" w:hAnsi="Palatino Linotype"/>
          <w:color w:val="000000" w:themeColor="text1"/>
          <w:sz w:val="22"/>
        </w:rPr>
        <w:t xml:space="preserve"> for C</w:t>
      </w:r>
      <w:r w:rsidRPr="00752A94">
        <w:rPr>
          <w:rFonts w:ascii="Palatino Linotype" w:eastAsia="맑은 고딕" w:hAnsi="Palatino Linotype"/>
          <w:color w:val="000000" w:themeColor="text1"/>
          <w:sz w:val="22"/>
          <w:vertAlign w:val="subscript"/>
        </w:rPr>
        <w:t>46</w:t>
      </w:r>
      <w:r w:rsidRPr="00752A94">
        <w:rPr>
          <w:rFonts w:ascii="Palatino Linotype" w:eastAsia="맑은 고딕" w:hAnsi="Palatino Linotype"/>
          <w:color w:val="000000" w:themeColor="text1"/>
          <w:sz w:val="22"/>
        </w:rPr>
        <w:t>H</w:t>
      </w:r>
      <w:r w:rsidRPr="00752A94">
        <w:rPr>
          <w:rFonts w:ascii="Palatino Linotype" w:eastAsia="맑은 고딕" w:hAnsi="Palatino Linotype"/>
          <w:color w:val="000000" w:themeColor="text1"/>
          <w:sz w:val="22"/>
          <w:vertAlign w:val="subscript"/>
        </w:rPr>
        <w:t>52</w:t>
      </w:r>
      <w:r w:rsidRPr="00752A94">
        <w:rPr>
          <w:rFonts w:ascii="Palatino Linotype" w:eastAsia="맑은 고딕" w:hAnsi="Palatino Linotype"/>
          <w:color w:val="000000" w:themeColor="text1"/>
          <w:sz w:val="22"/>
        </w:rPr>
        <w:t>FN</w:t>
      </w:r>
      <w:r w:rsidRPr="00752A94">
        <w:rPr>
          <w:rFonts w:ascii="Palatino Linotype" w:eastAsia="맑은 고딕" w:hAnsi="Palatino Linotype"/>
          <w:color w:val="000000" w:themeColor="text1"/>
          <w:sz w:val="22"/>
          <w:vertAlign w:val="subscript"/>
        </w:rPr>
        <w:t>3</w:t>
      </w:r>
      <w:r w:rsidRPr="00752A94">
        <w:rPr>
          <w:rFonts w:ascii="Palatino Linotype" w:eastAsia="맑은 고딕" w:hAnsi="Palatino Linotype"/>
          <w:color w:val="000000" w:themeColor="text1"/>
          <w:sz w:val="22"/>
        </w:rPr>
        <w:t>O</w:t>
      </w:r>
      <w:r w:rsidRPr="00752A94">
        <w:rPr>
          <w:rFonts w:ascii="Palatino Linotype" w:eastAsia="맑은 고딕" w:hAnsi="Palatino Linotype"/>
          <w:color w:val="000000" w:themeColor="text1"/>
          <w:sz w:val="22"/>
          <w:vertAlign w:val="subscript"/>
        </w:rPr>
        <w:t>5</w:t>
      </w:r>
      <w:r w:rsidRPr="00752A94">
        <w:rPr>
          <w:rFonts w:ascii="Palatino Linotype" w:eastAsia="맑은 고딕" w:hAnsi="Palatino Linotype"/>
          <w:color w:val="000000" w:themeColor="text1"/>
          <w:sz w:val="22"/>
        </w:rPr>
        <w:t>P: 776.36; found: 776.35.</w:t>
      </w:r>
    </w:p>
    <w:p w14:paraId="1AB69155" w14:textId="77777777" w:rsidR="00180FB3" w:rsidRPr="00752A94" w:rsidRDefault="00180FB3" w:rsidP="00752A94">
      <w:pPr>
        <w:spacing w:line="360" w:lineRule="auto"/>
        <w:jc w:val="both"/>
        <w:rPr>
          <w:rFonts w:ascii="Palatino Linotype" w:eastAsia="맑은 고딕" w:hAnsi="Palatino Linotype"/>
          <w:color w:val="FF0000"/>
          <w:sz w:val="22"/>
        </w:rPr>
      </w:pPr>
    </w:p>
    <w:p w14:paraId="68F2224C" w14:textId="77777777" w:rsidR="00180FB3" w:rsidRPr="00752A94" w:rsidRDefault="00180FB3" w:rsidP="00752A94">
      <w:pPr>
        <w:spacing w:line="360" w:lineRule="auto"/>
        <w:jc w:val="both"/>
        <w:rPr>
          <w:rFonts w:ascii="Palatino Linotype" w:eastAsia="맑은 고딕" w:hAnsi="Palatino Linotype"/>
          <w:color w:val="000000" w:themeColor="text1"/>
          <w:sz w:val="22"/>
        </w:rPr>
      </w:pPr>
      <w:r w:rsidRPr="00752A94">
        <w:rPr>
          <w:rFonts w:ascii="Palatino Linotype" w:eastAsia="맑은 고딕" w:hAnsi="Palatino Linotype"/>
          <w:bCs/>
          <w:color w:val="000000" w:themeColor="text1"/>
          <w:sz w:val="22"/>
        </w:rPr>
        <w:t>CFX-ester-PPh</w:t>
      </w:r>
      <w:r w:rsidRPr="00752A94">
        <w:rPr>
          <w:rFonts w:ascii="Palatino Linotype" w:eastAsia="맑은 고딕" w:hAnsi="Palatino Linotype"/>
          <w:bCs/>
          <w:color w:val="000000" w:themeColor="text1"/>
          <w:sz w:val="22"/>
          <w:vertAlign w:val="subscript"/>
        </w:rPr>
        <w:t>3</w:t>
      </w:r>
      <w:r w:rsidRPr="00752A94">
        <w:rPr>
          <w:rFonts w:ascii="Palatino Linotype" w:eastAsia="맑은 고딕" w:hAnsi="Palatino Linotype"/>
          <w:color w:val="000000" w:themeColor="text1"/>
          <w:sz w:val="22"/>
        </w:rPr>
        <w:t xml:space="preserve">: Compound </w:t>
      </w:r>
      <w:r w:rsidRPr="00752A94">
        <w:rPr>
          <w:rFonts w:ascii="Palatino Linotype" w:eastAsia="맑은 고딕" w:hAnsi="Palatino Linotype"/>
          <w:bCs/>
          <w:color w:val="000000" w:themeColor="text1"/>
          <w:sz w:val="22"/>
        </w:rPr>
        <w:t>3</w:t>
      </w:r>
      <w:r w:rsidRPr="00752A94">
        <w:rPr>
          <w:rFonts w:ascii="Palatino Linotype" w:eastAsia="맑은 고딕" w:hAnsi="Palatino Linotype"/>
          <w:color w:val="000000" w:themeColor="text1"/>
          <w:sz w:val="22"/>
        </w:rPr>
        <w:t xml:space="preserve"> (1 g, 1.231 mmol) was dissolved in 30 mL of solvent (1,4-dioxane: DCM, 4:1, </w:t>
      </w:r>
      <w:r w:rsidRPr="00752A94">
        <w:rPr>
          <w:rFonts w:ascii="Palatino Linotype" w:eastAsia="맑은 고딕" w:hAnsi="Palatino Linotype"/>
          <w:i/>
          <w:color w:val="000000" w:themeColor="text1"/>
          <w:sz w:val="22"/>
        </w:rPr>
        <w:t>v/v</w:t>
      </w:r>
      <w:r w:rsidRPr="00752A94">
        <w:rPr>
          <w:rFonts w:ascii="Palatino Linotype" w:eastAsia="맑은 고딕" w:hAnsi="Palatino Linotype"/>
          <w:color w:val="000000" w:themeColor="text1"/>
          <w:sz w:val="22"/>
        </w:rPr>
        <w:t xml:space="preserve">), and 10 mL of anhydrous 4N HCl in dioxane was added dropwise in an ice bath, in order to obtain a final HCl concentration of 1N. The solution was stirred overnight at room temperature, and the solvent was evaporated. </w:t>
      </w:r>
      <w:r w:rsidRPr="00752A94">
        <w:rPr>
          <w:rFonts w:ascii="Palatino Linotype" w:eastAsia="맑은 고딕" w:hAnsi="Palatino Linotype"/>
          <w:bCs/>
          <w:color w:val="000000" w:themeColor="text1"/>
          <w:sz w:val="22"/>
        </w:rPr>
        <w:t>CFX-ester-PPh</w:t>
      </w:r>
      <w:r w:rsidRPr="00752A94">
        <w:rPr>
          <w:rFonts w:ascii="Palatino Linotype" w:eastAsia="맑은 고딕" w:hAnsi="Palatino Linotype"/>
          <w:bCs/>
          <w:color w:val="000000" w:themeColor="text1"/>
          <w:sz w:val="22"/>
          <w:vertAlign w:val="subscript"/>
        </w:rPr>
        <w:t>3</w:t>
      </w:r>
      <w:r w:rsidRPr="00752A94">
        <w:rPr>
          <w:rFonts w:ascii="Palatino Linotype" w:eastAsia="맑은 고딕" w:hAnsi="Palatino Linotype"/>
          <w:color w:val="000000" w:themeColor="text1"/>
          <w:sz w:val="22"/>
        </w:rPr>
        <w:t xml:space="preserve"> was obtained as a yellowish powder: yield 90% (790 mg, 1.11 mmol). For biological assays, it was further purified with flash column (eluent 10% MeOH in DCM to 12% MeOH in DCM). </w:t>
      </w:r>
      <w:r w:rsidRPr="00752A94">
        <w:rPr>
          <w:rFonts w:ascii="Palatino Linotype" w:eastAsia="맑은 고딕" w:hAnsi="Palatino Linotype"/>
          <w:color w:val="000000" w:themeColor="text1"/>
          <w:sz w:val="22"/>
          <w:vertAlign w:val="superscript"/>
        </w:rPr>
        <w:t>1</w:t>
      </w:r>
      <w:r w:rsidRPr="00752A94">
        <w:rPr>
          <w:rFonts w:ascii="Palatino Linotype" w:eastAsia="맑은 고딕" w:hAnsi="Palatino Linotype"/>
          <w:color w:val="000000" w:themeColor="text1"/>
          <w:sz w:val="22"/>
        </w:rPr>
        <w:t>H NMR (CDCl</w:t>
      </w:r>
      <w:r w:rsidRPr="00752A94">
        <w:rPr>
          <w:rFonts w:ascii="Palatino Linotype" w:eastAsia="맑은 고딕" w:hAnsi="Palatino Linotype"/>
          <w:color w:val="000000" w:themeColor="text1"/>
          <w:sz w:val="22"/>
          <w:vertAlign w:val="subscript"/>
        </w:rPr>
        <w:t>3</w:t>
      </w:r>
      <w:r w:rsidRPr="00752A94">
        <w:rPr>
          <w:rFonts w:ascii="Palatino Linotype" w:eastAsia="맑은 고딕" w:hAnsi="Palatino Linotype"/>
          <w:color w:val="000000" w:themeColor="text1"/>
          <w:sz w:val="22"/>
        </w:rPr>
        <w:t xml:space="preserve">, 500 MHz) </w:t>
      </w:r>
      <w:r w:rsidRPr="00752A94">
        <w:rPr>
          <w:rFonts w:ascii="Palatino Linotype" w:eastAsia="맑은 고딕" w:hAnsi="Palatino Linotype"/>
          <w:i/>
          <w:iCs/>
          <w:color w:val="000000" w:themeColor="text1"/>
          <w:sz w:val="22"/>
        </w:rPr>
        <w:t>δ</w:t>
      </w:r>
      <w:r w:rsidRPr="00752A94">
        <w:rPr>
          <w:rFonts w:ascii="Palatino Linotype" w:eastAsia="맑은 고딕" w:hAnsi="Palatino Linotype"/>
          <w:color w:val="000000" w:themeColor="text1"/>
          <w:sz w:val="22"/>
        </w:rPr>
        <w:t xml:space="preserve"> 8.51 (s, 1H), 7.85–7.66 (m, 16H), 7.33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7.1 Hz, 1H), 4.27 (t,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5.8 Hz, 2H), 3.73–3.61 (m, 2H), 3.55–3.50 (m, 1H), 3.43–3.37 (m, 4H), 3.23–3.19 (m, 4H), 1.75–1.67 (m, 6H), 1.61–1.52 (m, 2H), 1.41–1.34 (m, 2H), 1.15–1.08 (m, 2H) ppm.; </w:t>
      </w:r>
      <w:r w:rsidRPr="00752A94">
        <w:rPr>
          <w:rFonts w:ascii="Palatino Linotype" w:eastAsia="맑은 고딕" w:hAnsi="Palatino Linotype"/>
          <w:color w:val="000000" w:themeColor="text1"/>
          <w:sz w:val="22"/>
          <w:vertAlign w:val="superscript"/>
        </w:rPr>
        <w:t>13</w:t>
      </w:r>
      <w:r w:rsidRPr="00752A94">
        <w:rPr>
          <w:rFonts w:ascii="Palatino Linotype" w:eastAsia="맑은 고딕" w:hAnsi="Palatino Linotype"/>
          <w:color w:val="000000" w:themeColor="text1"/>
          <w:sz w:val="22"/>
        </w:rPr>
        <w:t xml:space="preserve">C NMR (DMSO-d6,125 MHz): </w:t>
      </w:r>
      <w:r w:rsidRPr="00752A94">
        <w:rPr>
          <w:rFonts w:ascii="Palatino Linotype" w:eastAsia="맑은 고딕" w:hAnsi="Palatino Linotype"/>
          <w:i/>
          <w:iCs/>
          <w:color w:val="000000" w:themeColor="text1"/>
          <w:sz w:val="22"/>
        </w:rPr>
        <w:t>δ</w:t>
      </w:r>
      <w:r w:rsidRPr="00752A94">
        <w:rPr>
          <w:rFonts w:ascii="Palatino Linotype" w:eastAsia="맑은 고딕" w:hAnsi="Palatino Linotype"/>
          <w:color w:val="000000" w:themeColor="text1"/>
          <w:sz w:val="22"/>
        </w:rPr>
        <w:t xml:space="preserve"> 171.8, 164.8, 152.6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246.8 Hz), 148.2, 144.1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10.1 Hz), 138.1, 134.9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2.7), 133.6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10.1 Hz), 130.3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12.6 Hz), 121.7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6.8 Hz), 118.6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86.2 Hz), 111.5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22.8 Hz), 109.1, 106.1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2.8 Hz), 63.7, 49.7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4.1 Hz), 44.7, 34.9, 29.2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16.9 Hz), 27.8, 24.5, 21.6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4.3 Hz), 20.1 (d, </w:t>
      </w:r>
      <w:r w:rsidRPr="00752A94">
        <w:rPr>
          <w:rFonts w:ascii="Palatino Linotype" w:eastAsia="맑은 고딕" w:hAnsi="Palatino Linotype"/>
          <w:i/>
          <w:iCs/>
          <w:color w:val="000000" w:themeColor="text1"/>
          <w:sz w:val="22"/>
        </w:rPr>
        <w:t>J</w:t>
      </w:r>
      <w:r w:rsidRPr="00752A94">
        <w:rPr>
          <w:rFonts w:ascii="Palatino Linotype" w:eastAsia="맑은 고딕" w:hAnsi="Palatino Linotype"/>
          <w:color w:val="000000" w:themeColor="text1"/>
          <w:sz w:val="22"/>
        </w:rPr>
        <w:t xml:space="preserve"> = 49.9 Hz) and 7.6 ppm; ESI-MS (</w:t>
      </w:r>
      <w:r w:rsidRPr="00752A94">
        <w:rPr>
          <w:rFonts w:ascii="Palatino Linotype" w:eastAsia="맑은 고딕" w:hAnsi="Palatino Linotype"/>
          <w:i/>
          <w:iCs/>
          <w:color w:val="000000" w:themeColor="text1"/>
          <w:sz w:val="22"/>
        </w:rPr>
        <w:t>m</w:t>
      </w:r>
      <w:r w:rsidRPr="00752A94">
        <w:rPr>
          <w:rFonts w:ascii="Palatino Linotype" w:eastAsia="맑은 고딕" w:hAnsi="Palatino Linotype"/>
          <w:color w:val="000000" w:themeColor="text1"/>
          <w:sz w:val="22"/>
        </w:rPr>
        <w:t>/</w:t>
      </w:r>
      <w:r w:rsidRPr="00752A94">
        <w:rPr>
          <w:rFonts w:ascii="Palatino Linotype" w:eastAsia="맑은 고딕" w:hAnsi="Palatino Linotype"/>
          <w:i/>
          <w:iCs/>
          <w:color w:val="000000" w:themeColor="text1"/>
          <w:sz w:val="22"/>
        </w:rPr>
        <w:t>z</w:t>
      </w:r>
      <w:r w:rsidRPr="00752A94">
        <w:rPr>
          <w:rFonts w:ascii="Palatino Linotype" w:eastAsia="맑은 고딕" w:hAnsi="Palatino Linotype"/>
          <w:color w:val="000000" w:themeColor="text1"/>
          <w:sz w:val="22"/>
        </w:rPr>
        <w:t>): [M]</w:t>
      </w:r>
      <w:r w:rsidRPr="00752A94">
        <w:rPr>
          <w:rFonts w:ascii="Palatino Linotype" w:eastAsia="맑은 고딕" w:hAnsi="Palatino Linotype"/>
          <w:color w:val="000000" w:themeColor="text1"/>
          <w:sz w:val="22"/>
          <w:vertAlign w:val="superscript"/>
        </w:rPr>
        <w:t>+</w:t>
      </w:r>
      <w:r w:rsidRPr="00752A94">
        <w:rPr>
          <w:rFonts w:ascii="Palatino Linotype" w:eastAsia="맑은 고딕" w:hAnsi="Palatino Linotype"/>
          <w:color w:val="000000" w:themeColor="text1"/>
          <w:sz w:val="22"/>
        </w:rPr>
        <w:t xml:space="preserve"> </w:t>
      </w:r>
      <w:proofErr w:type="spellStart"/>
      <w:r w:rsidRPr="00752A94">
        <w:rPr>
          <w:rFonts w:ascii="Palatino Linotype" w:eastAsia="맑은 고딕" w:hAnsi="Palatino Linotype"/>
          <w:color w:val="000000" w:themeColor="text1"/>
          <w:sz w:val="22"/>
        </w:rPr>
        <w:t>calcd</w:t>
      </w:r>
      <w:proofErr w:type="spellEnd"/>
      <w:r w:rsidRPr="00752A94">
        <w:rPr>
          <w:rFonts w:ascii="Palatino Linotype" w:eastAsia="맑은 고딕" w:hAnsi="Palatino Linotype"/>
          <w:color w:val="000000" w:themeColor="text1"/>
          <w:sz w:val="22"/>
        </w:rPr>
        <w:t xml:space="preserve"> for C</w:t>
      </w:r>
      <w:r w:rsidRPr="00752A94">
        <w:rPr>
          <w:rFonts w:ascii="Palatino Linotype" w:eastAsia="맑은 고딕" w:hAnsi="Palatino Linotype"/>
          <w:color w:val="000000" w:themeColor="text1"/>
          <w:sz w:val="22"/>
          <w:vertAlign w:val="subscript"/>
        </w:rPr>
        <w:t>41</w:t>
      </w:r>
      <w:r w:rsidRPr="00752A94">
        <w:rPr>
          <w:rFonts w:ascii="Palatino Linotype" w:eastAsia="맑은 고딕" w:hAnsi="Palatino Linotype"/>
          <w:color w:val="000000" w:themeColor="text1"/>
          <w:sz w:val="22"/>
        </w:rPr>
        <w:t>H</w:t>
      </w:r>
      <w:r w:rsidRPr="00752A94">
        <w:rPr>
          <w:rFonts w:ascii="Palatino Linotype" w:eastAsia="맑은 고딕" w:hAnsi="Palatino Linotype"/>
          <w:color w:val="000000" w:themeColor="text1"/>
          <w:sz w:val="22"/>
          <w:vertAlign w:val="subscript"/>
        </w:rPr>
        <w:t>44</w:t>
      </w:r>
      <w:r w:rsidRPr="00752A94">
        <w:rPr>
          <w:rFonts w:ascii="Palatino Linotype" w:eastAsia="맑은 고딕" w:hAnsi="Palatino Linotype"/>
          <w:color w:val="000000" w:themeColor="text1"/>
          <w:sz w:val="22"/>
        </w:rPr>
        <w:t>FN</w:t>
      </w:r>
      <w:r w:rsidRPr="00752A94">
        <w:rPr>
          <w:rFonts w:ascii="Palatino Linotype" w:eastAsia="맑은 고딕" w:hAnsi="Palatino Linotype"/>
          <w:color w:val="000000" w:themeColor="text1"/>
          <w:sz w:val="22"/>
          <w:vertAlign w:val="subscript"/>
        </w:rPr>
        <w:t>3</w:t>
      </w:r>
      <w:r w:rsidRPr="00752A94">
        <w:rPr>
          <w:rFonts w:ascii="Palatino Linotype" w:eastAsia="맑은 고딕" w:hAnsi="Palatino Linotype"/>
          <w:color w:val="000000" w:themeColor="text1"/>
          <w:sz w:val="22"/>
        </w:rPr>
        <w:t>O</w:t>
      </w:r>
      <w:r w:rsidRPr="00752A94">
        <w:rPr>
          <w:rFonts w:ascii="Palatino Linotype" w:eastAsia="맑은 고딕" w:hAnsi="Palatino Linotype"/>
          <w:color w:val="000000" w:themeColor="text1"/>
          <w:sz w:val="22"/>
          <w:vertAlign w:val="subscript"/>
        </w:rPr>
        <w:t>3</w:t>
      </w:r>
      <w:r w:rsidRPr="00752A94">
        <w:rPr>
          <w:rFonts w:ascii="Palatino Linotype" w:eastAsia="맑은 고딕" w:hAnsi="Palatino Linotype"/>
          <w:color w:val="000000" w:themeColor="text1"/>
          <w:sz w:val="22"/>
        </w:rPr>
        <w:t xml:space="preserve">P: 676.31; found: 676.35. </w:t>
      </w:r>
    </w:p>
    <w:p w14:paraId="2C1AB532" w14:textId="77777777" w:rsidR="00180FB3" w:rsidRPr="00752A94" w:rsidRDefault="00180FB3" w:rsidP="00752A94">
      <w:pPr>
        <w:spacing w:line="360" w:lineRule="auto"/>
        <w:jc w:val="both"/>
        <w:rPr>
          <w:rFonts w:ascii="Palatino Linotype" w:eastAsia="맑은 고딕" w:hAnsi="Palatino Linotype"/>
          <w:color w:val="FF0000"/>
          <w:sz w:val="22"/>
        </w:rPr>
      </w:pPr>
    </w:p>
    <w:p w14:paraId="17A6151C" w14:textId="77777777" w:rsidR="00180FB3" w:rsidRPr="00752A94" w:rsidRDefault="00180FB3" w:rsidP="00752A94">
      <w:pPr>
        <w:spacing w:line="360" w:lineRule="auto"/>
        <w:jc w:val="both"/>
        <w:rPr>
          <w:rFonts w:ascii="Palatino Linotype" w:eastAsia="맑은 고딕" w:hAnsi="Palatino Linotype"/>
          <w:color w:val="FF0000"/>
          <w:sz w:val="22"/>
        </w:rPr>
      </w:pPr>
      <w:r w:rsidRPr="00752A94">
        <w:rPr>
          <w:rFonts w:ascii="Palatino Linotype" w:eastAsia="맑은 고딕" w:hAnsi="Palatino Linotype"/>
          <w:noProof/>
          <w:color w:val="FF0000"/>
          <w:sz w:val="22"/>
        </w:rPr>
        <w:lastRenderedPageBreak/>
        <w:drawing>
          <wp:inline distT="0" distB="0" distL="0" distR="0" wp14:anchorId="58F4E0E1" wp14:editId="1B27077B">
            <wp:extent cx="5786323" cy="3048727"/>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1.png"/>
                    <pic:cNvPicPr/>
                  </pic:nvPicPr>
                  <pic:blipFill>
                    <a:blip r:embed="rId8"/>
                    <a:stretch>
                      <a:fillRect/>
                    </a:stretch>
                  </pic:blipFill>
                  <pic:spPr>
                    <a:xfrm>
                      <a:off x="0" y="0"/>
                      <a:ext cx="5800039" cy="3055954"/>
                    </a:xfrm>
                    <a:prstGeom prst="rect">
                      <a:avLst/>
                    </a:prstGeom>
                  </pic:spPr>
                </pic:pic>
              </a:graphicData>
            </a:graphic>
          </wp:inline>
        </w:drawing>
      </w:r>
    </w:p>
    <w:p w14:paraId="598493C2" w14:textId="77777777" w:rsidR="00180FB3" w:rsidRPr="00752A94" w:rsidRDefault="00180FB3" w:rsidP="00752A94">
      <w:pPr>
        <w:spacing w:line="360" w:lineRule="auto"/>
        <w:jc w:val="center"/>
        <w:rPr>
          <w:rFonts w:ascii="Palatino Linotype" w:eastAsia="맑은 고딕" w:hAnsi="Palatino Linotype"/>
          <w:color w:val="FF0000"/>
          <w:sz w:val="22"/>
        </w:rPr>
      </w:pPr>
      <w:r w:rsidRPr="00752A94">
        <w:rPr>
          <w:rFonts w:ascii="Palatino Linotype" w:eastAsia="맑은 고딕" w:hAnsi="Palatino Linotype"/>
          <w:b/>
          <w:color w:val="000000" w:themeColor="text1"/>
          <w:sz w:val="22"/>
        </w:rPr>
        <w:t>Scheme S2.</w:t>
      </w:r>
      <w:r w:rsidRPr="00752A94">
        <w:rPr>
          <w:rFonts w:ascii="Palatino Linotype" w:eastAsia="맑은 고딕" w:hAnsi="Palatino Linotype"/>
          <w:color w:val="000000" w:themeColor="text1"/>
          <w:sz w:val="22"/>
        </w:rPr>
        <w:t xml:space="preserve"> Synthetic scheme for </w:t>
      </w:r>
      <w:r w:rsidRPr="00752A94">
        <w:rPr>
          <w:rFonts w:ascii="Palatino Linotype" w:eastAsia="맑은 고딕" w:hAnsi="Palatino Linotype"/>
          <w:bCs/>
          <w:color w:val="000000" w:themeColor="text1"/>
          <w:sz w:val="22"/>
        </w:rPr>
        <w:t>CFX-amide-PPh</w:t>
      </w:r>
      <w:r w:rsidRPr="00752A94">
        <w:rPr>
          <w:rFonts w:ascii="Palatino Linotype" w:eastAsia="맑은 고딕" w:hAnsi="Palatino Linotype"/>
          <w:bCs/>
          <w:color w:val="000000" w:themeColor="text1"/>
          <w:sz w:val="22"/>
          <w:vertAlign w:val="subscript"/>
        </w:rPr>
        <w:t>3</w:t>
      </w:r>
    </w:p>
    <w:p w14:paraId="4E256958" w14:textId="77777777" w:rsidR="00180FB3" w:rsidRPr="00752A94" w:rsidRDefault="00180FB3" w:rsidP="00752A94">
      <w:pPr>
        <w:spacing w:line="360" w:lineRule="auto"/>
        <w:jc w:val="both"/>
        <w:rPr>
          <w:rFonts w:ascii="Palatino Linotype" w:eastAsia="맑은 고딕" w:hAnsi="Palatino Linotype"/>
          <w:color w:val="FF0000"/>
          <w:sz w:val="22"/>
        </w:rPr>
      </w:pPr>
    </w:p>
    <w:p w14:paraId="0C473614" w14:textId="5D168388" w:rsidR="00180FB3" w:rsidRPr="00752A94" w:rsidRDefault="00180FB3" w:rsidP="00752A94">
      <w:pPr>
        <w:spacing w:line="360" w:lineRule="auto"/>
        <w:jc w:val="both"/>
        <w:rPr>
          <w:rFonts w:ascii="Palatino Linotype" w:eastAsia="맑은 고딕" w:hAnsi="Palatino Linotype"/>
          <w:color w:val="000000" w:themeColor="text1"/>
          <w:sz w:val="22"/>
        </w:rPr>
      </w:pPr>
      <w:proofErr w:type="spellStart"/>
      <w:r w:rsidRPr="00752A94">
        <w:rPr>
          <w:rFonts w:ascii="Palatino Linotype" w:eastAsia="맑은 고딕" w:hAnsi="Palatino Linotype"/>
          <w:color w:val="000000" w:themeColor="text1"/>
          <w:sz w:val="22"/>
        </w:rPr>
        <w:t>Triphenylphosphonium</w:t>
      </w:r>
      <w:proofErr w:type="spellEnd"/>
      <w:r w:rsidRPr="00752A94">
        <w:rPr>
          <w:rFonts w:ascii="Palatino Linotype" w:eastAsia="맑은 고딕" w:hAnsi="Palatino Linotype"/>
          <w:color w:val="000000" w:themeColor="text1"/>
          <w:sz w:val="22"/>
        </w:rPr>
        <w:t xml:space="preserve"> alkylamine </w:t>
      </w:r>
      <w:r w:rsidRPr="00752A94">
        <w:rPr>
          <w:rFonts w:ascii="Palatino Linotype" w:eastAsia="맑은 고딕" w:hAnsi="Palatino Linotype"/>
          <w:bCs/>
          <w:color w:val="000000" w:themeColor="text1"/>
          <w:sz w:val="22"/>
        </w:rPr>
        <w:t>(</w:t>
      </w:r>
      <w:r w:rsidRPr="00752A94">
        <w:rPr>
          <w:rFonts w:ascii="Palatino Linotype" w:eastAsia="맑은 고딕" w:hAnsi="Palatino Linotype"/>
          <w:color w:val="000000" w:themeColor="text1"/>
          <w:sz w:val="22"/>
        </w:rPr>
        <w:t>4</w:t>
      </w:r>
      <w:r w:rsidRPr="00752A94">
        <w:rPr>
          <w:rFonts w:ascii="Palatino Linotype" w:eastAsia="맑은 고딕" w:hAnsi="Palatino Linotype"/>
          <w:bCs/>
          <w:color w:val="000000" w:themeColor="text1"/>
          <w:sz w:val="22"/>
        </w:rPr>
        <w:t>)</w:t>
      </w:r>
      <w:r w:rsidRPr="00752A94">
        <w:rPr>
          <w:rFonts w:ascii="Palatino Linotype" w:eastAsia="맑은 고딕" w:hAnsi="Palatino Linotype"/>
          <w:color w:val="000000" w:themeColor="text1"/>
          <w:sz w:val="22"/>
        </w:rPr>
        <w:t xml:space="preserve">: </w:t>
      </w:r>
      <w:r w:rsidRPr="00752A94">
        <w:rPr>
          <w:rFonts w:ascii="Palatino Linotype" w:eastAsia="맑은 고딕" w:hAnsi="Palatino Linotype"/>
          <w:bCs/>
          <w:color w:val="000000" w:themeColor="text1"/>
          <w:sz w:val="22"/>
        </w:rPr>
        <w:t>Compound</w:t>
      </w:r>
      <w:r w:rsidRPr="00752A94">
        <w:rPr>
          <w:rFonts w:ascii="Palatino Linotype" w:eastAsia="맑은 고딕" w:hAnsi="Palatino Linotype"/>
          <w:color w:val="000000" w:themeColor="text1"/>
          <w:sz w:val="22"/>
        </w:rPr>
        <w:t xml:space="preserve"> 4 was synthesized analogously by following the procedure in the literature [S3]. All analytical data matched those reported in the literature.</w:t>
      </w:r>
    </w:p>
    <w:p w14:paraId="22F26054" w14:textId="77777777" w:rsidR="00180FB3" w:rsidRPr="00752A94" w:rsidRDefault="00180FB3" w:rsidP="00752A94">
      <w:pPr>
        <w:spacing w:line="360" w:lineRule="auto"/>
        <w:jc w:val="both"/>
        <w:rPr>
          <w:rFonts w:ascii="Palatino Linotype" w:eastAsia="맑은 고딕" w:hAnsi="Palatino Linotype"/>
          <w:color w:val="FF0000"/>
          <w:sz w:val="22"/>
        </w:rPr>
      </w:pPr>
    </w:p>
    <w:p w14:paraId="47663FCC" w14:textId="77777777" w:rsidR="00180FB3" w:rsidRPr="00752A94" w:rsidRDefault="00180FB3" w:rsidP="00752A94">
      <w:pPr>
        <w:spacing w:line="360" w:lineRule="auto"/>
        <w:jc w:val="both"/>
        <w:rPr>
          <w:rFonts w:ascii="Palatino Linotype" w:eastAsia="맑은 고딕" w:hAnsi="Palatino Linotype"/>
          <w:color w:val="000000" w:themeColor="text1"/>
          <w:sz w:val="22"/>
        </w:rPr>
      </w:pPr>
      <w:proofErr w:type="spellStart"/>
      <w:r w:rsidRPr="00752A94">
        <w:rPr>
          <w:rFonts w:ascii="Palatino Linotype" w:eastAsia="맑은 고딕" w:hAnsi="Palatino Linotype"/>
          <w:bCs/>
          <w:color w:val="000000" w:themeColor="text1"/>
          <w:sz w:val="22"/>
        </w:rPr>
        <w:t>Boc</w:t>
      </w:r>
      <w:proofErr w:type="spellEnd"/>
      <w:r w:rsidRPr="00752A94">
        <w:rPr>
          <w:rFonts w:ascii="Palatino Linotype" w:eastAsia="맑은 고딕" w:hAnsi="Palatino Linotype"/>
          <w:bCs/>
          <w:color w:val="000000" w:themeColor="text1"/>
          <w:sz w:val="22"/>
        </w:rPr>
        <w:t>-protected CFX-amide-PPh</w:t>
      </w:r>
      <w:r w:rsidRPr="00752A94">
        <w:rPr>
          <w:rFonts w:ascii="Palatino Linotype" w:eastAsia="맑은 고딕" w:hAnsi="Palatino Linotype"/>
          <w:bCs/>
          <w:color w:val="000000" w:themeColor="text1"/>
          <w:sz w:val="22"/>
          <w:vertAlign w:val="subscript"/>
        </w:rPr>
        <w:t>3</w:t>
      </w:r>
      <w:r w:rsidRPr="00752A94">
        <w:rPr>
          <w:rFonts w:ascii="Palatino Linotype" w:eastAsia="맑은 고딕" w:hAnsi="Palatino Linotype"/>
          <w:bCs/>
          <w:color w:val="000000" w:themeColor="text1"/>
          <w:sz w:val="22"/>
        </w:rPr>
        <w:t xml:space="preserve"> (</w:t>
      </w:r>
      <w:r w:rsidRPr="00752A94">
        <w:rPr>
          <w:rFonts w:ascii="Palatino Linotype" w:eastAsia="맑은 고딕" w:hAnsi="Palatino Linotype"/>
          <w:color w:val="000000" w:themeColor="text1"/>
          <w:sz w:val="22"/>
        </w:rPr>
        <w:t>5</w:t>
      </w:r>
      <w:r w:rsidRPr="00752A94">
        <w:rPr>
          <w:rFonts w:ascii="Palatino Linotype" w:eastAsia="맑은 고딕" w:hAnsi="Palatino Linotype"/>
          <w:bCs/>
          <w:color w:val="000000" w:themeColor="text1"/>
          <w:sz w:val="22"/>
        </w:rPr>
        <w:t>)</w:t>
      </w:r>
      <w:r w:rsidRPr="00752A94">
        <w:rPr>
          <w:rFonts w:ascii="Palatino Linotype" w:eastAsia="맑은 고딕" w:hAnsi="Palatino Linotype"/>
          <w:color w:val="000000" w:themeColor="text1"/>
          <w:sz w:val="22"/>
        </w:rPr>
        <w:t xml:space="preserve">: Compound 2 (1 g, 2.318 mmol), EDC (1-Ethyl-3-(3-dimethylaminopropyl)-carbodiimide) hydrochloride (667 mg, 3.477 mmol), 1-Hydroxy-benzotriazole hydrate (470 mg, 3.477 mmol) were added to DMF in an ice-bath and stirred for 30 minutes at room temperature. DMAP (4-Dimethylaminopyridine, 425 mg, 3.477mmol) and compound 4 (1.025 g, 2.318 mmol) were added to the flask and stirred overnight. The reaction mixture was then evaporated under reduced pressure. The residue was purified with silica column chromatography. (eluent </w:t>
      </w:r>
      <w:proofErr w:type="spellStart"/>
      <w:proofErr w:type="gramStart"/>
      <w:r w:rsidRPr="00752A94">
        <w:rPr>
          <w:rFonts w:ascii="Palatino Linotype" w:eastAsia="맑은 고딕" w:hAnsi="Palatino Linotype"/>
          <w:color w:val="000000" w:themeColor="text1"/>
          <w:sz w:val="22"/>
        </w:rPr>
        <w:t>DCM:MeOH</w:t>
      </w:r>
      <w:proofErr w:type="spellEnd"/>
      <w:proofErr w:type="gramEnd"/>
      <w:r w:rsidRPr="00752A94">
        <w:rPr>
          <w:rFonts w:ascii="Palatino Linotype" w:eastAsia="맑은 고딕" w:hAnsi="Palatino Linotype"/>
          <w:color w:val="000000" w:themeColor="text1"/>
          <w:sz w:val="22"/>
        </w:rPr>
        <w:t xml:space="preserve"> = 97:3, </w:t>
      </w:r>
      <w:r w:rsidRPr="00752A94">
        <w:rPr>
          <w:rFonts w:ascii="Palatino Linotype" w:eastAsia="맑은 고딕" w:hAnsi="Palatino Linotype"/>
          <w:i/>
          <w:color w:val="000000" w:themeColor="text1"/>
          <w:sz w:val="22"/>
        </w:rPr>
        <w:t>v/v</w:t>
      </w:r>
      <w:r w:rsidRPr="00752A94">
        <w:rPr>
          <w:rFonts w:ascii="Palatino Linotype" w:eastAsia="맑은 고딕" w:hAnsi="Palatino Linotype"/>
          <w:color w:val="000000" w:themeColor="text1"/>
          <w:sz w:val="22"/>
        </w:rPr>
        <w:t>). The product was first dissolved in 30 mL MeOH, and 270 mL distilled water was added. 1 g NaBF</w:t>
      </w:r>
      <w:r w:rsidRPr="00752A94">
        <w:rPr>
          <w:rFonts w:ascii="Palatino Linotype" w:eastAsia="맑은 고딕" w:hAnsi="Palatino Linotype"/>
          <w:color w:val="000000" w:themeColor="text1"/>
          <w:sz w:val="22"/>
          <w:vertAlign w:val="subscript"/>
        </w:rPr>
        <w:t>4</w:t>
      </w:r>
      <w:r w:rsidRPr="00752A94">
        <w:rPr>
          <w:rFonts w:ascii="Palatino Linotype" w:eastAsia="맑은 고딕" w:hAnsi="Palatino Linotype"/>
          <w:color w:val="000000" w:themeColor="text1"/>
          <w:sz w:val="22"/>
        </w:rPr>
        <w:t xml:space="preserve"> (9.108 mmol) was added to the solution whilst vigorously stirring it for 1 hr. The mixture was then extracted with DCM (3 × 200 mL), the combined organic layers were dried over Na</w:t>
      </w:r>
      <w:r w:rsidRPr="00752A94">
        <w:rPr>
          <w:rFonts w:ascii="Palatino Linotype" w:eastAsia="맑은 고딕" w:hAnsi="Palatino Linotype"/>
          <w:color w:val="000000" w:themeColor="text1"/>
          <w:sz w:val="22"/>
          <w:vertAlign w:val="subscript"/>
        </w:rPr>
        <w:t>2</w:t>
      </w:r>
      <w:r w:rsidRPr="00752A94">
        <w:rPr>
          <w:rFonts w:ascii="Palatino Linotype" w:eastAsia="맑은 고딕" w:hAnsi="Palatino Linotype"/>
          <w:color w:val="000000" w:themeColor="text1"/>
          <w:sz w:val="22"/>
        </w:rPr>
        <w:t>SO</w:t>
      </w:r>
      <w:r w:rsidRPr="00752A94">
        <w:rPr>
          <w:rFonts w:ascii="Palatino Linotype" w:eastAsia="맑은 고딕" w:hAnsi="Palatino Linotype"/>
          <w:color w:val="000000" w:themeColor="text1"/>
          <w:sz w:val="22"/>
          <w:vertAlign w:val="subscript"/>
        </w:rPr>
        <w:t>4,</w:t>
      </w:r>
      <w:r w:rsidRPr="00752A94">
        <w:rPr>
          <w:rFonts w:ascii="Palatino Linotype" w:eastAsia="맑은 고딕" w:hAnsi="Palatino Linotype"/>
          <w:color w:val="000000" w:themeColor="text1"/>
          <w:sz w:val="22"/>
        </w:rPr>
        <w:t xml:space="preserve"> and the solvent was evaporated under reduced pressure. The resulting BF</w:t>
      </w:r>
      <w:r w:rsidRPr="00752A94">
        <w:rPr>
          <w:rFonts w:ascii="Palatino Linotype" w:eastAsia="맑은 고딕" w:hAnsi="Palatino Linotype"/>
          <w:color w:val="000000" w:themeColor="text1"/>
          <w:sz w:val="22"/>
          <w:vertAlign w:val="subscript"/>
        </w:rPr>
        <w:t>4</w:t>
      </w:r>
      <w:r w:rsidRPr="00752A94">
        <w:rPr>
          <w:rFonts w:ascii="Palatino Linotype" w:eastAsia="맑은 고딕" w:hAnsi="Palatino Linotype"/>
          <w:color w:val="000000" w:themeColor="text1"/>
          <w:sz w:val="22"/>
        </w:rPr>
        <w:t xml:space="preserve"> salt was dissolved in MeOH and 20 mL of </w:t>
      </w:r>
      <w:proofErr w:type="spellStart"/>
      <w:r w:rsidRPr="00752A94">
        <w:rPr>
          <w:rFonts w:ascii="Palatino Linotype" w:eastAsia="맑은 고딕" w:hAnsi="Palatino Linotype"/>
          <w:color w:val="000000" w:themeColor="text1"/>
          <w:sz w:val="22"/>
        </w:rPr>
        <w:t>Dowex</w:t>
      </w:r>
      <w:proofErr w:type="spellEnd"/>
      <w:r w:rsidRPr="00752A94">
        <w:rPr>
          <w:rFonts w:ascii="Palatino Linotype" w:eastAsia="맑은 고딕" w:hAnsi="Palatino Linotype"/>
          <w:color w:val="000000" w:themeColor="text1"/>
          <w:sz w:val="22"/>
        </w:rPr>
        <w:t xml:space="preserve">® 1X8 chloride form, (prepared as described above) and was then added to the mixture and stirred gently. After the ion exchange finished, the mixture was filtered through a paper filter, and the filtrate was evaporated. 1.47 g of compound </w:t>
      </w:r>
      <w:r w:rsidRPr="00752A94">
        <w:rPr>
          <w:rFonts w:ascii="Palatino Linotype" w:eastAsia="맑은 고딕" w:hAnsi="Palatino Linotype"/>
          <w:bCs/>
          <w:color w:val="000000" w:themeColor="text1"/>
          <w:sz w:val="22"/>
        </w:rPr>
        <w:t>5</w:t>
      </w:r>
      <w:r w:rsidRPr="00752A94">
        <w:rPr>
          <w:rFonts w:ascii="Palatino Linotype" w:eastAsia="맑은 고딕" w:hAnsi="Palatino Linotype"/>
          <w:color w:val="000000" w:themeColor="text1"/>
          <w:sz w:val="22"/>
        </w:rPr>
        <w:t xml:space="preserve"> (78%) was obtained. </w:t>
      </w:r>
      <w:r w:rsidRPr="00752A94">
        <w:rPr>
          <w:rFonts w:ascii="Palatino Linotype" w:hAnsi="Palatino Linotype"/>
          <w:color w:val="000000" w:themeColor="text1"/>
          <w:sz w:val="22"/>
          <w:vertAlign w:val="superscript"/>
        </w:rPr>
        <w:t>1</w:t>
      </w:r>
      <w:r w:rsidRPr="00752A94">
        <w:rPr>
          <w:rFonts w:ascii="Palatino Linotype" w:hAnsi="Palatino Linotype"/>
          <w:color w:val="000000" w:themeColor="text1"/>
          <w:sz w:val="22"/>
        </w:rPr>
        <w:t>H NMR (CDCl</w:t>
      </w:r>
      <w:r w:rsidRPr="00752A94">
        <w:rPr>
          <w:rFonts w:ascii="Palatino Linotype" w:hAnsi="Palatino Linotype"/>
          <w:color w:val="000000" w:themeColor="text1"/>
          <w:sz w:val="22"/>
          <w:vertAlign w:val="subscript"/>
        </w:rPr>
        <w:t>3</w:t>
      </w:r>
      <w:r w:rsidRPr="00752A94">
        <w:rPr>
          <w:rFonts w:ascii="Palatino Linotype" w:hAnsi="Palatino Linotype"/>
          <w:color w:val="000000" w:themeColor="text1"/>
          <w:sz w:val="22"/>
        </w:rPr>
        <w:t xml:space="preserve">, 500 MHz): </w:t>
      </w:r>
      <w:r w:rsidRPr="00752A94">
        <w:rPr>
          <w:rFonts w:ascii="Palatino Linotype" w:hAnsi="Palatino Linotype"/>
          <w:i/>
          <w:iCs/>
          <w:color w:val="000000" w:themeColor="text1"/>
          <w:sz w:val="22"/>
        </w:rPr>
        <w:t>δ</w:t>
      </w:r>
      <w:r w:rsidRPr="00752A94">
        <w:rPr>
          <w:rFonts w:ascii="Palatino Linotype" w:hAnsi="Palatino Linotype"/>
          <w:color w:val="000000" w:themeColor="text1"/>
          <w:sz w:val="22"/>
        </w:rPr>
        <w:t xml:space="preserve"> 8.77 (s, 1H), 7.97–7.65 (m, 16H), 7.32 (d, </w:t>
      </w:r>
      <w:r w:rsidRPr="00752A94">
        <w:rPr>
          <w:rFonts w:ascii="Palatino Linotype" w:hAnsi="Palatino Linotype"/>
          <w:i/>
          <w:iCs/>
          <w:color w:val="000000" w:themeColor="text1"/>
          <w:sz w:val="22"/>
        </w:rPr>
        <w:t>J</w:t>
      </w:r>
      <w:r w:rsidRPr="00752A94">
        <w:rPr>
          <w:rFonts w:ascii="Palatino Linotype" w:hAnsi="Palatino Linotype"/>
          <w:color w:val="000000" w:themeColor="text1"/>
          <w:sz w:val="22"/>
        </w:rPr>
        <w:t xml:space="preserve"> = 7.1 Hz, 1H), 3.84–3.74 (m, 2H), 3.66–3.58 (m, 4H), 3.50–3.46 (m, 1H), 3.38–3.31 (m, 2H), 3.24–3.16 </w:t>
      </w:r>
      <w:r w:rsidRPr="00752A94">
        <w:rPr>
          <w:rFonts w:ascii="Palatino Linotype" w:hAnsi="Palatino Linotype"/>
          <w:color w:val="000000" w:themeColor="text1"/>
          <w:sz w:val="22"/>
        </w:rPr>
        <w:lastRenderedPageBreak/>
        <w:t>(m, 4H), 1.67–1.59 (m, 4H), 1.52–1.48 (m, 2H), 1.46 (s, 9H), 1.38–1.29 (m, 4H) and 1.13–1.09 (m, 2H) ppm.</w:t>
      </w:r>
    </w:p>
    <w:p w14:paraId="38AA4150" w14:textId="77777777" w:rsidR="00180FB3" w:rsidRPr="00752A94" w:rsidRDefault="00180FB3" w:rsidP="00752A94">
      <w:pPr>
        <w:spacing w:line="360" w:lineRule="auto"/>
        <w:jc w:val="both"/>
        <w:rPr>
          <w:rFonts w:ascii="Palatino Linotype" w:eastAsia="맑은 고딕" w:hAnsi="Palatino Linotype"/>
          <w:color w:val="000000" w:themeColor="text1"/>
          <w:sz w:val="22"/>
        </w:rPr>
      </w:pPr>
    </w:p>
    <w:p w14:paraId="7698697C" w14:textId="77777777" w:rsidR="00180FB3" w:rsidRPr="00752A94" w:rsidRDefault="00180FB3" w:rsidP="00752A94">
      <w:pPr>
        <w:spacing w:line="360" w:lineRule="auto"/>
        <w:jc w:val="both"/>
        <w:rPr>
          <w:rFonts w:ascii="Palatino Linotype" w:hAnsi="Palatino Linotype"/>
          <w:color w:val="000000" w:themeColor="text1"/>
          <w:sz w:val="22"/>
        </w:rPr>
      </w:pPr>
      <w:r w:rsidRPr="00752A94">
        <w:rPr>
          <w:rFonts w:ascii="Palatino Linotype" w:eastAsia="맑은 고딕" w:hAnsi="Palatino Linotype"/>
          <w:bCs/>
          <w:color w:val="000000" w:themeColor="text1"/>
          <w:sz w:val="22"/>
        </w:rPr>
        <w:t>CFX-amide-PPh</w:t>
      </w:r>
      <w:r w:rsidRPr="00752A94">
        <w:rPr>
          <w:rFonts w:ascii="Palatino Linotype" w:eastAsia="맑은 고딕" w:hAnsi="Palatino Linotype"/>
          <w:bCs/>
          <w:color w:val="000000" w:themeColor="text1"/>
          <w:sz w:val="22"/>
          <w:vertAlign w:val="subscript"/>
        </w:rPr>
        <w:t>3</w:t>
      </w:r>
      <w:r w:rsidRPr="00752A94">
        <w:rPr>
          <w:rFonts w:ascii="Palatino Linotype" w:eastAsia="맑은 고딕" w:hAnsi="Palatino Linotype"/>
          <w:color w:val="000000" w:themeColor="text1"/>
          <w:sz w:val="22"/>
        </w:rPr>
        <w:t xml:space="preserve">: Compound </w:t>
      </w:r>
      <w:r w:rsidRPr="00752A94">
        <w:rPr>
          <w:rFonts w:ascii="Palatino Linotype" w:eastAsia="맑은 고딕" w:hAnsi="Palatino Linotype"/>
          <w:bCs/>
          <w:color w:val="000000" w:themeColor="text1"/>
          <w:sz w:val="22"/>
        </w:rPr>
        <w:t>5</w:t>
      </w:r>
      <w:r w:rsidRPr="00752A94">
        <w:rPr>
          <w:rFonts w:ascii="Palatino Linotype" w:eastAsia="맑은 고딕" w:hAnsi="Palatino Linotype"/>
          <w:color w:val="000000" w:themeColor="text1"/>
          <w:sz w:val="22"/>
        </w:rPr>
        <w:t xml:space="preserve"> (1 g, 1.232 mmol) was dissolved in 30 mL of solvent (1,4-dioxane: DCM, 4:1, </w:t>
      </w:r>
      <w:r w:rsidRPr="00752A94">
        <w:rPr>
          <w:rFonts w:ascii="Palatino Linotype" w:eastAsia="맑은 고딕" w:hAnsi="Palatino Linotype"/>
          <w:i/>
          <w:color w:val="000000" w:themeColor="text1"/>
          <w:sz w:val="22"/>
        </w:rPr>
        <w:t>v/v</w:t>
      </w:r>
      <w:r w:rsidRPr="00752A94">
        <w:rPr>
          <w:rFonts w:ascii="Palatino Linotype" w:eastAsia="맑은 고딕" w:hAnsi="Palatino Linotype"/>
          <w:color w:val="000000" w:themeColor="text1"/>
          <w:sz w:val="22"/>
        </w:rPr>
        <w:t xml:space="preserve">), and 10 mL of anhydrous 4N HCl in dioxane was added dropwise in an ice bath, in order to obtain a final HCl concentration of 1N. The solution was then stirred overnight at room temperature, and the solvent was evaporated. </w:t>
      </w:r>
      <w:r w:rsidRPr="00752A94">
        <w:rPr>
          <w:rFonts w:ascii="Palatino Linotype" w:eastAsia="맑은 고딕" w:hAnsi="Palatino Linotype"/>
          <w:bCs/>
          <w:color w:val="000000" w:themeColor="text1"/>
          <w:sz w:val="22"/>
        </w:rPr>
        <w:t>CFX-amide-PPh</w:t>
      </w:r>
      <w:r w:rsidRPr="00752A94">
        <w:rPr>
          <w:rFonts w:ascii="Palatino Linotype" w:eastAsia="맑은 고딕" w:hAnsi="Palatino Linotype"/>
          <w:bCs/>
          <w:color w:val="000000" w:themeColor="text1"/>
          <w:sz w:val="22"/>
          <w:vertAlign w:val="subscript"/>
        </w:rPr>
        <w:t xml:space="preserve">3 </w:t>
      </w:r>
      <w:r w:rsidRPr="00752A94">
        <w:rPr>
          <w:rFonts w:ascii="Palatino Linotype" w:eastAsia="맑은 고딕" w:hAnsi="Palatino Linotype"/>
          <w:color w:val="000000" w:themeColor="text1"/>
          <w:sz w:val="22"/>
        </w:rPr>
        <w:t xml:space="preserve">was obtained as a yellowish powder: yield 93% (815 mg, 1.15 mmol). For biological assays, it was further purified with flash column (eluent 10% MeOH in DCM to 12% MeOH in DCM). </w:t>
      </w:r>
      <w:r w:rsidRPr="00752A94">
        <w:rPr>
          <w:rFonts w:ascii="Palatino Linotype" w:eastAsia="맑은 고딕" w:hAnsi="Palatino Linotype"/>
          <w:color w:val="000000" w:themeColor="text1"/>
          <w:sz w:val="22"/>
          <w:vertAlign w:val="superscript"/>
        </w:rPr>
        <w:t>1</w:t>
      </w:r>
      <w:r w:rsidRPr="00752A94">
        <w:rPr>
          <w:rFonts w:ascii="Palatino Linotype" w:eastAsia="맑은 고딕" w:hAnsi="Palatino Linotype"/>
          <w:color w:val="000000" w:themeColor="text1"/>
          <w:sz w:val="22"/>
        </w:rPr>
        <w:t>H NMR (</w:t>
      </w:r>
      <w:proofErr w:type="spellStart"/>
      <w:r w:rsidRPr="00752A94">
        <w:rPr>
          <w:rFonts w:ascii="Palatino Linotype" w:eastAsia="맑은 고딕" w:hAnsi="Palatino Linotype"/>
          <w:color w:val="000000" w:themeColor="text1"/>
          <w:sz w:val="22"/>
        </w:rPr>
        <w:t>MeOD</w:t>
      </w:r>
      <w:proofErr w:type="spellEnd"/>
      <w:r w:rsidRPr="00752A94">
        <w:rPr>
          <w:rFonts w:ascii="Palatino Linotype" w:eastAsia="맑은 고딕" w:hAnsi="Palatino Linotype"/>
          <w:color w:val="000000" w:themeColor="text1"/>
          <w:sz w:val="22"/>
        </w:rPr>
        <w:t xml:space="preserve">, 500 MHz): </w:t>
      </w:r>
      <w:r w:rsidRPr="00752A94">
        <w:rPr>
          <w:rFonts w:ascii="Palatino Linotype" w:eastAsia="맑은 고딕" w:hAnsi="Palatino Linotype"/>
          <w:i/>
          <w:iCs/>
          <w:color w:val="000000" w:themeColor="text1"/>
          <w:sz w:val="22"/>
        </w:rPr>
        <w:t>δ</w:t>
      </w:r>
      <w:r w:rsidRPr="00752A94">
        <w:rPr>
          <w:rFonts w:ascii="Palatino Linotype" w:eastAsia="맑은 고딕" w:hAnsi="Palatino Linotype"/>
          <w:color w:val="000000" w:themeColor="text1"/>
          <w:sz w:val="22"/>
        </w:rPr>
        <w:t xml:space="preserve"> 8.88 (s, 1H), 7.95–7.74 (m, 17H), 7.69 (d,</w:t>
      </w:r>
      <w:r w:rsidRPr="00752A94">
        <w:rPr>
          <w:rFonts w:ascii="Palatino Linotype" w:eastAsia="맑은 고딕" w:hAnsi="Palatino Linotype"/>
          <w:i/>
          <w:color w:val="000000" w:themeColor="text1"/>
          <w:sz w:val="22"/>
        </w:rPr>
        <w:t xml:space="preserve"> J </w:t>
      </w:r>
      <w:r w:rsidRPr="00752A94">
        <w:rPr>
          <w:rFonts w:ascii="Palatino Linotype" w:eastAsia="맑은 고딕" w:hAnsi="Palatino Linotype"/>
          <w:color w:val="000000" w:themeColor="text1"/>
          <w:sz w:val="22"/>
        </w:rPr>
        <w:t xml:space="preserve">= 7.2 Hz, 1H) 3.85–3.79 (m, 1H), 3.69–3.64 (m, 4H), 3.54–3.49 (m, 4H), 3.49–3.41 (m, 4H), 1.77–1.70 (m, 2H), 1.70–1.58 (m, 4H), 1.53–1.42 (m, 4H) ppm. </w:t>
      </w:r>
      <w:r w:rsidRPr="00752A94">
        <w:rPr>
          <w:rFonts w:ascii="Palatino Linotype" w:hAnsi="Palatino Linotype"/>
          <w:color w:val="000000" w:themeColor="text1"/>
          <w:sz w:val="22"/>
          <w:vertAlign w:val="superscript"/>
        </w:rPr>
        <w:t>13</w:t>
      </w:r>
      <w:r w:rsidRPr="00752A94">
        <w:rPr>
          <w:rFonts w:ascii="Palatino Linotype" w:hAnsi="Palatino Linotype"/>
          <w:color w:val="000000" w:themeColor="text1"/>
          <w:sz w:val="22"/>
        </w:rPr>
        <w:t>C NMR (</w:t>
      </w:r>
      <w:proofErr w:type="spellStart"/>
      <w:r w:rsidRPr="00752A94">
        <w:rPr>
          <w:rFonts w:ascii="Palatino Linotype" w:hAnsi="Palatino Linotype"/>
          <w:color w:val="000000" w:themeColor="text1"/>
          <w:sz w:val="22"/>
        </w:rPr>
        <w:t>MeOD</w:t>
      </w:r>
      <w:proofErr w:type="spellEnd"/>
      <w:r w:rsidRPr="00752A94">
        <w:rPr>
          <w:rFonts w:ascii="Palatino Linotype" w:hAnsi="Palatino Linotype"/>
          <w:color w:val="000000" w:themeColor="text1"/>
          <w:sz w:val="22"/>
        </w:rPr>
        <w:t xml:space="preserve">, 125 MHz): </w:t>
      </w:r>
      <w:r w:rsidRPr="00752A94">
        <w:rPr>
          <w:rFonts w:ascii="Palatino Linotype" w:hAnsi="Palatino Linotype"/>
          <w:i/>
          <w:iCs/>
          <w:color w:val="000000" w:themeColor="text1"/>
          <w:sz w:val="22"/>
        </w:rPr>
        <w:t>δ</w:t>
      </w:r>
      <w:r w:rsidRPr="00752A94">
        <w:rPr>
          <w:rFonts w:ascii="Palatino Linotype" w:hAnsi="Palatino Linotype"/>
          <w:color w:val="000000" w:themeColor="text1"/>
          <w:sz w:val="22"/>
        </w:rPr>
        <w:t xml:space="preserve"> 176.5, 167.2, 155.0 (d, </w:t>
      </w:r>
      <w:r w:rsidRPr="00752A94">
        <w:rPr>
          <w:rFonts w:ascii="Palatino Linotype" w:hAnsi="Palatino Linotype"/>
          <w:i/>
          <w:iCs/>
          <w:color w:val="000000" w:themeColor="text1"/>
          <w:sz w:val="22"/>
        </w:rPr>
        <w:t>J</w:t>
      </w:r>
      <w:r w:rsidRPr="00752A94">
        <w:rPr>
          <w:rFonts w:ascii="Palatino Linotype" w:hAnsi="Palatino Linotype"/>
          <w:color w:val="000000" w:themeColor="text1"/>
          <w:sz w:val="22"/>
        </w:rPr>
        <w:t xml:space="preserve"> = 250.2 Hz), 148.5, 145.6 (d, </w:t>
      </w:r>
      <w:r w:rsidRPr="00752A94">
        <w:rPr>
          <w:rFonts w:ascii="Palatino Linotype" w:hAnsi="Palatino Linotype"/>
          <w:i/>
          <w:iCs/>
          <w:color w:val="000000" w:themeColor="text1"/>
          <w:sz w:val="22"/>
        </w:rPr>
        <w:t>J</w:t>
      </w:r>
      <w:r w:rsidRPr="00752A94">
        <w:rPr>
          <w:rFonts w:ascii="Palatino Linotype" w:hAnsi="Palatino Linotype"/>
          <w:color w:val="000000" w:themeColor="text1"/>
          <w:sz w:val="22"/>
        </w:rPr>
        <w:t xml:space="preserve"> = 10.7 Hz), 140.3, 136.4 (d, </w:t>
      </w:r>
      <w:r w:rsidRPr="00752A94">
        <w:rPr>
          <w:rFonts w:ascii="Palatino Linotype" w:hAnsi="Palatino Linotype"/>
          <w:i/>
          <w:iCs/>
          <w:color w:val="000000" w:themeColor="text1"/>
          <w:sz w:val="22"/>
        </w:rPr>
        <w:t>J</w:t>
      </w:r>
      <w:r w:rsidRPr="00752A94">
        <w:rPr>
          <w:rFonts w:ascii="Palatino Linotype" w:hAnsi="Palatino Linotype"/>
          <w:color w:val="000000" w:themeColor="text1"/>
          <w:sz w:val="22"/>
        </w:rPr>
        <w:t xml:space="preserve"> = 3.1 Hz), 134.9 (d, </w:t>
      </w:r>
      <w:r w:rsidRPr="00752A94">
        <w:rPr>
          <w:rFonts w:ascii="Palatino Linotype" w:hAnsi="Palatino Linotype"/>
          <w:i/>
          <w:iCs/>
          <w:color w:val="000000" w:themeColor="text1"/>
          <w:sz w:val="22"/>
        </w:rPr>
        <w:t>J</w:t>
      </w:r>
      <w:r w:rsidRPr="00752A94">
        <w:rPr>
          <w:rFonts w:ascii="Palatino Linotype" w:hAnsi="Palatino Linotype"/>
          <w:color w:val="000000" w:themeColor="text1"/>
          <w:sz w:val="22"/>
        </w:rPr>
        <w:t xml:space="preserve"> = 9.9 Hz), 131.7 (d, </w:t>
      </w:r>
      <w:r w:rsidRPr="00752A94">
        <w:rPr>
          <w:rFonts w:ascii="Palatino Linotype" w:hAnsi="Palatino Linotype"/>
          <w:i/>
          <w:iCs/>
          <w:color w:val="000000" w:themeColor="text1"/>
          <w:sz w:val="22"/>
        </w:rPr>
        <w:t>J</w:t>
      </w:r>
      <w:r w:rsidRPr="00752A94">
        <w:rPr>
          <w:rFonts w:ascii="Palatino Linotype" w:hAnsi="Palatino Linotype"/>
          <w:color w:val="000000" w:themeColor="text1"/>
          <w:sz w:val="22"/>
        </w:rPr>
        <w:t xml:space="preserve"> = 12.4 Hz), 123.0 (d, </w:t>
      </w:r>
      <w:r w:rsidRPr="00752A94">
        <w:rPr>
          <w:rFonts w:ascii="Palatino Linotype" w:hAnsi="Palatino Linotype"/>
          <w:i/>
          <w:iCs/>
          <w:color w:val="000000" w:themeColor="text1"/>
          <w:sz w:val="22"/>
        </w:rPr>
        <w:t>J</w:t>
      </w:r>
      <w:r w:rsidRPr="00752A94">
        <w:rPr>
          <w:rFonts w:ascii="Palatino Linotype" w:hAnsi="Palatino Linotype"/>
          <w:color w:val="000000" w:themeColor="text1"/>
          <w:sz w:val="22"/>
        </w:rPr>
        <w:t xml:space="preserve"> = 7.7 Hz), 120.1 (d, </w:t>
      </w:r>
      <w:r w:rsidRPr="00752A94">
        <w:rPr>
          <w:rFonts w:ascii="Palatino Linotype" w:hAnsi="Palatino Linotype"/>
          <w:i/>
          <w:iCs/>
          <w:color w:val="000000" w:themeColor="text1"/>
          <w:sz w:val="22"/>
        </w:rPr>
        <w:t>J</w:t>
      </w:r>
      <w:r w:rsidRPr="00752A94">
        <w:rPr>
          <w:rFonts w:ascii="Palatino Linotype" w:hAnsi="Palatino Linotype"/>
          <w:color w:val="000000" w:themeColor="text1"/>
          <w:sz w:val="22"/>
        </w:rPr>
        <w:t xml:space="preserve"> = 86.4 Hz), 113.0 (d, </w:t>
      </w:r>
      <w:r w:rsidRPr="00752A94">
        <w:rPr>
          <w:rFonts w:ascii="Palatino Linotype" w:hAnsi="Palatino Linotype"/>
          <w:i/>
          <w:iCs/>
          <w:color w:val="000000" w:themeColor="text1"/>
          <w:sz w:val="22"/>
        </w:rPr>
        <w:t>J</w:t>
      </w:r>
      <w:r w:rsidRPr="00752A94">
        <w:rPr>
          <w:rFonts w:ascii="Palatino Linotype" w:hAnsi="Palatino Linotype"/>
          <w:color w:val="000000" w:themeColor="text1"/>
          <w:sz w:val="22"/>
        </w:rPr>
        <w:t xml:space="preserve"> = 23.4 Hz), 111.1, 108.1 (d, </w:t>
      </w:r>
      <w:r w:rsidRPr="00752A94">
        <w:rPr>
          <w:rFonts w:ascii="Palatino Linotype" w:hAnsi="Palatino Linotype"/>
          <w:i/>
          <w:iCs/>
          <w:color w:val="000000" w:themeColor="text1"/>
          <w:sz w:val="22"/>
        </w:rPr>
        <w:t>J</w:t>
      </w:r>
      <w:r w:rsidRPr="00752A94">
        <w:rPr>
          <w:rFonts w:ascii="Palatino Linotype" w:hAnsi="Palatino Linotype"/>
          <w:color w:val="000000" w:themeColor="text1"/>
          <w:sz w:val="22"/>
        </w:rPr>
        <w:t xml:space="preserve"> = 2.1 Hz), 48.2, 44.8, 40.0, 37.0, 31.1 (d, </w:t>
      </w:r>
      <w:r w:rsidRPr="00752A94">
        <w:rPr>
          <w:rFonts w:ascii="Palatino Linotype" w:hAnsi="Palatino Linotype"/>
          <w:i/>
          <w:iCs/>
          <w:color w:val="000000" w:themeColor="text1"/>
          <w:sz w:val="22"/>
        </w:rPr>
        <w:t>J</w:t>
      </w:r>
      <w:r w:rsidRPr="00752A94">
        <w:rPr>
          <w:rFonts w:ascii="Palatino Linotype" w:hAnsi="Palatino Linotype"/>
          <w:color w:val="000000" w:themeColor="text1"/>
          <w:sz w:val="22"/>
        </w:rPr>
        <w:t xml:space="preserve"> = 16.3 Hz), 30.1, 27.2, 23.4 (d, </w:t>
      </w:r>
      <w:r w:rsidRPr="00752A94">
        <w:rPr>
          <w:rFonts w:ascii="Palatino Linotype" w:hAnsi="Palatino Linotype"/>
          <w:i/>
          <w:iCs/>
          <w:color w:val="000000" w:themeColor="text1"/>
          <w:sz w:val="22"/>
        </w:rPr>
        <w:t>J</w:t>
      </w:r>
      <w:r w:rsidRPr="00752A94">
        <w:rPr>
          <w:rFonts w:ascii="Palatino Linotype" w:hAnsi="Palatino Linotype"/>
          <w:color w:val="000000" w:themeColor="text1"/>
          <w:sz w:val="22"/>
        </w:rPr>
        <w:t xml:space="preserve"> = 4.2 Hz), 22.7 (d, </w:t>
      </w:r>
      <w:r w:rsidRPr="00752A94">
        <w:rPr>
          <w:rFonts w:ascii="Palatino Linotype" w:hAnsi="Palatino Linotype"/>
          <w:i/>
          <w:iCs/>
          <w:color w:val="000000" w:themeColor="text1"/>
          <w:sz w:val="22"/>
        </w:rPr>
        <w:t>J</w:t>
      </w:r>
      <w:r w:rsidRPr="00752A94">
        <w:rPr>
          <w:rFonts w:ascii="Palatino Linotype" w:hAnsi="Palatino Linotype"/>
          <w:color w:val="000000" w:themeColor="text1"/>
          <w:sz w:val="22"/>
        </w:rPr>
        <w:t xml:space="preserve"> = 50.9 Hz) and 8.8 ppm</w:t>
      </w:r>
      <w:r w:rsidRPr="00752A94">
        <w:rPr>
          <w:rFonts w:ascii="Palatino Linotype" w:eastAsia="맑은 고딕" w:hAnsi="Palatino Linotype"/>
          <w:color w:val="000000" w:themeColor="text1"/>
          <w:sz w:val="22"/>
        </w:rPr>
        <w:t>; ESI-MS (</w:t>
      </w:r>
      <w:r w:rsidRPr="00752A94">
        <w:rPr>
          <w:rFonts w:ascii="Palatino Linotype" w:eastAsia="맑은 고딕" w:hAnsi="Palatino Linotype"/>
          <w:i/>
          <w:iCs/>
          <w:color w:val="000000" w:themeColor="text1"/>
          <w:sz w:val="22"/>
        </w:rPr>
        <w:t>m</w:t>
      </w:r>
      <w:r w:rsidRPr="00752A94">
        <w:rPr>
          <w:rFonts w:ascii="Palatino Linotype" w:eastAsia="맑은 고딕" w:hAnsi="Palatino Linotype"/>
          <w:color w:val="000000" w:themeColor="text1"/>
          <w:sz w:val="22"/>
        </w:rPr>
        <w:t>/</w:t>
      </w:r>
      <w:r w:rsidRPr="00752A94">
        <w:rPr>
          <w:rFonts w:ascii="Palatino Linotype" w:eastAsia="맑은 고딕" w:hAnsi="Palatino Linotype"/>
          <w:i/>
          <w:iCs/>
          <w:color w:val="000000" w:themeColor="text1"/>
          <w:sz w:val="22"/>
        </w:rPr>
        <w:t>z</w:t>
      </w:r>
      <w:r w:rsidRPr="00752A94">
        <w:rPr>
          <w:rFonts w:ascii="Palatino Linotype" w:eastAsia="맑은 고딕" w:hAnsi="Palatino Linotype"/>
          <w:color w:val="000000" w:themeColor="text1"/>
          <w:sz w:val="22"/>
        </w:rPr>
        <w:t>): [M]</w:t>
      </w:r>
      <w:r w:rsidRPr="00752A94">
        <w:rPr>
          <w:rFonts w:ascii="Palatino Linotype" w:eastAsia="맑은 고딕" w:hAnsi="Palatino Linotype"/>
          <w:color w:val="000000" w:themeColor="text1"/>
          <w:sz w:val="22"/>
          <w:vertAlign w:val="superscript"/>
        </w:rPr>
        <w:t>+</w:t>
      </w:r>
      <w:r w:rsidRPr="00752A94">
        <w:rPr>
          <w:rFonts w:ascii="Palatino Linotype" w:eastAsia="맑은 고딕" w:hAnsi="Palatino Linotype"/>
          <w:color w:val="000000" w:themeColor="text1"/>
          <w:sz w:val="22"/>
        </w:rPr>
        <w:t xml:space="preserve"> </w:t>
      </w:r>
      <w:proofErr w:type="spellStart"/>
      <w:r w:rsidRPr="00752A94">
        <w:rPr>
          <w:rFonts w:ascii="Palatino Linotype" w:eastAsia="맑은 고딕" w:hAnsi="Palatino Linotype"/>
          <w:color w:val="000000" w:themeColor="text1"/>
          <w:sz w:val="22"/>
        </w:rPr>
        <w:t>calcd</w:t>
      </w:r>
      <w:proofErr w:type="spellEnd"/>
      <w:r w:rsidRPr="00752A94">
        <w:rPr>
          <w:rFonts w:ascii="Palatino Linotype" w:eastAsia="맑은 고딕" w:hAnsi="Palatino Linotype"/>
          <w:color w:val="000000" w:themeColor="text1"/>
          <w:sz w:val="22"/>
        </w:rPr>
        <w:t xml:space="preserve"> for C</w:t>
      </w:r>
      <w:r w:rsidRPr="00752A94">
        <w:rPr>
          <w:rFonts w:ascii="Palatino Linotype" w:eastAsia="맑은 고딕" w:hAnsi="Palatino Linotype"/>
          <w:color w:val="000000" w:themeColor="text1"/>
          <w:sz w:val="22"/>
          <w:vertAlign w:val="subscript"/>
        </w:rPr>
        <w:t>41</w:t>
      </w:r>
      <w:r w:rsidRPr="00752A94">
        <w:rPr>
          <w:rFonts w:ascii="Palatino Linotype" w:eastAsia="맑은 고딕" w:hAnsi="Palatino Linotype"/>
          <w:color w:val="000000" w:themeColor="text1"/>
          <w:sz w:val="22"/>
        </w:rPr>
        <w:t>H</w:t>
      </w:r>
      <w:r w:rsidRPr="00752A94">
        <w:rPr>
          <w:rFonts w:ascii="Palatino Linotype" w:eastAsia="맑은 고딕" w:hAnsi="Palatino Linotype"/>
          <w:color w:val="000000" w:themeColor="text1"/>
          <w:sz w:val="22"/>
          <w:vertAlign w:val="subscript"/>
        </w:rPr>
        <w:t>45</w:t>
      </w:r>
      <w:r w:rsidRPr="00752A94">
        <w:rPr>
          <w:rFonts w:ascii="Palatino Linotype" w:eastAsia="맑은 고딕" w:hAnsi="Palatino Linotype"/>
          <w:color w:val="000000" w:themeColor="text1"/>
          <w:sz w:val="22"/>
        </w:rPr>
        <w:t>FN</w:t>
      </w:r>
      <w:r w:rsidRPr="00752A94">
        <w:rPr>
          <w:rFonts w:ascii="Palatino Linotype" w:eastAsia="맑은 고딕" w:hAnsi="Palatino Linotype"/>
          <w:color w:val="000000" w:themeColor="text1"/>
          <w:sz w:val="22"/>
          <w:vertAlign w:val="subscript"/>
        </w:rPr>
        <w:t>4</w:t>
      </w:r>
      <w:r w:rsidRPr="00752A94">
        <w:rPr>
          <w:rFonts w:ascii="Palatino Linotype" w:eastAsia="맑은 고딕" w:hAnsi="Palatino Linotype"/>
          <w:color w:val="000000" w:themeColor="text1"/>
          <w:sz w:val="22"/>
        </w:rPr>
        <w:t>O</w:t>
      </w:r>
      <w:r w:rsidRPr="00752A94">
        <w:rPr>
          <w:rFonts w:ascii="Palatino Linotype" w:eastAsia="맑은 고딕" w:hAnsi="Palatino Linotype"/>
          <w:color w:val="000000" w:themeColor="text1"/>
          <w:sz w:val="22"/>
          <w:vertAlign w:val="subscript"/>
        </w:rPr>
        <w:t>2</w:t>
      </w:r>
      <w:r w:rsidRPr="00752A94">
        <w:rPr>
          <w:rFonts w:ascii="Palatino Linotype" w:eastAsia="맑은 고딕" w:hAnsi="Palatino Linotype"/>
          <w:color w:val="000000" w:themeColor="text1"/>
          <w:sz w:val="22"/>
        </w:rPr>
        <w:t xml:space="preserve">P: 675.33; found: </w:t>
      </w:r>
      <w:r w:rsidRPr="00752A94">
        <w:rPr>
          <w:rFonts w:ascii="Palatino Linotype" w:hAnsi="Palatino Linotype"/>
          <w:color w:val="000000" w:themeColor="text1"/>
          <w:sz w:val="22"/>
        </w:rPr>
        <w:t>675.35</w:t>
      </w:r>
    </w:p>
    <w:p w14:paraId="5013A891" w14:textId="77777777" w:rsidR="00180FB3" w:rsidRPr="00752A94" w:rsidRDefault="00180FB3" w:rsidP="00752A94">
      <w:pPr>
        <w:spacing w:line="360" w:lineRule="auto"/>
        <w:jc w:val="both"/>
        <w:rPr>
          <w:rFonts w:ascii="Palatino Linotype" w:eastAsia="맑은 고딕" w:hAnsi="Palatino Linotype"/>
          <w:color w:val="000000" w:themeColor="text1"/>
          <w:sz w:val="22"/>
        </w:rPr>
      </w:pPr>
    </w:p>
    <w:p w14:paraId="1D369985" w14:textId="77777777" w:rsidR="00180FB3" w:rsidRPr="00752A94" w:rsidRDefault="00180FB3" w:rsidP="00752A94">
      <w:pPr>
        <w:spacing w:line="360" w:lineRule="auto"/>
        <w:jc w:val="both"/>
        <w:rPr>
          <w:rFonts w:ascii="Palatino Linotype" w:eastAsia="맑은 고딕" w:hAnsi="Palatino Linotype"/>
          <w:b/>
          <w:color w:val="000000" w:themeColor="text1"/>
          <w:sz w:val="22"/>
        </w:rPr>
      </w:pPr>
      <w:r w:rsidRPr="00752A94">
        <w:rPr>
          <w:rFonts w:ascii="Palatino Linotype" w:eastAsia="맑은 고딕" w:hAnsi="Palatino Linotype"/>
          <w:b/>
          <w:color w:val="000000" w:themeColor="text1"/>
          <w:sz w:val="22"/>
        </w:rPr>
        <w:t xml:space="preserve">Hemolysis Assay  </w:t>
      </w:r>
    </w:p>
    <w:p w14:paraId="36BE58E4" w14:textId="641C0778" w:rsidR="00180FB3" w:rsidRPr="00752A94" w:rsidRDefault="00180FB3" w:rsidP="00752A94">
      <w:pPr>
        <w:spacing w:line="360" w:lineRule="auto"/>
        <w:jc w:val="both"/>
        <w:rPr>
          <w:rFonts w:ascii="Palatino Linotype" w:eastAsia="맑은 고딕" w:hAnsi="Palatino Linotype" w:hint="eastAsia"/>
          <w:color w:val="000000" w:themeColor="text1"/>
          <w:sz w:val="22"/>
        </w:rPr>
      </w:pPr>
      <w:r w:rsidRPr="00752A94">
        <w:rPr>
          <w:rFonts w:ascii="Palatino Linotype" w:eastAsia="맑은 고딕" w:hAnsi="Palatino Linotype"/>
          <w:color w:val="000000" w:themeColor="text1"/>
          <w:sz w:val="22"/>
        </w:rPr>
        <w:t>The hemolysis assay was performed using the mouse red blood cell (RBC) to confirm whether the CFX and CFX-PPh</w:t>
      </w:r>
      <w:r w:rsidRPr="00752A94">
        <w:rPr>
          <w:rFonts w:ascii="Palatino Linotype" w:eastAsia="맑은 고딕" w:hAnsi="Palatino Linotype"/>
          <w:color w:val="000000" w:themeColor="text1"/>
          <w:sz w:val="22"/>
          <w:vertAlign w:val="subscript"/>
        </w:rPr>
        <w:t>3</w:t>
      </w:r>
      <w:r w:rsidRPr="00752A94">
        <w:rPr>
          <w:rFonts w:ascii="Palatino Linotype" w:eastAsia="맑은 고딕" w:hAnsi="Palatino Linotype"/>
          <w:color w:val="000000" w:themeColor="text1"/>
          <w:sz w:val="22"/>
        </w:rPr>
        <w:t xml:space="preserve"> derivatives inhibit the </w:t>
      </w:r>
      <w:r w:rsidRPr="00752A94">
        <w:rPr>
          <w:rFonts w:ascii="Palatino Linotype" w:eastAsia="맑은 고딕" w:hAnsi="Palatino Linotype"/>
          <w:i/>
          <w:color w:val="000000" w:themeColor="text1"/>
          <w:sz w:val="22"/>
        </w:rPr>
        <w:t>S. aureus</w:t>
      </w:r>
      <w:r w:rsidRPr="00752A94">
        <w:rPr>
          <w:rFonts w:ascii="Palatino Linotype" w:eastAsia="맑은 고딕" w:hAnsi="Palatino Linotype"/>
          <w:color w:val="000000" w:themeColor="text1"/>
          <w:sz w:val="22"/>
        </w:rPr>
        <w:t xml:space="preserve"> induced hemolytic activity [S4]. </w:t>
      </w:r>
      <w:r w:rsidRPr="00752A94">
        <w:rPr>
          <w:rFonts w:ascii="Palatino Linotype" w:eastAsia="맑은 고딕" w:hAnsi="Palatino Linotype"/>
          <w:sz w:val="22"/>
        </w:rPr>
        <w:t xml:space="preserve">RBCs was collected from 7-weeks male C57BL/6J mouse. Firstly, </w:t>
      </w:r>
      <w:r w:rsidRPr="00752A94">
        <w:rPr>
          <w:rFonts w:ascii="Palatino Linotype" w:eastAsia="맑은 고딕" w:hAnsi="Palatino Linotype"/>
          <w:i/>
          <w:sz w:val="22"/>
        </w:rPr>
        <w:t>S. aureus</w:t>
      </w:r>
      <w:r w:rsidRPr="00752A94">
        <w:rPr>
          <w:rFonts w:ascii="Palatino Linotype" w:eastAsia="맑은 고딕" w:hAnsi="Palatino Linotype"/>
          <w:sz w:val="22"/>
        </w:rPr>
        <w:t xml:space="preserve"> (MSSA ATCC29213) were cultured in 3 mL of CA-MHB media with 1/8</w:t>
      </w:r>
      <w:r w:rsidRPr="00752A94">
        <w:rPr>
          <w:rFonts w:ascii="Palatino Linotype" w:eastAsia="맑은 고딕" w:hAnsi="Palatino Linotype"/>
          <w:color w:val="000000" w:themeColor="text1"/>
          <w:sz w:val="22"/>
        </w:rPr>
        <w:sym w:font="Symbol" w:char="F0B4"/>
      </w:r>
      <w:r w:rsidRPr="00752A94">
        <w:rPr>
          <w:rFonts w:ascii="Palatino Linotype" w:eastAsia="맑은 고딕" w:hAnsi="Palatino Linotype"/>
          <w:color w:val="000000" w:themeColor="text1"/>
          <w:sz w:val="22"/>
        </w:rPr>
        <w:t xml:space="preserve"> MIC, 1/4</w:t>
      </w:r>
      <w:r w:rsidRPr="00752A94">
        <w:rPr>
          <w:rFonts w:ascii="Palatino Linotype" w:eastAsia="맑은 고딕" w:hAnsi="Palatino Linotype"/>
          <w:color w:val="000000" w:themeColor="text1"/>
          <w:sz w:val="22"/>
        </w:rPr>
        <w:sym w:font="Symbol" w:char="F0B4"/>
      </w:r>
      <w:r w:rsidRPr="00752A94">
        <w:rPr>
          <w:rFonts w:ascii="Palatino Linotype" w:eastAsia="맑은 고딕" w:hAnsi="Palatino Linotype"/>
          <w:color w:val="000000" w:themeColor="text1"/>
          <w:sz w:val="22"/>
        </w:rPr>
        <w:t xml:space="preserve"> MIC, 1/2</w:t>
      </w:r>
      <w:r w:rsidRPr="00752A94">
        <w:rPr>
          <w:rFonts w:ascii="Palatino Linotype" w:eastAsia="맑은 고딕" w:hAnsi="Palatino Linotype"/>
          <w:color w:val="000000" w:themeColor="text1"/>
          <w:sz w:val="22"/>
        </w:rPr>
        <w:sym w:font="Symbol" w:char="F0B4"/>
      </w:r>
      <w:r w:rsidRPr="00752A94">
        <w:rPr>
          <w:rFonts w:ascii="Palatino Linotype" w:eastAsia="맑은 고딕" w:hAnsi="Palatino Linotype"/>
          <w:color w:val="000000" w:themeColor="text1"/>
          <w:sz w:val="22"/>
        </w:rPr>
        <w:t xml:space="preserve"> MIC and 1</w:t>
      </w:r>
      <w:r w:rsidRPr="00752A94">
        <w:rPr>
          <w:rFonts w:ascii="Palatino Linotype" w:eastAsia="맑은 고딕" w:hAnsi="Palatino Linotype"/>
          <w:color w:val="000000" w:themeColor="text1"/>
          <w:sz w:val="22"/>
        </w:rPr>
        <w:sym w:font="Symbol" w:char="F0B4"/>
      </w:r>
      <w:r w:rsidRPr="00752A94">
        <w:rPr>
          <w:rFonts w:ascii="Palatino Linotype" w:eastAsia="맑은 고딕" w:hAnsi="Palatino Linotype"/>
          <w:color w:val="000000" w:themeColor="text1"/>
          <w:sz w:val="22"/>
        </w:rPr>
        <w:t xml:space="preserve"> MIC of CFX and CFX-derivatives.  After overnight incubation, the bacteria culture of 3 mL was collected by centrifugation at 3000 rpm for 5 min at 4 °C and washed with cold PBS (pH 7.4) three times. The bacteria pellets were re-suspended in 500 </w:t>
      </w:r>
      <w:proofErr w:type="spellStart"/>
      <w:r w:rsidRPr="00752A94">
        <w:rPr>
          <w:rFonts w:ascii="Palatino Linotype" w:eastAsia="맑은 고딕" w:hAnsi="Palatino Linotype"/>
          <w:color w:val="000000" w:themeColor="text1"/>
          <w:sz w:val="22"/>
        </w:rPr>
        <w:t>μL</w:t>
      </w:r>
      <w:proofErr w:type="spellEnd"/>
      <w:r w:rsidRPr="00752A94">
        <w:rPr>
          <w:rFonts w:ascii="Palatino Linotype" w:eastAsia="맑은 고딕" w:hAnsi="Palatino Linotype"/>
          <w:color w:val="000000" w:themeColor="text1"/>
          <w:sz w:val="22"/>
        </w:rPr>
        <w:t xml:space="preserve"> of cold PBS (pH 7.4). RBCs were washed with cold phosphate-buffered saline (PBS, pH 7.4, 4 °C) three times by centrifugation (2000 g for 10 min) and then diluted in PBS to a final concentration of 8%. A 50 </w:t>
      </w:r>
      <w:r w:rsidRPr="00752A94">
        <w:rPr>
          <w:rFonts w:ascii="Palatino Linotype" w:eastAsia="맑은 고딕" w:hAnsi="Palatino Linotype"/>
          <w:color w:val="000000" w:themeColor="text1"/>
          <w:sz w:val="22"/>
        </w:rPr>
        <w:sym w:font="Symbol" w:char="F06D"/>
      </w:r>
      <w:r w:rsidRPr="00752A94">
        <w:rPr>
          <w:rFonts w:ascii="Palatino Linotype" w:eastAsia="맑은 고딕" w:hAnsi="Palatino Linotype"/>
          <w:color w:val="000000" w:themeColor="text1"/>
          <w:sz w:val="22"/>
        </w:rPr>
        <w:t xml:space="preserve">L of bacteria solution was resuspended in the 450 </w:t>
      </w:r>
      <w:r w:rsidRPr="00752A94">
        <w:rPr>
          <w:rFonts w:ascii="Palatino Linotype" w:eastAsia="맑은 고딕" w:hAnsi="Palatino Linotype"/>
          <w:color w:val="000000" w:themeColor="text1"/>
          <w:sz w:val="22"/>
        </w:rPr>
        <w:sym w:font="Symbol" w:char="F06D"/>
      </w:r>
      <w:r w:rsidRPr="00752A94">
        <w:rPr>
          <w:rFonts w:ascii="Palatino Linotype" w:eastAsia="맑은 고딕" w:hAnsi="Palatino Linotype"/>
          <w:color w:val="000000" w:themeColor="text1"/>
          <w:sz w:val="22"/>
        </w:rPr>
        <w:t xml:space="preserve">L of 8% suspension of RBC (1:9 ratio) in e-tube and incubated at 37 °C for 1 h. The PBS was used as a negative control, and the Triton X-100 (0.1% </w:t>
      </w:r>
      <w:r w:rsidRPr="00752A94">
        <w:rPr>
          <w:rFonts w:ascii="Palatino Linotype" w:eastAsia="맑은 고딕" w:hAnsi="Palatino Linotype"/>
          <w:i/>
          <w:iCs/>
          <w:color w:val="000000" w:themeColor="text1"/>
          <w:sz w:val="22"/>
        </w:rPr>
        <w:t>v/v</w:t>
      </w:r>
      <w:r w:rsidRPr="00752A94">
        <w:rPr>
          <w:rFonts w:ascii="Palatino Linotype" w:eastAsia="맑은 고딕" w:hAnsi="Palatino Linotype"/>
          <w:color w:val="000000" w:themeColor="text1"/>
          <w:sz w:val="22"/>
        </w:rPr>
        <w:t xml:space="preserve">, Sigma-Aldrich, Product No. 9002-93-1, USA) was used as a positive control. After 1 h incubation, the supernatants were collected by centrifugation (2000 g for 10 min) and then transferred to a 96-well plate. The absorbance of the solution was measured at 540 nm using a TECAN microplate reader (Spark 10M, Tecan, </w:t>
      </w:r>
      <w:proofErr w:type="spellStart"/>
      <w:r w:rsidRPr="00752A94">
        <w:rPr>
          <w:rFonts w:ascii="Palatino Linotype" w:eastAsia="맑은 고딕" w:hAnsi="Palatino Linotype"/>
          <w:color w:val="000000" w:themeColor="text1"/>
          <w:sz w:val="22"/>
        </w:rPr>
        <w:t>Craishim</w:t>
      </w:r>
      <w:proofErr w:type="spellEnd"/>
      <w:r w:rsidRPr="00752A94">
        <w:rPr>
          <w:rFonts w:ascii="Palatino Linotype" w:eastAsia="맑은 고딕" w:hAnsi="Palatino Linotype"/>
          <w:color w:val="000000" w:themeColor="text1"/>
          <w:sz w:val="22"/>
        </w:rPr>
        <w:t xml:space="preserve">, Germany). The percentage of hemolysis was calculated by the following equation: </w:t>
      </w:r>
    </w:p>
    <w:p w14:paraId="3F64E211" w14:textId="77777777" w:rsidR="00180FB3" w:rsidRPr="00752A94" w:rsidRDefault="00180FB3" w:rsidP="00752A94">
      <w:pPr>
        <w:spacing w:line="360" w:lineRule="auto"/>
        <w:jc w:val="both"/>
        <w:rPr>
          <w:rFonts w:ascii="Palatino Linotype" w:eastAsia="맑은 고딕" w:hAnsi="Palatino Linotype"/>
          <w:color w:val="000000" w:themeColor="text1"/>
          <w:sz w:val="22"/>
        </w:rPr>
      </w:pPr>
      <w:r w:rsidRPr="00752A94">
        <w:rPr>
          <w:rFonts w:ascii="Palatino Linotype" w:eastAsia="맑은 고딕" w:hAnsi="Palatino Linotype"/>
          <w:color w:val="000000" w:themeColor="text1"/>
          <w:sz w:val="22"/>
        </w:rPr>
        <w:lastRenderedPageBreak/>
        <w:t>% Hemolysis = (</w:t>
      </w:r>
      <w:proofErr w:type="spellStart"/>
      <w:r w:rsidRPr="00752A94">
        <w:rPr>
          <w:rFonts w:ascii="Palatino Linotype" w:eastAsia="맑은 고딕" w:hAnsi="Palatino Linotype"/>
          <w:color w:val="000000" w:themeColor="text1"/>
          <w:sz w:val="22"/>
        </w:rPr>
        <w:t>Abs</w:t>
      </w:r>
      <w:r w:rsidRPr="00752A94">
        <w:rPr>
          <w:rFonts w:ascii="Palatino Linotype" w:eastAsia="맑은 고딕" w:hAnsi="Palatino Linotype"/>
          <w:color w:val="000000" w:themeColor="text1"/>
          <w:sz w:val="22"/>
          <w:vertAlign w:val="subscript"/>
        </w:rPr>
        <w:t>sample</w:t>
      </w:r>
      <w:proofErr w:type="spellEnd"/>
      <w:r w:rsidRPr="00752A94">
        <w:rPr>
          <w:rFonts w:ascii="Palatino Linotype" w:eastAsia="맑은 고딕" w:hAnsi="Palatino Linotype"/>
          <w:color w:val="000000" w:themeColor="text1"/>
          <w:sz w:val="22"/>
        </w:rPr>
        <w:t xml:space="preserve"> – </w:t>
      </w:r>
      <w:proofErr w:type="spellStart"/>
      <w:r w:rsidRPr="00752A94">
        <w:rPr>
          <w:rFonts w:ascii="Palatino Linotype" w:eastAsia="맑은 고딕" w:hAnsi="Palatino Linotype"/>
          <w:color w:val="000000" w:themeColor="text1"/>
          <w:sz w:val="22"/>
        </w:rPr>
        <w:t>Abs</w:t>
      </w:r>
      <w:r w:rsidRPr="00752A94">
        <w:rPr>
          <w:rFonts w:ascii="Palatino Linotype" w:eastAsia="맑은 고딕" w:hAnsi="Palatino Linotype"/>
          <w:color w:val="000000" w:themeColor="text1"/>
          <w:sz w:val="22"/>
          <w:vertAlign w:val="subscript"/>
        </w:rPr>
        <w:t>negative</w:t>
      </w:r>
      <w:proofErr w:type="spellEnd"/>
      <w:r w:rsidRPr="00752A94">
        <w:rPr>
          <w:rFonts w:ascii="Palatino Linotype" w:eastAsia="맑은 고딕" w:hAnsi="Palatino Linotype"/>
          <w:color w:val="000000" w:themeColor="text1"/>
          <w:sz w:val="22"/>
          <w:vertAlign w:val="subscript"/>
        </w:rPr>
        <w:t xml:space="preserve"> control</w:t>
      </w:r>
      <w:r w:rsidRPr="00752A94">
        <w:rPr>
          <w:rFonts w:ascii="Palatino Linotype" w:eastAsia="맑은 고딕" w:hAnsi="Palatino Linotype"/>
          <w:color w:val="000000" w:themeColor="text1"/>
          <w:sz w:val="22"/>
        </w:rPr>
        <w:t>)</w:t>
      </w:r>
      <w:proofErr w:type="gramStart"/>
      <w:r w:rsidRPr="00752A94">
        <w:rPr>
          <w:rFonts w:ascii="Palatino Linotype" w:eastAsia="맑은 고딕" w:hAnsi="Palatino Linotype"/>
          <w:color w:val="000000" w:themeColor="text1"/>
          <w:sz w:val="22"/>
        </w:rPr>
        <w:t>/(</w:t>
      </w:r>
      <w:proofErr w:type="spellStart"/>
      <w:proofErr w:type="gramEnd"/>
      <w:r w:rsidRPr="00752A94">
        <w:rPr>
          <w:rFonts w:ascii="Palatino Linotype" w:eastAsia="맑은 고딕" w:hAnsi="Palatino Linotype"/>
          <w:color w:val="000000" w:themeColor="text1"/>
          <w:sz w:val="22"/>
        </w:rPr>
        <w:t>Abs</w:t>
      </w:r>
      <w:r w:rsidRPr="00752A94">
        <w:rPr>
          <w:rFonts w:ascii="Palatino Linotype" w:eastAsia="맑은 고딕" w:hAnsi="Palatino Linotype"/>
          <w:color w:val="000000" w:themeColor="text1"/>
          <w:sz w:val="22"/>
          <w:vertAlign w:val="subscript"/>
        </w:rPr>
        <w:t>positive</w:t>
      </w:r>
      <w:proofErr w:type="spellEnd"/>
      <w:r w:rsidRPr="00752A94">
        <w:rPr>
          <w:rFonts w:ascii="Palatino Linotype" w:eastAsia="맑은 고딕" w:hAnsi="Palatino Linotype"/>
          <w:color w:val="000000" w:themeColor="text1"/>
          <w:sz w:val="22"/>
          <w:vertAlign w:val="subscript"/>
        </w:rPr>
        <w:t xml:space="preserve"> control</w:t>
      </w:r>
      <w:r w:rsidRPr="00752A94">
        <w:rPr>
          <w:rFonts w:ascii="Palatino Linotype" w:eastAsia="맑은 고딕" w:hAnsi="Palatino Linotype"/>
          <w:color w:val="000000" w:themeColor="text1"/>
          <w:sz w:val="22"/>
        </w:rPr>
        <w:t xml:space="preserve"> – </w:t>
      </w:r>
      <w:proofErr w:type="spellStart"/>
      <w:r w:rsidRPr="00752A94">
        <w:rPr>
          <w:rFonts w:ascii="Palatino Linotype" w:eastAsia="맑은 고딕" w:hAnsi="Palatino Linotype"/>
          <w:color w:val="000000" w:themeColor="text1"/>
          <w:sz w:val="22"/>
        </w:rPr>
        <w:t>Abs</w:t>
      </w:r>
      <w:r w:rsidRPr="00752A94">
        <w:rPr>
          <w:rFonts w:ascii="Palatino Linotype" w:eastAsia="맑은 고딕" w:hAnsi="Palatino Linotype"/>
          <w:color w:val="000000" w:themeColor="text1"/>
          <w:sz w:val="22"/>
          <w:vertAlign w:val="subscript"/>
        </w:rPr>
        <w:t>negative</w:t>
      </w:r>
      <w:proofErr w:type="spellEnd"/>
      <w:r w:rsidRPr="00752A94">
        <w:rPr>
          <w:rFonts w:ascii="Palatino Linotype" w:eastAsia="맑은 고딕" w:hAnsi="Palatino Linotype"/>
          <w:color w:val="000000" w:themeColor="text1"/>
          <w:sz w:val="22"/>
          <w:vertAlign w:val="subscript"/>
        </w:rPr>
        <w:t xml:space="preserve"> control</w:t>
      </w:r>
      <w:r w:rsidRPr="00752A94">
        <w:rPr>
          <w:rFonts w:ascii="Palatino Linotype" w:eastAsia="맑은 고딕" w:hAnsi="Palatino Linotype"/>
          <w:color w:val="000000" w:themeColor="text1"/>
          <w:sz w:val="22"/>
        </w:rPr>
        <w:t xml:space="preserve">) </w:t>
      </w:r>
      <w:r w:rsidRPr="00752A94">
        <w:rPr>
          <w:rFonts w:ascii="Palatino Linotype" w:eastAsia="맑은 고딕" w:hAnsi="Palatino Linotype"/>
          <w:color w:val="000000" w:themeColor="text1"/>
          <w:sz w:val="22"/>
        </w:rPr>
        <w:sym w:font="Symbol" w:char="F0B4"/>
      </w:r>
      <w:r w:rsidRPr="00752A94">
        <w:rPr>
          <w:rFonts w:ascii="Palatino Linotype" w:eastAsia="맑은 고딕" w:hAnsi="Palatino Linotype"/>
          <w:color w:val="000000" w:themeColor="text1"/>
          <w:sz w:val="22"/>
        </w:rPr>
        <w:t xml:space="preserve"> 100</w:t>
      </w:r>
    </w:p>
    <w:p w14:paraId="1C418BB5" w14:textId="77777777" w:rsidR="00180FB3" w:rsidRPr="00752A94" w:rsidRDefault="00180FB3" w:rsidP="00752A94">
      <w:pPr>
        <w:spacing w:line="360" w:lineRule="auto"/>
        <w:jc w:val="both"/>
        <w:rPr>
          <w:rFonts w:ascii="Palatino Linotype" w:eastAsia="맑은 고딕" w:hAnsi="Palatino Linotype"/>
          <w:color w:val="00B050"/>
          <w:sz w:val="22"/>
        </w:rPr>
      </w:pPr>
    </w:p>
    <w:p w14:paraId="199956F4" w14:textId="77777777" w:rsidR="00180FB3" w:rsidRPr="00752A94" w:rsidRDefault="00180FB3" w:rsidP="00752A94">
      <w:pPr>
        <w:spacing w:line="360" w:lineRule="auto"/>
        <w:jc w:val="both"/>
        <w:rPr>
          <w:rFonts w:ascii="Palatino Linotype" w:eastAsia="맑은 고딕" w:hAnsi="Palatino Linotype"/>
          <w:b/>
          <w:color w:val="000000" w:themeColor="text1"/>
          <w:sz w:val="22"/>
        </w:rPr>
      </w:pPr>
      <w:r w:rsidRPr="00752A94">
        <w:rPr>
          <w:rFonts w:ascii="Palatino Linotype" w:eastAsia="맑은 고딕" w:hAnsi="Palatino Linotype"/>
          <w:b/>
          <w:color w:val="000000" w:themeColor="text1"/>
          <w:sz w:val="22"/>
        </w:rPr>
        <w:t xml:space="preserve">Membrane depolarization assay </w:t>
      </w:r>
    </w:p>
    <w:p w14:paraId="2AA98AF6" w14:textId="578447BE" w:rsidR="00180FB3" w:rsidRPr="00752A94" w:rsidRDefault="00180FB3" w:rsidP="00752A94">
      <w:pPr>
        <w:spacing w:line="360" w:lineRule="auto"/>
        <w:jc w:val="both"/>
        <w:rPr>
          <w:rFonts w:ascii="Palatino Linotype" w:eastAsia="맑은 고딕" w:hAnsi="Palatino Linotype"/>
          <w:color w:val="000000" w:themeColor="text1"/>
          <w:sz w:val="22"/>
        </w:rPr>
      </w:pPr>
      <w:r w:rsidRPr="00752A94">
        <w:rPr>
          <w:rFonts w:ascii="Palatino Linotype" w:eastAsia="맑은 고딕" w:hAnsi="Palatino Linotype"/>
          <w:color w:val="000000" w:themeColor="text1"/>
          <w:sz w:val="22"/>
        </w:rPr>
        <w:t>The membrane depolarization activities of the CFX and CFX-PPh</w:t>
      </w:r>
      <w:r w:rsidRPr="00752A94">
        <w:rPr>
          <w:rFonts w:ascii="Palatino Linotype" w:eastAsia="맑은 고딕" w:hAnsi="Palatino Linotype"/>
          <w:color w:val="000000" w:themeColor="text1"/>
          <w:sz w:val="22"/>
          <w:vertAlign w:val="subscript"/>
        </w:rPr>
        <w:t>3</w:t>
      </w:r>
      <w:r w:rsidRPr="00752A94">
        <w:rPr>
          <w:rFonts w:ascii="Palatino Linotype" w:eastAsia="맑은 고딕" w:hAnsi="Palatino Linotype"/>
          <w:color w:val="000000" w:themeColor="text1"/>
          <w:sz w:val="22"/>
        </w:rPr>
        <w:t xml:space="preserve"> against MSSA (ATCC29213) and MRSA derivatives was performed by using membrane potential-sensitive fluorescent dye, </w:t>
      </w:r>
      <w:bookmarkStart w:id="0" w:name="_Hlk43854129"/>
      <w:r w:rsidRPr="00752A94">
        <w:rPr>
          <w:rFonts w:ascii="Palatino Linotype" w:eastAsia="맑은 고딕" w:hAnsi="Palatino Linotype"/>
          <w:color w:val="000000" w:themeColor="text1"/>
          <w:sz w:val="22"/>
        </w:rPr>
        <w:t>3,3`-dipropylthiadicarbocyanine iodide</w:t>
      </w:r>
      <w:bookmarkEnd w:id="0"/>
      <w:r w:rsidRPr="00752A94">
        <w:rPr>
          <w:rFonts w:ascii="Palatino Linotype" w:eastAsia="맑은 고딕" w:hAnsi="Palatino Linotype"/>
          <w:color w:val="000000" w:themeColor="text1"/>
          <w:sz w:val="22"/>
        </w:rPr>
        <w:t xml:space="preserve"> (DiSC</w:t>
      </w:r>
      <w:r w:rsidRPr="00752A94">
        <w:rPr>
          <w:rFonts w:ascii="Palatino Linotype" w:eastAsia="맑은 고딕" w:hAnsi="Palatino Linotype"/>
          <w:color w:val="000000" w:themeColor="text1"/>
          <w:sz w:val="22"/>
          <w:vertAlign w:val="subscript"/>
        </w:rPr>
        <w:t>3</w:t>
      </w:r>
      <w:r w:rsidRPr="00752A94">
        <w:rPr>
          <w:rFonts w:ascii="Palatino Linotype" w:eastAsia="맑은 고딕" w:hAnsi="Palatino Linotype"/>
          <w:color w:val="000000" w:themeColor="text1"/>
          <w:sz w:val="22"/>
        </w:rPr>
        <w:t>; Sigma-Aldrich, Product No. 53213-94-8, USA), as previously described by Shuai-Cheng W et al.</w:t>
      </w:r>
      <w:r w:rsidR="00993BA0" w:rsidRPr="00752A94">
        <w:rPr>
          <w:rFonts w:ascii="Palatino Linotype" w:eastAsia="맑은 고딕" w:hAnsi="Palatino Linotype"/>
          <w:color w:val="000000" w:themeColor="text1"/>
          <w:sz w:val="22"/>
        </w:rPr>
        <w:t xml:space="preserve"> [S5].</w:t>
      </w:r>
      <w:r w:rsidRPr="00752A94">
        <w:rPr>
          <w:rFonts w:ascii="Palatino Linotype" w:eastAsia="맑은 고딕" w:hAnsi="Palatino Linotype"/>
          <w:color w:val="000000" w:themeColor="text1"/>
          <w:sz w:val="22"/>
        </w:rPr>
        <w:t xml:space="preserve"> The MSSA and MRSA were cultured in the CA-MHB for 20 h and washed three times with PBS (pH 7.4) containing 20 mM glucose (PBS-</w:t>
      </w:r>
      <w:proofErr w:type="spellStart"/>
      <w:r w:rsidRPr="00752A94">
        <w:rPr>
          <w:rFonts w:ascii="Palatino Linotype" w:eastAsia="맑은 고딕" w:hAnsi="Palatino Linotype"/>
          <w:color w:val="000000" w:themeColor="text1"/>
          <w:sz w:val="22"/>
        </w:rPr>
        <w:t>glu</w:t>
      </w:r>
      <w:proofErr w:type="spellEnd"/>
      <w:r w:rsidRPr="00752A94">
        <w:rPr>
          <w:rFonts w:ascii="Palatino Linotype" w:eastAsia="맑은 고딕" w:hAnsi="Palatino Linotype"/>
          <w:color w:val="000000" w:themeColor="text1"/>
          <w:sz w:val="22"/>
        </w:rPr>
        <w:t>). The washed bacteria suspension was adjusted to a 0.5 McFarland turbidity standard (1</w:t>
      </w:r>
      <w:r w:rsidRPr="00752A94">
        <w:rPr>
          <w:rFonts w:ascii="Palatino Linotype" w:eastAsia="맑은 고딕" w:hAnsi="Palatino Linotype"/>
          <w:color w:val="000000" w:themeColor="text1"/>
          <w:sz w:val="22"/>
        </w:rPr>
        <w:sym w:font="Symbol" w:char="F0B4"/>
      </w:r>
      <w:r w:rsidRPr="00752A94">
        <w:rPr>
          <w:rFonts w:ascii="Palatino Linotype" w:eastAsia="맑은 고딕" w:hAnsi="Palatino Linotype"/>
          <w:color w:val="000000" w:themeColor="text1"/>
          <w:sz w:val="22"/>
        </w:rPr>
        <w:t>10</w:t>
      </w:r>
      <w:r w:rsidRPr="00752A94">
        <w:rPr>
          <w:rFonts w:ascii="Palatino Linotype" w:eastAsia="맑은 고딕" w:hAnsi="Palatino Linotype"/>
          <w:color w:val="000000" w:themeColor="text1"/>
          <w:sz w:val="22"/>
          <w:vertAlign w:val="superscript"/>
        </w:rPr>
        <w:t>8</w:t>
      </w:r>
      <w:r w:rsidRPr="00752A94">
        <w:rPr>
          <w:rFonts w:ascii="Palatino Linotype" w:eastAsia="맑은 고딕" w:hAnsi="Palatino Linotype"/>
          <w:color w:val="000000" w:themeColor="text1"/>
          <w:sz w:val="22"/>
        </w:rPr>
        <w:t xml:space="preserve"> CFU/mL) in PBS-</w:t>
      </w:r>
      <w:proofErr w:type="spellStart"/>
      <w:r w:rsidRPr="00752A94">
        <w:rPr>
          <w:rFonts w:ascii="Palatino Linotype" w:eastAsia="맑은 고딕" w:hAnsi="Palatino Linotype"/>
          <w:color w:val="000000" w:themeColor="text1"/>
          <w:sz w:val="22"/>
        </w:rPr>
        <w:t>glu</w:t>
      </w:r>
      <w:proofErr w:type="spellEnd"/>
      <w:r w:rsidRPr="00752A94">
        <w:rPr>
          <w:rFonts w:ascii="Palatino Linotype" w:eastAsia="맑은 고딕" w:hAnsi="Palatino Linotype"/>
          <w:color w:val="000000" w:themeColor="text1"/>
          <w:sz w:val="22"/>
        </w:rPr>
        <w:t xml:space="preserve">. Aliquots 50 </w:t>
      </w:r>
      <w:r w:rsidRPr="00752A94">
        <w:rPr>
          <w:rFonts w:ascii="Palatino Linotype" w:eastAsia="맑은 고딕" w:hAnsi="Palatino Linotype"/>
          <w:color w:val="000000" w:themeColor="text1"/>
          <w:sz w:val="22"/>
        </w:rPr>
        <w:sym w:font="Symbol" w:char="F06D"/>
      </w:r>
      <w:r w:rsidRPr="00752A94">
        <w:rPr>
          <w:rFonts w:ascii="Palatino Linotype" w:eastAsia="맑은 고딕" w:hAnsi="Palatino Linotype"/>
          <w:color w:val="000000" w:themeColor="text1"/>
          <w:sz w:val="22"/>
        </w:rPr>
        <w:t xml:space="preserve">L of adjusted bacteria suspension was added in 96-well black flat bottom plate, and then incubated with 5 </w:t>
      </w:r>
      <w:r w:rsidRPr="00752A94">
        <w:rPr>
          <w:rFonts w:ascii="Palatino Linotype" w:eastAsia="맑은 고딕" w:hAnsi="Palatino Linotype"/>
          <w:color w:val="000000" w:themeColor="text1"/>
          <w:sz w:val="22"/>
        </w:rPr>
        <w:sym w:font="Symbol" w:char="F06D"/>
      </w:r>
      <w:r w:rsidRPr="00752A94">
        <w:rPr>
          <w:rFonts w:ascii="Palatino Linotype" w:eastAsia="맑은 고딕" w:hAnsi="Palatino Linotype"/>
          <w:color w:val="000000" w:themeColor="text1"/>
          <w:sz w:val="22"/>
        </w:rPr>
        <w:t>M DiSC</w:t>
      </w:r>
      <w:r w:rsidRPr="00752A94">
        <w:rPr>
          <w:rFonts w:ascii="Palatino Linotype" w:eastAsia="맑은 고딕" w:hAnsi="Palatino Linotype"/>
          <w:color w:val="000000" w:themeColor="text1"/>
          <w:sz w:val="22"/>
          <w:vertAlign w:val="subscript"/>
        </w:rPr>
        <w:t>3</w:t>
      </w:r>
      <w:r w:rsidRPr="00752A94">
        <w:rPr>
          <w:rFonts w:ascii="Palatino Linotype" w:eastAsia="맑은 고딕" w:hAnsi="Palatino Linotype"/>
          <w:color w:val="000000" w:themeColor="text1"/>
          <w:sz w:val="22"/>
        </w:rPr>
        <w:t xml:space="preserve"> at 37 °C for 30 min. After that, the MSSA and MRSA were incubated with CFX and CFX-PPh3 at different concentrations (0.5</w:t>
      </w:r>
      <w:r w:rsidRPr="00752A94">
        <w:rPr>
          <w:rFonts w:ascii="Palatino Linotype" w:eastAsia="맑은 고딕" w:hAnsi="Palatino Linotype"/>
          <w:color w:val="000000" w:themeColor="text1"/>
          <w:sz w:val="22"/>
        </w:rPr>
        <w:sym w:font="Symbol" w:char="F0B4"/>
      </w:r>
      <w:r w:rsidRPr="00752A94">
        <w:rPr>
          <w:rFonts w:ascii="Palatino Linotype" w:eastAsia="맑은 고딕" w:hAnsi="Palatino Linotype"/>
          <w:color w:val="000000" w:themeColor="text1"/>
          <w:sz w:val="22"/>
        </w:rPr>
        <w:t>, 1.0</w:t>
      </w:r>
      <w:r w:rsidRPr="00752A94">
        <w:rPr>
          <w:rFonts w:ascii="Palatino Linotype" w:eastAsia="맑은 고딕" w:hAnsi="Palatino Linotype"/>
          <w:color w:val="000000" w:themeColor="text1"/>
          <w:sz w:val="22"/>
        </w:rPr>
        <w:sym w:font="Symbol" w:char="F0B4"/>
      </w:r>
      <w:r w:rsidRPr="00752A94">
        <w:rPr>
          <w:rFonts w:ascii="Palatino Linotype" w:eastAsia="맑은 고딕" w:hAnsi="Palatino Linotype"/>
          <w:color w:val="000000" w:themeColor="text1"/>
          <w:sz w:val="22"/>
        </w:rPr>
        <w:t>, 2.0</w:t>
      </w:r>
      <w:r w:rsidRPr="00752A94">
        <w:rPr>
          <w:rFonts w:ascii="Palatino Linotype" w:eastAsia="맑은 고딕" w:hAnsi="Palatino Linotype"/>
          <w:color w:val="000000" w:themeColor="text1"/>
          <w:sz w:val="22"/>
        </w:rPr>
        <w:sym w:font="Symbol" w:char="F0B4"/>
      </w:r>
      <w:r w:rsidRPr="00752A94">
        <w:rPr>
          <w:rFonts w:ascii="Palatino Linotype" w:eastAsia="맑은 고딕" w:hAnsi="Palatino Linotype"/>
          <w:color w:val="000000" w:themeColor="text1"/>
          <w:sz w:val="22"/>
        </w:rPr>
        <w:t xml:space="preserve"> and 4.0</w:t>
      </w:r>
      <w:r w:rsidRPr="00752A94">
        <w:rPr>
          <w:rFonts w:ascii="Palatino Linotype" w:eastAsia="맑은 고딕" w:hAnsi="Palatino Linotype"/>
          <w:color w:val="000000" w:themeColor="text1"/>
          <w:sz w:val="22"/>
        </w:rPr>
        <w:sym w:font="Symbol" w:char="F0B4"/>
      </w:r>
      <w:r w:rsidRPr="00752A94">
        <w:rPr>
          <w:rFonts w:ascii="Palatino Linotype" w:eastAsia="맑은 고딕" w:hAnsi="Palatino Linotype"/>
          <w:color w:val="000000" w:themeColor="text1"/>
          <w:sz w:val="22"/>
        </w:rPr>
        <w:t xml:space="preserve"> MIC) for 80 min, and the fluorescence intensity of DiSC</w:t>
      </w:r>
      <w:r w:rsidRPr="00752A94">
        <w:rPr>
          <w:rFonts w:ascii="Palatino Linotype" w:eastAsia="맑은 고딕" w:hAnsi="Palatino Linotype"/>
          <w:color w:val="000000" w:themeColor="text1"/>
          <w:sz w:val="22"/>
          <w:vertAlign w:val="subscript"/>
        </w:rPr>
        <w:t>3</w:t>
      </w:r>
      <w:r w:rsidRPr="00752A94">
        <w:rPr>
          <w:rFonts w:ascii="Palatino Linotype" w:eastAsia="맑은 고딕" w:hAnsi="Palatino Linotype"/>
          <w:color w:val="000000" w:themeColor="text1"/>
          <w:sz w:val="22"/>
        </w:rPr>
        <w:t xml:space="preserve"> was monitored every 5 min for 80 min using a TECAN microplate reader (Spark 10M, Tecan, </w:t>
      </w:r>
      <w:proofErr w:type="spellStart"/>
      <w:r w:rsidRPr="00752A94">
        <w:rPr>
          <w:rFonts w:ascii="Palatino Linotype" w:eastAsia="맑은 고딕" w:hAnsi="Palatino Linotype"/>
          <w:color w:val="000000" w:themeColor="text1"/>
          <w:sz w:val="22"/>
        </w:rPr>
        <w:t>Craishim</w:t>
      </w:r>
      <w:proofErr w:type="spellEnd"/>
      <w:r w:rsidRPr="00752A94">
        <w:rPr>
          <w:rFonts w:ascii="Palatino Linotype" w:eastAsia="맑은 고딕" w:hAnsi="Palatino Linotype"/>
          <w:color w:val="000000" w:themeColor="text1"/>
          <w:sz w:val="22"/>
        </w:rPr>
        <w:t xml:space="preserve">, Germany) at an excitation wavelength of 622 nm and an emission wavelength of 670 nm. </w:t>
      </w:r>
    </w:p>
    <w:p w14:paraId="08C12642" w14:textId="6DCA25E1" w:rsidR="00993BA0" w:rsidRPr="00752A94" w:rsidRDefault="00993BA0" w:rsidP="00752A94">
      <w:pPr>
        <w:spacing w:line="360" w:lineRule="auto"/>
        <w:jc w:val="both"/>
        <w:rPr>
          <w:rFonts w:ascii="Palatino Linotype" w:eastAsia="맑은 고딕" w:hAnsi="Palatino Linotype"/>
          <w:color w:val="000000" w:themeColor="text1"/>
          <w:sz w:val="22"/>
        </w:rPr>
      </w:pPr>
      <w:r w:rsidRPr="00752A94">
        <w:rPr>
          <w:rFonts w:ascii="Palatino Linotype" w:eastAsia="맑은 고딕" w:hAnsi="Palatino Linotype"/>
          <w:color w:val="000000" w:themeColor="text1"/>
          <w:sz w:val="22"/>
        </w:rPr>
        <w:br w:type="page"/>
      </w:r>
    </w:p>
    <w:p w14:paraId="76B77328" w14:textId="386D9C11" w:rsidR="00993BA0" w:rsidRPr="00752A94" w:rsidRDefault="00054015" w:rsidP="00752A94">
      <w:pPr>
        <w:spacing w:line="360" w:lineRule="auto"/>
        <w:jc w:val="both"/>
        <w:rPr>
          <w:rFonts w:ascii="Palatino Linotype" w:eastAsia="맑은 고딕" w:hAnsi="Palatino Linotype"/>
          <w:b/>
          <w:noProof/>
          <w:color w:val="000000" w:themeColor="text1"/>
        </w:rPr>
      </w:pPr>
      <w:r w:rsidRPr="00752A94">
        <w:rPr>
          <w:rFonts w:ascii="Palatino Linotype" w:eastAsia="맑은 고딕" w:hAnsi="Palatino Linotype"/>
          <w:b/>
          <w:noProof/>
          <w:color w:val="000000" w:themeColor="text1"/>
        </w:rPr>
        <w:lastRenderedPageBreak/>
        <w:t xml:space="preserve">2. </w:t>
      </w:r>
      <w:r w:rsidR="00993BA0" w:rsidRPr="00752A94">
        <w:rPr>
          <w:rFonts w:ascii="Palatino Linotype" w:eastAsia="맑은 고딕" w:hAnsi="Palatino Linotype"/>
          <w:b/>
          <w:noProof/>
          <w:color w:val="000000" w:themeColor="text1"/>
        </w:rPr>
        <w:t>Supporting Figures</w:t>
      </w:r>
    </w:p>
    <w:p w14:paraId="76C9BB8A" w14:textId="77777777" w:rsidR="00993BA0" w:rsidRPr="00993BA0" w:rsidRDefault="00993BA0" w:rsidP="00993BA0">
      <w:pPr>
        <w:spacing w:line="480" w:lineRule="auto"/>
        <w:rPr>
          <w:rFonts w:ascii="Arial" w:eastAsia="맑은 고딕" w:hAnsi="Arial" w:cs="Arial"/>
          <w:b/>
          <w:noProof/>
          <w:color w:val="000000" w:themeColor="text1"/>
          <w:sz w:val="22"/>
          <w:szCs w:val="22"/>
        </w:rPr>
      </w:pPr>
    </w:p>
    <w:p w14:paraId="342CA0A2" w14:textId="46E0CD9D" w:rsidR="00993BA0" w:rsidRPr="00993BA0" w:rsidRDefault="009167FC" w:rsidP="00993BA0">
      <w:pPr>
        <w:spacing w:line="480" w:lineRule="auto"/>
        <w:jc w:val="center"/>
        <w:rPr>
          <w:rFonts w:ascii="Arial" w:eastAsia="맑은 고딕" w:hAnsi="Arial" w:cs="Arial"/>
          <w:b/>
          <w:color w:val="000000" w:themeColor="text1"/>
          <w:sz w:val="22"/>
          <w:szCs w:val="22"/>
        </w:rPr>
      </w:pPr>
      <w:r>
        <w:rPr>
          <w:rFonts w:ascii="Arial" w:eastAsia="맑은 고딕" w:hAnsi="Arial" w:cs="Arial"/>
          <w:b/>
          <w:noProof/>
          <w:color w:val="000000" w:themeColor="text1"/>
          <w:sz w:val="22"/>
          <w:szCs w:val="22"/>
        </w:rPr>
        <w:drawing>
          <wp:inline distT="0" distB="0" distL="0" distR="0" wp14:anchorId="368C5A59" wp14:editId="4A00A180">
            <wp:extent cx="5914806" cy="3856646"/>
            <wp:effectExtent l="0" t="0" r="0" b="0"/>
            <wp:docPr id="20"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28282" cy="3865433"/>
                    </a:xfrm>
                    <a:prstGeom prst="rect">
                      <a:avLst/>
                    </a:prstGeom>
                    <a:noFill/>
                  </pic:spPr>
                </pic:pic>
              </a:graphicData>
            </a:graphic>
          </wp:inline>
        </w:drawing>
      </w:r>
    </w:p>
    <w:p w14:paraId="2F1B384D" w14:textId="307FF4CF" w:rsidR="00993BA0" w:rsidRPr="00752A94" w:rsidRDefault="00993BA0" w:rsidP="00752A94">
      <w:pPr>
        <w:jc w:val="both"/>
        <w:rPr>
          <w:rFonts w:ascii="Palatino Linotype" w:hAnsi="Palatino Linotype"/>
          <w:sz w:val="22"/>
        </w:rPr>
      </w:pPr>
      <w:r w:rsidRPr="00752A94">
        <w:rPr>
          <w:rFonts w:ascii="Palatino Linotype" w:hAnsi="Palatino Linotype"/>
          <w:b/>
          <w:sz w:val="22"/>
        </w:rPr>
        <w:t>Fig</w:t>
      </w:r>
      <w:r w:rsidR="00752A94" w:rsidRPr="00752A94">
        <w:rPr>
          <w:rFonts w:ascii="Palatino Linotype" w:hAnsi="Palatino Linotype"/>
          <w:b/>
          <w:sz w:val="22"/>
        </w:rPr>
        <w:t>ure</w:t>
      </w:r>
      <w:r w:rsidRPr="00752A94">
        <w:rPr>
          <w:rFonts w:ascii="Palatino Linotype" w:hAnsi="Palatino Linotype"/>
          <w:b/>
          <w:sz w:val="22"/>
        </w:rPr>
        <w:t xml:space="preserve"> S1</w:t>
      </w:r>
      <w:r w:rsidR="00752A94" w:rsidRPr="00752A94">
        <w:rPr>
          <w:rFonts w:ascii="Palatino Linotype" w:hAnsi="Palatino Linotype"/>
          <w:b/>
          <w:sz w:val="22"/>
        </w:rPr>
        <w:t>.</w:t>
      </w:r>
      <w:r w:rsidRPr="00752A94">
        <w:rPr>
          <w:rFonts w:ascii="Palatino Linotype" w:hAnsi="Palatino Linotype"/>
          <w:b/>
          <w:sz w:val="22"/>
        </w:rPr>
        <w:t xml:space="preserve"> </w:t>
      </w:r>
      <w:r w:rsidRPr="00752A94">
        <w:rPr>
          <w:rFonts w:ascii="Palatino Linotype" w:hAnsi="Palatino Linotype"/>
          <w:bCs/>
          <w:sz w:val="22"/>
        </w:rPr>
        <w:t>Photos of MIC results of CFX and PPh</w:t>
      </w:r>
      <w:r w:rsidRPr="00752A94">
        <w:rPr>
          <w:rFonts w:ascii="Palatino Linotype" w:hAnsi="Palatino Linotype"/>
          <w:bCs/>
          <w:sz w:val="22"/>
          <w:vertAlign w:val="subscript"/>
        </w:rPr>
        <w:t>3</w:t>
      </w:r>
      <w:r w:rsidRPr="00752A94">
        <w:rPr>
          <w:rFonts w:ascii="Palatino Linotype" w:hAnsi="Palatino Linotype"/>
          <w:bCs/>
          <w:sz w:val="22"/>
        </w:rPr>
        <w:t xml:space="preserve"> modified CFXs against the 16 types of MDR bacteria using a 96-well microplate. </w:t>
      </w:r>
      <w:r w:rsidRPr="00752A94">
        <w:rPr>
          <w:rFonts w:ascii="Palatino Linotype" w:hAnsi="Palatino Linotype"/>
          <w:sz w:val="22"/>
        </w:rPr>
        <w:t>MIC assay was performed using the following CLSI guidelines. Gram-negative; 4 types (</w:t>
      </w:r>
      <w:r w:rsidRPr="00752A94">
        <w:rPr>
          <w:rFonts w:ascii="Palatino Linotype" w:hAnsi="Palatino Linotype"/>
          <w:i/>
          <w:iCs/>
          <w:sz w:val="22"/>
        </w:rPr>
        <w:t>E. coli</w:t>
      </w:r>
      <w:r w:rsidRPr="00752A94">
        <w:rPr>
          <w:rFonts w:ascii="Palatino Linotype" w:hAnsi="Palatino Linotype"/>
          <w:sz w:val="22"/>
        </w:rPr>
        <w:t xml:space="preserve">, </w:t>
      </w:r>
      <w:r w:rsidRPr="00752A94">
        <w:rPr>
          <w:rFonts w:ascii="Palatino Linotype" w:hAnsi="Palatino Linotype"/>
          <w:i/>
          <w:iCs/>
          <w:sz w:val="22"/>
        </w:rPr>
        <w:t>K. pneumoniae</w:t>
      </w:r>
      <w:r w:rsidRPr="00752A94">
        <w:rPr>
          <w:rFonts w:ascii="Palatino Linotype" w:hAnsi="Palatino Linotype"/>
          <w:sz w:val="22"/>
        </w:rPr>
        <w:t xml:space="preserve">, </w:t>
      </w:r>
      <w:r w:rsidRPr="00752A94">
        <w:rPr>
          <w:rFonts w:ascii="Palatino Linotype" w:hAnsi="Palatino Linotype"/>
          <w:i/>
          <w:iCs/>
          <w:sz w:val="22"/>
        </w:rPr>
        <w:t xml:space="preserve">A. </w:t>
      </w:r>
      <w:proofErr w:type="spellStart"/>
      <w:r w:rsidRPr="00752A94">
        <w:rPr>
          <w:rFonts w:ascii="Palatino Linotype" w:hAnsi="Palatino Linotype"/>
          <w:i/>
          <w:iCs/>
          <w:sz w:val="22"/>
        </w:rPr>
        <w:t>bacumannii</w:t>
      </w:r>
      <w:proofErr w:type="spellEnd"/>
      <w:r w:rsidRPr="00752A94">
        <w:rPr>
          <w:rFonts w:ascii="Palatino Linotype" w:hAnsi="Palatino Linotype"/>
          <w:sz w:val="22"/>
        </w:rPr>
        <w:t xml:space="preserve"> and </w:t>
      </w:r>
      <w:r w:rsidRPr="00752A94">
        <w:rPr>
          <w:rFonts w:ascii="Palatino Linotype" w:hAnsi="Palatino Linotype"/>
          <w:i/>
          <w:iCs/>
          <w:sz w:val="22"/>
        </w:rPr>
        <w:t>P. aeruginosa</w:t>
      </w:r>
      <w:r w:rsidRPr="00752A94">
        <w:rPr>
          <w:rFonts w:ascii="Palatino Linotype" w:hAnsi="Palatino Linotype"/>
          <w:sz w:val="22"/>
        </w:rPr>
        <w:t>) and Gram-positive; 2 types (</w:t>
      </w:r>
      <w:r w:rsidRPr="00752A94">
        <w:rPr>
          <w:rFonts w:ascii="Palatino Linotype" w:hAnsi="Palatino Linotype"/>
          <w:i/>
          <w:iCs/>
          <w:sz w:val="22"/>
        </w:rPr>
        <w:t>S. aureus</w:t>
      </w:r>
      <w:r w:rsidRPr="00752A94">
        <w:rPr>
          <w:rFonts w:ascii="Palatino Linotype" w:hAnsi="Palatino Linotype"/>
          <w:sz w:val="22"/>
        </w:rPr>
        <w:t xml:space="preserve"> and </w:t>
      </w:r>
      <w:r w:rsidRPr="00752A94">
        <w:rPr>
          <w:rFonts w:ascii="Palatino Linotype" w:hAnsi="Palatino Linotype"/>
          <w:i/>
          <w:iCs/>
          <w:sz w:val="22"/>
        </w:rPr>
        <w:t>E. faecium</w:t>
      </w:r>
      <w:r w:rsidRPr="00752A94">
        <w:rPr>
          <w:rFonts w:ascii="Palatino Linotype" w:hAnsi="Palatino Linotype"/>
          <w:sz w:val="22"/>
        </w:rPr>
        <w:t>) bacteria were used as quality control strains. CFX and CFX- PPh</w:t>
      </w:r>
      <w:r w:rsidRPr="00752A94">
        <w:rPr>
          <w:rFonts w:ascii="Palatino Linotype" w:hAnsi="Palatino Linotype"/>
          <w:sz w:val="22"/>
          <w:vertAlign w:val="subscript"/>
        </w:rPr>
        <w:t>3</w:t>
      </w:r>
      <w:r w:rsidRPr="00752A94">
        <w:rPr>
          <w:rFonts w:ascii="Palatino Linotype" w:hAnsi="Palatino Linotype"/>
          <w:sz w:val="22"/>
        </w:rPr>
        <w:t xml:space="preserve"> derivatives were serially diluted from column 3 to 12 of a 96-well microplate with concentration gradients (concentration range: CFX for 512–0.00005 µg/mL, CFX-PPh</w:t>
      </w:r>
      <w:r w:rsidRPr="00752A94">
        <w:rPr>
          <w:rFonts w:ascii="Palatino Linotype" w:hAnsi="Palatino Linotype"/>
          <w:sz w:val="22"/>
          <w:vertAlign w:val="subscript"/>
        </w:rPr>
        <w:t>3</w:t>
      </w:r>
      <w:r w:rsidRPr="00752A94">
        <w:rPr>
          <w:rFonts w:ascii="Palatino Linotype" w:hAnsi="Palatino Linotype"/>
          <w:sz w:val="22"/>
        </w:rPr>
        <w:t xml:space="preserve"> derivatives for 178.5–1.39 µg/mL). CA-MHB (absent inoculum) was used as a negative control (column 1), and inoculated strains were used as positive controls (column 2). Red dot: MIC values. Green arrow: growth over. </w:t>
      </w:r>
    </w:p>
    <w:p w14:paraId="424BA675" w14:textId="77777777" w:rsidR="00993BA0" w:rsidRPr="00752A94" w:rsidRDefault="00993BA0" w:rsidP="00993BA0">
      <w:pPr>
        <w:spacing w:line="480" w:lineRule="auto"/>
        <w:rPr>
          <w:rFonts w:ascii="Arial" w:eastAsia="맑은 고딕" w:hAnsi="Arial" w:cs="Arial"/>
          <w:b/>
          <w:noProof/>
          <w:color w:val="000000" w:themeColor="text1"/>
          <w:sz w:val="20"/>
          <w:szCs w:val="22"/>
        </w:rPr>
      </w:pPr>
      <w:r w:rsidRPr="00752A94">
        <w:rPr>
          <w:rFonts w:ascii="Arial" w:eastAsia="맑은 고딕" w:hAnsi="Arial" w:cs="Arial"/>
          <w:b/>
          <w:noProof/>
          <w:color w:val="000000" w:themeColor="text1"/>
          <w:sz w:val="20"/>
          <w:szCs w:val="22"/>
        </w:rPr>
        <w:br w:type="page"/>
      </w:r>
    </w:p>
    <w:p w14:paraId="6B3DB117" w14:textId="3994F809" w:rsidR="00993BA0" w:rsidRPr="00993BA0" w:rsidRDefault="009167FC" w:rsidP="00993BA0">
      <w:pPr>
        <w:spacing w:line="480" w:lineRule="auto"/>
        <w:jc w:val="center"/>
        <w:rPr>
          <w:rFonts w:ascii="Arial" w:eastAsia="맑은 고딕" w:hAnsi="Arial" w:cs="Arial"/>
          <w:b/>
          <w:noProof/>
          <w:color w:val="000000" w:themeColor="text1"/>
          <w:sz w:val="22"/>
          <w:szCs w:val="22"/>
        </w:rPr>
      </w:pPr>
      <w:r>
        <w:rPr>
          <w:rFonts w:ascii="Arial" w:eastAsia="맑은 고딕" w:hAnsi="Arial" w:cs="Arial"/>
          <w:b/>
          <w:noProof/>
          <w:color w:val="000000" w:themeColor="text1"/>
          <w:sz w:val="22"/>
          <w:szCs w:val="22"/>
        </w:rPr>
        <w:lastRenderedPageBreak/>
        <w:drawing>
          <wp:inline distT="0" distB="0" distL="0" distR="0" wp14:anchorId="5893F9FC" wp14:editId="37C752A1">
            <wp:extent cx="5721278" cy="2285273"/>
            <wp:effectExtent l="0" t="0" r="0" b="0"/>
            <wp:docPr id="16"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41101" cy="2293191"/>
                    </a:xfrm>
                    <a:prstGeom prst="rect">
                      <a:avLst/>
                    </a:prstGeom>
                    <a:noFill/>
                  </pic:spPr>
                </pic:pic>
              </a:graphicData>
            </a:graphic>
          </wp:inline>
        </w:drawing>
      </w:r>
    </w:p>
    <w:p w14:paraId="38BFB059" w14:textId="27B363CE" w:rsidR="00993BA0" w:rsidRPr="00752A94" w:rsidRDefault="00993BA0" w:rsidP="00752A94">
      <w:pPr>
        <w:jc w:val="both"/>
        <w:rPr>
          <w:rFonts w:ascii="Palatino Linotype" w:eastAsia="맑은 고딕" w:hAnsi="Palatino Linotype"/>
          <w:b/>
          <w:color w:val="00B0F0"/>
          <w:sz w:val="22"/>
        </w:rPr>
      </w:pPr>
      <w:r w:rsidRPr="00752A94">
        <w:rPr>
          <w:rFonts w:ascii="Palatino Linotype" w:eastAsia="맑은 고딕" w:hAnsi="Palatino Linotype"/>
          <w:b/>
          <w:sz w:val="22"/>
        </w:rPr>
        <w:t>Fig</w:t>
      </w:r>
      <w:r w:rsidR="00752A94" w:rsidRPr="00752A94">
        <w:rPr>
          <w:rFonts w:ascii="Palatino Linotype" w:eastAsia="맑은 고딕" w:hAnsi="Palatino Linotype"/>
          <w:b/>
          <w:sz w:val="22"/>
        </w:rPr>
        <w:t>ure S2.</w:t>
      </w:r>
      <w:r w:rsidRPr="00752A94">
        <w:rPr>
          <w:rFonts w:ascii="Palatino Linotype" w:eastAsia="맑은 고딕" w:hAnsi="Palatino Linotype"/>
          <w:b/>
          <w:sz w:val="22"/>
        </w:rPr>
        <w:t xml:space="preserve"> </w:t>
      </w:r>
      <w:r w:rsidRPr="00752A94">
        <w:rPr>
          <w:rFonts w:ascii="Palatino Linotype" w:hAnsi="Palatino Linotype"/>
          <w:sz w:val="22"/>
        </w:rPr>
        <w:t xml:space="preserve">Screening results of </w:t>
      </w:r>
      <w:r w:rsidRPr="00752A94">
        <w:rPr>
          <w:rFonts w:ascii="Palatino Linotype" w:hAnsi="Palatino Linotype"/>
          <w:bCs/>
          <w:sz w:val="22"/>
        </w:rPr>
        <w:t>Minimum inhibitory concentration (</w:t>
      </w:r>
      <w:r w:rsidRPr="00752A94">
        <w:rPr>
          <w:rFonts w:ascii="Palatino Linotype" w:hAnsi="Palatino Linotype"/>
          <w:sz w:val="22"/>
        </w:rPr>
        <w:t xml:space="preserve">MIC) </w:t>
      </w:r>
      <w:bookmarkStart w:id="1" w:name="_Hlk17735989"/>
      <w:r w:rsidRPr="00752A94">
        <w:rPr>
          <w:rFonts w:ascii="Palatino Linotype" w:hAnsi="Palatino Linotype"/>
          <w:sz w:val="22"/>
        </w:rPr>
        <w:t>of CFX, CFX-ester-PPh</w:t>
      </w:r>
      <w:r w:rsidRPr="00752A94">
        <w:rPr>
          <w:rFonts w:ascii="Palatino Linotype" w:hAnsi="Palatino Linotype"/>
          <w:sz w:val="22"/>
          <w:vertAlign w:val="subscript"/>
        </w:rPr>
        <w:t>3</w:t>
      </w:r>
      <w:r w:rsidRPr="00752A94">
        <w:rPr>
          <w:rFonts w:ascii="Palatino Linotype" w:hAnsi="Palatino Linotype"/>
          <w:sz w:val="22"/>
        </w:rPr>
        <w:t>,</w:t>
      </w:r>
      <w:r w:rsidRPr="00752A94">
        <w:rPr>
          <w:rFonts w:ascii="Palatino Linotype" w:hAnsi="Palatino Linotype"/>
          <w:sz w:val="22"/>
          <w:vertAlign w:val="subscript"/>
        </w:rPr>
        <w:t xml:space="preserve"> </w:t>
      </w:r>
      <w:r w:rsidRPr="00752A94">
        <w:rPr>
          <w:rFonts w:ascii="Palatino Linotype" w:hAnsi="Palatino Linotype"/>
          <w:sz w:val="22"/>
        </w:rPr>
        <w:t>and CFX-amide-PPh</w:t>
      </w:r>
      <w:r w:rsidRPr="00752A94">
        <w:rPr>
          <w:rFonts w:ascii="Palatino Linotype" w:hAnsi="Palatino Linotype"/>
          <w:sz w:val="22"/>
          <w:vertAlign w:val="subscript"/>
        </w:rPr>
        <w:t>3</w:t>
      </w:r>
      <w:r w:rsidRPr="00752A94">
        <w:rPr>
          <w:rFonts w:ascii="Palatino Linotype" w:hAnsi="Palatino Linotype"/>
          <w:sz w:val="22"/>
        </w:rPr>
        <w:t xml:space="preserve"> </w:t>
      </w:r>
      <w:bookmarkEnd w:id="1"/>
      <w:r w:rsidRPr="00752A94">
        <w:rPr>
          <w:rFonts w:ascii="Palatino Linotype" w:hAnsi="Palatino Linotype"/>
          <w:sz w:val="22"/>
        </w:rPr>
        <w:t>against ESKAPE pathogens of the total 10 types, including the MDR bacteria (a) The MIC assay for TPP</w:t>
      </w:r>
      <w:r w:rsidRPr="00752A94">
        <w:rPr>
          <w:rFonts w:ascii="Palatino Linotype" w:hAnsi="Palatino Linotype"/>
          <w:sz w:val="22"/>
          <w:vertAlign w:val="superscript"/>
        </w:rPr>
        <w:t>+</w:t>
      </w:r>
      <w:r w:rsidRPr="00752A94">
        <w:rPr>
          <w:rFonts w:ascii="Palatino Linotype" w:hAnsi="Palatino Linotype"/>
          <w:sz w:val="22"/>
        </w:rPr>
        <w:t xml:space="preserve"> (</w:t>
      </w:r>
      <w:proofErr w:type="spellStart"/>
      <w:r w:rsidRPr="00752A94">
        <w:rPr>
          <w:rFonts w:ascii="Palatino Linotype" w:eastAsia="맑은 고딕" w:hAnsi="Palatino Linotype"/>
          <w:sz w:val="22"/>
        </w:rPr>
        <w:t>Heptyltriphenylphosphonium</w:t>
      </w:r>
      <w:proofErr w:type="spellEnd"/>
      <w:r w:rsidRPr="00752A94">
        <w:rPr>
          <w:rFonts w:ascii="Palatino Linotype" w:eastAsia="맑은 고딕" w:hAnsi="Palatino Linotype"/>
          <w:sz w:val="22"/>
        </w:rPr>
        <w:t xml:space="preserve"> Bromide</w:t>
      </w:r>
      <w:r w:rsidRPr="00752A94">
        <w:rPr>
          <w:rFonts w:ascii="Palatino Linotype" w:hAnsi="Palatino Linotype"/>
          <w:sz w:val="22"/>
        </w:rPr>
        <w:t xml:space="preserve">) against MRSA 5016 strain. The experimental conditions are </w:t>
      </w:r>
      <w:proofErr w:type="spellStart"/>
      <w:r w:rsidRPr="00752A94">
        <w:rPr>
          <w:rFonts w:ascii="Palatino Linotype" w:hAnsi="Palatino Linotype"/>
          <w:sz w:val="22"/>
        </w:rPr>
        <w:t>i</w:t>
      </w:r>
      <w:proofErr w:type="spellEnd"/>
      <w:r w:rsidRPr="00752A94">
        <w:rPr>
          <w:rFonts w:ascii="Palatino Linotype" w:hAnsi="Palatino Linotype"/>
          <w:sz w:val="22"/>
        </w:rPr>
        <w:t>) only TPP</w:t>
      </w:r>
      <w:r w:rsidRPr="00752A94">
        <w:rPr>
          <w:rFonts w:ascii="Palatino Linotype" w:hAnsi="Palatino Linotype"/>
          <w:sz w:val="22"/>
          <w:vertAlign w:val="superscript"/>
        </w:rPr>
        <w:t>+</w:t>
      </w:r>
      <w:r w:rsidRPr="00752A94">
        <w:rPr>
          <w:rFonts w:ascii="Palatino Linotype" w:hAnsi="Palatino Linotype"/>
          <w:sz w:val="22"/>
        </w:rPr>
        <w:t>, ii) only CFX,</w:t>
      </w:r>
      <w:r w:rsidRPr="00752A94">
        <w:rPr>
          <w:rFonts w:ascii="Palatino Linotype" w:hAnsi="Palatino Linotype"/>
          <w:bCs/>
          <w:sz w:val="22"/>
        </w:rPr>
        <w:t xml:space="preserve"> iii) blended TPP</w:t>
      </w:r>
      <w:r w:rsidRPr="00752A94">
        <w:rPr>
          <w:rFonts w:ascii="Palatino Linotype" w:hAnsi="Palatino Linotype"/>
          <w:bCs/>
          <w:sz w:val="22"/>
          <w:vertAlign w:val="superscript"/>
        </w:rPr>
        <w:t>+</w:t>
      </w:r>
      <w:r w:rsidRPr="00752A94">
        <w:rPr>
          <w:rFonts w:ascii="Palatino Linotype" w:hAnsi="Palatino Linotype"/>
          <w:bCs/>
          <w:sz w:val="22"/>
        </w:rPr>
        <w:t xml:space="preserve"> and CFX, iv) CFX-ester-PPh</w:t>
      </w:r>
      <w:r w:rsidRPr="00752A94">
        <w:rPr>
          <w:rFonts w:ascii="Palatino Linotype" w:hAnsi="Palatino Linotype"/>
          <w:bCs/>
          <w:sz w:val="22"/>
          <w:vertAlign w:val="subscript"/>
        </w:rPr>
        <w:t>3</w:t>
      </w:r>
      <w:r w:rsidRPr="00752A94">
        <w:rPr>
          <w:rFonts w:ascii="Palatino Linotype" w:hAnsi="Palatino Linotype"/>
          <w:bCs/>
          <w:sz w:val="22"/>
        </w:rPr>
        <w:t>, and v) CFX-amide-PPh</w:t>
      </w:r>
      <w:r w:rsidRPr="00752A94">
        <w:rPr>
          <w:rFonts w:ascii="Palatino Linotype" w:hAnsi="Palatino Linotype"/>
          <w:bCs/>
          <w:sz w:val="22"/>
          <w:vertAlign w:val="subscript"/>
        </w:rPr>
        <w:t>3</w:t>
      </w:r>
      <w:r w:rsidRPr="00752A94">
        <w:rPr>
          <w:rFonts w:ascii="Palatino Linotype" w:hAnsi="Palatino Linotype"/>
          <w:bCs/>
          <w:sz w:val="22"/>
        </w:rPr>
        <w:t>.</w:t>
      </w:r>
      <w:r w:rsidRPr="00752A94">
        <w:rPr>
          <w:rFonts w:ascii="Palatino Linotype" w:eastAsia="맑은 고딕" w:hAnsi="Palatino Linotype"/>
          <w:color w:val="FF0000"/>
          <w:sz w:val="22"/>
        </w:rPr>
        <w:t xml:space="preserve"> </w:t>
      </w:r>
      <w:r w:rsidRPr="00752A94">
        <w:rPr>
          <w:rFonts w:ascii="Palatino Linotype" w:hAnsi="Palatino Linotype"/>
          <w:sz w:val="22"/>
        </w:rPr>
        <w:t xml:space="preserve">(b) A-H indicated the results of Gram-negative bacteria; A: </w:t>
      </w:r>
      <w:r w:rsidRPr="00752A94">
        <w:rPr>
          <w:rFonts w:ascii="Palatino Linotype" w:hAnsi="Palatino Linotype"/>
          <w:i/>
          <w:sz w:val="22"/>
        </w:rPr>
        <w:t>E. coli</w:t>
      </w:r>
      <w:r w:rsidRPr="00752A94">
        <w:rPr>
          <w:rFonts w:ascii="Palatino Linotype" w:hAnsi="Palatino Linotype"/>
          <w:sz w:val="22"/>
        </w:rPr>
        <w:t>, B:</w:t>
      </w:r>
      <w:r w:rsidRPr="00752A94">
        <w:rPr>
          <w:rFonts w:ascii="Palatino Linotype" w:hAnsi="Palatino Linotype"/>
          <w:i/>
          <w:sz w:val="22"/>
        </w:rPr>
        <w:t xml:space="preserve"> E. coli </w:t>
      </w:r>
      <w:r w:rsidRPr="00752A94">
        <w:rPr>
          <w:rFonts w:ascii="Palatino Linotype" w:hAnsi="Palatino Linotype"/>
          <w:sz w:val="22"/>
        </w:rPr>
        <w:t xml:space="preserve">(NDM-1 type), C: </w:t>
      </w:r>
      <w:r w:rsidRPr="00752A94">
        <w:rPr>
          <w:rFonts w:ascii="Palatino Linotype" w:hAnsi="Palatino Linotype"/>
          <w:i/>
          <w:sz w:val="22"/>
        </w:rPr>
        <w:t>K. pneumoniae</w:t>
      </w:r>
      <w:r w:rsidRPr="00752A94">
        <w:rPr>
          <w:rFonts w:ascii="Palatino Linotype" w:hAnsi="Palatino Linotype"/>
          <w:sz w:val="22"/>
        </w:rPr>
        <w:t xml:space="preserve">, D: </w:t>
      </w:r>
      <w:r w:rsidRPr="00752A94">
        <w:rPr>
          <w:rFonts w:ascii="Palatino Linotype" w:hAnsi="Palatino Linotype"/>
          <w:i/>
          <w:sz w:val="22"/>
        </w:rPr>
        <w:t xml:space="preserve">K. pneumoniae </w:t>
      </w:r>
      <w:r w:rsidRPr="00752A94">
        <w:rPr>
          <w:rFonts w:ascii="Palatino Linotype" w:hAnsi="Palatino Linotype"/>
          <w:sz w:val="22"/>
        </w:rPr>
        <w:t xml:space="preserve">(KPC type), E: </w:t>
      </w:r>
      <w:r w:rsidRPr="00752A94">
        <w:rPr>
          <w:rFonts w:ascii="Palatino Linotype" w:hAnsi="Palatino Linotype"/>
          <w:i/>
          <w:sz w:val="22"/>
        </w:rPr>
        <w:t xml:space="preserve">A. </w:t>
      </w:r>
      <w:proofErr w:type="spellStart"/>
      <w:r w:rsidRPr="00752A94">
        <w:rPr>
          <w:rFonts w:ascii="Palatino Linotype" w:hAnsi="Palatino Linotype"/>
          <w:i/>
          <w:sz w:val="22"/>
        </w:rPr>
        <w:t>bacumannii</w:t>
      </w:r>
      <w:proofErr w:type="spellEnd"/>
      <w:r w:rsidRPr="00752A94">
        <w:rPr>
          <w:rFonts w:ascii="Palatino Linotype" w:hAnsi="Palatino Linotype"/>
          <w:sz w:val="22"/>
        </w:rPr>
        <w:t xml:space="preserve"> F: Carbapenem-resistant </w:t>
      </w:r>
      <w:r w:rsidRPr="00752A94">
        <w:rPr>
          <w:rFonts w:ascii="Palatino Linotype" w:hAnsi="Palatino Linotype"/>
          <w:i/>
          <w:sz w:val="22"/>
        </w:rPr>
        <w:t xml:space="preserve">A. </w:t>
      </w:r>
      <w:proofErr w:type="spellStart"/>
      <w:r w:rsidRPr="00752A94">
        <w:rPr>
          <w:rFonts w:ascii="Palatino Linotype" w:hAnsi="Palatino Linotype"/>
          <w:i/>
          <w:sz w:val="22"/>
        </w:rPr>
        <w:t>baumannii</w:t>
      </w:r>
      <w:proofErr w:type="spellEnd"/>
      <w:r w:rsidRPr="00752A94">
        <w:rPr>
          <w:rFonts w:ascii="Palatino Linotype" w:hAnsi="Palatino Linotype"/>
          <w:sz w:val="22"/>
        </w:rPr>
        <w:t xml:space="preserve"> (CRAB), G: </w:t>
      </w:r>
      <w:r w:rsidRPr="00752A94">
        <w:rPr>
          <w:rFonts w:ascii="Palatino Linotype" w:hAnsi="Palatino Linotype"/>
          <w:i/>
          <w:sz w:val="22"/>
        </w:rPr>
        <w:t xml:space="preserve">P. aeruginosa, </w:t>
      </w:r>
      <w:r w:rsidRPr="00752A94">
        <w:rPr>
          <w:rFonts w:ascii="Palatino Linotype" w:hAnsi="Palatino Linotype"/>
          <w:sz w:val="22"/>
        </w:rPr>
        <w:t xml:space="preserve">H: Carbapenem-resistant </w:t>
      </w:r>
      <w:r w:rsidRPr="00752A94">
        <w:rPr>
          <w:rFonts w:ascii="Palatino Linotype" w:hAnsi="Palatino Linotype"/>
          <w:i/>
          <w:sz w:val="22"/>
        </w:rPr>
        <w:t>P. aeruginosa</w:t>
      </w:r>
      <w:r w:rsidRPr="00752A94">
        <w:rPr>
          <w:rFonts w:ascii="Palatino Linotype" w:hAnsi="Palatino Linotype"/>
          <w:sz w:val="22"/>
        </w:rPr>
        <w:t xml:space="preserve"> (CRPA). I and J indicated the results of Gram-positive bacteria; I:</w:t>
      </w:r>
      <w:r w:rsidRPr="00752A94">
        <w:rPr>
          <w:rFonts w:ascii="Palatino Linotype" w:hAnsi="Palatino Linotype"/>
          <w:i/>
          <w:sz w:val="22"/>
        </w:rPr>
        <w:t xml:space="preserve"> E. faecium </w:t>
      </w:r>
      <w:r w:rsidRPr="00752A94">
        <w:rPr>
          <w:rFonts w:ascii="Palatino Linotype" w:hAnsi="Palatino Linotype"/>
          <w:sz w:val="22"/>
        </w:rPr>
        <w:t xml:space="preserve">and J: Vancomycin-resistant </w:t>
      </w:r>
      <w:r w:rsidRPr="00752A94">
        <w:rPr>
          <w:rFonts w:ascii="Palatino Linotype" w:hAnsi="Palatino Linotype"/>
          <w:i/>
          <w:sz w:val="22"/>
        </w:rPr>
        <w:t>E. faecium</w:t>
      </w:r>
      <w:r w:rsidRPr="00752A94">
        <w:rPr>
          <w:rFonts w:ascii="Palatino Linotype" w:hAnsi="Palatino Linotype"/>
          <w:sz w:val="22"/>
        </w:rPr>
        <w:t xml:space="preserve"> (VRE). </w:t>
      </w:r>
    </w:p>
    <w:p w14:paraId="2CDD1CE0" w14:textId="77777777" w:rsidR="00993BA0" w:rsidRPr="00993BA0" w:rsidRDefault="00993BA0" w:rsidP="00993BA0">
      <w:pPr>
        <w:spacing w:line="480" w:lineRule="auto"/>
        <w:jc w:val="center"/>
        <w:rPr>
          <w:rFonts w:ascii="Arial" w:eastAsia="맑은 고딕" w:hAnsi="Arial" w:cs="Arial"/>
          <w:color w:val="000000" w:themeColor="text1"/>
          <w:sz w:val="22"/>
          <w:szCs w:val="22"/>
        </w:rPr>
      </w:pPr>
    </w:p>
    <w:p w14:paraId="39A98F59" w14:textId="77777777" w:rsidR="00993BA0" w:rsidRPr="00993BA0" w:rsidRDefault="00993BA0" w:rsidP="00993BA0">
      <w:pPr>
        <w:spacing w:line="480" w:lineRule="auto"/>
        <w:rPr>
          <w:rFonts w:ascii="Arial" w:eastAsia="맑은 고딕" w:hAnsi="Arial" w:cs="Arial"/>
          <w:b/>
          <w:color w:val="000000" w:themeColor="text1"/>
          <w:sz w:val="22"/>
          <w:szCs w:val="22"/>
        </w:rPr>
      </w:pPr>
      <w:r w:rsidRPr="00993BA0">
        <w:rPr>
          <w:rFonts w:ascii="Arial" w:eastAsia="맑은 고딕" w:hAnsi="Arial" w:cs="Arial"/>
          <w:b/>
          <w:color w:val="000000" w:themeColor="text1"/>
          <w:sz w:val="22"/>
          <w:szCs w:val="22"/>
        </w:rPr>
        <w:br w:type="page"/>
      </w:r>
    </w:p>
    <w:p w14:paraId="38ED183B" w14:textId="34CACB60" w:rsidR="00993BA0" w:rsidRPr="00993BA0" w:rsidRDefault="009167FC" w:rsidP="00993BA0">
      <w:pPr>
        <w:spacing w:line="480" w:lineRule="auto"/>
        <w:jc w:val="center"/>
        <w:rPr>
          <w:rFonts w:ascii="Arial" w:eastAsia="맑은 고딕" w:hAnsi="Arial" w:cs="Arial"/>
          <w:b/>
          <w:color w:val="000000" w:themeColor="text1"/>
          <w:sz w:val="22"/>
          <w:szCs w:val="22"/>
        </w:rPr>
      </w:pPr>
      <w:r>
        <w:rPr>
          <w:rFonts w:ascii="Arial" w:eastAsia="맑은 고딕" w:hAnsi="Arial" w:cs="Arial"/>
          <w:b/>
          <w:noProof/>
          <w:color w:val="000000" w:themeColor="text1"/>
          <w:sz w:val="22"/>
          <w:szCs w:val="22"/>
        </w:rPr>
        <w:lastRenderedPageBreak/>
        <w:drawing>
          <wp:inline distT="0" distB="0" distL="0" distR="0" wp14:anchorId="07948407" wp14:editId="4AEEE6FF">
            <wp:extent cx="5464454" cy="2711964"/>
            <wp:effectExtent l="0" t="0" r="3175" b="0"/>
            <wp:docPr id="14" name="그림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99237" cy="2729226"/>
                    </a:xfrm>
                    <a:prstGeom prst="rect">
                      <a:avLst/>
                    </a:prstGeom>
                    <a:noFill/>
                  </pic:spPr>
                </pic:pic>
              </a:graphicData>
            </a:graphic>
          </wp:inline>
        </w:drawing>
      </w:r>
    </w:p>
    <w:p w14:paraId="7AC77389" w14:textId="3209FE46" w:rsidR="00993BA0" w:rsidRPr="00752A94" w:rsidRDefault="00993BA0" w:rsidP="00752A94">
      <w:pPr>
        <w:jc w:val="both"/>
        <w:rPr>
          <w:rFonts w:ascii="Palatino Linotype" w:hAnsi="Palatino Linotype"/>
          <w:sz w:val="22"/>
        </w:rPr>
      </w:pPr>
      <w:r w:rsidRPr="00752A94">
        <w:rPr>
          <w:rFonts w:ascii="Palatino Linotype" w:hAnsi="Palatino Linotype"/>
          <w:b/>
          <w:sz w:val="22"/>
        </w:rPr>
        <w:t>Fig</w:t>
      </w:r>
      <w:r w:rsidR="00752A94">
        <w:rPr>
          <w:rFonts w:ascii="Palatino Linotype" w:hAnsi="Palatino Linotype"/>
          <w:b/>
          <w:sz w:val="22"/>
        </w:rPr>
        <w:t>ure</w:t>
      </w:r>
      <w:r w:rsidRPr="00752A94">
        <w:rPr>
          <w:rFonts w:ascii="Palatino Linotype" w:hAnsi="Palatino Linotype"/>
          <w:b/>
          <w:sz w:val="22"/>
        </w:rPr>
        <w:t xml:space="preserve"> S3</w:t>
      </w:r>
      <w:r w:rsidR="00752A94">
        <w:rPr>
          <w:rFonts w:ascii="Palatino Linotype" w:hAnsi="Palatino Linotype"/>
          <w:b/>
          <w:sz w:val="22"/>
        </w:rPr>
        <w:t>.</w:t>
      </w:r>
      <w:r w:rsidRPr="00752A94">
        <w:rPr>
          <w:rFonts w:ascii="Palatino Linotype" w:hAnsi="Palatino Linotype"/>
          <w:sz w:val="22"/>
        </w:rPr>
        <w:t xml:space="preserve"> </w:t>
      </w:r>
      <w:r w:rsidR="00054015" w:rsidRPr="00752A94">
        <w:rPr>
          <w:rFonts w:ascii="Palatino Linotype" w:hAnsi="Palatino Linotype"/>
          <w:sz w:val="22"/>
        </w:rPr>
        <w:t>E</w:t>
      </w:r>
      <w:r w:rsidRPr="00752A94">
        <w:rPr>
          <w:rFonts w:ascii="Palatino Linotype" w:hAnsi="Palatino Linotype"/>
          <w:sz w:val="22"/>
        </w:rPr>
        <w:t>ffect of CFX and CFX-PPh</w:t>
      </w:r>
      <w:r w:rsidRPr="00752A94">
        <w:rPr>
          <w:rFonts w:ascii="Palatino Linotype" w:hAnsi="Palatino Linotype"/>
          <w:sz w:val="22"/>
          <w:vertAlign w:val="subscript"/>
        </w:rPr>
        <w:t>3</w:t>
      </w:r>
      <w:r w:rsidRPr="00752A94">
        <w:rPr>
          <w:rFonts w:ascii="Palatino Linotype" w:hAnsi="Palatino Linotype"/>
          <w:sz w:val="22"/>
        </w:rPr>
        <w:t xml:space="preserve"> derivatives on mouse RBC lysis induced by MSSA. (a) shows hemolysis rate (%) compared to a positive control (Triton-X 100). (b) shows a picture of 96 well plate for measuring the absorbance (OD 540nm). Mouse RBC were incubated with MSSA with different MIC of CFX and CFX-PPh</w:t>
      </w:r>
      <w:r w:rsidRPr="00752A94">
        <w:rPr>
          <w:rFonts w:ascii="Palatino Linotype" w:hAnsi="Palatino Linotype"/>
          <w:sz w:val="22"/>
          <w:vertAlign w:val="subscript"/>
        </w:rPr>
        <w:t>3</w:t>
      </w:r>
      <w:r w:rsidRPr="00752A94">
        <w:rPr>
          <w:rFonts w:ascii="Palatino Linotype" w:hAnsi="Palatino Linotype"/>
          <w:sz w:val="22"/>
        </w:rPr>
        <w:t xml:space="preserve"> derivatives. TritonX-100 (0.1%) and PBS were used as a positive control and negative control, respectively. Bars represents mean </w:t>
      </w:r>
      <w:r w:rsidRPr="00752A94">
        <w:rPr>
          <w:rFonts w:ascii="Palatino Linotype" w:hAnsi="Palatino Linotype"/>
          <w:sz w:val="22"/>
        </w:rPr>
        <w:sym w:font="Symbol" w:char="F0B1"/>
      </w:r>
      <w:r w:rsidRPr="00752A94">
        <w:rPr>
          <w:rFonts w:ascii="Palatino Linotype" w:hAnsi="Palatino Linotype"/>
          <w:sz w:val="22"/>
        </w:rPr>
        <w:t xml:space="preserve"> SD from three independent experiment.  </w:t>
      </w:r>
    </w:p>
    <w:p w14:paraId="50A84262" w14:textId="77777777" w:rsidR="00993BA0" w:rsidRPr="00993BA0" w:rsidRDefault="00993BA0" w:rsidP="00993BA0">
      <w:pPr>
        <w:spacing w:line="480" w:lineRule="auto"/>
        <w:rPr>
          <w:rFonts w:ascii="Arial" w:hAnsi="Arial" w:cs="Arial"/>
          <w:color w:val="000000" w:themeColor="text1"/>
          <w:sz w:val="22"/>
          <w:szCs w:val="22"/>
        </w:rPr>
      </w:pPr>
      <w:r w:rsidRPr="00993BA0">
        <w:rPr>
          <w:rFonts w:ascii="Arial" w:hAnsi="Arial" w:cs="Arial"/>
          <w:color w:val="000000" w:themeColor="text1"/>
          <w:sz w:val="22"/>
          <w:szCs w:val="22"/>
        </w:rPr>
        <w:br w:type="page"/>
      </w:r>
    </w:p>
    <w:p w14:paraId="62078DEE" w14:textId="3C380E10" w:rsidR="00993BA0" w:rsidRPr="00993BA0" w:rsidRDefault="009167FC" w:rsidP="00993BA0">
      <w:pPr>
        <w:spacing w:line="480" w:lineRule="auto"/>
        <w:jc w:val="center"/>
        <w:rPr>
          <w:rFonts w:ascii="Arial" w:hAnsi="Arial" w:cs="Arial"/>
          <w:color w:val="000000" w:themeColor="text1"/>
          <w:sz w:val="22"/>
          <w:szCs w:val="22"/>
        </w:rPr>
      </w:pPr>
      <w:r>
        <w:rPr>
          <w:rFonts w:ascii="Arial" w:hAnsi="Arial" w:cs="Arial"/>
          <w:noProof/>
          <w:color w:val="000000" w:themeColor="text1"/>
          <w:sz w:val="22"/>
          <w:szCs w:val="22"/>
        </w:rPr>
        <w:lastRenderedPageBreak/>
        <w:drawing>
          <wp:inline distT="0" distB="0" distL="0" distR="0" wp14:anchorId="21D7E9B5" wp14:editId="09AA660A">
            <wp:extent cx="5121204" cy="3343461"/>
            <wp:effectExtent l="0" t="0" r="3810" b="0"/>
            <wp:docPr id="13"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40499" cy="3356058"/>
                    </a:xfrm>
                    <a:prstGeom prst="rect">
                      <a:avLst/>
                    </a:prstGeom>
                    <a:noFill/>
                  </pic:spPr>
                </pic:pic>
              </a:graphicData>
            </a:graphic>
          </wp:inline>
        </w:drawing>
      </w:r>
    </w:p>
    <w:p w14:paraId="56DCC59E" w14:textId="07632E1E" w:rsidR="00993BA0" w:rsidRPr="00BC651C" w:rsidRDefault="00993BA0" w:rsidP="00BC651C">
      <w:pPr>
        <w:jc w:val="both"/>
        <w:rPr>
          <w:rFonts w:ascii="Palatino Linotype" w:hAnsi="Palatino Linotype"/>
          <w:sz w:val="22"/>
        </w:rPr>
      </w:pPr>
      <w:r w:rsidRPr="00BC651C">
        <w:rPr>
          <w:rFonts w:ascii="Palatino Linotype" w:hAnsi="Palatino Linotype"/>
          <w:b/>
          <w:sz w:val="22"/>
        </w:rPr>
        <w:t>Fig</w:t>
      </w:r>
      <w:r w:rsidR="00BC651C">
        <w:rPr>
          <w:rFonts w:ascii="Palatino Linotype" w:hAnsi="Palatino Linotype"/>
          <w:b/>
          <w:sz w:val="22"/>
        </w:rPr>
        <w:t>ure</w:t>
      </w:r>
      <w:r w:rsidRPr="00BC651C">
        <w:rPr>
          <w:rFonts w:ascii="Palatino Linotype" w:hAnsi="Palatino Linotype"/>
          <w:b/>
          <w:sz w:val="22"/>
        </w:rPr>
        <w:t xml:space="preserve"> S4</w:t>
      </w:r>
      <w:r w:rsidR="00BC651C">
        <w:rPr>
          <w:rFonts w:ascii="Palatino Linotype" w:hAnsi="Palatino Linotype"/>
          <w:b/>
          <w:sz w:val="22"/>
        </w:rPr>
        <w:t>.</w:t>
      </w:r>
      <w:r w:rsidRPr="00BC651C">
        <w:rPr>
          <w:rFonts w:ascii="Palatino Linotype" w:hAnsi="Palatino Linotype"/>
          <w:sz w:val="22"/>
        </w:rPr>
        <w:t xml:space="preserve"> </w:t>
      </w:r>
      <w:r w:rsidR="00054015" w:rsidRPr="00BC651C">
        <w:rPr>
          <w:rFonts w:ascii="Palatino Linotype" w:hAnsi="Palatino Linotype"/>
          <w:sz w:val="22"/>
        </w:rPr>
        <w:t>T</w:t>
      </w:r>
      <w:r w:rsidRPr="00BC651C">
        <w:rPr>
          <w:rFonts w:ascii="Palatino Linotype" w:hAnsi="Palatino Linotype"/>
          <w:sz w:val="22"/>
        </w:rPr>
        <w:t>ime-dependent fluorescence intensity changes of DiSC</w:t>
      </w:r>
      <w:r w:rsidRPr="00BC651C">
        <w:rPr>
          <w:rFonts w:ascii="Palatino Linotype" w:hAnsi="Palatino Linotype"/>
          <w:sz w:val="22"/>
          <w:vertAlign w:val="subscript"/>
        </w:rPr>
        <w:t>3</w:t>
      </w:r>
      <w:r w:rsidRPr="00BC651C">
        <w:rPr>
          <w:rFonts w:ascii="Palatino Linotype" w:hAnsi="Palatino Linotype"/>
          <w:sz w:val="22"/>
        </w:rPr>
        <w:t xml:space="preserve"> within the (a) MSSA and (b) MRSA 5016 after treatment of CFX and CFX-PPh</w:t>
      </w:r>
      <w:r w:rsidRPr="00BC651C">
        <w:rPr>
          <w:rFonts w:ascii="Palatino Linotype" w:hAnsi="Palatino Linotype"/>
          <w:sz w:val="22"/>
          <w:vertAlign w:val="subscript"/>
        </w:rPr>
        <w:t>3</w:t>
      </w:r>
      <w:r w:rsidRPr="00BC651C">
        <w:rPr>
          <w:rFonts w:ascii="Palatino Linotype" w:hAnsi="Palatino Linotype"/>
          <w:sz w:val="22"/>
        </w:rPr>
        <w:t xml:space="preserve"> derivatives. An excitation wavelength of 622 nm and an emission wavelength of 670 nm was used for the intensity monitoring. Each data point represents the mean </w:t>
      </w:r>
      <w:r w:rsidRPr="00BC651C">
        <w:rPr>
          <w:rFonts w:ascii="Palatino Linotype" w:hAnsi="Palatino Linotype"/>
          <w:sz w:val="22"/>
        </w:rPr>
        <w:sym w:font="Symbol" w:char="F0B1"/>
      </w:r>
      <w:r w:rsidRPr="00BC651C">
        <w:rPr>
          <w:rFonts w:ascii="Palatino Linotype" w:hAnsi="Palatino Linotype"/>
          <w:sz w:val="22"/>
        </w:rPr>
        <w:t xml:space="preserve"> SD from three independent experiments. </w:t>
      </w:r>
    </w:p>
    <w:p w14:paraId="6E961649" w14:textId="77777777" w:rsidR="00993BA0" w:rsidRPr="00993BA0" w:rsidRDefault="00993BA0" w:rsidP="00993BA0">
      <w:pPr>
        <w:spacing w:line="480" w:lineRule="auto"/>
        <w:rPr>
          <w:rFonts w:ascii="Arial" w:hAnsi="Arial" w:cs="Arial"/>
          <w:color w:val="000000" w:themeColor="text1"/>
          <w:sz w:val="22"/>
          <w:szCs w:val="22"/>
        </w:rPr>
      </w:pPr>
    </w:p>
    <w:p w14:paraId="0EE1F133" w14:textId="77777777" w:rsidR="00993BA0" w:rsidRPr="00993BA0" w:rsidRDefault="00993BA0" w:rsidP="00993BA0">
      <w:pPr>
        <w:spacing w:line="480" w:lineRule="auto"/>
        <w:jc w:val="center"/>
        <w:rPr>
          <w:rFonts w:ascii="Arial" w:eastAsia="맑은 고딕" w:hAnsi="Arial" w:cs="Arial"/>
          <w:color w:val="000000" w:themeColor="text1"/>
          <w:sz w:val="22"/>
          <w:szCs w:val="22"/>
        </w:rPr>
      </w:pPr>
      <w:r w:rsidRPr="00993BA0">
        <w:rPr>
          <w:rFonts w:ascii="Arial" w:eastAsia="맑은 고딕" w:hAnsi="Arial" w:cs="Arial"/>
          <w:color w:val="000000" w:themeColor="text1"/>
          <w:sz w:val="22"/>
          <w:szCs w:val="22"/>
        </w:rPr>
        <w:br w:type="page"/>
      </w:r>
    </w:p>
    <w:p w14:paraId="0CEEDC9D" w14:textId="32720628" w:rsidR="00993BA0" w:rsidRPr="00993BA0" w:rsidRDefault="009167FC" w:rsidP="00993BA0">
      <w:pPr>
        <w:spacing w:line="480" w:lineRule="auto"/>
        <w:jc w:val="center"/>
        <w:rPr>
          <w:rFonts w:ascii="Arial" w:hAnsi="Arial" w:cs="Arial"/>
          <w:color w:val="000000" w:themeColor="text1"/>
          <w:sz w:val="22"/>
          <w:szCs w:val="22"/>
        </w:rPr>
      </w:pPr>
      <w:r>
        <w:rPr>
          <w:rFonts w:ascii="Arial" w:hAnsi="Arial" w:cs="Arial"/>
          <w:noProof/>
          <w:color w:val="000000" w:themeColor="text1"/>
          <w:sz w:val="22"/>
          <w:szCs w:val="22"/>
        </w:rPr>
        <w:lastRenderedPageBreak/>
        <w:drawing>
          <wp:inline distT="0" distB="0" distL="0" distR="0" wp14:anchorId="014097CC" wp14:editId="4C737915">
            <wp:extent cx="3606394" cy="4074512"/>
            <wp:effectExtent l="0" t="0" r="0" b="2540"/>
            <wp:docPr id="12"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42410" cy="4115204"/>
                    </a:xfrm>
                    <a:prstGeom prst="rect">
                      <a:avLst/>
                    </a:prstGeom>
                    <a:noFill/>
                  </pic:spPr>
                </pic:pic>
              </a:graphicData>
            </a:graphic>
          </wp:inline>
        </w:drawing>
      </w:r>
    </w:p>
    <w:p w14:paraId="7E68C3E7" w14:textId="02B387A1" w:rsidR="00993BA0" w:rsidRPr="00BC651C" w:rsidRDefault="00993BA0" w:rsidP="00BC651C">
      <w:pPr>
        <w:rPr>
          <w:rFonts w:ascii="Palatino Linotype" w:eastAsia="맑은 고딕" w:hAnsi="Palatino Linotype"/>
          <w:color w:val="FF0000"/>
          <w:sz w:val="22"/>
        </w:rPr>
      </w:pPr>
      <w:r w:rsidRPr="00BC651C">
        <w:rPr>
          <w:rFonts w:ascii="Palatino Linotype" w:eastAsia="맑은 고딕" w:hAnsi="Palatino Linotype"/>
          <w:b/>
          <w:sz w:val="22"/>
        </w:rPr>
        <w:t>Fig</w:t>
      </w:r>
      <w:r w:rsidR="00BC651C">
        <w:rPr>
          <w:rFonts w:ascii="Palatino Linotype" w:eastAsia="맑은 고딕" w:hAnsi="Palatino Linotype"/>
          <w:b/>
          <w:sz w:val="22"/>
        </w:rPr>
        <w:t>ure</w:t>
      </w:r>
      <w:r w:rsidRPr="00BC651C">
        <w:rPr>
          <w:rFonts w:ascii="Palatino Linotype" w:eastAsia="맑은 고딕" w:hAnsi="Palatino Linotype"/>
          <w:b/>
          <w:sz w:val="22"/>
        </w:rPr>
        <w:t xml:space="preserve"> S5</w:t>
      </w:r>
      <w:r w:rsidR="00BC651C">
        <w:rPr>
          <w:rFonts w:ascii="Palatino Linotype" w:eastAsia="맑은 고딕" w:hAnsi="Palatino Linotype"/>
          <w:b/>
          <w:sz w:val="22"/>
        </w:rPr>
        <w:t>.</w:t>
      </w:r>
      <w:r w:rsidRPr="00BC651C">
        <w:rPr>
          <w:rFonts w:ascii="Palatino Linotype" w:eastAsia="맑은 고딕" w:hAnsi="Palatino Linotype"/>
          <w:sz w:val="22"/>
        </w:rPr>
        <w:t xml:space="preserve"> </w:t>
      </w:r>
      <w:r w:rsidRPr="00BC651C">
        <w:rPr>
          <w:rFonts w:ascii="Palatino Linotype" w:eastAsia="맑은 고딕" w:hAnsi="Palatino Linotype"/>
          <w:bCs/>
          <w:sz w:val="22"/>
        </w:rPr>
        <w:t>Antib</w:t>
      </w:r>
      <w:r w:rsidRPr="00BC651C">
        <w:rPr>
          <w:rFonts w:ascii="Palatino Linotype" w:hAnsi="Palatino Linotype"/>
          <w:sz w:val="22"/>
        </w:rPr>
        <w:t>iofilm activity (inhibition of biofilm formation) against MSSA and MRSA 5016 treated with CFX, CFX-PPh</w:t>
      </w:r>
      <w:r w:rsidRPr="00BC651C">
        <w:rPr>
          <w:rFonts w:ascii="Palatino Linotype" w:hAnsi="Palatino Linotype"/>
          <w:sz w:val="22"/>
          <w:vertAlign w:val="subscript"/>
        </w:rPr>
        <w:t>3</w:t>
      </w:r>
      <w:r w:rsidRPr="00BC651C">
        <w:rPr>
          <w:rFonts w:ascii="Palatino Linotype" w:hAnsi="Palatino Linotype"/>
          <w:sz w:val="22"/>
        </w:rPr>
        <w:t xml:space="preserve"> derivatives at sub MIC. </w:t>
      </w:r>
      <w:r w:rsidRPr="00BC651C">
        <w:rPr>
          <w:rFonts w:ascii="Palatino Linotype" w:eastAsia="맑은 고딕" w:hAnsi="Palatino Linotype"/>
          <w:bCs/>
          <w:sz w:val="22"/>
        </w:rPr>
        <w:t>(a) Inhibitory activity of biofilm formation</w:t>
      </w:r>
      <w:r w:rsidRPr="00BC651C" w:rsidDel="00D00560">
        <w:rPr>
          <w:rFonts w:ascii="Palatino Linotype" w:eastAsia="맑은 고딕" w:hAnsi="Palatino Linotype"/>
          <w:bCs/>
          <w:iCs/>
          <w:sz w:val="22"/>
        </w:rPr>
        <w:t xml:space="preserve"> </w:t>
      </w:r>
      <w:r w:rsidRPr="00BC651C">
        <w:rPr>
          <w:rFonts w:ascii="Palatino Linotype" w:eastAsia="맑은 고딕" w:hAnsi="Palatino Linotype"/>
          <w:bCs/>
          <w:iCs/>
          <w:sz w:val="22"/>
        </w:rPr>
        <w:t>at sub-MIC of CFX, CFX-ester-PPh</w:t>
      </w:r>
      <w:r w:rsidRPr="00BC651C">
        <w:rPr>
          <w:rFonts w:ascii="Palatino Linotype" w:eastAsia="맑은 고딕" w:hAnsi="Palatino Linotype"/>
          <w:bCs/>
          <w:iCs/>
          <w:sz w:val="22"/>
          <w:vertAlign w:val="subscript"/>
        </w:rPr>
        <w:t>3</w:t>
      </w:r>
      <w:r w:rsidRPr="00BC651C">
        <w:rPr>
          <w:rFonts w:ascii="Palatino Linotype" w:eastAsia="맑은 고딕" w:hAnsi="Palatino Linotype"/>
          <w:bCs/>
          <w:iCs/>
          <w:sz w:val="22"/>
        </w:rPr>
        <w:t>,</w:t>
      </w:r>
      <w:r w:rsidRPr="00BC651C">
        <w:rPr>
          <w:rFonts w:ascii="Palatino Linotype" w:eastAsia="맑은 고딕" w:hAnsi="Palatino Linotype"/>
          <w:bCs/>
          <w:iCs/>
          <w:sz w:val="22"/>
          <w:vertAlign w:val="subscript"/>
        </w:rPr>
        <w:t xml:space="preserve"> </w:t>
      </w:r>
      <w:r w:rsidRPr="00BC651C">
        <w:rPr>
          <w:rFonts w:ascii="Palatino Linotype" w:eastAsia="맑은 고딕" w:hAnsi="Palatino Linotype"/>
          <w:bCs/>
          <w:iCs/>
          <w:sz w:val="22"/>
        </w:rPr>
        <w:t>and CFX-amide-PPh</w:t>
      </w:r>
      <w:r w:rsidRPr="00BC651C">
        <w:rPr>
          <w:rFonts w:ascii="Palatino Linotype" w:eastAsia="맑은 고딕" w:hAnsi="Palatino Linotype"/>
          <w:bCs/>
          <w:iCs/>
          <w:sz w:val="22"/>
          <w:vertAlign w:val="subscript"/>
        </w:rPr>
        <w:t xml:space="preserve">3 </w:t>
      </w:r>
      <w:r w:rsidRPr="00BC651C">
        <w:rPr>
          <w:rFonts w:ascii="Palatino Linotype" w:eastAsia="맑은 고딕" w:hAnsi="Palatino Linotype"/>
          <w:bCs/>
          <w:iCs/>
          <w:sz w:val="22"/>
        </w:rPr>
        <w:t>against MSSA and MRSA 5016. (b) Ability to disrupt the preformed bacterial biofilm by CFX and CFX-PPh</w:t>
      </w:r>
      <w:r w:rsidRPr="00BC651C">
        <w:rPr>
          <w:rFonts w:ascii="Palatino Linotype" w:eastAsia="맑은 고딕" w:hAnsi="Palatino Linotype"/>
          <w:bCs/>
          <w:iCs/>
          <w:sz w:val="22"/>
          <w:vertAlign w:val="subscript"/>
        </w:rPr>
        <w:t>3</w:t>
      </w:r>
      <w:r w:rsidRPr="00BC651C">
        <w:rPr>
          <w:rFonts w:ascii="Palatino Linotype" w:eastAsia="맑은 고딕" w:hAnsi="Palatino Linotype"/>
          <w:bCs/>
          <w:iCs/>
          <w:sz w:val="22"/>
        </w:rPr>
        <w:t xml:space="preserve"> derivatives. Biofilm formed</w:t>
      </w:r>
      <w:r w:rsidRPr="00BC651C">
        <w:rPr>
          <w:rFonts w:ascii="Palatino Linotype" w:eastAsia="맑은 고딕" w:hAnsi="Palatino Linotype"/>
          <w:iCs/>
          <w:sz w:val="22"/>
        </w:rPr>
        <w:t xml:space="preserve"> by MSSA and MRSA 5016 were stained with crystal violet for 10 min and eluted in 33% acetic acid. The biofilm mass was measured at 600 nm of optical density (OD) values.</w:t>
      </w:r>
      <w:r w:rsidRPr="00BC651C">
        <w:rPr>
          <w:rFonts w:ascii="Palatino Linotype" w:eastAsia="맑은 고딕" w:hAnsi="Palatino Linotype"/>
          <w:color w:val="FF0000"/>
          <w:sz w:val="22"/>
        </w:rPr>
        <w:t xml:space="preserve"> </w:t>
      </w:r>
    </w:p>
    <w:p w14:paraId="143065EA" w14:textId="77777777" w:rsidR="00993BA0" w:rsidRPr="00993BA0" w:rsidRDefault="00993BA0" w:rsidP="00993BA0">
      <w:pPr>
        <w:spacing w:line="480" w:lineRule="auto"/>
        <w:rPr>
          <w:rFonts w:ascii="Arial" w:eastAsia="맑은 고딕" w:hAnsi="Arial" w:cs="Arial"/>
          <w:color w:val="FF0000"/>
          <w:sz w:val="22"/>
          <w:szCs w:val="22"/>
        </w:rPr>
      </w:pPr>
      <w:r w:rsidRPr="00993BA0">
        <w:rPr>
          <w:rFonts w:ascii="Arial" w:eastAsia="맑은 고딕" w:hAnsi="Arial" w:cs="Arial"/>
          <w:color w:val="FF0000"/>
          <w:sz w:val="22"/>
          <w:szCs w:val="22"/>
        </w:rPr>
        <w:br w:type="page"/>
      </w:r>
    </w:p>
    <w:p w14:paraId="1FC27230" w14:textId="158C6816" w:rsidR="00993BA0" w:rsidRPr="00993BA0" w:rsidRDefault="009167FC" w:rsidP="00993BA0">
      <w:pPr>
        <w:spacing w:line="480" w:lineRule="auto"/>
        <w:jc w:val="center"/>
        <w:rPr>
          <w:rFonts w:ascii="Arial" w:eastAsia="맑은 고딕" w:hAnsi="Arial" w:cs="Arial"/>
          <w:b/>
          <w:color w:val="000000" w:themeColor="text1"/>
          <w:sz w:val="22"/>
          <w:szCs w:val="22"/>
        </w:rPr>
      </w:pPr>
      <w:r>
        <w:rPr>
          <w:rFonts w:ascii="Arial" w:eastAsia="맑은 고딕" w:hAnsi="Arial" w:cs="Arial"/>
          <w:b/>
          <w:noProof/>
          <w:color w:val="000000" w:themeColor="text1"/>
          <w:sz w:val="22"/>
          <w:szCs w:val="22"/>
        </w:rPr>
        <w:lastRenderedPageBreak/>
        <w:drawing>
          <wp:inline distT="0" distB="0" distL="0" distR="0" wp14:anchorId="6356B6F0" wp14:editId="0C19BAB0">
            <wp:extent cx="5874470" cy="3537694"/>
            <wp:effectExtent l="0" t="0" r="0" b="5715"/>
            <wp:docPr id="11"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92499" cy="3548551"/>
                    </a:xfrm>
                    <a:prstGeom prst="rect">
                      <a:avLst/>
                    </a:prstGeom>
                    <a:noFill/>
                  </pic:spPr>
                </pic:pic>
              </a:graphicData>
            </a:graphic>
          </wp:inline>
        </w:drawing>
      </w:r>
    </w:p>
    <w:p w14:paraId="01A36D6A" w14:textId="61D1FA00" w:rsidR="00993BA0" w:rsidRPr="00BC651C" w:rsidRDefault="00993BA0" w:rsidP="00BC651C">
      <w:pPr>
        <w:jc w:val="both"/>
        <w:rPr>
          <w:rFonts w:ascii="Palatino Linotype" w:eastAsia="맑은 고딕" w:hAnsi="Palatino Linotype"/>
          <w:sz w:val="22"/>
        </w:rPr>
      </w:pPr>
      <w:r w:rsidRPr="00BC651C">
        <w:rPr>
          <w:rFonts w:ascii="Palatino Linotype" w:eastAsia="맑은 고딕" w:hAnsi="Palatino Linotype"/>
          <w:b/>
          <w:sz w:val="22"/>
        </w:rPr>
        <w:t>Fig</w:t>
      </w:r>
      <w:r w:rsidR="00BC651C">
        <w:rPr>
          <w:rFonts w:ascii="Palatino Linotype" w:eastAsia="맑은 고딕" w:hAnsi="Palatino Linotype"/>
          <w:b/>
          <w:sz w:val="22"/>
        </w:rPr>
        <w:t xml:space="preserve">ure </w:t>
      </w:r>
      <w:r w:rsidRPr="00BC651C">
        <w:rPr>
          <w:rFonts w:ascii="Palatino Linotype" w:eastAsia="맑은 고딕" w:hAnsi="Palatino Linotype"/>
          <w:b/>
          <w:sz w:val="22"/>
        </w:rPr>
        <w:t>S6</w:t>
      </w:r>
      <w:r w:rsidR="00BC651C">
        <w:rPr>
          <w:rFonts w:ascii="Palatino Linotype" w:eastAsia="맑은 고딕" w:hAnsi="Palatino Linotype"/>
          <w:b/>
          <w:sz w:val="22"/>
        </w:rPr>
        <w:t xml:space="preserve">. </w:t>
      </w:r>
      <w:r w:rsidRPr="00BC651C">
        <w:rPr>
          <w:rFonts w:ascii="Palatino Linotype" w:eastAsia="맑은 고딕" w:hAnsi="Palatino Linotype"/>
          <w:bCs/>
          <w:sz w:val="22"/>
        </w:rPr>
        <w:t>Antib</w:t>
      </w:r>
      <w:r w:rsidRPr="00BC651C">
        <w:rPr>
          <w:rFonts w:ascii="Palatino Linotype" w:hAnsi="Palatino Linotype"/>
          <w:sz w:val="22"/>
        </w:rPr>
        <w:t>iofilm activity (inhibition of biofilm formation) against ESKAPE treated with CFX, CFX-ester-PPh</w:t>
      </w:r>
      <w:r w:rsidRPr="00BC651C">
        <w:rPr>
          <w:rFonts w:ascii="Palatino Linotype" w:hAnsi="Palatino Linotype"/>
          <w:sz w:val="22"/>
          <w:vertAlign w:val="subscript"/>
        </w:rPr>
        <w:t>3</w:t>
      </w:r>
      <w:r w:rsidRPr="00BC651C">
        <w:rPr>
          <w:rFonts w:ascii="Palatino Linotype" w:hAnsi="Palatino Linotype"/>
          <w:sz w:val="22"/>
        </w:rPr>
        <w:t xml:space="preserve"> and CFX-ester-PPh</w:t>
      </w:r>
      <w:r w:rsidRPr="00BC651C">
        <w:rPr>
          <w:rFonts w:ascii="Palatino Linotype" w:hAnsi="Palatino Linotype"/>
          <w:sz w:val="22"/>
          <w:vertAlign w:val="subscript"/>
        </w:rPr>
        <w:t>3</w:t>
      </w:r>
      <w:r w:rsidRPr="00BC651C">
        <w:rPr>
          <w:rFonts w:ascii="Palatino Linotype" w:hAnsi="Palatino Linotype"/>
          <w:sz w:val="22"/>
        </w:rPr>
        <w:t xml:space="preserve"> at different concentrations (n=3). Gram-negative; 4 types (</w:t>
      </w:r>
      <w:r w:rsidRPr="00BC651C">
        <w:rPr>
          <w:rFonts w:ascii="Palatino Linotype" w:hAnsi="Palatino Linotype"/>
          <w:i/>
          <w:iCs/>
          <w:sz w:val="22"/>
        </w:rPr>
        <w:t>E. coli</w:t>
      </w:r>
      <w:r w:rsidRPr="00BC651C">
        <w:rPr>
          <w:rFonts w:ascii="Palatino Linotype" w:hAnsi="Palatino Linotype"/>
          <w:sz w:val="22"/>
        </w:rPr>
        <w:t xml:space="preserve">, </w:t>
      </w:r>
      <w:r w:rsidRPr="00BC651C">
        <w:rPr>
          <w:rFonts w:ascii="Palatino Linotype" w:hAnsi="Palatino Linotype"/>
          <w:i/>
          <w:iCs/>
          <w:sz w:val="22"/>
        </w:rPr>
        <w:t>K. pneumoniae</w:t>
      </w:r>
      <w:r w:rsidRPr="00BC651C">
        <w:rPr>
          <w:rFonts w:ascii="Palatino Linotype" w:hAnsi="Palatino Linotype"/>
          <w:sz w:val="22"/>
        </w:rPr>
        <w:t xml:space="preserve">, </w:t>
      </w:r>
      <w:r w:rsidRPr="00BC651C">
        <w:rPr>
          <w:rFonts w:ascii="Palatino Linotype" w:hAnsi="Palatino Linotype"/>
          <w:i/>
          <w:iCs/>
          <w:sz w:val="22"/>
        </w:rPr>
        <w:t xml:space="preserve">A. </w:t>
      </w:r>
      <w:proofErr w:type="spellStart"/>
      <w:r w:rsidRPr="00BC651C">
        <w:rPr>
          <w:rFonts w:ascii="Palatino Linotype" w:hAnsi="Palatino Linotype"/>
          <w:i/>
          <w:iCs/>
          <w:sz w:val="22"/>
        </w:rPr>
        <w:t>bacumannii</w:t>
      </w:r>
      <w:proofErr w:type="spellEnd"/>
      <w:r w:rsidRPr="00BC651C">
        <w:rPr>
          <w:rFonts w:ascii="Palatino Linotype" w:hAnsi="Palatino Linotype"/>
          <w:sz w:val="22"/>
        </w:rPr>
        <w:t xml:space="preserve"> and </w:t>
      </w:r>
      <w:r w:rsidRPr="00BC651C">
        <w:rPr>
          <w:rFonts w:ascii="Palatino Linotype" w:hAnsi="Palatino Linotype"/>
          <w:i/>
          <w:iCs/>
          <w:sz w:val="22"/>
        </w:rPr>
        <w:t>P. aeruginosa</w:t>
      </w:r>
      <w:r w:rsidRPr="00BC651C">
        <w:rPr>
          <w:rFonts w:ascii="Palatino Linotype" w:hAnsi="Palatino Linotype"/>
          <w:sz w:val="22"/>
        </w:rPr>
        <w:t>) and gram-positive; 2 types (</w:t>
      </w:r>
      <w:r w:rsidRPr="00BC651C">
        <w:rPr>
          <w:rFonts w:ascii="Palatino Linotype" w:hAnsi="Palatino Linotype"/>
          <w:i/>
          <w:iCs/>
          <w:sz w:val="22"/>
        </w:rPr>
        <w:t>S. aureus</w:t>
      </w:r>
      <w:r w:rsidRPr="00BC651C">
        <w:rPr>
          <w:rFonts w:ascii="Palatino Linotype" w:hAnsi="Palatino Linotype"/>
          <w:sz w:val="22"/>
        </w:rPr>
        <w:t xml:space="preserve"> and </w:t>
      </w:r>
      <w:r w:rsidRPr="00BC651C">
        <w:rPr>
          <w:rFonts w:ascii="Palatino Linotype" w:hAnsi="Palatino Linotype"/>
          <w:i/>
          <w:iCs/>
          <w:sz w:val="22"/>
        </w:rPr>
        <w:t>E. faecium</w:t>
      </w:r>
      <w:r w:rsidRPr="00BC651C">
        <w:rPr>
          <w:rFonts w:ascii="Palatino Linotype" w:hAnsi="Palatino Linotype"/>
          <w:sz w:val="22"/>
        </w:rPr>
        <w:t xml:space="preserve">) bacteria were used as quality control strains. </w:t>
      </w:r>
      <w:r w:rsidRPr="00BC651C">
        <w:rPr>
          <w:rFonts w:ascii="Palatino Linotype" w:eastAsia="맑은 고딕" w:hAnsi="Palatino Linotype"/>
          <w:sz w:val="22"/>
        </w:rPr>
        <w:t>The b</w:t>
      </w:r>
      <w:r w:rsidRPr="00BC651C">
        <w:rPr>
          <w:rFonts w:ascii="Palatino Linotype" w:hAnsi="Palatino Linotype"/>
          <w:sz w:val="22"/>
        </w:rPr>
        <w:t xml:space="preserve">iofilm mass was stained with crystal violet and the optical density was measured at 600 nm. Data are presented as the mean </w:t>
      </w:r>
      <w:r w:rsidRPr="00BC651C">
        <w:rPr>
          <w:rFonts w:ascii="Palatino Linotype" w:hAnsi="Palatino Linotype"/>
          <w:sz w:val="22"/>
        </w:rPr>
        <w:sym w:font="Symbol" w:char="F0B1"/>
      </w:r>
      <w:r w:rsidRPr="00BC651C">
        <w:rPr>
          <w:rFonts w:ascii="Palatino Linotype" w:hAnsi="Palatino Linotype"/>
          <w:sz w:val="22"/>
        </w:rPr>
        <w:t xml:space="preserve"> standard deviation from three independent experiments. </w:t>
      </w:r>
    </w:p>
    <w:p w14:paraId="75A9240B" w14:textId="77777777" w:rsidR="00993BA0" w:rsidRPr="00993BA0" w:rsidRDefault="00993BA0" w:rsidP="00993BA0">
      <w:pPr>
        <w:spacing w:line="480" w:lineRule="auto"/>
        <w:rPr>
          <w:rFonts w:ascii="Arial" w:hAnsi="Arial" w:cs="Arial"/>
          <w:color w:val="000000" w:themeColor="text1"/>
          <w:sz w:val="22"/>
          <w:szCs w:val="22"/>
        </w:rPr>
      </w:pPr>
      <w:r w:rsidRPr="00993BA0">
        <w:rPr>
          <w:rFonts w:ascii="Arial" w:hAnsi="Arial" w:cs="Arial"/>
          <w:color w:val="000000" w:themeColor="text1"/>
          <w:sz w:val="22"/>
          <w:szCs w:val="22"/>
        </w:rPr>
        <w:br w:type="page"/>
      </w:r>
    </w:p>
    <w:p w14:paraId="74D89E19" w14:textId="77777777" w:rsidR="00993BA0" w:rsidRPr="00993BA0" w:rsidRDefault="00993BA0" w:rsidP="00993BA0">
      <w:pPr>
        <w:spacing w:line="480" w:lineRule="auto"/>
        <w:jc w:val="center"/>
        <w:rPr>
          <w:rFonts w:ascii="Arial" w:eastAsia="맑은 고딕" w:hAnsi="Arial" w:cs="Arial"/>
          <w:color w:val="000000" w:themeColor="text1"/>
          <w:sz w:val="22"/>
          <w:szCs w:val="22"/>
        </w:rPr>
      </w:pPr>
      <w:r w:rsidRPr="00993BA0">
        <w:rPr>
          <w:rFonts w:ascii="Arial" w:eastAsia="맑은 고딕" w:hAnsi="Arial" w:cs="Arial"/>
          <w:noProof/>
          <w:color w:val="000000" w:themeColor="text1"/>
          <w:sz w:val="22"/>
          <w:szCs w:val="22"/>
        </w:rPr>
        <w:lastRenderedPageBreak/>
        <w:drawing>
          <wp:inline distT="0" distB="0" distL="0" distR="0" wp14:anchorId="26782B42" wp14:editId="6B204A3B">
            <wp:extent cx="3951027" cy="2943356"/>
            <wp:effectExtent l="0" t="0" r="0" b="9525"/>
            <wp:docPr id="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59013" cy="2949305"/>
                    </a:xfrm>
                    <a:prstGeom prst="rect">
                      <a:avLst/>
                    </a:prstGeom>
                    <a:noFill/>
                    <a:ln>
                      <a:noFill/>
                    </a:ln>
                  </pic:spPr>
                </pic:pic>
              </a:graphicData>
            </a:graphic>
          </wp:inline>
        </w:drawing>
      </w:r>
    </w:p>
    <w:p w14:paraId="3536243D" w14:textId="23BF0918" w:rsidR="00993BA0" w:rsidRPr="00BC651C" w:rsidRDefault="00993BA0" w:rsidP="00BC651C">
      <w:pPr>
        <w:jc w:val="both"/>
        <w:rPr>
          <w:rFonts w:ascii="Palatino Linotype" w:hAnsi="Palatino Linotype"/>
          <w:sz w:val="22"/>
        </w:rPr>
      </w:pPr>
      <w:r w:rsidRPr="00BC651C">
        <w:rPr>
          <w:rFonts w:ascii="Palatino Linotype" w:eastAsia="맑은 고딕" w:hAnsi="Palatino Linotype"/>
          <w:b/>
          <w:sz w:val="22"/>
        </w:rPr>
        <w:t>Fig</w:t>
      </w:r>
      <w:r w:rsidR="00BC651C">
        <w:rPr>
          <w:rFonts w:ascii="Palatino Linotype" w:eastAsia="맑은 고딕" w:hAnsi="Palatino Linotype"/>
          <w:b/>
          <w:sz w:val="22"/>
        </w:rPr>
        <w:t xml:space="preserve">ure </w:t>
      </w:r>
      <w:r w:rsidRPr="00BC651C">
        <w:rPr>
          <w:rFonts w:ascii="Palatino Linotype" w:eastAsia="맑은 고딕" w:hAnsi="Palatino Linotype"/>
          <w:b/>
          <w:sz w:val="22"/>
        </w:rPr>
        <w:t>S</w:t>
      </w:r>
      <w:r w:rsidR="00BC651C">
        <w:rPr>
          <w:rFonts w:ascii="Palatino Linotype" w:eastAsia="맑은 고딕" w:hAnsi="Palatino Linotype"/>
          <w:b/>
          <w:sz w:val="22"/>
        </w:rPr>
        <w:t>7.</w:t>
      </w:r>
      <w:r w:rsidRPr="00BC651C">
        <w:rPr>
          <w:rFonts w:ascii="Palatino Linotype" w:eastAsia="맑은 고딕" w:hAnsi="Palatino Linotype"/>
          <w:b/>
          <w:sz w:val="22"/>
        </w:rPr>
        <w:t xml:space="preserve"> </w:t>
      </w:r>
      <w:r w:rsidRPr="00BC651C">
        <w:rPr>
          <w:rFonts w:ascii="Palatino Linotype" w:eastAsia="맑은 고딕" w:hAnsi="Palatino Linotype"/>
          <w:bCs/>
          <w:sz w:val="22"/>
        </w:rPr>
        <w:t>Pho</w:t>
      </w:r>
      <w:r w:rsidRPr="00BC651C">
        <w:rPr>
          <w:rFonts w:ascii="Palatino Linotype" w:hAnsi="Palatino Linotype"/>
          <w:sz w:val="22"/>
        </w:rPr>
        <w:t>tos of agar plates, MSSA and MRSA colonies (CFU/mL) grown on LB agar palate after treatment of CFX and CFX-PPh</w:t>
      </w:r>
      <w:r w:rsidRPr="00BC651C">
        <w:rPr>
          <w:rFonts w:ascii="Palatino Linotype" w:hAnsi="Palatino Linotype"/>
          <w:sz w:val="22"/>
          <w:vertAlign w:val="subscript"/>
        </w:rPr>
        <w:t>3</w:t>
      </w:r>
      <w:r w:rsidRPr="00BC651C">
        <w:rPr>
          <w:rFonts w:ascii="Palatino Linotype" w:hAnsi="Palatino Linotype"/>
          <w:sz w:val="22"/>
        </w:rPr>
        <w:t xml:space="preserve"> derivatives. MSSA and MRSA were treated with CFX and CFX-PPh</w:t>
      </w:r>
      <w:r w:rsidRPr="00BC651C">
        <w:rPr>
          <w:rFonts w:ascii="Palatino Linotype" w:hAnsi="Palatino Linotype"/>
          <w:sz w:val="22"/>
          <w:vertAlign w:val="subscript"/>
        </w:rPr>
        <w:t>3</w:t>
      </w:r>
      <w:r w:rsidRPr="00BC651C">
        <w:rPr>
          <w:rFonts w:ascii="Palatino Linotype" w:hAnsi="Palatino Linotype"/>
          <w:sz w:val="22"/>
        </w:rPr>
        <w:t xml:space="preserve"> derivatives at 0.5</w:t>
      </w:r>
      <w:r w:rsidRPr="00BC651C">
        <w:rPr>
          <w:rFonts w:ascii="Palatino Linotype" w:hAnsi="Palatino Linotype"/>
          <w:sz w:val="22"/>
        </w:rPr>
        <w:sym w:font="Symbol" w:char="F0B4"/>
      </w:r>
      <w:r w:rsidRPr="00BC651C">
        <w:rPr>
          <w:rFonts w:ascii="Palatino Linotype" w:hAnsi="Palatino Linotype"/>
          <w:sz w:val="22"/>
        </w:rPr>
        <w:t xml:space="preserve"> , 1</w:t>
      </w:r>
      <w:r w:rsidRPr="00BC651C">
        <w:rPr>
          <w:rFonts w:ascii="Palatino Linotype" w:hAnsi="Palatino Linotype"/>
          <w:sz w:val="22"/>
        </w:rPr>
        <w:sym w:font="Symbol" w:char="F0B4"/>
      </w:r>
      <w:r w:rsidRPr="00BC651C">
        <w:rPr>
          <w:rFonts w:ascii="Palatino Linotype" w:hAnsi="Palatino Linotype"/>
          <w:sz w:val="22"/>
        </w:rPr>
        <w:t>, 2</w:t>
      </w:r>
      <w:r w:rsidRPr="00BC651C">
        <w:rPr>
          <w:rFonts w:ascii="Palatino Linotype" w:hAnsi="Palatino Linotype"/>
          <w:sz w:val="22"/>
        </w:rPr>
        <w:sym w:font="Symbol" w:char="F0B4"/>
      </w:r>
      <w:r w:rsidRPr="00BC651C">
        <w:rPr>
          <w:rFonts w:ascii="Palatino Linotype" w:hAnsi="Palatino Linotype"/>
          <w:sz w:val="22"/>
        </w:rPr>
        <w:t xml:space="preserve"> MIC concentration of each compound. After exposures of 3 h and 6 h of the CFX and CFX derivates to MSSA and MRSA, they were then diluted and spread on LB plate. After incubating for 24 h, the viable bacteria cells were determined by counting CFU (colony forming unit) and multiplying the results by dilution factors. The photos of MSSA and MRSA CFU (early inoculum; approximately 10</w:t>
      </w:r>
      <w:r w:rsidRPr="00BC651C">
        <w:rPr>
          <w:rFonts w:ascii="Palatino Linotype" w:hAnsi="Palatino Linotype"/>
          <w:sz w:val="22"/>
          <w:vertAlign w:val="superscript"/>
        </w:rPr>
        <w:t>6</w:t>
      </w:r>
      <w:r w:rsidRPr="00BC651C">
        <w:rPr>
          <w:rFonts w:ascii="Palatino Linotype" w:hAnsi="Palatino Linotype"/>
          <w:sz w:val="22"/>
        </w:rPr>
        <w:t xml:space="preserve"> CFU/mL) grown for 24 h in the LB plate are indicated in the graph (Figure 3a).</w:t>
      </w:r>
    </w:p>
    <w:p w14:paraId="7918F513" w14:textId="77777777" w:rsidR="00993BA0" w:rsidRPr="00993BA0" w:rsidRDefault="00993BA0" w:rsidP="00993BA0">
      <w:pPr>
        <w:spacing w:line="480" w:lineRule="auto"/>
        <w:jc w:val="both"/>
        <w:rPr>
          <w:rFonts w:ascii="Arial" w:hAnsi="Arial" w:cs="Arial"/>
          <w:color w:val="000000" w:themeColor="text1"/>
          <w:sz w:val="22"/>
          <w:szCs w:val="22"/>
        </w:rPr>
      </w:pPr>
    </w:p>
    <w:p w14:paraId="4D7ECD97" w14:textId="77777777" w:rsidR="00993BA0" w:rsidRPr="00993BA0" w:rsidRDefault="00993BA0" w:rsidP="00993BA0">
      <w:pPr>
        <w:spacing w:line="480" w:lineRule="auto"/>
        <w:jc w:val="center"/>
        <w:rPr>
          <w:rFonts w:ascii="Arial" w:hAnsi="Arial" w:cs="Arial"/>
          <w:color w:val="000000" w:themeColor="text1"/>
          <w:sz w:val="22"/>
          <w:szCs w:val="22"/>
        </w:rPr>
      </w:pPr>
      <w:r w:rsidRPr="00993BA0">
        <w:rPr>
          <w:rFonts w:ascii="Arial" w:hAnsi="Arial" w:cs="Arial"/>
          <w:color w:val="000000" w:themeColor="text1"/>
          <w:sz w:val="22"/>
          <w:szCs w:val="22"/>
        </w:rPr>
        <w:br w:type="page"/>
      </w:r>
      <w:r w:rsidRPr="00993BA0">
        <w:rPr>
          <w:rFonts w:ascii="Arial" w:hAnsi="Arial" w:cs="Arial"/>
          <w:noProof/>
          <w:color w:val="000000" w:themeColor="text1"/>
          <w:sz w:val="22"/>
          <w:szCs w:val="22"/>
        </w:rPr>
        <w:lastRenderedPageBreak/>
        <w:drawing>
          <wp:inline distT="0" distB="0" distL="0" distR="0" wp14:anchorId="50CCAFAB" wp14:editId="577C253C">
            <wp:extent cx="2075499" cy="2971800"/>
            <wp:effectExtent l="0" t="0" r="1270" b="0"/>
            <wp:docPr id="70" name="그림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11504" cy="3023353"/>
                    </a:xfrm>
                    <a:prstGeom prst="rect">
                      <a:avLst/>
                    </a:prstGeom>
                    <a:noFill/>
                  </pic:spPr>
                </pic:pic>
              </a:graphicData>
            </a:graphic>
          </wp:inline>
        </w:drawing>
      </w:r>
    </w:p>
    <w:p w14:paraId="14A20515" w14:textId="25998DD4" w:rsidR="00993BA0" w:rsidRPr="00461D6D" w:rsidRDefault="00993BA0" w:rsidP="00461D6D">
      <w:pPr>
        <w:jc w:val="both"/>
        <w:rPr>
          <w:rFonts w:ascii="Palatino Linotype" w:hAnsi="Palatino Linotype"/>
          <w:sz w:val="22"/>
        </w:rPr>
      </w:pPr>
      <w:r w:rsidRPr="00461D6D">
        <w:rPr>
          <w:rFonts w:ascii="Palatino Linotype" w:hAnsi="Palatino Linotype"/>
          <w:b/>
          <w:sz w:val="22"/>
        </w:rPr>
        <w:t>Fig</w:t>
      </w:r>
      <w:r w:rsidR="00461D6D">
        <w:rPr>
          <w:rFonts w:ascii="Palatino Linotype" w:hAnsi="Palatino Linotype"/>
          <w:b/>
          <w:sz w:val="22"/>
        </w:rPr>
        <w:t xml:space="preserve">ure </w:t>
      </w:r>
      <w:r w:rsidRPr="00461D6D">
        <w:rPr>
          <w:rFonts w:ascii="Palatino Linotype" w:hAnsi="Palatino Linotype"/>
          <w:b/>
          <w:sz w:val="22"/>
        </w:rPr>
        <w:t>S8</w:t>
      </w:r>
      <w:r w:rsidR="00461D6D">
        <w:rPr>
          <w:rFonts w:ascii="Palatino Linotype" w:hAnsi="Palatino Linotype"/>
          <w:b/>
          <w:sz w:val="22"/>
        </w:rPr>
        <w:t>.</w:t>
      </w:r>
      <w:r w:rsidRPr="00461D6D">
        <w:rPr>
          <w:rFonts w:ascii="Palatino Linotype" w:hAnsi="Palatino Linotype"/>
          <w:sz w:val="22"/>
        </w:rPr>
        <w:t xml:space="preserve"> Gene expression level of </w:t>
      </w:r>
      <w:proofErr w:type="spellStart"/>
      <w:r w:rsidRPr="00461D6D">
        <w:rPr>
          <w:rFonts w:ascii="Palatino Linotype" w:hAnsi="Palatino Linotype"/>
          <w:i/>
          <w:sz w:val="22"/>
        </w:rPr>
        <w:t>gyrA</w:t>
      </w:r>
      <w:proofErr w:type="spellEnd"/>
      <w:r w:rsidRPr="00461D6D">
        <w:rPr>
          <w:rFonts w:ascii="Palatino Linotype" w:hAnsi="Palatino Linotype"/>
          <w:sz w:val="22"/>
        </w:rPr>
        <w:t xml:space="preserve"> in MSSA after treatment of CFX and CFX derivatives. The gene expression level was measured after CFX and </w:t>
      </w:r>
      <w:r w:rsidRPr="00461D6D">
        <w:rPr>
          <w:rFonts w:ascii="Palatino Linotype" w:hAnsi="Palatino Linotype"/>
          <w:bCs/>
          <w:sz w:val="22"/>
        </w:rPr>
        <w:t>CFX-PPh</w:t>
      </w:r>
      <w:r w:rsidRPr="00461D6D">
        <w:rPr>
          <w:rFonts w:ascii="Palatino Linotype" w:hAnsi="Palatino Linotype"/>
          <w:bCs/>
          <w:sz w:val="22"/>
          <w:vertAlign w:val="subscript"/>
        </w:rPr>
        <w:t>3</w:t>
      </w:r>
      <w:r w:rsidRPr="00461D6D">
        <w:rPr>
          <w:rFonts w:ascii="Palatino Linotype" w:hAnsi="Palatino Linotype"/>
          <w:bCs/>
          <w:sz w:val="22"/>
        </w:rPr>
        <w:t xml:space="preserve"> derivative </w:t>
      </w:r>
      <w:r w:rsidRPr="00461D6D">
        <w:rPr>
          <w:rFonts w:ascii="Palatino Linotype" w:hAnsi="Palatino Linotype"/>
          <w:sz w:val="22"/>
        </w:rPr>
        <w:t>treatment at 0.5</w:t>
      </w:r>
      <w:r w:rsidRPr="00461D6D">
        <w:rPr>
          <w:rFonts w:ascii="Palatino Linotype" w:hAnsi="Palatino Linotype"/>
          <w:sz w:val="22"/>
        </w:rPr>
        <w:sym w:font="Symbol" w:char="F0B4"/>
      </w:r>
      <w:r w:rsidRPr="00461D6D">
        <w:rPr>
          <w:rFonts w:ascii="Palatino Linotype" w:hAnsi="Palatino Linotype"/>
          <w:sz w:val="22"/>
        </w:rPr>
        <w:t xml:space="preserve"> MIC in comparison to the drug-free growth used as control. Each </w:t>
      </w:r>
      <w:r w:rsidRPr="00461D6D">
        <w:rPr>
          <w:rFonts w:ascii="Palatino Linotype" w:hAnsi="Palatino Linotype"/>
          <w:i/>
          <w:sz w:val="22"/>
        </w:rPr>
        <w:t>Ct</w:t>
      </w:r>
      <w:r w:rsidRPr="00461D6D">
        <w:rPr>
          <w:rFonts w:ascii="Palatino Linotype" w:hAnsi="Palatino Linotype"/>
          <w:sz w:val="22"/>
        </w:rPr>
        <w:t xml:space="preserve"> (cycle threshold) value was normalized to 16S rRNA as internal control, and the normalized fold change was calculated using the delta-delta </w:t>
      </w:r>
      <w:r w:rsidRPr="00461D6D">
        <w:rPr>
          <w:rFonts w:ascii="Palatino Linotype" w:hAnsi="Palatino Linotype"/>
          <w:i/>
          <w:sz w:val="22"/>
        </w:rPr>
        <w:t>Ct</w:t>
      </w:r>
      <w:r w:rsidRPr="00461D6D">
        <w:rPr>
          <w:rFonts w:ascii="Palatino Linotype" w:hAnsi="Palatino Linotype"/>
          <w:sz w:val="22"/>
        </w:rPr>
        <w:t xml:space="preserve"> method, with a drug-free group being the control. The results are shown as the means </w:t>
      </w:r>
      <w:r w:rsidRPr="00461D6D">
        <w:rPr>
          <w:rFonts w:ascii="Palatino Linotype" w:hAnsi="Palatino Linotype"/>
          <w:sz w:val="22"/>
        </w:rPr>
        <w:sym w:font="Symbol" w:char="F0B1"/>
      </w:r>
      <w:r w:rsidRPr="00461D6D">
        <w:rPr>
          <w:rFonts w:ascii="Palatino Linotype" w:hAnsi="Palatino Linotype"/>
          <w:sz w:val="22"/>
        </w:rPr>
        <w:t xml:space="preserve"> standard deviation of triplicate independent experiments. </w:t>
      </w:r>
    </w:p>
    <w:p w14:paraId="26A9A756" w14:textId="77777777" w:rsidR="00993BA0" w:rsidRPr="00993BA0" w:rsidRDefault="00993BA0" w:rsidP="00993BA0">
      <w:pPr>
        <w:spacing w:line="480" w:lineRule="auto"/>
        <w:rPr>
          <w:rFonts w:ascii="Arial" w:eastAsia="맑은 고딕" w:hAnsi="Arial" w:cs="Arial"/>
          <w:b/>
          <w:noProof/>
          <w:color w:val="000000" w:themeColor="text1"/>
          <w:sz w:val="22"/>
          <w:szCs w:val="22"/>
        </w:rPr>
      </w:pPr>
      <w:r w:rsidRPr="00993BA0">
        <w:rPr>
          <w:rFonts w:ascii="Arial" w:eastAsia="맑은 고딕" w:hAnsi="Arial" w:cs="Arial"/>
          <w:b/>
          <w:noProof/>
          <w:color w:val="000000" w:themeColor="text1"/>
          <w:sz w:val="22"/>
          <w:szCs w:val="22"/>
        </w:rPr>
        <w:br w:type="page"/>
      </w:r>
    </w:p>
    <w:p w14:paraId="7498BD1E" w14:textId="532A0AC7" w:rsidR="00993BA0" w:rsidRPr="00461D6D" w:rsidRDefault="00054015" w:rsidP="00993BA0">
      <w:pPr>
        <w:spacing w:line="480" w:lineRule="auto"/>
        <w:rPr>
          <w:rFonts w:ascii="Palatino Linotype" w:eastAsia="맑은 고딕" w:hAnsi="Palatino Linotype" w:cs="Arial" w:hint="eastAsia"/>
          <w:b/>
          <w:noProof/>
          <w:color w:val="000000" w:themeColor="text1"/>
          <w:szCs w:val="22"/>
        </w:rPr>
      </w:pPr>
      <w:r w:rsidRPr="00461D6D">
        <w:rPr>
          <w:rFonts w:ascii="Palatino Linotype" w:eastAsia="맑은 고딕" w:hAnsi="Palatino Linotype" w:cs="Arial"/>
          <w:b/>
          <w:noProof/>
          <w:color w:val="000000" w:themeColor="text1"/>
          <w:szCs w:val="22"/>
        </w:rPr>
        <w:lastRenderedPageBreak/>
        <w:t xml:space="preserve">3. </w:t>
      </w:r>
      <w:r w:rsidR="00993BA0" w:rsidRPr="00461D6D">
        <w:rPr>
          <w:rFonts w:ascii="Palatino Linotype" w:eastAsia="맑은 고딕" w:hAnsi="Palatino Linotype" w:cs="Arial"/>
          <w:b/>
          <w:noProof/>
          <w:color w:val="000000" w:themeColor="text1"/>
          <w:szCs w:val="22"/>
        </w:rPr>
        <w:t>Supporting Tables</w:t>
      </w:r>
    </w:p>
    <w:p w14:paraId="57E9EB29" w14:textId="2CDCA957" w:rsidR="00993BA0" w:rsidRPr="00461D6D" w:rsidRDefault="00993BA0" w:rsidP="00461D6D">
      <w:pPr>
        <w:rPr>
          <w:rFonts w:ascii="Palatino Linotype" w:hAnsi="Palatino Linotype"/>
          <w:sz w:val="22"/>
        </w:rPr>
      </w:pPr>
      <w:r w:rsidRPr="00461D6D">
        <w:rPr>
          <w:rFonts w:ascii="Palatino Linotype" w:hAnsi="Palatino Linotype"/>
          <w:b/>
          <w:sz w:val="22"/>
        </w:rPr>
        <w:t xml:space="preserve">Table S1. </w:t>
      </w:r>
      <w:r w:rsidRPr="00461D6D">
        <w:rPr>
          <w:rFonts w:ascii="Palatino Linotype" w:hAnsi="Palatino Linotype"/>
          <w:sz w:val="22"/>
        </w:rPr>
        <w:t>Primer sequences used in this study.</w:t>
      </w:r>
    </w:p>
    <w:tbl>
      <w:tblPr>
        <w:tblW w:w="6972" w:type="dxa"/>
        <w:tblCellMar>
          <w:left w:w="0" w:type="dxa"/>
          <w:right w:w="0" w:type="dxa"/>
        </w:tblCellMar>
        <w:tblLook w:val="04A0" w:firstRow="1" w:lastRow="0" w:firstColumn="1" w:lastColumn="0" w:noHBand="0" w:noVBand="1"/>
      </w:tblPr>
      <w:tblGrid>
        <w:gridCol w:w="1155"/>
        <w:gridCol w:w="5007"/>
        <w:gridCol w:w="810"/>
      </w:tblGrid>
      <w:tr w:rsidR="00993BA0" w:rsidRPr="00461D6D" w14:paraId="4FDC2841" w14:textId="77777777" w:rsidTr="00227940">
        <w:trPr>
          <w:trHeight w:val="272"/>
        </w:trPr>
        <w:tc>
          <w:tcPr>
            <w:tcW w:w="1155" w:type="dxa"/>
            <w:tcBorders>
              <w:top w:val="single" w:sz="8" w:space="0" w:color="auto"/>
              <w:bottom w:val="single" w:sz="8" w:space="0" w:color="auto"/>
            </w:tcBorders>
            <w:shd w:val="clear" w:color="auto" w:fill="auto"/>
            <w:tcMar>
              <w:top w:w="15" w:type="dxa"/>
              <w:left w:w="108" w:type="dxa"/>
              <w:bottom w:w="0" w:type="dxa"/>
              <w:right w:w="108" w:type="dxa"/>
            </w:tcMar>
            <w:vAlign w:val="center"/>
            <w:hideMark/>
          </w:tcPr>
          <w:p w14:paraId="43EF7855" w14:textId="77777777" w:rsidR="00993BA0" w:rsidRPr="00461D6D" w:rsidRDefault="00993BA0" w:rsidP="00993BA0">
            <w:pPr>
              <w:spacing w:line="276" w:lineRule="auto"/>
              <w:jc w:val="center"/>
              <w:rPr>
                <w:rFonts w:ascii="Palatino Linotype" w:eastAsia="굴림" w:hAnsi="Palatino Linotype" w:cs="Arial"/>
                <w:sz w:val="20"/>
                <w:szCs w:val="20"/>
              </w:rPr>
            </w:pPr>
            <w:r w:rsidRPr="00461D6D">
              <w:rPr>
                <w:rFonts w:ascii="Palatino Linotype" w:eastAsia="굴림" w:hAnsi="Palatino Linotype" w:cs="Arial"/>
                <w:color w:val="000000" w:themeColor="text1"/>
                <w:kern w:val="2"/>
                <w:sz w:val="20"/>
                <w:szCs w:val="20"/>
              </w:rPr>
              <w:t>Genes</w:t>
            </w:r>
          </w:p>
        </w:tc>
        <w:tc>
          <w:tcPr>
            <w:tcW w:w="5007" w:type="dxa"/>
            <w:tcBorders>
              <w:top w:val="single" w:sz="8" w:space="0" w:color="auto"/>
              <w:bottom w:val="single" w:sz="8" w:space="0" w:color="auto"/>
            </w:tcBorders>
            <w:shd w:val="clear" w:color="auto" w:fill="auto"/>
            <w:tcMar>
              <w:top w:w="15" w:type="dxa"/>
              <w:left w:w="108" w:type="dxa"/>
              <w:bottom w:w="0" w:type="dxa"/>
              <w:right w:w="108" w:type="dxa"/>
            </w:tcMar>
            <w:vAlign w:val="center"/>
            <w:hideMark/>
          </w:tcPr>
          <w:p w14:paraId="54E8390F" w14:textId="77777777" w:rsidR="00993BA0" w:rsidRPr="00461D6D" w:rsidRDefault="00993BA0" w:rsidP="00993BA0">
            <w:pPr>
              <w:spacing w:line="276" w:lineRule="auto"/>
              <w:jc w:val="center"/>
              <w:rPr>
                <w:rFonts w:ascii="Palatino Linotype" w:eastAsia="굴림" w:hAnsi="Palatino Linotype" w:cs="Arial"/>
                <w:sz w:val="20"/>
                <w:szCs w:val="20"/>
              </w:rPr>
            </w:pPr>
            <w:r w:rsidRPr="00461D6D">
              <w:rPr>
                <w:rFonts w:ascii="Palatino Linotype" w:eastAsia="굴림" w:hAnsi="Palatino Linotype" w:cs="Arial"/>
                <w:color w:val="000000" w:themeColor="text1"/>
                <w:kern w:val="2"/>
                <w:sz w:val="20"/>
                <w:szCs w:val="20"/>
              </w:rPr>
              <w:t>Primer sequences (5`-3`)</w:t>
            </w:r>
          </w:p>
        </w:tc>
        <w:tc>
          <w:tcPr>
            <w:tcW w:w="810" w:type="dxa"/>
            <w:tcBorders>
              <w:top w:val="single" w:sz="8" w:space="0" w:color="auto"/>
              <w:bottom w:val="single" w:sz="8" w:space="0" w:color="auto"/>
            </w:tcBorders>
            <w:shd w:val="clear" w:color="auto" w:fill="auto"/>
            <w:tcMar>
              <w:top w:w="15" w:type="dxa"/>
              <w:left w:w="108" w:type="dxa"/>
              <w:bottom w:w="0" w:type="dxa"/>
              <w:right w:w="108" w:type="dxa"/>
            </w:tcMar>
            <w:vAlign w:val="center"/>
            <w:hideMark/>
          </w:tcPr>
          <w:p w14:paraId="6BE1C8AB" w14:textId="77777777" w:rsidR="00993BA0" w:rsidRPr="00461D6D" w:rsidRDefault="00993BA0" w:rsidP="00993BA0">
            <w:pPr>
              <w:spacing w:line="276" w:lineRule="auto"/>
              <w:jc w:val="center"/>
              <w:rPr>
                <w:rFonts w:ascii="Palatino Linotype" w:eastAsia="굴림" w:hAnsi="Palatino Linotype" w:cs="Arial"/>
                <w:sz w:val="20"/>
                <w:szCs w:val="20"/>
              </w:rPr>
            </w:pPr>
            <w:r w:rsidRPr="00461D6D">
              <w:rPr>
                <w:rFonts w:ascii="Palatino Linotype" w:eastAsia="굴림" w:hAnsi="Palatino Linotype" w:cs="Arial"/>
                <w:color w:val="000000" w:themeColor="text1"/>
                <w:kern w:val="2"/>
                <w:sz w:val="20"/>
                <w:szCs w:val="20"/>
              </w:rPr>
              <w:t>Ref.</w:t>
            </w:r>
          </w:p>
        </w:tc>
      </w:tr>
      <w:tr w:rsidR="00993BA0" w:rsidRPr="00461D6D" w14:paraId="5E88FDBB" w14:textId="77777777" w:rsidTr="00227940">
        <w:trPr>
          <w:trHeight w:val="272"/>
        </w:trPr>
        <w:tc>
          <w:tcPr>
            <w:tcW w:w="1155" w:type="dxa"/>
            <w:vMerge w:val="restart"/>
            <w:tcBorders>
              <w:top w:val="single" w:sz="8" w:space="0" w:color="auto"/>
            </w:tcBorders>
            <w:shd w:val="clear" w:color="auto" w:fill="auto"/>
            <w:tcMar>
              <w:top w:w="15" w:type="dxa"/>
              <w:left w:w="108" w:type="dxa"/>
              <w:bottom w:w="0" w:type="dxa"/>
              <w:right w:w="108" w:type="dxa"/>
            </w:tcMar>
            <w:vAlign w:val="center"/>
          </w:tcPr>
          <w:p w14:paraId="4C012140" w14:textId="77777777" w:rsidR="00993BA0" w:rsidRPr="00461D6D" w:rsidRDefault="00993BA0" w:rsidP="00993BA0">
            <w:pPr>
              <w:spacing w:line="276" w:lineRule="auto"/>
              <w:jc w:val="center"/>
              <w:rPr>
                <w:rFonts w:ascii="Palatino Linotype" w:eastAsia="굴림" w:hAnsi="Palatino Linotype" w:cs="Arial"/>
                <w:i/>
                <w:iCs/>
                <w:color w:val="000000" w:themeColor="text1"/>
                <w:kern w:val="2"/>
                <w:sz w:val="20"/>
                <w:szCs w:val="20"/>
              </w:rPr>
            </w:pPr>
            <w:proofErr w:type="spellStart"/>
            <w:r w:rsidRPr="00461D6D">
              <w:rPr>
                <w:rFonts w:ascii="Palatino Linotype" w:eastAsia="굴림" w:hAnsi="Palatino Linotype" w:cs="Arial"/>
                <w:i/>
                <w:iCs/>
                <w:color w:val="000000" w:themeColor="text1"/>
                <w:kern w:val="2"/>
                <w:sz w:val="20"/>
                <w:szCs w:val="20"/>
              </w:rPr>
              <w:t>norA</w:t>
            </w:r>
            <w:proofErr w:type="spellEnd"/>
          </w:p>
        </w:tc>
        <w:tc>
          <w:tcPr>
            <w:tcW w:w="5007" w:type="dxa"/>
            <w:tcBorders>
              <w:top w:val="single" w:sz="8" w:space="0" w:color="auto"/>
            </w:tcBorders>
            <w:shd w:val="clear" w:color="auto" w:fill="auto"/>
            <w:tcMar>
              <w:top w:w="15" w:type="dxa"/>
              <w:left w:w="108" w:type="dxa"/>
              <w:bottom w:w="0" w:type="dxa"/>
              <w:right w:w="108" w:type="dxa"/>
            </w:tcMar>
            <w:vAlign w:val="center"/>
          </w:tcPr>
          <w:p w14:paraId="626573B5" w14:textId="77777777" w:rsidR="00993BA0" w:rsidRPr="00461D6D" w:rsidRDefault="00993BA0" w:rsidP="00993BA0">
            <w:pPr>
              <w:spacing w:line="276" w:lineRule="auto"/>
              <w:rPr>
                <w:rFonts w:ascii="Palatino Linotype" w:eastAsia="굴림" w:hAnsi="Palatino Linotype" w:cs="Arial"/>
                <w:color w:val="000000" w:themeColor="text1"/>
                <w:kern w:val="2"/>
                <w:sz w:val="20"/>
                <w:szCs w:val="20"/>
              </w:rPr>
            </w:pPr>
            <w:r w:rsidRPr="00461D6D">
              <w:rPr>
                <w:rFonts w:ascii="Palatino Linotype" w:eastAsia="굴림" w:hAnsi="Palatino Linotype" w:cs="Arial"/>
                <w:color w:val="000000" w:themeColor="text1"/>
                <w:kern w:val="2"/>
                <w:sz w:val="20"/>
                <w:szCs w:val="20"/>
              </w:rPr>
              <w:t>F: 5'-GCA GTC GAG CAT TTA ATG GA-3'</w:t>
            </w:r>
          </w:p>
        </w:tc>
        <w:tc>
          <w:tcPr>
            <w:tcW w:w="810" w:type="dxa"/>
            <w:vMerge w:val="restart"/>
            <w:tcBorders>
              <w:top w:val="single" w:sz="8" w:space="0" w:color="auto"/>
            </w:tcBorders>
            <w:shd w:val="clear" w:color="auto" w:fill="auto"/>
            <w:tcMar>
              <w:top w:w="15" w:type="dxa"/>
              <w:left w:w="108" w:type="dxa"/>
              <w:bottom w:w="0" w:type="dxa"/>
              <w:right w:w="108" w:type="dxa"/>
            </w:tcMar>
            <w:vAlign w:val="center"/>
          </w:tcPr>
          <w:p w14:paraId="6914D053" w14:textId="77777777" w:rsidR="00993BA0" w:rsidRPr="00461D6D" w:rsidRDefault="00993BA0" w:rsidP="00993BA0">
            <w:pPr>
              <w:spacing w:line="276" w:lineRule="auto"/>
              <w:jc w:val="center"/>
              <w:rPr>
                <w:rFonts w:ascii="Palatino Linotype" w:eastAsia="굴림" w:hAnsi="Palatino Linotype" w:cs="Arial"/>
                <w:color w:val="000000" w:themeColor="text1"/>
                <w:kern w:val="2"/>
                <w:sz w:val="20"/>
                <w:szCs w:val="20"/>
              </w:rPr>
            </w:pPr>
            <w:r w:rsidRPr="00461D6D">
              <w:rPr>
                <w:rFonts w:ascii="Palatino Linotype" w:eastAsia="굴림" w:hAnsi="Palatino Linotype" w:cs="Arial"/>
                <w:color w:val="000000" w:themeColor="text1"/>
                <w:kern w:val="2"/>
                <w:sz w:val="20"/>
                <w:szCs w:val="20"/>
              </w:rPr>
              <w:t>T1</w:t>
            </w:r>
          </w:p>
        </w:tc>
      </w:tr>
      <w:tr w:rsidR="00993BA0" w:rsidRPr="00461D6D" w14:paraId="4634C413" w14:textId="77777777" w:rsidTr="00227940">
        <w:trPr>
          <w:trHeight w:val="272"/>
        </w:trPr>
        <w:tc>
          <w:tcPr>
            <w:tcW w:w="1155" w:type="dxa"/>
            <w:vMerge/>
            <w:shd w:val="clear" w:color="auto" w:fill="auto"/>
            <w:tcMar>
              <w:top w:w="15" w:type="dxa"/>
              <w:left w:w="108" w:type="dxa"/>
              <w:bottom w:w="0" w:type="dxa"/>
              <w:right w:w="108" w:type="dxa"/>
            </w:tcMar>
            <w:vAlign w:val="center"/>
          </w:tcPr>
          <w:p w14:paraId="487AD942" w14:textId="77777777" w:rsidR="00993BA0" w:rsidRPr="00461D6D" w:rsidRDefault="00993BA0" w:rsidP="00993BA0">
            <w:pPr>
              <w:spacing w:line="276" w:lineRule="auto"/>
              <w:jc w:val="center"/>
              <w:rPr>
                <w:rFonts w:ascii="Palatino Linotype" w:eastAsia="굴림" w:hAnsi="Palatino Linotype" w:cs="Arial"/>
                <w:i/>
                <w:iCs/>
                <w:color w:val="000000" w:themeColor="text1"/>
                <w:kern w:val="2"/>
                <w:sz w:val="20"/>
                <w:szCs w:val="20"/>
              </w:rPr>
            </w:pPr>
          </w:p>
        </w:tc>
        <w:tc>
          <w:tcPr>
            <w:tcW w:w="5007" w:type="dxa"/>
            <w:shd w:val="clear" w:color="auto" w:fill="auto"/>
            <w:tcMar>
              <w:top w:w="15" w:type="dxa"/>
              <w:left w:w="108" w:type="dxa"/>
              <w:bottom w:w="0" w:type="dxa"/>
              <w:right w:w="108" w:type="dxa"/>
            </w:tcMar>
            <w:vAlign w:val="center"/>
          </w:tcPr>
          <w:p w14:paraId="2BED8927" w14:textId="77777777" w:rsidR="00993BA0" w:rsidRPr="00461D6D" w:rsidRDefault="00993BA0" w:rsidP="00993BA0">
            <w:pPr>
              <w:spacing w:line="276" w:lineRule="auto"/>
              <w:rPr>
                <w:rFonts w:ascii="Palatino Linotype" w:eastAsia="굴림" w:hAnsi="Palatino Linotype" w:cs="Arial"/>
                <w:color w:val="000000" w:themeColor="text1"/>
                <w:kern w:val="2"/>
                <w:sz w:val="20"/>
                <w:szCs w:val="20"/>
              </w:rPr>
            </w:pPr>
            <w:r w:rsidRPr="00461D6D">
              <w:rPr>
                <w:rFonts w:ascii="Palatino Linotype" w:eastAsia="굴림" w:hAnsi="Palatino Linotype" w:cs="Arial"/>
                <w:color w:val="000000" w:themeColor="text1"/>
                <w:kern w:val="2"/>
                <w:sz w:val="20"/>
                <w:szCs w:val="20"/>
              </w:rPr>
              <w:t xml:space="preserve">R: 5'-ACG TTG </w:t>
            </w:r>
            <w:proofErr w:type="spellStart"/>
            <w:r w:rsidRPr="00461D6D">
              <w:rPr>
                <w:rFonts w:ascii="Palatino Linotype" w:eastAsia="굴림" w:hAnsi="Palatino Linotype" w:cs="Arial"/>
                <w:color w:val="000000" w:themeColor="text1"/>
                <w:kern w:val="2"/>
                <w:sz w:val="20"/>
                <w:szCs w:val="20"/>
              </w:rPr>
              <w:t>TTG</w:t>
            </w:r>
            <w:proofErr w:type="spellEnd"/>
            <w:r w:rsidRPr="00461D6D">
              <w:rPr>
                <w:rFonts w:ascii="Palatino Linotype" w:eastAsia="굴림" w:hAnsi="Palatino Linotype" w:cs="Arial"/>
                <w:color w:val="000000" w:themeColor="text1"/>
                <w:kern w:val="2"/>
                <w:sz w:val="20"/>
                <w:szCs w:val="20"/>
              </w:rPr>
              <w:t xml:space="preserve"> CAA CTG TGT AAG A-3'</w:t>
            </w:r>
          </w:p>
        </w:tc>
        <w:tc>
          <w:tcPr>
            <w:tcW w:w="810" w:type="dxa"/>
            <w:vMerge/>
            <w:shd w:val="clear" w:color="auto" w:fill="auto"/>
            <w:tcMar>
              <w:top w:w="15" w:type="dxa"/>
              <w:left w:w="108" w:type="dxa"/>
              <w:bottom w:w="0" w:type="dxa"/>
              <w:right w:w="108" w:type="dxa"/>
            </w:tcMar>
            <w:vAlign w:val="center"/>
          </w:tcPr>
          <w:p w14:paraId="52B35E48" w14:textId="77777777" w:rsidR="00993BA0" w:rsidRPr="00461D6D" w:rsidRDefault="00993BA0" w:rsidP="00993BA0">
            <w:pPr>
              <w:spacing w:line="276" w:lineRule="auto"/>
              <w:jc w:val="center"/>
              <w:rPr>
                <w:rFonts w:ascii="Palatino Linotype" w:eastAsia="굴림" w:hAnsi="Palatino Linotype" w:cs="Arial"/>
                <w:color w:val="000000" w:themeColor="text1"/>
                <w:kern w:val="2"/>
                <w:sz w:val="20"/>
                <w:szCs w:val="20"/>
              </w:rPr>
            </w:pPr>
          </w:p>
        </w:tc>
      </w:tr>
      <w:tr w:rsidR="00993BA0" w:rsidRPr="00461D6D" w14:paraId="4A761A79" w14:textId="77777777" w:rsidTr="00227940">
        <w:trPr>
          <w:trHeight w:val="272"/>
        </w:trPr>
        <w:tc>
          <w:tcPr>
            <w:tcW w:w="1155" w:type="dxa"/>
            <w:vMerge w:val="restart"/>
            <w:shd w:val="clear" w:color="auto" w:fill="auto"/>
            <w:tcMar>
              <w:top w:w="15" w:type="dxa"/>
              <w:left w:w="108" w:type="dxa"/>
              <w:bottom w:w="0" w:type="dxa"/>
              <w:right w:w="108" w:type="dxa"/>
            </w:tcMar>
            <w:vAlign w:val="center"/>
            <w:hideMark/>
          </w:tcPr>
          <w:p w14:paraId="7152F786" w14:textId="77777777" w:rsidR="00993BA0" w:rsidRPr="00461D6D" w:rsidRDefault="00993BA0" w:rsidP="00993BA0">
            <w:pPr>
              <w:spacing w:line="276" w:lineRule="auto"/>
              <w:jc w:val="center"/>
              <w:rPr>
                <w:rFonts w:ascii="Palatino Linotype" w:eastAsia="굴림" w:hAnsi="Palatino Linotype" w:cs="Arial"/>
                <w:sz w:val="20"/>
                <w:szCs w:val="20"/>
              </w:rPr>
            </w:pPr>
            <w:proofErr w:type="spellStart"/>
            <w:r w:rsidRPr="00461D6D">
              <w:rPr>
                <w:rFonts w:ascii="Palatino Linotype" w:eastAsia="굴림" w:hAnsi="Palatino Linotype" w:cs="Arial"/>
                <w:i/>
                <w:iCs/>
                <w:color w:val="000000" w:themeColor="text1"/>
                <w:kern w:val="2"/>
                <w:sz w:val="20"/>
                <w:szCs w:val="20"/>
              </w:rPr>
              <w:t>sepA</w:t>
            </w:r>
            <w:proofErr w:type="spellEnd"/>
          </w:p>
        </w:tc>
        <w:tc>
          <w:tcPr>
            <w:tcW w:w="5007" w:type="dxa"/>
            <w:shd w:val="clear" w:color="auto" w:fill="auto"/>
            <w:tcMar>
              <w:top w:w="15" w:type="dxa"/>
              <w:left w:w="108" w:type="dxa"/>
              <w:bottom w:w="0" w:type="dxa"/>
              <w:right w:w="108" w:type="dxa"/>
            </w:tcMar>
            <w:vAlign w:val="center"/>
            <w:hideMark/>
          </w:tcPr>
          <w:p w14:paraId="16EEBBBB" w14:textId="77777777" w:rsidR="00993BA0" w:rsidRPr="00461D6D" w:rsidRDefault="00993BA0" w:rsidP="00993BA0">
            <w:pPr>
              <w:spacing w:line="276" w:lineRule="auto"/>
              <w:rPr>
                <w:rFonts w:ascii="Palatino Linotype" w:eastAsia="굴림" w:hAnsi="Palatino Linotype" w:cs="Arial"/>
                <w:sz w:val="20"/>
                <w:szCs w:val="20"/>
              </w:rPr>
            </w:pPr>
            <w:r w:rsidRPr="00461D6D">
              <w:rPr>
                <w:rFonts w:ascii="Palatino Linotype" w:eastAsia="굴림" w:hAnsi="Palatino Linotype" w:cs="Arial"/>
                <w:color w:val="000000" w:themeColor="text1"/>
                <w:kern w:val="2"/>
                <w:sz w:val="20"/>
                <w:szCs w:val="20"/>
              </w:rPr>
              <w:t>F: 5'-GCA GTC GAG CAT TTA ATG GA-3'</w:t>
            </w:r>
          </w:p>
        </w:tc>
        <w:tc>
          <w:tcPr>
            <w:tcW w:w="810" w:type="dxa"/>
            <w:vMerge w:val="restart"/>
            <w:shd w:val="clear" w:color="auto" w:fill="auto"/>
            <w:tcMar>
              <w:top w:w="15" w:type="dxa"/>
              <w:left w:w="108" w:type="dxa"/>
              <w:bottom w:w="0" w:type="dxa"/>
              <w:right w:w="108" w:type="dxa"/>
            </w:tcMar>
            <w:vAlign w:val="center"/>
            <w:hideMark/>
          </w:tcPr>
          <w:p w14:paraId="5FA4A5B6" w14:textId="77777777" w:rsidR="00993BA0" w:rsidRPr="00461D6D" w:rsidRDefault="00993BA0" w:rsidP="00993BA0">
            <w:pPr>
              <w:spacing w:line="276" w:lineRule="auto"/>
              <w:jc w:val="center"/>
              <w:rPr>
                <w:rFonts w:ascii="Palatino Linotype" w:eastAsia="굴림" w:hAnsi="Palatino Linotype" w:cs="Arial"/>
                <w:sz w:val="20"/>
                <w:szCs w:val="20"/>
              </w:rPr>
            </w:pPr>
            <w:r w:rsidRPr="00461D6D">
              <w:rPr>
                <w:rFonts w:ascii="Palatino Linotype" w:eastAsia="굴림" w:hAnsi="Palatino Linotype" w:cs="Arial"/>
                <w:color w:val="000000" w:themeColor="text1"/>
                <w:kern w:val="2"/>
                <w:sz w:val="20"/>
                <w:szCs w:val="20"/>
              </w:rPr>
              <w:t>T 2</w:t>
            </w:r>
          </w:p>
        </w:tc>
      </w:tr>
      <w:tr w:rsidR="00993BA0" w:rsidRPr="00461D6D" w14:paraId="46759194" w14:textId="77777777" w:rsidTr="00227940">
        <w:trPr>
          <w:trHeight w:val="272"/>
        </w:trPr>
        <w:tc>
          <w:tcPr>
            <w:tcW w:w="0" w:type="auto"/>
            <w:vMerge/>
            <w:vAlign w:val="center"/>
            <w:hideMark/>
          </w:tcPr>
          <w:p w14:paraId="2FE26841" w14:textId="77777777" w:rsidR="00993BA0" w:rsidRPr="00461D6D" w:rsidRDefault="00993BA0" w:rsidP="00993BA0">
            <w:pPr>
              <w:spacing w:line="276" w:lineRule="auto"/>
              <w:rPr>
                <w:rFonts w:ascii="Palatino Linotype" w:eastAsia="굴림" w:hAnsi="Palatino Linotype" w:cs="Arial"/>
                <w:sz w:val="20"/>
                <w:szCs w:val="20"/>
              </w:rPr>
            </w:pPr>
          </w:p>
        </w:tc>
        <w:tc>
          <w:tcPr>
            <w:tcW w:w="5007" w:type="dxa"/>
            <w:shd w:val="clear" w:color="auto" w:fill="auto"/>
            <w:tcMar>
              <w:top w:w="15" w:type="dxa"/>
              <w:left w:w="108" w:type="dxa"/>
              <w:bottom w:w="0" w:type="dxa"/>
              <w:right w:w="108" w:type="dxa"/>
            </w:tcMar>
            <w:vAlign w:val="center"/>
            <w:hideMark/>
          </w:tcPr>
          <w:p w14:paraId="1BC6465B" w14:textId="77777777" w:rsidR="00993BA0" w:rsidRPr="00461D6D" w:rsidRDefault="00993BA0" w:rsidP="00993BA0">
            <w:pPr>
              <w:spacing w:line="276" w:lineRule="auto"/>
              <w:rPr>
                <w:rFonts w:ascii="Palatino Linotype" w:eastAsia="굴림" w:hAnsi="Palatino Linotype" w:cs="Arial"/>
                <w:sz w:val="20"/>
                <w:szCs w:val="20"/>
              </w:rPr>
            </w:pPr>
            <w:r w:rsidRPr="00461D6D">
              <w:rPr>
                <w:rFonts w:ascii="Palatino Linotype" w:eastAsia="굴림" w:hAnsi="Palatino Linotype" w:cs="Arial"/>
                <w:color w:val="000000" w:themeColor="text1"/>
                <w:kern w:val="2"/>
                <w:sz w:val="20"/>
                <w:szCs w:val="20"/>
              </w:rPr>
              <w:t xml:space="preserve">R: 5'-ACG TTG </w:t>
            </w:r>
            <w:proofErr w:type="spellStart"/>
            <w:r w:rsidRPr="00461D6D">
              <w:rPr>
                <w:rFonts w:ascii="Palatino Linotype" w:eastAsia="굴림" w:hAnsi="Palatino Linotype" w:cs="Arial"/>
                <w:color w:val="000000" w:themeColor="text1"/>
                <w:kern w:val="2"/>
                <w:sz w:val="20"/>
                <w:szCs w:val="20"/>
              </w:rPr>
              <w:t>TTG</w:t>
            </w:r>
            <w:proofErr w:type="spellEnd"/>
            <w:r w:rsidRPr="00461D6D">
              <w:rPr>
                <w:rFonts w:ascii="Palatino Linotype" w:eastAsia="굴림" w:hAnsi="Palatino Linotype" w:cs="Arial"/>
                <w:color w:val="000000" w:themeColor="text1"/>
                <w:kern w:val="2"/>
                <w:sz w:val="20"/>
                <w:szCs w:val="20"/>
              </w:rPr>
              <w:t xml:space="preserve"> CAA CTG TGT AAG A-3'</w:t>
            </w:r>
          </w:p>
        </w:tc>
        <w:tc>
          <w:tcPr>
            <w:tcW w:w="0" w:type="auto"/>
            <w:vMerge/>
            <w:vAlign w:val="center"/>
            <w:hideMark/>
          </w:tcPr>
          <w:p w14:paraId="2085C224" w14:textId="77777777" w:rsidR="00993BA0" w:rsidRPr="00461D6D" w:rsidRDefault="00993BA0" w:rsidP="00993BA0">
            <w:pPr>
              <w:spacing w:line="276" w:lineRule="auto"/>
              <w:jc w:val="center"/>
              <w:rPr>
                <w:rFonts w:ascii="Palatino Linotype" w:eastAsia="굴림" w:hAnsi="Palatino Linotype" w:cs="Arial"/>
                <w:sz w:val="20"/>
                <w:szCs w:val="20"/>
              </w:rPr>
            </w:pPr>
          </w:p>
        </w:tc>
      </w:tr>
      <w:tr w:rsidR="00993BA0" w:rsidRPr="00461D6D" w14:paraId="06DD26E9" w14:textId="77777777" w:rsidTr="00227940">
        <w:trPr>
          <w:trHeight w:val="272"/>
        </w:trPr>
        <w:tc>
          <w:tcPr>
            <w:tcW w:w="1155" w:type="dxa"/>
            <w:vMerge w:val="restart"/>
            <w:shd w:val="clear" w:color="auto" w:fill="auto"/>
            <w:tcMar>
              <w:top w:w="15" w:type="dxa"/>
              <w:left w:w="108" w:type="dxa"/>
              <w:bottom w:w="0" w:type="dxa"/>
              <w:right w:w="108" w:type="dxa"/>
            </w:tcMar>
            <w:vAlign w:val="center"/>
            <w:hideMark/>
          </w:tcPr>
          <w:p w14:paraId="275EC4F1" w14:textId="77777777" w:rsidR="00993BA0" w:rsidRPr="00461D6D" w:rsidRDefault="00993BA0" w:rsidP="00993BA0">
            <w:pPr>
              <w:spacing w:line="276" w:lineRule="auto"/>
              <w:jc w:val="center"/>
              <w:rPr>
                <w:rFonts w:ascii="Palatino Linotype" w:eastAsia="굴림" w:hAnsi="Palatino Linotype" w:cs="Arial"/>
                <w:sz w:val="20"/>
                <w:szCs w:val="20"/>
              </w:rPr>
            </w:pPr>
            <w:proofErr w:type="spellStart"/>
            <w:r w:rsidRPr="00461D6D">
              <w:rPr>
                <w:rFonts w:ascii="Palatino Linotype" w:eastAsia="굴림" w:hAnsi="Palatino Linotype" w:cs="Arial"/>
                <w:i/>
                <w:iCs/>
                <w:color w:val="000000" w:themeColor="text1"/>
                <w:kern w:val="2"/>
                <w:sz w:val="20"/>
                <w:szCs w:val="20"/>
              </w:rPr>
              <w:t>mdeA</w:t>
            </w:r>
            <w:proofErr w:type="spellEnd"/>
          </w:p>
        </w:tc>
        <w:tc>
          <w:tcPr>
            <w:tcW w:w="5007" w:type="dxa"/>
            <w:shd w:val="clear" w:color="auto" w:fill="auto"/>
            <w:tcMar>
              <w:top w:w="15" w:type="dxa"/>
              <w:left w:w="108" w:type="dxa"/>
              <w:bottom w:w="0" w:type="dxa"/>
              <w:right w:w="108" w:type="dxa"/>
            </w:tcMar>
            <w:vAlign w:val="center"/>
            <w:hideMark/>
          </w:tcPr>
          <w:p w14:paraId="79B613C9" w14:textId="77777777" w:rsidR="00993BA0" w:rsidRPr="00461D6D" w:rsidRDefault="00993BA0" w:rsidP="00993BA0">
            <w:pPr>
              <w:spacing w:line="276" w:lineRule="auto"/>
              <w:rPr>
                <w:rFonts w:ascii="Palatino Linotype" w:eastAsia="굴림" w:hAnsi="Palatino Linotype" w:cs="Arial"/>
                <w:sz w:val="20"/>
                <w:szCs w:val="20"/>
              </w:rPr>
            </w:pPr>
            <w:r w:rsidRPr="00461D6D">
              <w:rPr>
                <w:rFonts w:ascii="Palatino Linotype" w:eastAsia="굴림" w:hAnsi="Palatino Linotype" w:cs="Arial"/>
                <w:color w:val="000000" w:themeColor="text1"/>
                <w:kern w:val="2"/>
                <w:sz w:val="20"/>
                <w:szCs w:val="20"/>
              </w:rPr>
              <w:t>F: 5'-AAC GCG ATA CCA ACC ATT C-3'</w:t>
            </w:r>
          </w:p>
        </w:tc>
        <w:tc>
          <w:tcPr>
            <w:tcW w:w="810" w:type="dxa"/>
            <w:vMerge w:val="restart"/>
            <w:shd w:val="clear" w:color="auto" w:fill="auto"/>
            <w:tcMar>
              <w:top w:w="15" w:type="dxa"/>
              <w:left w:w="108" w:type="dxa"/>
              <w:bottom w:w="0" w:type="dxa"/>
              <w:right w:w="108" w:type="dxa"/>
            </w:tcMar>
            <w:vAlign w:val="center"/>
            <w:hideMark/>
          </w:tcPr>
          <w:p w14:paraId="5921F5BD" w14:textId="77777777" w:rsidR="00993BA0" w:rsidRPr="00461D6D" w:rsidRDefault="00993BA0" w:rsidP="00993BA0">
            <w:pPr>
              <w:spacing w:line="276" w:lineRule="auto"/>
              <w:jc w:val="center"/>
              <w:rPr>
                <w:rFonts w:ascii="Palatino Linotype" w:eastAsia="굴림" w:hAnsi="Palatino Linotype" w:cs="Arial"/>
                <w:sz w:val="20"/>
                <w:szCs w:val="20"/>
              </w:rPr>
            </w:pPr>
            <w:r w:rsidRPr="00461D6D">
              <w:rPr>
                <w:rFonts w:ascii="Palatino Linotype" w:eastAsia="굴림" w:hAnsi="Palatino Linotype" w:cs="Arial"/>
                <w:color w:val="000000" w:themeColor="text1"/>
                <w:kern w:val="2"/>
                <w:sz w:val="20"/>
                <w:szCs w:val="20"/>
              </w:rPr>
              <w:t>T 2</w:t>
            </w:r>
          </w:p>
        </w:tc>
      </w:tr>
      <w:tr w:rsidR="00993BA0" w:rsidRPr="00461D6D" w14:paraId="60EDCB98" w14:textId="77777777" w:rsidTr="00227940">
        <w:trPr>
          <w:trHeight w:val="272"/>
        </w:trPr>
        <w:tc>
          <w:tcPr>
            <w:tcW w:w="0" w:type="auto"/>
            <w:vMerge/>
            <w:vAlign w:val="center"/>
            <w:hideMark/>
          </w:tcPr>
          <w:p w14:paraId="6D2A648D" w14:textId="77777777" w:rsidR="00993BA0" w:rsidRPr="00461D6D" w:rsidRDefault="00993BA0" w:rsidP="00993BA0">
            <w:pPr>
              <w:spacing w:line="276" w:lineRule="auto"/>
              <w:rPr>
                <w:rFonts w:ascii="Palatino Linotype" w:eastAsia="굴림" w:hAnsi="Palatino Linotype" w:cs="Arial"/>
                <w:sz w:val="20"/>
                <w:szCs w:val="20"/>
              </w:rPr>
            </w:pPr>
          </w:p>
        </w:tc>
        <w:tc>
          <w:tcPr>
            <w:tcW w:w="5007" w:type="dxa"/>
            <w:shd w:val="clear" w:color="auto" w:fill="auto"/>
            <w:tcMar>
              <w:top w:w="15" w:type="dxa"/>
              <w:left w:w="108" w:type="dxa"/>
              <w:bottom w:w="0" w:type="dxa"/>
              <w:right w:w="108" w:type="dxa"/>
            </w:tcMar>
            <w:vAlign w:val="center"/>
            <w:hideMark/>
          </w:tcPr>
          <w:p w14:paraId="0E606000" w14:textId="77777777" w:rsidR="00993BA0" w:rsidRPr="00461D6D" w:rsidRDefault="00993BA0" w:rsidP="00993BA0">
            <w:pPr>
              <w:spacing w:line="276" w:lineRule="auto"/>
              <w:rPr>
                <w:rFonts w:ascii="Palatino Linotype" w:eastAsia="굴림" w:hAnsi="Palatino Linotype" w:cs="Arial"/>
                <w:sz w:val="20"/>
                <w:szCs w:val="20"/>
              </w:rPr>
            </w:pPr>
            <w:r w:rsidRPr="00461D6D">
              <w:rPr>
                <w:rFonts w:ascii="Palatino Linotype" w:eastAsia="굴림" w:hAnsi="Palatino Linotype" w:cs="Arial"/>
                <w:color w:val="000000" w:themeColor="text1"/>
                <w:kern w:val="2"/>
                <w:sz w:val="20"/>
                <w:szCs w:val="20"/>
              </w:rPr>
              <w:t>R: 5'-TTA GCA CCA GCT ATT GGA CCT-3'</w:t>
            </w:r>
          </w:p>
        </w:tc>
        <w:tc>
          <w:tcPr>
            <w:tcW w:w="0" w:type="auto"/>
            <w:vMerge/>
            <w:vAlign w:val="center"/>
            <w:hideMark/>
          </w:tcPr>
          <w:p w14:paraId="224F8D55" w14:textId="77777777" w:rsidR="00993BA0" w:rsidRPr="00461D6D" w:rsidRDefault="00993BA0" w:rsidP="00993BA0">
            <w:pPr>
              <w:spacing w:line="276" w:lineRule="auto"/>
              <w:jc w:val="center"/>
              <w:rPr>
                <w:rFonts w:ascii="Palatino Linotype" w:eastAsia="굴림" w:hAnsi="Palatino Linotype" w:cs="Arial"/>
                <w:sz w:val="20"/>
                <w:szCs w:val="20"/>
              </w:rPr>
            </w:pPr>
          </w:p>
        </w:tc>
      </w:tr>
      <w:tr w:rsidR="00993BA0" w:rsidRPr="00461D6D" w14:paraId="177FA6A0" w14:textId="77777777" w:rsidTr="00227940">
        <w:trPr>
          <w:trHeight w:val="272"/>
        </w:trPr>
        <w:tc>
          <w:tcPr>
            <w:tcW w:w="1155" w:type="dxa"/>
            <w:vMerge w:val="restart"/>
            <w:shd w:val="clear" w:color="auto" w:fill="auto"/>
            <w:tcMar>
              <w:top w:w="15" w:type="dxa"/>
              <w:left w:w="108" w:type="dxa"/>
              <w:bottom w:w="0" w:type="dxa"/>
              <w:right w:w="108" w:type="dxa"/>
            </w:tcMar>
            <w:vAlign w:val="center"/>
            <w:hideMark/>
          </w:tcPr>
          <w:p w14:paraId="1DA87EA2" w14:textId="77777777" w:rsidR="00993BA0" w:rsidRPr="00461D6D" w:rsidRDefault="00993BA0" w:rsidP="00993BA0">
            <w:pPr>
              <w:spacing w:line="276" w:lineRule="auto"/>
              <w:jc w:val="center"/>
              <w:rPr>
                <w:rFonts w:ascii="Palatino Linotype" w:eastAsia="굴림" w:hAnsi="Palatino Linotype" w:cs="Arial"/>
                <w:sz w:val="20"/>
                <w:szCs w:val="20"/>
              </w:rPr>
            </w:pPr>
            <w:r w:rsidRPr="00461D6D">
              <w:rPr>
                <w:rFonts w:ascii="Palatino Linotype" w:eastAsia="굴림" w:hAnsi="Palatino Linotype" w:cs="Arial"/>
                <w:color w:val="000000" w:themeColor="text1"/>
                <w:kern w:val="2"/>
                <w:sz w:val="20"/>
                <w:szCs w:val="20"/>
              </w:rPr>
              <w:t>16S rRNA</w:t>
            </w:r>
          </w:p>
        </w:tc>
        <w:tc>
          <w:tcPr>
            <w:tcW w:w="5007" w:type="dxa"/>
            <w:shd w:val="clear" w:color="auto" w:fill="auto"/>
            <w:tcMar>
              <w:top w:w="15" w:type="dxa"/>
              <w:left w:w="108" w:type="dxa"/>
              <w:bottom w:w="0" w:type="dxa"/>
              <w:right w:w="108" w:type="dxa"/>
            </w:tcMar>
            <w:vAlign w:val="center"/>
            <w:hideMark/>
          </w:tcPr>
          <w:p w14:paraId="640EBC5B" w14:textId="77777777" w:rsidR="00993BA0" w:rsidRPr="00461D6D" w:rsidRDefault="00993BA0" w:rsidP="00993BA0">
            <w:pPr>
              <w:spacing w:line="276" w:lineRule="auto"/>
              <w:rPr>
                <w:rFonts w:ascii="Palatino Linotype" w:eastAsia="굴림" w:hAnsi="Palatino Linotype" w:cs="Arial"/>
                <w:sz w:val="20"/>
                <w:szCs w:val="20"/>
              </w:rPr>
            </w:pPr>
            <w:r w:rsidRPr="00461D6D">
              <w:rPr>
                <w:rFonts w:ascii="Palatino Linotype" w:eastAsia="굴림" w:hAnsi="Palatino Linotype" w:cs="Arial"/>
                <w:color w:val="000000" w:themeColor="text1"/>
                <w:kern w:val="2"/>
                <w:sz w:val="20"/>
                <w:szCs w:val="20"/>
              </w:rPr>
              <w:t>F: 5'-GAC GCT CGA ACC AAT GGT ATT GC-3'</w:t>
            </w:r>
          </w:p>
        </w:tc>
        <w:tc>
          <w:tcPr>
            <w:tcW w:w="810" w:type="dxa"/>
            <w:vMerge w:val="restart"/>
            <w:shd w:val="clear" w:color="auto" w:fill="auto"/>
            <w:tcMar>
              <w:top w:w="15" w:type="dxa"/>
              <w:left w:w="108" w:type="dxa"/>
              <w:bottom w:w="0" w:type="dxa"/>
              <w:right w:w="108" w:type="dxa"/>
            </w:tcMar>
            <w:vAlign w:val="center"/>
            <w:hideMark/>
          </w:tcPr>
          <w:p w14:paraId="245CCF0B" w14:textId="77777777" w:rsidR="00993BA0" w:rsidRPr="00461D6D" w:rsidRDefault="00993BA0" w:rsidP="00993BA0">
            <w:pPr>
              <w:spacing w:line="276" w:lineRule="auto"/>
              <w:jc w:val="center"/>
              <w:rPr>
                <w:rFonts w:ascii="Palatino Linotype" w:eastAsia="굴림" w:hAnsi="Palatino Linotype" w:cs="Arial"/>
                <w:sz w:val="20"/>
                <w:szCs w:val="20"/>
              </w:rPr>
            </w:pPr>
            <w:r w:rsidRPr="00461D6D">
              <w:rPr>
                <w:rFonts w:ascii="Palatino Linotype" w:eastAsia="굴림" w:hAnsi="Palatino Linotype" w:cs="Arial"/>
                <w:color w:val="000000" w:themeColor="text1"/>
                <w:kern w:val="2"/>
                <w:sz w:val="20"/>
                <w:szCs w:val="20"/>
              </w:rPr>
              <w:t>T 2</w:t>
            </w:r>
          </w:p>
        </w:tc>
      </w:tr>
      <w:tr w:rsidR="00993BA0" w:rsidRPr="00461D6D" w14:paraId="4DE04856" w14:textId="77777777" w:rsidTr="00227940">
        <w:trPr>
          <w:trHeight w:val="272"/>
        </w:trPr>
        <w:tc>
          <w:tcPr>
            <w:tcW w:w="0" w:type="auto"/>
            <w:vMerge/>
            <w:tcBorders>
              <w:bottom w:val="single" w:sz="8" w:space="0" w:color="auto"/>
            </w:tcBorders>
            <w:vAlign w:val="center"/>
            <w:hideMark/>
          </w:tcPr>
          <w:p w14:paraId="1728027F" w14:textId="77777777" w:rsidR="00993BA0" w:rsidRPr="00461D6D" w:rsidRDefault="00993BA0" w:rsidP="00993BA0">
            <w:pPr>
              <w:spacing w:line="276" w:lineRule="auto"/>
              <w:rPr>
                <w:rFonts w:ascii="Palatino Linotype" w:eastAsia="굴림" w:hAnsi="Palatino Linotype" w:cs="Arial"/>
                <w:sz w:val="20"/>
                <w:szCs w:val="20"/>
              </w:rPr>
            </w:pPr>
          </w:p>
        </w:tc>
        <w:tc>
          <w:tcPr>
            <w:tcW w:w="5007" w:type="dxa"/>
            <w:tcBorders>
              <w:bottom w:val="single" w:sz="8" w:space="0" w:color="auto"/>
            </w:tcBorders>
            <w:shd w:val="clear" w:color="auto" w:fill="auto"/>
            <w:tcMar>
              <w:top w:w="15" w:type="dxa"/>
              <w:left w:w="108" w:type="dxa"/>
              <w:bottom w:w="0" w:type="dxa"/>
              <w:right w:w="108" w:type="dxa"/>
            </w:tcMar>
            <w:vAlign w:val="center"/>
            <w:hideMark/>
          </w:tcPr>
          <w:p w14:paraId="74F488B7" w14:textId="77777777" w:rsidR="00993BA0" w:rsidRPr="00461D6D" w:rsidRDefault="00993BA0" w:rsidP="00993BA0">
            <w:pPr>
              <w:spacing w:line="276" w:lineRule="auto"/>
              <w:rPr>
                <w:rFonts w:ascii="Palatino Linotype" w:eastAsia="굴림" w:hAnsi="Palatino Linotype" w:cs="Arial"/>
                <w:sz w:val="20"/>
                <w:szCs w:val="20"/>
              </w:rPr>
            </w:pPr>
            <w:r w:rsidRPr="00461D6D">
              <w:rPr>
                <w:rFonts w:ascii="Palatino Linotype" w:eastAsia="굴림" w:hAnsi="Palatino Linotype" w:cs="Arial"/>
                <w:color w:val="000000" w:themeColor="text1"/>
                <w:kern w:val="2"/>
                <w:sz w:val="20"/>
                <w:szCs w:val="20"/>
              </w:rPr>
              <w:t>R: 5'-GCC AGT TGG AAA ATC AGG ACC TT-3'</w:t>
            </w:r>
          </w:p>
        </w:tc>
        <w:tc>
          <w:tcPr>
            <w:tcW w:w="0" w:type="auto"/>
            <w:vMerge/>
            <w:tcBorders>
              <w:bottom w:val="single" w:sz="8" w:space="0" w:color="auto"/>
            </w:tcBorders>
            <w:vAlign w:val="center"/>
            <w:hideMark/>
          </w:tcPr>
          <w:p w14:paraId="642DD8BA" w14:textId="77777777" w:rsidR="00993BA0" w:rsidRPr="00461D6D" w:rsidRDefault="00993BA0" w:rsidP="00993BA0">
            <w:pPr>
              <w:spacing w:line="276" w:lineRule="auto"/>
              <w:rPr>
                <w:rFonts w:ascii="Palatino Linotype" w:eastAsia="굴림" w:hAnsi="Palatino Linotype" w:cs="Arial"/>
                <w:sz w:val="20"/>
                <w:szCs w:val="20"/>
              </w:rPr>
            </w:pPr>
          </w:p>
        </w:tc>
      </w:tr>
    </w:tbl>
    <w:p w14:paraId="3043F33E" w14:textId="77777777" w:rsidR="00993BA0" w:rsidRPr="00461D6D" w:rsidRDefault="00993BA0" w:rsidP="00993BA0">
      <w:pPr>
        <w:spacing w:line="276" w:lineRule="auto"/>
        <w:rPr>
          <w:rFonts w:ascii="Palatino Linotype" w:eastAsia="맑은 고딕" w:hAnsi="Palatino Linotype" w:cs="Arial"/>
          <w:b/>
          <w:color w:val="000000" w:themeColor="text1"/>
          <w:sz w:val="20"/>
          <w:szCs w:val="20"/>
        </w:rPr>
      </w:pPr>
    </w:p>
    <w:p w14:paraId="39D76FDC" w14:textId="77777777" w:rsidR="00993BA0" w:rsidRPr="00993BA0" w:rsidRDefault="00993BA0" w:rsidP="00993BA0">
      <w:pPr>
        <w:spacing w:line="480" w:lineRule="auto"/>
        <w:rPr>
          <w:rFonts w:ascii="Arial" w:eastAsia="맑은 고딕" w:hAnsi="Arial" w:cs="Arial"/>
          <w:b/>
          <w:color w:val="000000" w:themeColor="text1"/>
          <w:sz w:val="22"/>
          <w:szCs w:val="22"/>
        </w:rPr>
      </w:pPr>
      <w:r w:rsidRPr="00993BA0">
        <w:rPr>
          <w:rFonts w:ascii="Arial" w:eastAsia="맑은 고딕" w:hAnsi="Arial" w:cs="Arial"/>
          <w:b/>
          <w:color w:val="000000" w:themeColor="text1"/>
          <w:sz w:val="22"/>
          <w:szCs w:val="22"/>
        </w:rPr>
        <w:br w:type="page"/>
      </w:r>
    </w:p>
    <w:p w14:paraId="18EB18B3" w14:textId="77777777" w:rsidR="00993BA0" w:rsidRPr="00461D6D" w:rsidRDefault="00993BA0" w:rsidP="00461D6D">
      <w:pPr>
        <w:jc w:val="both"/>
        <w:rPr>
          <w:rFonts w:ascii="Palatino Linotype" w:hAnsi="Palatino Linotype"/>
          <w:sz w:val="22"/>
        </w:rPr>
      </w:pPr>
      <w:r w:rsidRPr="00461D6D">
        <w:rPr>
          <w:rFonts w:ascii="Palatino Linotype" w:hAnsi="Palatino Linotype"/>
          <w:b/>
          <w:sz w:val="22"/>
        </w:rPr>
        <w:lastRenderedPageBreak/>
        <w:t xml:space="preserve">Table S2. </w:t>
      </w:r>
      <w:r w:rsidRPr="00461D6D">
        <w:rPr>
          <w:rFonts w:ascii="Palatino Linotype" w:hAnsi="Palatino Linotype"/>
          <w:sz w:val="22"/>
        </w:rPr>
        <w:t>Biofilm formation Inhibition rate at ½ sub-MIC concentration of CFX and CFX-PPh</w:t>
      </w:r>
      <w:r w:rsidRPr="00461D6D">
        <w:rPr>
          <w:rFonts w:ascii="Palatino Linotype" w:hAnsi="Palatino Linotype"/>
          <w:sz w:val="22"/>
          <w:vertAlign w:val="subscript"/>
        </w:rPr>
        <w:t>3</w:t>
      </w:r>
      <w:r w:rsidRPr="00461D6D">
        <w:rPr>
          <w:rFonts w:ascii="Palatino Linotype" w:hAnsi="Palatino Linotype"/>
          <w:sz w:val="22"/>
        </w:rPr>
        <w:t xml:space="preserve"> derivatives. </w:t>
      </w:r>
    </w:p>
    <w:tbl>
      <w:tblPr>
        <w:tblW w:w="9356" w:type="dxa"/>
        <w:tblCellMar>
          <w:left w:w="0" w:type="dxa"/>
          <w:right w:w="0" w:type="dxa"/>
        </w:tblCellMar>
        <w:tblLook w:val="0420" w:firstRow="1" w:lastRow="0" w:firstColumn="0" w:lastColumn="0" w:noHBand="0" w:noVBand="1"/>
      </w:tblPr>
      <w:tblGrid>
        <w:gridCol w:w="2472"/>
        <w:gridCol w:w="2294"/>
        <w:gridCol w:w="2295"/>
        <w:gridCol w:w="2295"/>
      </w:tblGrid>
      <w:tr w:rsidR="00993BA0" w:rsidRPr="00461D6D" w14:paraId="15461D99" w14:textId="77777777" w:rsidTr="00227940">
        <w:trPr>
          <w:trHeight w:val="151"/>
        </w:trPr>
        <w:tc>
          <w:tcPr>
            <w:tcW w:w="2472"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hideMark/>
          </w:tcPr>
          <w:p w14:paraId="0E1F5356" w14:textId="77777777" w:rsidR="00993BA0" w:rsidRPr="00461D6D" w:rsidRDefault="00993BA0" w:rsidP="0060108B">
            <w:pPr>
              <w:jc w:val="center"/>
              <w:rPr>
                <w:rFonts w:ascii="Palatino Linotype" w:eastAsia="맑은 고딕" w:hAnsi="Palatino Linotype" w:cs="Arial"/>
                <w:b/>
                <w:color w:val="000000" w:themeColor="text1"/>
                <w:sz w:val="20"/>
                <w:szCs w:val="20"/>
              </w:rPr>
            </w:pPr>
            <w:r w:rsidRPr="00461D6D">
              <w:rPr>
                <w:rFonts w:ascii="Palatino Linotype" w:eastAsia="맑은 고딕" w:hAnsi="Palatino Linotype" w:cs="Arial"/>
                <w:b/>
                <w:color w:val="FF0000"/>
                <w:sz w:val="20"/>
                <w:szCs w:val="20"/>
              </w:rPr>
              <w:br w:type="page"/>
            </w:r>
          </w:p>
        </w:tc>
        <w:tc>
          <w:tcPr>
            <w:tcW w:w="2294"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hideMark/>
          </w:tcPr>
          <w:p w14:paraId="62CCC895" w14:textId="77777777" w:rsidR="00993BA0" w:rsidRPr="00461D6D" w:rsidRDefault="00993BA0" w:rsidP="0060108B">
            <w:pPr>
              <w:jc w:val="center"/>
              <w:rPr>
                <w:rFonts w:ascii="Palatino Linotype" w:eastAsia="맑은 고딕" w:hAnsi="Palatino Linotype" w:cs="Arial"/>
                <w:b/>
                <w:color w:val="000000" w:themeColor="text1"/>
                <w:sz w:val="20"/>
                <w:szCs w:val="20"/>
              </w:rPr>
            </w:pPr>
            <w:r w:rsidRPr="00461D6D">
              <w:rPr>
                <w:rFonts w:ascii="Palatino Linotype" w:eastAsia="맑은 고딕" w:hAnsi="Palatino Linotype" w:cs="Arial"/>
                <w:b/>
                <w:bCs/>
                <w:color w:val="000000" w:themeColor="text1"/>
                <w:sz w:val="20"/>
                <w:szCs w:val="20"/>
              </w:rPr>
              <w:t>CFX</w:t>
            </w:r>
          </w:p>
        </w:tc>
        <w:tc>
          <w:tcPr>
            <w:tcW w:w="2295"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hideMark/>
          </w:tcPr>
          <w:p w14:paraId="6537DAC3" w14:textId="77777777" w:rsidR="00993BA0" w:rsidRPr="00461D6D" w:rsidRDefault="00993BA0" w:rsidP="0060108B">
            <w:pPr>
              <w:jc w:val="center"/>
              <w:rPr>
                <w:rFonts w:ascii="Palatino Linotype" w:eastAsia="맑은 고딕" w:hAnsi="Palatino Linotype" w:cs="Arial"/>
                <w:b/>
                <w:color w:val="000000" w:themeColor="text1"/>
                <w:sz w:val="20"/>
                <w:szCs w:val="20"/>
              </w:rPr>
            </w:pPr>
            <w:r w:rsidRPr="00461D6D">
              <w:rPr>
                <w:rFonts w:ascii="Palatino Linotype" w:eastAsia="맑은 고딕" w:hAnsi="Palatino Linotype" w:cs="Arial"/>
                <w:b/>
                <w:bCs/>
                <w:color w:val="000000" w:themeColor="text1"/>
                <w:sz w:val="20"/>
                <w:szCs w:val="20"/>
              </w:rPr>
              <w:t>CFX-Ester-PPh3</w:t>
            </w:r>
          </w:p>
        </w:tc>
        <w:tc>
          <w:tcPr>
            <w:tcW w:w="2295"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hideMark/>
          </w:tcPr>
          <w:p w14:paraId="2AD0547E" w14:textId="77777777" w:rsidR="00993BA0" w:rsidRPr="00461D6D" w:rsidRDefault="00993BA0" w:rsidP="0060108B">
            <w:pPr>
              <w:jc w:val="center"/>
              <w:rPr>
                <w:rFonts w:ascii="Palatino Linotype" w:eastAsia="맑은 고딕" w:hAnsi="Palatino Linotype" w:cs="Arial"/>
                <w:b/>
                <w:color w:val="000000" w:themeColor="text1"/>
                <w:sz w:val="20"/>
                <w:szCs w:val="20"/>
              </w:rPr>
            </w:pPr>
            <w:r w:rsidRPr="00461D6D">
              <w:rPr>
                <w:rFonts w:ascii="Palatino Linotype" w:eastAsia="맑은 고딕" w:hAnsi="Palatino Linotype" w:cs="Arial"/>
                <w:b/>
                <w:bCs/>
                <w:color w:val="000000" w:themeColor="text1"/>
                <w:sz w:val="20"/>
                <w:szCs w:val="20"/>
              </w:rPr>
              <w:t>CFX-Amide-PPh3</w:t>
            </w:r>
          </w:p>
        </w:tc>
      </w:tr>
      <w:tr w:rsidR="00993BA0" w:rsidRPr="00461D6D" w14:paraId="5A777DD4" w14:textId="77777777" w:rsidTr="00227940">
        <w:trPr>
          <w:trHeight w:val="151"/>
        </w:trPr>
        <w:tc>
          <w:tcPr>
            <w:tcW w:w="2472" w:type="dxa"/>
            <w:tcBorders>
              <w:top w:val="single" w:sz="8" w:space="0" w:color="000000"/>
              <w:left w:val="nil"/>
              <w:bottom w:val="nil"/>
              <w:right w:val="nil"/>
            </w:tcBorders>
            <w:shd w:val="clear" w:color="auto" w:fill="auto"/>
            <w:tcMar>
              <w:top w:w="72" w:type="dxa"/>
              <w:left w:w="144" w:type="dxa"/>
              <w:bottom w:w="72" w:type="dxa"/>
              <w:right w:w="144" w:type="dxa"/>
            </w:tcMar>
            <w:hideMark/>
          </w:tcPr>
          <w:p w14:paraId="3DEA366C" w14:textId="77777777" w:rsidR="00993BA0" w:rsidRPr="00461D6D" w:rsidRDefault="00993BA0" w:rsidP="0060108B">
            <w:pPr>
              <w:jc w:val="center"/>
              <w:rPr>
                <w:rFonts w:ascii="Palatino Linotype" w:eastAsia="맑은 고딕" w:hAnsi="Palatino Linotype" w:cs="Arial"/>
                <w:color w:val="000000" w:themeColor="text1"/>
                <w:sz w:val="20"/>
                <w:szCs w:val="20"/>
              </w:rPr>
            </w:pPr>
            <w:r w:rsidRPr="00461D6D">
              <w:rPr>
                <w:rFonts w:ascii="Palatino Linotype" w:eastAsia="맑은 고딕" w:hAnsi="Palatino Linotype" w:cs="Arial"/>
                <w:color w:val="000000" w:themeColor="text1"/>
                <w:sz w:val="20"/>
                <w:szCs w:val="20"/>
              </w:rPr>
              <w:t>MSSA</w:t>
            </w:r>
          </w:p>
        </w:tc>
        <w:tc>
          <w:tcPr>
            <w:tcW w:w="2294" w:type="dxa"/>
            <w:tcBorders>
              <w:top w:val="single" w:sz="8" w:space="0" w:color="000000"/>
              <w:left w:val="nil"/>
              <w:bottom w:val="nil"/>
              <w:right w:val="nil"/>
            </w:tcBorders>
            <w:shd w:val="clear" w:color="auto" w:fill="auto"/>
            <w:tcMar>
              <w:top w:w="72" w:type="dxa"/>
              <w:left w:w="144" w:type="dxa"/>
              <w:bottom w:w="72" w:type="dxa"/>
              <w:right w:w="144" w:type="dxa"/>
            </w:tcMar>
            <w:hideMark/>
          </w:tcPr>
          <w:p w14:paraId="5D369DC8" w14:textId="77777777" w:rsidR="00993BA0" w:rsidRPr="00461D6D" w:rsidRDefault="00993BA0" w:rsidP="0060108B">
            <w:pPr>
              <w:jc w:val="center"/>
              <w:rPr>
                <w:rFonts w:ascii="Palatino Linotype" w:eastAsia="맑은 고딕" w:hAnsi="Palatino Linotype" w:cs="Arial"/>
                <w:color w:val="000000" w:themeColor="text1"/>
                <w:sz w:val="20"/>
                <w:szCs w:val="20"/>
              </w:rPr>
            </w:pPr>
            <w:r w:rsidRPr="00461D6D">
              <w:rPr>
                <w:rFonts w:ascii="Palatino Linotype" w:eastAsia="맑은 고딕" w:hAnsi="Palatino Linotype" w:cs="Arial"/>
                <w:color w:val="000000" w:themeColor="text1"/>
                <w:sz w:val="20"/>
                <w:szCs w:val="20"/>
              </w:rPr>
              <w:t>93.2%</w:t>
            </w:r>
          </w:p>
        </w:tc>
        <w:tc>
          <w:tcPr>
            <w:tcW w:w="2295" w:type="dxa"/>
            <w:tcBorders>
              <w:top w:val="single" w:sz="8" w:space="0" w:color="000000"/>
              <w:left w:val="nil"/>
              <w:bottom w:val="nil"/>
              <w:right w:val="nil"/>
            </w:tcBorders>
            <w:shd w:val="clear" w:color="auto" w:fill="auto"/>
            <w:tcMar>
              <w:top w:w="72" w:type="dxa"/>
              <w:left w:w="144" w:type="dxa"/>
              <w:bottom w:w="72" w:type="dxa"/>
              <w:right w:w="144" w:type="dxa"/>
            </w:tcMar>
            <w:hideMark/>
          </w:tcPr>
          <w:p w14:paraId="134FE59D" w14:textId="77777777" w:rsidR="00993BA0" w:rsidRPr="00461D6D" w:rsidRDefault="00993BA0" w:rsidP="0060108B">
            <w:pPr>
              <w:jc w:val="center"/>
              <w:rPr>
                <w:rFonts w:ascii="Palatino Linotype" w:eastAsia="맑은 고딕" w:hAnsi="Palatino Linotype" w:cs="Arial"/>
                <w:color w:val="000000" w:themeColor="text1"/>
                <w:sz w:val="20"/>
                <w:szCs w:val="20"/>
              </w:rPr>
            </w:pPr>
            <w:r w:rsidRPr="00461D6D">
              <w:rPr>
                <w:rFonts w:ascii="Palatino Linotype" w:eastAsia="맑은 고딕" w:hAnsi="Palatino Linotype" w:cs="Arial"/>
                <w:color w:val="000000" w:themeColor="text1"/>
                <w:sz w:val="20"/>
                <w:szCs w:val="20"/>
              </w:rPr>
              <w:t>82.3%</w:t>
            </w:r>
          </w:p>
        </w:tc>
        <w:tc>
          <w:tcPr>
            <w:tcW w:w="2295" w:type="dxa"/>
            <w:tcBorders>
              <w:top w:val="single" w:sz="8" w:space="0" w:color="000000"/>
              <w:left w:val="nil"/>
              <w:bottom w:val="nil"/>
              <w:right w:val="nil"/>
            </w:tcBorders>
            <w:shd w:val="clear" w:color="auto" w:fill="auto"/>
            <w:tcMar>
              <w:top w:w="72" w:type="dxa"/>
              <w:left w:w="144" w:type="dxa"/>
              <w:bottom w:w="72" w:type="dxa"/>
              <w:right w:w="144" w:type="dxa"/>
            </w:tcMar>
            <w:hideMark/>
          </w:tcPr>
          <w:p w14:paraId="7B287759" w14:textId="77777777" w:rsidR="00993BA0" w:rsidRPr="00461D6D" w:rsidRDefault="00993BA0" w:rsidP="0060108B">
            <w:pPr>
              <w:jc w:val="center"/>
              <w:rPr>
                <w:rFonts w:ascii="Palatino Linotype" w:eastAsia="맑은 고딕" w:hAnsi="Palatino Linotype" w:cs="Arial"/>
                <w:color w:val="000000" w:themeColor="text1"/>
                <w:sz w:val="20"/>
                <w:szCs w:val="20"/>
              </w:rPr>
            </w:pPr>
            <w:r w:rsidRPr="00461D6D">
              <w:rPr>
                <w:rFonts w:ascii="Palatino Linotype" w:eastAsia="맑은 고딕" w:hAnsi="Palatino Linotype" w:cs="Arial"/>
                <w:color w:val="000000" w:themeColor="text1"/>
                <w:sz w:val="20"/>
                <w:szCs w:val="20"/>
              </w:rPr>
              <w:t>86.1%</w:t>
            </w:r>
          </w:p>
        </w:tc>
      </w:tr>
      <w:tr w:rsidR="00993BA0" w:rsidRPr="00461D6D" w14:paraId="3FFD9072" w14:textId="77777777" w:rsidTr="00227940">
        <w:trPr>
          <w:trHeight w:val="22"/>
        </w:trPr>
        <w:tc>
          <w:tcPr>
            <w:tcW w:w="2472" w:type="dxa"/>
            <w:tcBorders>
              <w:top w:val="nil"/>
              <w:left w:val="nil"/>
              <w:bottom w:val="single" w:sz="8" w:space="0" w:color="000000"/>
              <w:right w:val="nil"/>
            </w:tcBorders>
            <w:shd w:val="clear" w:color="auto" w:fill="auto"/>
            <w:tcMar>
              <w:top w:w="72" w:type="dxa"/>
              <w:left w:w="144" w:type="dxa"/>
              <w:bottom w:w="72" w:type="dxa"/>
              <w:right w:w="144" w:type="dxa"/>
            </w:tcMar>
            <w:hideMark/>
          </w:tcPr>
          <w:p w14:paraId="35230874" w14:textId="77777777" w:rsidR="00993BA0" w:rsidRPr="00461D6D" w:rsidRDefault="00993BA0" w:rsidP="0060108B">
            <w:pPr>
              <w:jc w:val="center"/>
              <w:rPr>
                <w:rFonts w:ascii="Palatino Linotype" w:eastAsia="맑은 고딕" w:hAnsi="Palatino Linotype" w:cs="Arial"/>
                <w:color w:val="000000" w:themeColor="text1"/>
                <w:sz w:val="20"/>
                <w:szCs w:val="20"/>
              </w:rPr>
            </w:pPr>
            <w:r w:rsidRPr="00461D6D">
              <w:rPr>
                <w:rFonts w:ascii="Palatino Linotype" w:eastAsia="맑은 고딕" w:hAnsi="Palatino Linotype" w:cs="Arial"/>
                <w:color w:val="000000" w:themeColor="text1"/>
                <w:sz w:val="20"/>
                <w:szCs w:val="20"/>
              </w:rPr>
              <w:t>MRSA ST5 5016</w:t>
            </w:r>
          </w:p>
        </w:tc>
        <w:tc>
          <w:tcPr>
            <w:tcW w:w="2294" w:type="dxa"/>
            <w:tcBorders>
              <w:top w:val="nil"/>
              <w:left w:val="nil"/>
              <w:bottom w:val="single" w:sz="8" w:space="0" w:color="000000"/>
              <w:right w:val="nil"/>
            </w:tcBorders>
            <w:shd w:val="clear" w:color="auto" w:fill="auto"/>
            <w:tcMar>
              <w:top w:w="72" w:type="dxa"/>
              <w:left w:w="144" w:type="dxa"/>
              <w:bottom w:w="72" w:type="dxa"/>
              <w:right w:w="144" w:type="dxa"/>
            </w:tcMar>
            <w:hideMark/>
          </w:tcPr>
          <w:p w14:paraId="1C082D33" w14:textId="77777777" w:rsidR="00993BA0" w:rsidRPr="00461D6D" w:rsidRDefault="00993BA0" w:rsidP="0060108B">
            <w:pPr>
              <w:jc w:val="center"/>
              <w:rPr>
                <w:rFonts w:ascii="Palatino Linotype" w:eastAsia="맑은 고딕" w:hAnsi="Palatino Linotype" w:cs="Arial"/>
                <w:color w:val="000000" w:themeColor="text1"/>
                <w:sz w:val="20"/>
                <w:szCs w:val="20"/>
              </w:rPr>
            </w:pPr>
            <w:r w:rsidRPr="00461D6D">
              <w:rPr>
                <w:rFonts w:ascii="Palatino Linotype" w:eastAsia="맑은 고딕" w:hAnsi="Palatino Linotype" w:cs="Arial"/>
                <w:color w:val="000000" w:themeColor="text1"/>
                <w:sz w:val="20"/>
                <w:szCs w:val="20"/>
              </w:rPr>
              <w:t>58.9%</w:t>
            </w:r>
          </w:p>
        </w:tc>
        <w:tc>
          <w:tcPr>
            <w:tcW w:w="2295" w:type="dxa"/>
            <w:tcBorders>
              <w:top w:val="nil"/>
              <w:left w:val="nil"/>
              <w:bottom w:val="single" w:sz="8" w:space="0" w:color="000000"/>
              <w:right w:val="nil"/>
            </w:tcBorders>
            <w:shd w:val="clear" w:color="auto" w:fill="auto"/>
            <w:tcMar>
              <w:top w:w="72" w:type="dxa"/>
              <w:left w:w="144" w:type="dxa"/>
              <w:bottom w:w="72" w:type="dxa"/>
              <w:right w:w="144" w:type="dxa"/>
            </w:tcMar>
            <w:hideMark/>
          </w:tcPr>
          <w:p w14:paraId="00BAB5F4" w14:textId="77777777" w:rsidR="00993BA0" w:rsidRPr="00461D6D" w:rsidRDefault="00993BA0" w:rsidP="0060108B">
            <w:pPr>
              <w:jc w:val="center"/>
              <w:rPr>
                <w:rFonts w:ascii="Palatino Linotype" w:eastAsia="맑은 고딕" w:hAnsi="Palatino Linotype" w:cs="Arial"/>
                <w:color w:val="000000" w:themeColor="text1"/>
                <w:sz w:val="20"/>
                <w:szCs w:val="20"/>
              </w:rPr>
            </w:pPr>
            <w:r w:rsidRPr="00461D6D">
              <w:rPr>
                <w:rFonts w:ascii="Palatino Linotype" w:eastAsia="맑은 고딕" w:hAnsi="Palatino Linotype" w:cs="Arial"/>
                <w:color w:val="000000" w:themeColor="text1"/>
                <w:sz w:val="20"/>
                <w:szCs w:val="20"/>
              </w:rPr>
              <w:t>26.7%</w:t>
            </w:r>
          </w:p>
        </w:tc>
        <w:tc>
          <w:tcPr>
            <w:tcW w:w="2295" w:type="dxa"/>
            <w:tcBorders>
              <w:top w:val="nil"/>
              <w:left w:val="nil"/>
              <w:bottom w:val="single" w:sz="8" w:space="0" w:color="000000"/>
              <w:right w:val="nil"/>
            </w:tcBorders>
            <w:shd w:val="clear" w:color="auto" w:fill="auto"/>
            <w:tcMar>
              <w:top w:w="72" w:type="dxa"/>
              <w:left w:w="144" w:type="dxa"/>
              <w:bottom w:w="72" w:type="dxa"/>
              <w:right w:w="144" w:type="dxa"/>
            </w:tcMar>
            <w:hideMark/>
          </w:tcPr>
          <w:p w14:paraId="15E2FC81" w14:textId="77777777" w:rsidR="00993BA0" w:rsidRPr="00461D6D" w:rsidRDefault="00993BA0" w:rsidP="0060108B">
            <w:pPr>
              <w:jc w:val="center"/>
              <w:rPr>
                <w:rFonts w:ascii="Palatino Linotype" w:eastAsia="맑은 고딕" w:hAnsi="Palatino Linotype" w:cs="Arial"/>
                <w:color w:val="000000" w:themeColor="text1"/>
                <w:sz w:val="20"/>
                <w:szCs w:val="20"/>
              </w:rPr>
            </w:pPr>
            <w:r w:rsidRPr="00461D6D">
              <w:rPr>
                <w:rFonts w:ascii="Palatino Linotype" w:eastAsia="맑은 고딕" w:hAnsi="Palatino Linotype" w:cs="Arial"/>
                <w:color w:val="000000" w:themeColor="text1"/>
                <w:sz w:val="20"/>
                <w:szCs w:val="20"/>
              </w:rPr>
              <w:t>46.1%</w:t>
            </w:r>
          </w:p>
        </w:tc>
      </w:tr>
    </w:tbl>
    <w:p w14:paraId="7D9B3180" w14:textId="77777777" w:rsidR="00993BA0" w:rsidRPr="00461D6D" w:rsidRDefault="00993BA0" w:rsidP="00993BA0">
      <w:pPr>
        <w:spacing w:line="480" w:lineRule="auto"/>
        <w:rPr>
          <w:rFonts w:ascii="Palatino Linotype" w:eastAsia="맑은 고딕" w:hAnsi="Palatino Linotype" w:cs="Arial"/>
          <w:b/>
          <w:color w:val="FF0000"/>
          <w:sz w:val="22"/>
          <w:szCs w:val="22"/>
        </w:rPr>
      </w:pPr>
    </w:p>
    <w:p w14:paraId="45C6F9FB" w14:textId="77777777" w:rsidR="00993BA0" w:rsidRPr="00993BA0" w:rsidRDefault="00993BA0" w:rsidP="00993BA0">
      <w:pPr>
        <w:spacing w:line="480" w:lineRule="auto"/>
        <w:rPr>
          <w:rFonts w:ascii="Arial" w:eastAsia="맑은 고딕" w:hAnsi="Arial" w:cs="Arial"/>
          <w:b/>
          <w:color w:val="FF0000"/>
          <w:sz w:val="22"/>
          <w:szCs w:val="22"/>
        </w:rPr>
      </w:pPr>
      <w:r w:rsidRPr="00993BA0">
        <w:rPr>
          <w:rFonts w:ascii="Arial" w:eastAsia="맑은 고딕" w:hAnsi="Arial" w:cs="Arial"/>
          <w:b/>
          <w:color w:val="FF0000"/>
          <w:sz w:val="22"/>
          <w:szCs w:val="22"/>
        </w:rPr>
        <w:br w:type="page"/>
      </w:r>
    </w:p>
    <w:p w14:paraId="6DDC8DB7" w14:textId="2C3DC1F8" w:rsidR="00993BA0" w:rsidRDefault="00054015" w:rsidP="00461D6D">
      <w:pPr>
        <w:rPr>
          <w:rFonts w:ascii="Palatino Linotype" w:hAnsi="Palatino Linotype"/>
          <w:b/>
          <w:noProof/>
          <w:szCs w:val="22"/>
        </w:rPr>
      </w:pPr>
      <w:r w:rsidRPr="00461D6D">
        <w:rPr>
          <w:rFonts w:ascii="Palatino Linotype" w:hAnsi="Palatino Linotype"/>
          <w:b/>
          <w:noProof/>
          <w:szCs w:val="22"/>
        </w:rPr>
        <w:lastRenderedPageBreak/>
        <w:t xml:space="preserve">4. </w:t>
      </w:r>
      <w:r w:rsidR="00993BA0" w:rsidRPr="00461D6D">
        <w:rPr>
          <w:rFonts w:ascii="Palatino Linotype" w:hAnsi="Palatino Linotype"/>
          <w:b/>
          <w:noProof/>
          <w:szCs w:val="22"/>
        </w:rPr>
        <w:t xml:space="preserve">Supporting References </w:t>
      </w:r>
    </w:p>
    <w:p w14:paraId="58470CC7" w14:textId="77777777" w:rsidR="00461D6D" w:rsidRPr="00461D6D" w:rsidRDefault="00461D6D" w:rsidP="00461D6D">
      <w:pPr>
        <w:rPr>
          <w:rFonts w:ascii="Palatino Linotype" w:eastAsia="맑은 고딕" w:hAnsi="Palatino Linotype" w:hint="eastAsia"/>
          <w:b/>
          <w:noProof/>
          <w:szCs w:val="22"/>
        </w:rPr>
      </w:pPr>
    </w:p>
    <w:p w14:paraId="065196F1" w14:textId="77777777" w:rsidR="00461D6D" w:rsidRDefault="00993BA0" w:rsidP="00C67C13">
      <w:pPr>
        <w:jc w:val="both"/>
        <w:rPr>
          <w:rFonts w:ascii="Palatino Linotype" w:hAnsi="Palatino Linotype" w:cs="Arial"/>
          <w:sz w:val="22"/>
          <w:szCs w:val="22"/>
        </w:rPr>
      </w:pPr>
      <w:r w:rsidRPr="00461D6D">
        <w:rPr>
          <w:rFonts w:ascii="Palatino Linotype" w:eastAsia="맑은 고딕" w:hAnsi="Palatino Linotype" w:cs="Arial"/>
          <w:b/>
          <w:color w:val="000000" w:themeColor="text1"/>
          <w:sz w:val="22"/>
          <w:szCs w:val="22"/>
        </w:rPr>
        <w:t>S1.</w:t>
      </w:r>
      <w:r w:rsidRPr="00461D6D">
        <w:rPr>
          <w:rFonts w:ascii="Palatino Linotype" w:eastAsia="맑은 고딕" w:hAnsi="Palatino Linotype" w:cs="Arial"/>
          <w:color w:val="000000" w:themeColor="text1"/>
          <w:sz w:val="22"/>
          <w:szCs w:val="22"/>
        </w:rPr>
        <w:t xml:space="preserve"> </w:t>
      </w:r>
      <w:r w:rsidRPr="00461D6D">
        <w:rPr>
          <w:rFonts w:ascii="Palatino Linotype" w:hAnsi="Palatino Linotype" w:cs="Arial"/>
          <w:sz w:val="22"/>
          <w:szCs w:val="22"/>
        </w:rPr>
        <w:t xml:space="preserve">C. Lee, H.-K. Park, H. </w:t>
      </w:r>
      <w:proofErr w:type="spellStart"/>
      <w:r w:rsidRPr="00461D6D">
        <w:rPr>
          <w:rFonts w:ascii="Palatino Linotype" w:hAnsi="Palatino Linotype" w:cs="Arial"/>
          <w:sz w:val="22"/>
          <w:szCs w:val="22"/>
        </w:rPr>
        <w:t>Jeong</w:t>
      </w:r>
      <w:proofErr w:type="spellEnd"/>
      <w:r w:rsidRPr="00461D6D">
        <w:rPr>
          <w:rFonts w:ascii="Palatino Linotype" w:hAnsi="Palatino Linotype" w:cs="Arial"/>
          <w:sz w:val="22"/>
          <w:szCs w:val="22"/>
        </w:rPr>
        <w:t xml:space="preserve">, J. Lim, A.-J. Lee, K. Y. </w:t>
      </w:r>
      <w:proofErr w:type="spellStart"/>
      <w:r w:rsidRPr="00461D6D">
        <w:rPr>
          <w:rFonts w:ascii="Palatino Linotype" w:hAnsi="Palatino Linotype" w:cs="Arial"/>
          <w:sz w:val="22"/>
          <w:szCs w:val="22"/>
        </w:rPr>
        <w:t>Cheon</w:t>
      </w:r>
      <w:proofErr w:type="spellEnd"/>
      <w:r w:rsidRPr="00461D6D">
        <w:rPr>
          <w:rFonts w:ascii="Palatino Linotype" w:hAnsi="Palatino Linotype" w:cs="Arial"/>
          <w:sz w:val="22"/>
          <w:szCs w:val="22"/>
        </w:rPr>
        <w:t xml:space="preserve">, C.-S. Kim, A. P. Thomas, B. Bae and N. </w:t>
      </w:r>
    </w:p>
    <w:p w14:paraId="4135919A" w14:textId="38C20549" w:rsidR="00993BA0" w:rsidRPr="00461D6D" w:rsidRDefault="00993BA0" w:rsidP="00C67C13">
      <w:pPr>
        <w:ind w:firstLineChars="150" w:firstLine="330"/>
        <w:jc w:val="both"/>
        <w:rPr>
          <w:rFonts w:ascii="Palatino Linotype" w:hAnsi="Palatino Linotype" w:cs="Arial"/>
          <w:sz w:val="22"/>
          <w:szCs w:val="22"/>
        </w:rPr>
      </w:pPr>
      <w:r w:rsidRPr="00461D6D">
        <w:rPr>
          <w:rFonts w:ascii="Palatino Linotype" w:hAnsi="Palatino Linotype" w:cs="Arial"/>
          <w:sz w:val="22"/>
          <w:szCs w:val="22"/>
        </w:rPr>
        <w:t>D. Kim</w:t>
      </w:r>
      <w:r w:rsidR="0060108B" w:rsidRPr="00461D6D">
        <w:rPr>
          <w:rFonts w:ascii="Palatino Linotype" w:hAnsi="Palatino Linotype" w:cs="Arial"/>
          <w:sz w:val="22"/>
          <w:szCs w:val="22"/>
        </w:rPr>
        <w:t>.</w:t>
      </w:r>
      <w:r w:rsidRPr="00461D6D">
        <w:rPr>
          <w:rFonts w:ascii="Palatino Linotype" w:hAnsi="Palatino Linotype" w:cs="Arial"/>
          <w:sz w:val="22"/>
          <w:szCs w:val="22"/>
        </w:rPr>
        <w:t xml:space="preserve"> </w:t>
      </w:r>
      <w:r w:rsidRPr="00C67C13">
        <w:rPr>
          <w:rFonts w:ascii="Palatino Linotype" w:hAnsi="Palatino Linotype" w:cs="Arial"/>
          <w:i/>
          <w:sz w:val="22"/>
          <w:szCs w:val="22"/>
        </w:rPr>
        <w:t>Journal of the American Chemical Society</w:t>
      </w:r>
      <w:r w:rsidR="0060108B" w:rsidRPr="00461D6D">
        <w:rPr>
          <w:rFonts w:ascii="Palatino Linotype" w:hAnsi="Palatino Linotype" w:cs="Arial"/>
          <w:b/>
          <w:sz w:val="22"/>
          <w:szCs w:val="22"/>
        </w:rPr>
        <w:t>.</w:t>
      </w:r>
      <w:r w:rsidRPr="00461D6D">
        <w:rPr>
          <w:rFonts w:ascii="Palatino Linotype" w:hAnsi="Palatino Linotype" w:cs="Arial"/>
          <w:b/>
          <w:sz w:val="22"/>
          <w:szCs w:val="22"/>
        </w:rPr>
        <w:t xml:space="preserve"> </w:t>
      </w:r>
      <w:proofErr w:type="gramStart"/>
      <w:r w:rsidRPr="00461D6D">
        <w:rPr>
          <w:rFonts w:ascii="Palatino Linotype" w:hAnsi="Palatino Linotype" w:cs="Arial"/>
          <w:b/>
          <w:sz w:val="22"/>
          <w:szCs w:val="22"/>
        </w:rPr>
        <w:t>2015</w:t>
      </w:r>
      <w:r w:rsidR="0060108B" w:rsidRPr="00461D6D">
        <w:rPr>
          <w:rFonts w:ascii="Palatino Linotype" w:hAnsi="Palatino Linotype" w:cs="Arial"/>
          <w:sz w:val="22"/>
          <w:szCs w:val="22"/>
        </w:rPr>
        <w:t>;</w:t>
      </w:r>
      <w:r w:rsidRPr="00461D6D">
        <w:rPr>
          <w:rFonts w:ascii="Palatino Linotype" w:hAnsi="Palatino Linotype" w:cs="Arial"/>
          <w:sz w:val="22"/>
          <w:szCs w:val="22"/>
        </w:rPr>
        <w:t>137</w:t>
      </w:r>
      <w:r w:rsidR="0060108B" w:rsidRPr="00461D6D">
        <w:rPr>
          <w:rFonts w:ascii="Palatino Linotype" w:hAnsi="Palatino Linotype" w:cs="Arial"/>
          <w:sz w:val="22"/>
          <w:szCs w:val="22"/>
        </w:rPr>
        <w:t>:</w:t>
      </w:r>
      <w:r w:rsidRPr="00461D6D">
        <w:rPr>
          <w:rFonts w:ascii="Palatino Linotype" w:hAnsi="Palatino Linotype" w:cs="Arial"/>
          <w:sz w:val="22"/>
          <w:szCs w:val="22"/>
        </w:rPr>
        <w:t>4358</w:t>
      </w:r>
      <w:proofErr w:type="gramEnd"/>
      <w:r w:rsidRPr="00461D6D">
        <w:rPr>
          <w:rFonts w:ascii="Palatino Linotype" w:hAnsi="Palatino Linotype" w:cs="Arial"/>
          <w:sz w:val="22"/>
          <w:szCs w:val="22"/>
        </w:rPr>
        <w:t>-4367.</w:t>
      </w:r>
    </w:p>
    <w:p w14:paraId="3F1F9EFB" w14:textId="65167DC9" w:rsidR="00993BA0" w:rsidRPr="00C67C13" w:rsidRDefault="00993BA0" w:rsidP="00C67C13">
      <w:pPr>
        <w:ind w:left="330" w:hangingChars="150" w:hanging="330"/>
        <w:jc w:val="both"/>
        <w:rPr>
          <w:rFonts w:ascii="Palatino Linotype" w:hAnsi="Palatino Linotype" w:cs="Arial"/>
          <w:i/>
          <w:sz w:val="22"/>
          <w:szCs w:val="22"/>
        </w:rPr>
      </w:pPr>
      <w:r w:rsidRPr="00461D6D">
        <w:rPr>
          <w:rFonts w:ascii="Palatino Linotype" w:eastAsia="맑은 고딕" w:hAnsi="Palatino Linotype" w:cs="Arial"/>
          <w:b/>
          <w:color w:val="000000" w:themeColor="text1"/>
          <w:sz w:val="22"/>
          <w:szCs w:val="22"/>
        </w:rPr>
        <w:t>S</w:t>
      </w:r>
      <w:r w:rsidRPr="00461D6D">
        <w:rPr>
          <w:rFonts w:ascii="Palatino Linotype" w:hAnsi="Palatino Linotype" w:cs="Arial"/>
          <w:b/>
          <w:sz w:val="22"/>
          <w:szCs w:val="22"/>
        </w:rPr>
        <w:t>2.</w:t>
      </w:r>
      <w:r w:rsidRPr="00461D6D">
        <w:rPr>
          <w:rFonts w:ascii="Palatino Linotype" w:hAnsi="Palatino Linotype" w:cs="Arial"/>
          <w:sz w:val="22"/>
          <w:szCs w:val="22"/>
        </w:rPr>
        <w:t xml:space="preserve"> J. Chen, X. Jiang, C. Zhang, K. R. </w:t>
      </w:r>
      <w:proofErr w:type="spellStart"/>
      <w:r w:rsidRPr="00461D6D">
        <w:rPr>
          <w:rFonts w:ascii="Palatino Linotype" w:hAnsi="Palatino Linotype" w:cs="Arial"/>
          <w:sz w:val="22"/>
          <w:szCs w:val="22"/>
        </w:rPr>
        <w:t>MacKenzie</w:t>
      </w:r>
      <w:proofErr w:type="spellEnd"/>
      <w:r w:rsidRPr="00461D6D">
        <w:rPr>
          <w:rFonts w:ascii="Palatino Linotype" w:hAnsi="Palatino Linotype" w:cs="Arial"/>
          <w:sz w:val="22"/>
          <w:szCs w:val="22"/>
        </w:rPr>
        <w:t xml:space="preserve">, F. </w:t>
      </w:r>
      <w:proofErr w:type="spellStart"/>
      <w:r w:rsidRPr="00461D6D">
        <w:rPr>
          <w:rFonts w:ascii="Palatino Linotype" w:hAnsi="Palatino Linotype" w:cs="Arial"/>
          <w:sz w:val="22"/>
          <w:szCs w:val="22"/>
        </w:rPr>
        <w:t>Stossi</w:t>
      </w:r>
      <w:proofErr w:type="spellEnd"/>
      <w:r w:rsidRPr="00461D6D">
        <w:rPr>
          <w:rFonts w:ascii="Palatino Linotype" w:hAnsi="Palatino Linotype" w:cs="Arial"/>
          <w:sz w:val="22"/>
          <w:szCs w:val="22"/>
        </w:rPr>
        <w:t xml:space="preserve">, T. </w:t>
      </w:r>
      <w:proofErr w:type="spellStart"/>
      <w:r w:rsidRPr="00461D6D">
        <w:rPr>
          <w:rFonts w:ascii="Palatino Linotype" w:hAnsi="Palatino Linotype" w:cs="Arial"/>
          <w:sz w:val="22"/>
          <w:szCs w:val="22"/>
        </w:rPr>
        <w:t>Palzkill</w:t>
      </w:r>
      <w:proofErr w:type="spellEnd"/>
      <w:r w:rsidRPr="00461D6D">
        <w:rPr>
          <w:rFonts w:ascii="Palatino Linotype" w:hAnsi="Palatino Linotype" w:cs="Arial"/>
          <w:sz w:val="22"/>
          <w:szCs w:val="22"/>
        </w:rPr>
        <w:t>, M. C. Wang and J. Wang</w:t>
      </w:r>
      <w:r w:rsidR="0060108B" w:rsidRPr="00461D6D">
        <w:rPr>
          <w:rFonts w:ascii="Palatino Linotype" w:hAnsi="Palatino Linotype" w:cs="Arial"/>
          <w:sz w:val="22"/>
          <w:szCs w:val="22"/>
        </w:rPr>
        <w:t>.</w:t>
      </w:r>
      <w:r w:rsidRPr="00461D6D">
        <w:rPr>
          <w:rFonts w:ascii="Palatino Linotype" w:hAnsi="Palatino Linotype" w:cs="Arial"/>
          <w:sz w:val="22"/>
          <w:szCs w:val="22"/>
        </w:rPr>
        <w:t xml:space="preserve"> </w:t>
      </w:r>
      <w:r w:rsidRPr="00C67C13">
        <w:rPr>
          <w:rFonts w:ascii="Palatino Linotype" w:hAnsi="Palatino Linotype" w:cs="Arial"/>
          <w:i/>
          <w:sz w:val="22"/>
          <w:szCs w:val="22"/>
        </w:rPr>
        <w:t>ACS sensors</w:t>
      </w:r>
      <w:r w:rsidR="0060108B" w:rsidRPr="00461D6D">
        <w:rPr>
          <w:rFonts w:ascii="Palatino Linotype" w:hAnsi="Palatino Linotype" w:cs="Arial"/>
          <w:sz w:val="22"/>
          <w:szCs w:val="22"/>
        </w:rPr>
        <w:t>.</w:t>
      </w:r>
      <w:r w:rsidRPr="00461D6D">
        <w:rPr>
          <w:rFonts w:ascii="Palatino Linotype" w:hAnsi="Palatino Linotype" w:cs="Arial"/>
          <w:sz w:val="22"/>
          <w:szCs w:val="22"/>
        </w:rPr>
        <w:t xml:space="preserve"> </w:t>
      </w:r>
      <w:proofErr w:type="gramStart"/>
      <w:r w:rsidRPr="00461D6D">
        <w:rPr>
          <w:rFonts w:ascii="Palatino Linotype" w:hAnsi="Palatino Linotype" w:cs="Arial"/>
          <w:b/>
          <w:sz w:val="22"/>
          <w:szCs w:val="22"/>
        </w:rPr>
        <w:t>2017</w:t>
      </w:r>
      <w:r w:rsidR="0060108B" w:rsidRPr="00461D6D">
        <w:rPr>
          <w:rFonts w:ascii="Palatino Linotype" w:hAnsi="Palatino Linotype" w:cs="Arial"/>
          <w:sz w:val="22"/>
          <w:szCs w:val="22"/>
        </w:rPr>
        <w:t>;</w:t>
      </w:r>
      <w:r w:rsidRPr="00461D6D">
        <w:rPr>
          <w:rFonts w:ascii="Palatino Linotype" w:hAnsi="Palatino Linotype" w:cs="Arial"/>
          <w:sz w:val="22"/>
          <w:szCs w:val="22"/>
        </w:rPr>
        <w:t>2</w:t>
      </w:r>
      <w:r w:rsidR="0060108B" w:rsidRPr="00461D6D">
        <w:rPr>
          <w:rFonts w:ascii="Palatino Linotype" w:hAnsi="Palatino Linotype" w:cs="Arial"/>
          <w:sz w:val="22"/>
          <w:szCs w:val="22"/>
        </w:rPr>
        <w:t>:</w:t>
      </w:r>
      <w:r w:rsidRPr="00461D6D">
        <w:rPr>
          <w:rFonts w:ascii="Palatino Linotype" w:hAnsi="Palatino Linotype" w:cs="Arial"/>
          <w:sz w:val="22"/>
          <w:szCs w:val="22"/>
        </w:rPr>
        <w:t>1257</w:t>
      </w:r>
      <w:proofErr w:type="gramEnd"/>
      <w:r w:rsidRPr="00461D6D">
        <w:rPr>
          <w:rFonts w:ascii="Palatino Linotype" w:hAnsi="Palatino Linotype" w:cs="Arial"/>
          <w:sz w:val="22"/>
          <w:szCs w:val="22"/>
        </w:rPr>
        <w:t>-1261.</w:t>
      </w:r>
    </w:p>
    <w:p w14:paraId="50E49D0A" w14:textId="77777777" w:rsidR="00461D6D" w:rsidRDefault="00993BA0" w:rsidP="00C67C13">
      <w:pPr>
        <w:jc w:val="both"/>
        <w:rPr>
          <w:rFonts w:ascii="Palatino Linotype" w:hAnsi="Palatino Linotype" w:cs="Arial"/>
          <w:sz w:val="22"/>
          <w:szCs w:val="22"/>
        </w:rPr>
      </w:pPr>
      <w:r w:rsidRPr="00461D6D">
        <w:rPr>
          <w:rFonts w:ascii="Palatino Linotype" w:eastAsia="맑은 고딕" w:hAnsi="Palatino Linotype" w:cs="Arial"/>
          <w:b/>
          <w:color w:val="000000" w:themeColor="text1"/>
          <w:sz w:val="22"/>
          <w:szCs w:val="22"/>
        </w:rPr>
        <w:t>S3.</w:t>
      </w:r>
      <w:r w:rsidRPr="00461D6D">
        <w:rPr>
          <w:rFonts w:ascii="Palatino Linotype" w:eastAsia="맑은 고딕" w:hAnsi="Palatino Linotype" w:cs="Arial"/>
          <w:color w:val="000000" w:themeColor="text1"/>
          <w:sz w:val="22"/>
          <w:szCs w:val="22"/>
        </w:rPr>
        <w:t xml:space="preserve"> </w:t>
      </w:r>
      <w:r w:rsidRPr="00461D6D">
        <w:rPr>
          <w:rFonts w:ascii="Palatino Linotype" w:hAnsi="Palatino Linotype" w:cs="Arial"/>
          <w:sz w:val="22"/>
          <w:szCs w:val="22"/>
        </w:rPr>
        <w:t xml:space="preserve">K. S. Tanaka, T. J. Houghton, T. Kang, E. Dietrich, D. Delorme, S. S. Ferreira, L. Caron, F. </w:t>
      </w:r>
      <w:proofErr w:type="spellStart"/>
      <w:r w:rsidRPr="00461D6D">
        <w:rPr>
          <w:rFonts w:ascii="Palatino Linotype" w:hAnsi="Palatino Linotype" w:cs="Arial"/>
          <w:sz w:val="22"/>
          <w:szCs w:val="22"/>
        </w:rPr>
        <w:t>Viens</w:t>
      </w:r>
      <w:proofErr w:type="spellEnd"/>
      <w:r w:rsidRPr="00461D6D">
        <w:rPr>
          <w:rFonts w:ascii="Palatino Linotype" w:hAnsi="Palatino Linotype" w:cs="Arial"/>
          <w:sz w:val="22"/>
          <w:szCs w:val="22"/>
        </w:rPr>
        <w:t xml:space="preserve">, F. </w:t>
      </w:r>
    </w:p>
    <w:p w14:paraId="3B22DB73" w14:textId="5162A86F" w:rsidR="00993BA0" w:rsidRPr="00461D6D" w:rsidRDefault="00993BA0" w:rsidP="00C67C13">
      <w:pPr>
        <w:ind w:firstLineChars="150" w:firstLine="330"/>
        <w:jc w:val="both"/>
        <w:rPr>
          <w:rFonts w:ascii="Palatino Linotype" w:hAnsi="Palatino Linotype" w:cs="Arial"/>
          <w:sz w:val="22"/>
          <w:szCs w:val="22"/>
        </w:rPr>
      </w:pPr>
      <w:r w:rsidRPr="00461D6D">
        <w:rPr>
          <w:rFonts w:ascii="Palatino Linotype" w:hAnsi="Palatino Linotype" w:cs="Arial"/>
          <w:sz w:val="22"/>
          <w:szCs w:val="22"/>
        </w:rPr>
        <w:t>F. Arhin and I. Sarmiento</w:t>
      </w:r>
      <w:r w:rsidR="0060108B" w:rsidRPr="00461D6D">
        <w:rPr>
          <w:rFonts w:ascii="Palatino Linotype" w:hAnsi="Palatino Linotype" w:cs="Arial"/>
          <w:sz w:val="22"/>
          <w:szCs w:val="22"/>
        </w:rPr>
        <w:t>.</w:t>
      </w:r>
      <w:r w:rsidRPr="00461D6D">
        <w:rPr>
          <w:rFonts w:ascii="Palatino Linotype" w:hAnsi="Palatino Linotype" w:cs="Arial"/>
          <w:sz w:val="22"/>
          <w:szCs w:val="22"/>
        </w:rPr>
        <w:t xml:space="preserve"> </w:t>
      </w:r>
      <w:r w:rsidRPr="00C67C13">
        <w:rPr>
          <w:rFonts w:ascii="Palatino Linotype" w:hAnsi="Palatino Linotype" w:cs="Arial"/>
          <w:i/>
          <w:sz w:val="22"/>
          <w:szCs w:val="22"/>
        </w:rPr>
        <w:t>Bioorganic &amp; medicinal chemistry</w:t>
      </w:r>
      <w:r w:rsidR="0060108B" w:rsidRPr="00461D6D">
        <w:rPr>
          <w:rFonts w:ascii="Palatino Linotype" w:hAnsi="Palatino Linotype" w:cs="Arial"/>
          <w:sz w:val="22"/>
          <w:szCs w:val="22"/>
        </w:rPr>
        <w:t>.</w:t>
      </w:r>
      <w:r w:rsidRPr="00461D6D">
        <w:rPr>
          <w:rFonts w:ascii="Palatino Linotype" w:hAnsi="Palatino Linotype" w:cs="Arial"/>
          <w:sz w:val="22"/>
          <w:szCs w:val="22"/>
        </w:rPr>
        <w:t xml:space="preserve"> </w:t>
      </w:r>
      <w:proofErr w:type="gramStart"/>
      <w:r w:rsidRPr="00461D6D">
        <w:rPr>
          <w:rFonts w:ascii="Palatino Linotype" w:hAnsi="Palatino Linotype" w:cs="Arial"/>
          <w:b/>
          <w:sz w:val="22"/>
          <w:szCs w:val="22"/>
        </w:rPr>
        <w:t>2008</w:t>
      </w:r>
      <w:r w:rsidR="0060108B" w:rsidRPr="00461D6D">
        <w:rPr>
          <w:rFonts w:ascii="Palatino Linotype" w:hAnsi="Palatino Linotype" w:cs="Arial"/>
          <w:sz w:val="22"/>
          <w:szCs w:val="22"/>
        </w:rPr>
        <w:t>;</w:t>
      </w:r>
      <w:r w:rsidRPr="00461D6D">
        <w:rPr>
          <w:rFonts w:ascii="Palatino Linotype" w:hAnsi="Palatino Linotype" w:cs="Arial"/>
          <w:sz w:val="22"/>
          <w:szCs w:val="22"/>
        </w:rPr>
        <w:t>16</w:t>
      </w:r>
      <w:r w:rsidR="0060108B" w:rsidRPr="00461D6D">
        <w:rPr>
          <w:rFonts w:ascii="Palatino Linotype" w:hAnsi="Palatino Linotype" w:cs="Arial"/>
          <w:sz w:val="22"/>
          <w:szCs w:val="22"/>
        </w:rPr>
        <w:t>:</w:t>
      </w:r>
      <w:r w:rsidRPr="00461D6D">
        <w:rPr>
          <w:rFonts w:ascii="Palatino Linotype" w:hAnsi="Palatino Linotype" w:cs="Arial"/>
          <w:sz w:val="22"/>
          <w:szCs w:val="22"/>
        </w:rPr>
        <w:t>9217</w:t>
      </w:r>
      <w:proofErr w:type="gramEnd"/>
      <w:r w:rsidRPr="00461D6D">
        <w:rPr>
          <w:rFonts w:ascii="Palatino Linotype" w:hAnsi="Palatino Linotype" w:cs="Arial"/>
          <w:sz w:val="22"/>
          <w:szCs w:val="22"/>
        </w:rPr>
        <w:t>-9229.</w:t>
      </w:r>
    </w:p>
    <w:p w14:paraId="7F7AA78C" w14:textId="77777777" w:rsidR="00461D6D" w:rsidRDefault="00993BA0" w:rsidP="00C67C13">
      <w:pPr>
        <w:jc w:val="both"/>
        <w:rPr>
          <w:rFonts w:ascii="Palatino Linotype" w:hAnsi="Palatino Linotype" w:cs="Arial"/>
          <w:color w:val="000000" w:themeColor="text1"/>
          <w:sz w:val="22"/>
          <w:szCs w:val="22"/>
        </w:rPr>
      </w:pPr>
      <w:r w:rsidRPr="00461D6D">
        <w:rPr>
          <w:rFonts w:ascii="Palatino Linotype" w:eastAsia="맑은 고딕" w:hAnsi="Palatino Linotype" w:cs="Arial"/>
          <w:b/>
          <w:color w:val="000000" w:themeColor="text1"/>
          <w:sz w:val="22"/>
          <w:szCs w:val="22"/>
        </w:rPr>
        <w:t>S4.</w:t>
      </w:r>
      <w:r w:rsidRPr="00461D6D">
        <w:rPr>
          <w:rFonts w:ascii="Palatino Linotype" w:hAnsi="Palatino Linotype" w:cs="Arial"/>
          <w:color w:val="000000" w:themeColor="text1"/>
          <w:sz w:val="22"/>
          <w:szCs w:val="22"/>
        </w:rPr>
        <w:t xml:space="preserve"> S. Lin, J.-J. Koh, T. T. Aung, W. L. W. Sin, F. Lim, L. Wang, R. </w:t>
      </w:r>
      <w:proofErr w:type="spellStart"/>
      <w:r w:rsidRPr="00461D6D">
        <w:rPr>
          <w:rFonts w:ascii="Palatino Linotype" w:hAnsi="Palatino Linotype" w:cs="Arial"/>
          <w:color w:val="000000" w:themeColor="text1"/>
          <w:sz w:val="22"/>
          <w:szCs w:val="22"/>
        </w:rPr>
        <w:t>Lakshminarayanan</w:t>
      </w:r>
      <w:proofErr w:type="spellEnd"/>
      <w:r w:rsidRPr="00461D6D">
        <w:rPr>
          <w:rFonts w:ascii="Palatino Linotype" w:hAnsi="Palatino Linotype" w:cs="Arial"/>
          <w:color w:val="000000" w:themeColor="text1"/>
          <w:sz w:val="22"/>
          <w:szCs w:val="22"/>
        </w:rPr>
        <w:t xml:space="preserve">, L. Zhou, D. T. </w:t>
      </w:r>
    </w:p>
    <w:p w14:paraId="4349A391" w14:textId="6D6965FE" w:rsidR="00993BA0" w:rsidRPr="00461D6D" w:rsidRDefault="00993BA0" w:rsidP="00C67C13">
      <w:pPr>
        <w:ind w:firstLineChars="150" w:firstLine="330"/>
        <w:jc w:val="both"/>
        <w:rPr>
          <w:rFonts w:ascii="Palatino Linotype" w:hAnsi="Palatino Linotype" w:cs="Arial"/>
          <w:color w:val="000000" w:themeColor="text1"/>
          <w:sz w:val="22"/>
          <w:szCs w:val="22"/>
        </w:rPr>
      </w:pPr>
      <w:r w:rsidRPr="00461D6D">
        <w:rPr>
          <w:rFonts w:ascii="Palatino Linotype" w:hAnsi="Palatino Linotype" w:cs="Arial"/>
          <w:color w:val="000000" w:themeColor="text1"/>
          <w:sz w:val="22"/>
          <w:szCs w:val="22"/>
        </w:rPr>
        <w:t>Tan and D. Cao</w:t>
      </w:r>
      <w:r w:rsidR="0060108B" w:rsidRPr="00461D6D">
        <w:rPr>
          <w:rFonts w:ascii="Palatino Linotype" w:hAnsi="Palatino Linotype" w:cs="Arial"/>
          <w:color w:val="000000" w:themeColor="text1"/>
          <w:sz w:val="22"/>
          <w:szCs w:val="22"/>
        </w:rPr>
        <w:t>.</w:t>
      </w:r>
      <w:r w:rsidRPr="00461D6D">
        <w:rPr>
          <w:rFonts w:ascii="Palatino Linotype" w:hAnsi="Palatino Linotype" w:cs="Arial"/>
          <w:color w:val="000000" w:themeColor="text1"/>
          <w:sz w:val="22"/>
          <w:szCs w:val="22"/>
        </w:rPr>
        <w:t xml:space="preserve"> </w:t>
      </w:r>
      <w:r w:rsidRPr="00C67C13">
        <w:rPr>
          <w:rFonts w:ascii="Palatino Linotype" w:hAnsi="Palatino Linotype" w:cs="Arial"/>
          <w:i/>
          <w:color w:val="000000" w:themeColor="text1"/>
          <w:sz w:val="22"/>
          <w:szCs w:val="22"/>
        </w:rPr>
        <w:t>Journal of Medicinal Chemistry</w:t>
      </w:r>
      <w:r w:rsidR="0060108B" w:rsidRPr="00461D6D">
        <w:rPr>
          <w:rFonts w:ascii="Palatino Linotype" w:hAnsi="Palatino Linotype" w:cs="Arial"/>
          <w:color w:val="000000" w:themeColor="text1"/>
          <w:sz w:val="22"/>
          <w:szCs w:val="22"/>
        </w:rPr>
        <w:t>.</w:t>
      </w:r>
      <w:r w:rsidRPr="00461D6D">
        <w:rPr>
          <w:rFonts w:ascii="Palatino Linotype" w:hAnsi="Palatino Linotype" w:cs="Arial"/>
          <w:color w:val="000000" w:themeColor="text1"/>
          <w:sz w:val="22"/>
          <w:szCs w:val="22"/>
        </w:rPr>
        <w:t xml:space="preserve"> </w:t>
      </w:r>
      <w:proofErr w:type="gramStart"/>
      <w:r w:rsidRPr="00461D6D">
        <w:rPr>
          <w:rFonts w:ascii="Palatino Linotype" w:hAnsi="Palatino Linotype" w:cs="Arial"/>
          <w:b/>
          <w:color w:val="000000" w:themeColor="text1"/>
          <w:sz w:val="22"/>
          <w:szCs w:val="22"/>
        </w:rPr>
        <w:t>2017</w:t>
      </w:r>
      <w:r w:rsidR="0060108B" w:rsidRPr="00461D6D">
        <w:rPr>
          <w:rFonts w:ascii="Palatino Linotype" w:hAnsi="Palatino Linotype" w:cs="Arial"/>
          <w:color w:val="000000" w:themeColor="text1"/>
          <w:sz w:val="22"/>
          <w:szCs w:val="22"/>
        </w:rPr>
        <w:t>;</w:t>
      </w:r>
      <w:r w:rsidRPr="00461D6D">
        <w:rPr>
          <w:rFonts w:ascii="Palatino Linotype" w:hAnsi="Palatino Linotype" w:cs="Arial"/>
          <w:color w:val="000000" w:themeColor="text1"/>
          <w:sz w:val="22"/>
          <w:szCs w:val="22"/>
        </w:rPr>
        <w:t>60</w:t>
      </w:r>
      <w:r w:rsidR="0060108B" w:rsidRPr="00461D6D">
        <w:rPr>
          <w:rFonts w:ascii="Palatino Linotype" w:hAnsi="Palatino Linotype" w:cs="Arial"/>
          <w:color w:val="000000" w:themeColor="text1"/>
          <w:sz w:val="22"/>
          <w:szCs w:val="22"/>
        </w:rPr>
        <w:t>:</w:t>
      </w:r>
      <w:r w:rsidRPr="00461D6D">
        <w:rPr>
          <w:rFonts w:ascii="Palatino Linotype" w:hAnsi="Palatino Linotype" w:cs="Arial"/>
          <w:color w:val="000000" w:themeColor="text1"/>
          <w:sz w:val="22"/>
          <w:szCs w:val="22"/>
        </w:rPr>
        <w:t>6152</w:t>
      </w:r>
      <w:proofErr w:type="gramEnd"/>
      <w:r w:rsidRPr="00461D6D">
        <w:rPr>
          <w:rFonts w:ascii="Palatino Linotype" w:hAnsi="Palatino Linotype" w:cs="Arial"/>
          <w:color w:val="000000" w:themeColor="text1"/>
          <w:sz w:val="22"/>
          <w:szCs w:val="22"/>
        </w:rPr>
        <w:t>-6165.</w:t>
      </w:r>
    </w:p>
    <w:p w14:paraId="3EEB4970" w14:textId="77777777" w:rsidR="00461D6D" w:rsidRDefault="00993BA0" w:rsidP="00C67C13">
      <w:pPr>
        <w:jc w:val="both"/>
        <w:rPr>
          <w:rFonts w:ascii="Palatino Linotype" w:hAnsi="Palatino Linotype" w:cs="Arial"/>
          <w:color w:val="000000" w:themeColor="text1"/>
          <w:sz w:val="22"/>
          <w:szCs w:val="22"/>
        </w:rPr>
      </w:pPr>
      <w:r w:rsidRPr="00461D6D">
        <w:rPr>
          <w:rFonts w:ascii="Palatino Linotype" w:eastAsia="맑은 고딕" w:hAnsi="Palatino Linotype" w:cs="Arial"/>
          <w:b/>
          <w:color w:val="000000" w:themeColor="text1"/>
          <w:sz w:val="22"/>
          <w:szCs w:val="22"/>
        </w:rPr>
        <w:t>S5.</w:t>
      </w:r>
      <w:r w:rsidRPr="00461D6D">
        <w:rPr>
          <w:rFonts w:ascii="Palatino Linotype" w:hAnsi="Palatino Linotype" w:cs="Arial"/>
          <w:color w:val="000000" w:themeColor="text1"/>
          <w:sz w:val="22"/>
          <w:szCs w:val="22"/>
        </w:rPr>
        <w:t xml:space="preserve"> W. Shuai-</w:t>
      </w:r>
      <w:proofErr w:type="spellStart"/>
      <w:r w:rsidRPr="00461D6D">
        <w:rPr>
          <w:rFonts w:ascii="Palatino Linotype" w:hAnsi="Palatino Linotype" w:cs="Arial"/>
          <w:color w:val="000000" w:themeColor="text1"/>
          <w:sz w:val="22"/>
          <w:szCs w:val="22"/>
        </w:rPr>
        <w:t>cheng</w:t>
      </w:r>
      <w:proofErr w:type="spellEnd"/>
      <w:r w:rsidRPr="00461D6D">
        <w:rPr>
          <w:rFonts w:ascii="Palatino Linotype" w:hAnsi="Palatino Linotype" w:cs="Arial"/>
          <w:color w:val="000000" w:themeColor="text1"/>
          <w:sz w:val="22"/>
          <w:szCs w:val="22"/>
        </w:rPr>
        <w:t xml:space="preserve">, L. Qian, Y. </w:t>
      </w:r>
      <w:proofErr w:type="spellStart"/>
      <w:r w:rsidRPr="00461D6D">
        <w:rPr>
          <w:rFonts w:ascii="Palatino Linotype" w:hAnsi="Palatino Linotype" w:cs="Arial"/>
          <w:color w:val="000000" w:themeColor="text1"/>
          <w:sz w:val="22"/>
          <w:szCs w:val="22"/>
        </w:rPr>
        <w:t>Zhi-Qiang</w:t>
      </w:r>
      <w:proofErr w:type="spellEnd"/>
      <w:r w:rsidRPr="00461D6D">
        <w:rPr>
          <w:rFonts w:ascii="Palatino Linotype" w:hAnsi="Palatino Linotype" w:cs="Arial"/>
          <w:color w:val="000000" w:themeColor="text1"/>
          <w:sz w:val="22"/>
          <w:szCs w:val="22"/>
        </w:rPr>
        <w:t xml:space="preserve">, L. Fei, P. Wen-Jing, S. Xiang-Bin, Q. Shao-Qi, K. Zhu and </w:t>
      </w:r>
    </w:p>
    <w:p w14:paraId="7B14D4E1" w14:textId="1F7AA3D1" w:rsidR="00993BA0" w:rsidRPr="00461D6D" w:rsidRDefault="00993BA0" w:rsidP="00C67C13">
      <w:pPr>
        <w:ind w:firstLineChars="150" w:firstLine="330"/>
        <w:jc w:val="both"/>
        <w:rPr>
          <w:rFonts w:ascii="Palatino Linotype" w:hAnsi="Palatino Linotype" w:cs="Arial"/>
          <w:color w:val="000000" w:themeColor="text1"/>
          <w:sz w:val="22"/>
          <w:szCs w:val="22"/>
        </w:rPr>
      </w:pPr>
      <w:r w:rsidRPr="00461D6D">
        <w:rPr>
          <w:rFonts w:ascii="Palatino Linotype" w:hAnsi="Palatino Linotype" w:cs="Arial"/>
          <w:color w:val="000000" w:themeColor="text1"/>
          <w:sz w:val="22"/>
          <w:szCs w:val="22"/>
        </w:rPr>
        <w:t xml:space="preserve">S. </w:t>
      </w:r>
      <w:proofErr w:type="spellStart"/>
      <w:r w:rsidRPr="00461D6D">
        <w:rPr>
          <w:rFonts w:ascii="Palatino Linotype" w:hAnsi="Palatino Linotype" w:cs="Arial"/>
          <w:color w:val="000000" w:themeColor="text1"/>
          <w:sz w:val="22"/>
          <w:szCs w:val="22"/>
        </w:rPr>
        <w:t>JIan</w:t>
      </w:r>
      <w:proofErr w:type="spellEnd"/>
      <w:r w:rsidRPr="00461D6D">
        <w:rPr>
          <w:rFonts w:ascii="Palatino Linotype" w:hAnsi="Palatino Linotype" w:cs="Arial"/>
          <w:color w:val="000000" w:themeColor="text1"/>
          <w:sz w:val="22"/>
          <w:szCs w:val="22"/>
        </w:rPr>
        <w:t>-Zhong</w:t>
      </w:r>
      <w:r w:rsidR="0060108B" w:rsidRPr="00461D6D">
        <w:rPr>
          <w:rFonts w:ascii="Palatino Linotype" w:hAnsi="Palatino Linotype" w:cs="Arial"/>
          <w:color w:val="000000" w:themeColor="text1"/>
          <w:sz w:val="22"/>
          <w:szCs w:val="22"/>
        </w:rPr>
        <w:t>.</w:t>
      </w:r>
      <w:r w:rsidRPr="00461D6D">
        <w:rPr>
          <w:rFonts w:ascii="Palatino Linotype" w:hAnsi="Palatino Linotype" w:cs="Arial"/>
          <w:color w:val="000000" w:themeColor="text1"/>
          <w:sz w:val="22"/>
          <w:szCs w:val="22"/>
        </w:rPr>
        <w:t xml:space="preserve"> </w:t>
      </w:r>
      <w:r w:rsidRPr="00C67C13">
        <w:rPr>
          <w:rFonts w:ascii="Palatino Linotype" w:hAnsi="Palatino Linotype" w:cs="Arial"/>
          <w:i/>
          <w:color w:val="000000" w:themeColor="text1"/>
          <w:sz w:val="22"/>
          <w:szCs w:val="22"/>
        </w:rPr>
        <w:t>Frontiers in Microbiology</w:t>
      </w:r>
      <w:r w:rsidR="0060108B" w:rsidRPr="00461D6D">
        <w:rPr>
          <w:rFonts w:ascii="Palatino Linotype" w:hAnsi="Palatino Linotype" w:cs="Arial"/>
          <w:color w:val="000000" w:themeColor="text1"/>
          <w:sz w:val="22"/>
          <w:szCs w:val="22"/>
        </w:rPr>
        <w:t>.</w:t>
      </w:r>
      <w:r w:rsidRPr="00461D6D">
        <w:rPr>
          <w:rFonts w:ascii="Palatino Linotype" w:hAnsi="Palatino Linotype" w:cs="Arial"/>
          <w:color w:val="000000" w:themeColor="text1"/>
          <w:sz w:val="22"/>
          <w:szCs w:val="22"/>
        </w:rPr>
        <w:t xml:space="preserve"> </w:t>
      </w:r>
      <w:proofErr w:type="gramStart"/>
      <w:r w:rsidRPr="00461D6D">
        <w:rPr>
          <w:rFonts w:ascii="Palatino Linotype" w:hAnsi="Palatino Linotype" w:cs="Arial"/>
          <w:b/>
          <w:color w:val="000000" w:themeColor="text1"/>
          <w:sz w:val="22"/>
          <w:szCs w:val="22"/>
        </w:rPr>
        <w:t>2019</w:t>
      </w:r>
      <w:r w:rsidR="0060108B" w:rsidRPr="00461D6D">
        <w:rPr>
          <w:rFonts w:ascii="Palatino Linotype" w:hAnsi="Palatino Linotype" w:cs="Arial"/>
          <w:color w:val="000000" w:themeColor="text1"/>
          <w:sz w:val="22"/>
          <w:szCs w:val="22"/>
        </w:rPr>
        <w:t>;</w:t>
      </w:r>
      <w:r w:rsidRPr="00461D6D">
        <w:rPr>
          <w:rFonts w:ascii="Palatino Linotype" w:hAnsi="Palatino Linotype" w:cs="Arial"/>
          <w:color w:val="000000" w:themeColor="text1"/>
          <w:sz w:val="22"/>
          <w:szCs w:val="22"/>
        </w:rPr>
        <w:t>10</w:t>
      </w:r>
      <w:r w:rsidR="0060108B" w:rsidRPr="00461D6D">
        <w:rPr>
          <w:rFonts w:ascii="Palatino Linotype" w:hAnsi="Palatino Linotype" w:cs="Arial"/>
          <w:color w:val="000000" w:themeColor="text1"/>
          <w:sz w:val="22"/>
          <w:szCs w:val="22"/>
        </w:rPr>
        <w:t>:</w:t>
      </w:r>
      <w:r w:rsidRPr="00461D6D">
        <w:rPr>
          <w:rFonts w:ascii="Palatino Linotype" w:hAnsi="Palatino Linotype" w:cs="Arial"/>
          <w:color w:val="000000" w:themeColor="text1"/>
          <w:sz w:val="22"/>
          <w:szCs w:val="22"/>
        </w:rPr>
        <w:t>2489</w:t>
      </w:r>
      <w:proofErr w:type="gramEnd"/>
      <w:r w:rsidRPr="00461D6D">
        <w:rPr>
          <w:rFonts w:ascii="Palatino Linotype" w:hAnsi="Palatino Linotype" w:cs="Arial"/>
          <w:color w:val="000000" w:themeColor="text1"/>
          <w:sz w:val="22"/>
          <w:szCs w:val="22"/>
        </w:rPr>
        <w:t>.</w:t>
      </w:r>
    </w:p>
    <w:p w14:paraId="6937A875" w14:textId="373219F9" w:rsidR="00993BA0" w:rsidRPr="00461D6D" w:rsidRDefault="00993BA0" w:rsidP="00C67C13">
      <w:pPr>
        <w:ind w:left="330" w:hangingChars="150" w:hanging="330"/>
        <w:jc w:val="both"/>
        <w:rPr>
          <w:rFonts w:ascii="Palatino Linotype" w:hAnsi="Palatino Linotype" w:cs="Arial"/>
          <w:sz w:val="22"/>
          <w:szCs w:val="22"/>
        </w:rPr>
      </w:pPr>
      <w:r w:rsidRPr="00461D6D">
        <w:rPr>
          <w:rFonts w:ascii="Palatino Linotype" w:eastAsia="맑은 고딕" w:hAnsi="Palatino Linotype" w:cs="Arial"/>
          <w:b/>
          <w:color w:val="000000" w:themeColor="text1"/>
          <w:sz w:val="22"/>
          <w:szCs w:val="22"/>
        </w:rPr>
        <w:t>T1.</w:t>
      </w:r>
      <w:r w:rsidRPr="00461D6D">
        <w:rPr>
          <w:rFonts w:ascii="Palatino Linotype" w:eastAsia="맑은 고딕" w:hAnsi="Palatino Linotype" w:cs="Arial"/>
          <w:color w:val="000000" w:themeColor="text1"/>
          <w:sz w:val="22"/>
          <w:szCs w:val="22"/>
        </w:rPr>
        <w:t xml:space="preserve"> </w:t>
      </w:r>
      <w:r w:rsidRPr="00461D6D">
        <w:rPr>
          <w:rFonts w:ascii="Palatino Linotype" w:hAnsi="Palatino Linotype" w:cs="Arial"/>
          <w:sz w:val="22"/>
          <w:szCs w:val="22"/>
        </w:rPr>
        <w:t xml:space="preserve">A. </w:t>
      </w:r>
      <w:proofErr w:type="spellStart"/>
      <w:r w:rsidRPr="00461D6D">
        <w:rPr>
          <w:rFonts w:ascii="Palatino Linotype" w:hAnsi="Palatino Linotype" w:cs="Arial"/>
          <w:sz w:val="22"/>
          <w:szCs w:val="22"/>
        </w:rPr>
        <w:t>Salehzadeh</w:t>
      </w:r>
      <w:proofErr w:type="spellEnd"/>
      <w:r w:rsidRPr="00461D6D">
        <w:rPr>
          <w:rFonts w:ascii="Palatino Linotype" w:hAnsi="Palatino Linotype" w:cs="Arial"/>
          <w:sz w:val="22"/>
          <w:szCs w:val="22"/>
        </w:rPr>
        <w:t xml:space="preserve">, M. S. Hashemi </w:t>
      </w:r>
      <w:proofErr w:type="spellStart"/>
      <w:r w:rsidRPr="00461D6D">
        <w:rPr>
          <w:rFonts w:ascii="Palatino Linotype" w:hAnsi="Palatino Linotype" w:cs="Arial"/>
          <w:sz w:val="22"/>
          <w:szCs w:val="22"/>
        </w:rPr>
        <w:t>Doulabi</w:t>
      </w:r>
      <w:proofErr w:type="spellEnd"/>
      <w:r w:rsidRPr="00461D6D">
        <w:rPr>
          <w:rFonts w:ascii="Palatino Linotype" w:hAnsi="Palatino Linotype" w:cs="Arial"/>
          <w:sz w:val="22"/>
          <w:szCs w:val="22"/>
        </w:rPr>
        <w:t xml:space="preserve">, B. </w:t>
      </w:r>
      <w:proofErr w:type="spellStart"/>
      <w:r w:rsidRPr="00461D6D">
        <w:rPr>
          <w:rFonts w:ascii="Palatino Linotype" w:hAnsi="Palatino Linotype" w:cs="Arial"/>
          <w:sz w:val="22"/>
          <w:szCs w:val="22"/>
        </w:rPr>
        <w:t>Sohrabnia</w:t>
      </w:r>
      <w:proofErr w:type="spellEnd"/>
      <w:r w:rsidRPr="00461D6D">
        <w:rPr>
          <w:rFonts w:ascii="Palatino Linotype" w:hAnsi="Palatino Linotype" w:cs="Arial"/>
          <w:sz w:val="22"/>
          <w:szCs w:val="22"/>
        </w:rPr>
        <w:t xml:space="preserve"> and A. </w:t>
      </w:r>
      <w:proofErr w:type="spellStart"/>
      <w:r w:rsidRPr="00461D6D">
        <w:rPr>
          <w:rFonts w:ascii="Palatino Linotype" w:hAnsi="Palatino Linotype" w:cs="Arial"/>
          <w:sz w:val="22"/>
          <w:szCs w:val="22"/>
        </w:rPr>
        <w:t>Jalali</w:t>
      </w:r>
      <w:proofErr w:type="spellEnd"/>
      <w:r w:rsidR="0060108B" w:rsidRPr="00461D6D">
        <w:rPr>
          <w:rFonts w:ascii="Palatino Linotype" w:hAnsi="Palatino Linotype" w:cs="Arial"/>
          <w:sz w:val="22"/>
          <w:szCs w:val="22"/>
        </w:rPr>
        <w:t>.</w:t>
      </w:r>
      <w:r w:rsidRPr="00461D6D">
        <w:rPr>
          <w:rFonts w:ascii="Palatino Linotype" w:hAnsi="Palatino Linotype" w:cs="Arial"/>
          <w:sz w:val="22"/>
          <w:szCs w:val="22"/>
        </w:rPr>
        <w:t xml:space="preserve"> </w:t>
      </w:r>
      <w:r w:rsidRPr="00C67C13">
        <w:rPr>
          <w:rFonts w:ascii="Palatino Linotype" w:hAnsi="Palatino Linotype" w:cs="Arial"/>
          <w:i/>
          <w:sz w:val="22"/>
          <w:szCs w:val="22"/>
        </w:rPr>
        <w:t>Journal of Genetic Resources</w:t>
      </w:r>
      <w:r w:rsidR="0060108B" w:rsidRPr="00461D6D">
        <w:rPr>
          <w:rFonts w:ascii="Palatino Linotype" w:hAnsi="Palatino Linotype" w:cs="Arial"/>
          <w:sz w:val="22"/>
          <w:szCs w:val="22"/>
        </w:rPr>
        <w:t>.</w:t>
      </w:r>
      <w:r w:rsidRPr="00461D6D">
        <w:rPr>
          <w:rFonts w:ascii="Palatino Linotype" w:hAnsi="Palatino Linotype" w:cs="Arial"/>
          <w:sz w:val="22"/>
          <w:szCs w:val="22"/>
        </w:rPr>
        <w:t xml:space="preserve"> </w:t>
      </w:r>
      <w:proofErr w:type="gramStart"/>
      <w:r w:rsidRPr="00461D6D">
        <w:rPr>
          <w:rFonts w:ascii="Palatino Linotype" w:hAnsi="Palatino Linotype" w:cs="Arial"/>
          <w:b/>
          <w:sz w:val="22"/>
          <w:szCs w:val="22"/>
        </w:rPr>
        <w:t>2018</w:t>
      </w:r>
      <w:r w:rsidR="0060108B" w:rsidRPr="00461D6D">
        <w:rPr>
          <w:rFonts w:ascii="Palatino Linotype" w:hAnsi="Palatino Linotype" w:cs="Arial"/>
          <w:sz w:val="22"/>
          <w:szCs w:val="22"/>
        </w:rPr>
        <w:t>;</w:t>
      </w:r>
      <w:r w:rsidRPr="00461D6D">
        <w:rPr>
          <w:rFonts w:ascii="Palatino Linotype" w:hAnsi="Palatino Linotype" w:cs="Arial"/>
          <w:sz w:val="22"/>
          <w:szCs w:val="22"/>
        </w:rPr>
        <w:t>4</w:t>
      </w:r>
      <w:r w:rsidR="0060108B" w:rsidRPr="00461D6D">
        <w:rPr>
          <w:rFonts w:ascii="Palatino Linotype" w:hAnsi="Palatino Linotype" w:cs="Arial"/>
          <w:sz w:val="22"/>
          <w:szCs w:val="22"/>
        </w:rPr>
        <w:t>:</w:t>
      </w:r>
      <w:r w:rsidRPr="00461D6D">
        <w:rPr>
          <w:rFonts w:ascii="Palatino Linotype" w:hAnsi="Palatino Linotype" w:cs="Arial"/>
          <w:sz w:val="22"/>
          <w:szCs w:val="22"/>
        </w:rPr>
        <w:t>26</w:t>
      </w:r>
      <w:proofErr w:type="gramEnd"/>
      <w:r w:rsidRPr="00461D6D">
        <w:rPr>
          <w:rFonts w:ascii="Palatino Linotype" w:hAnsi="Palatino Linotype" w:cs="Arial"/>
          <w:sz w:val="22"/>
          <w:szCs w:val="22"/>
        </w:rPr>
        <w:t>-36.</w:t>
      </w:r>
    </w:p>
    <w:p w14:paraId="52BE4F76" w14:textId="181B2992" w:rsidR="00180FB3" w:rsidRPr="00C67C13" w:rsidRDefault="00993BA0" w:rsidP="00C67C13">
      <w:pPr>
        <w:ind w:left="330" w:hangingChars="150" w:hanging="330"/>
        <w:jc w:val="both"/>
        <w:rPr>
          <w:rFonts w:ascii="Palatino Linotype" w:hAnsi="Palatino Linotype" w:cs="Arial"/>
          <w:i/>
          <w:sz w:val="22"/>
          <w:szCs w:val="22"/>
        </w:rPr>
      </w:pPr>
      <w:r w:rsidRPr="00461D6D">
        <w:rPr>
          <w:rFonts w:ascii="Palatino Linotype" w:eastAsia="맑은 고딕" w:hAnsi="Palatino Linotype" w:cs="Arial"/>
          <w:b/>
          <w:color w:val="000000" w:themeColor="text1"/>
          <w:sz w:val="22"/>
          <w:szCs w:val="22"/>
        </w:rPr>
        <w:t>T2.</w:t>
      </w:r>
      <w:r w:rsidRPr="00461D6D">
        <w:rPr>
          <w:rFonts w:ascii="Palatino Linotype" w:hAnsi="Palatino Linotype" w:cs="Arial"/>
          <w:sz w:val="22"/>
          <w:szCs w:val="22"/>
        </w:rPr>
        <w:t xml:space="preserve"> S. Hassanzadeh, R. Mashhadi, M. Yousefi, E. Askari, M. Saniei and M. R. Pourmand</w:t>
      </w:r>
      <w:r w:rsidR="0060108B" w:rsidRPr="00461D6D">
        <w:rPr>
          <w:rFonts w:ascii="Palatino Linotype" w:hAnsi="Palatino Linotype" w:cs="Arial"/>
          <w:sz w:val="22"/>
          <w:szCs w:val="22"/>
        </w:rPr>
        <w:t>.</w:t>
      </w:r>
      <w:r w:rsidRPr="00461D6D">
        <w:rPr>
          <w:rFonts w:ascii="Palatino Linotype" w:hAnsi="Palatino Linotype" w:cs="Arial"/>
          <w:sz w:val="22"/>
          <w:szCs w:val="22"/>
        </w:rPr>
        <w:t xml:space="preserve"> </w:t>
      </w:r>
      <w:r w:rsidRPr="00C67C13">
        <w:rPr>
          <w:rFonts w:ascii="Palatino Linotype" w:hAnsi="Palatino Linotype" w:cs="Arial"/>
          <w:i/>
          <w:sz w:val="22"/>
          <w:szCs w:val="22"/>
        </w:rPr>
        <w:t>Microbial pathogenesis</w:t>
      </w:r>
      <w:r w:rsidR="0060108B" w:rsidRPr="00461D6D">
        <w:rPr>
          <w:rFonts w:ascii="Palatino Linotype" w:hAnsi="Palatino Linotype" w:cs="Arial"/>
          <w:sz w:val="22"/>
          <w:szCs w:val="22"/>
        </w:rPr>
        <w:t>.</w:t>
      </w:r>
      <w:r w:rsidRPr="00461D6D">
        <w:rPr>
          <w:rFonts w:ascii="Palatino Linotype" w:hAnsi="Palatino Linotype" w:cs="Arial"/>
          <w:sz w:val="22"/>
          <w:szCs w:val="22"/>
        </w:rPr>
        <w:t xml:space="preserve"> </w:t>
      </w:r>
      <w:proofErr w:type="gramStart"/>
      <w:r w:rsidRPr="00461D6D">
        <w:rPr>
          <w:rFonts w:ascii="Palatino Linotype" w:hAnsi="Palatino Linotype" w:cs="Arial"/>
          <w:b/>
          <w:sz w:val="22"/>
          <w:szCs w:val="22"/>
        </w:rPr>
        <w:t>2017</w:t>
      </w:r>
      <w:r w:rsidR="0060108B" w:rsidRPr="00461D6D">
        <w:rPr>
          <w:rFonts w:ascii="Palatino Linotype" w:hAnsi="Palatino Linotype" w:cs="Arial"/>
          <w:sz w:val="22"/>
          <w:szCs w:val="22"/>
        </w:rPr>
        <w:t>;</w:t>
      </w:r>
      <w:r w:rsidRPr="00461D6D">
        <w:rPr>
          <w:rFonts w:ascii="Palatino Linotype" w:hAnsi="Palatino Linotype" w:cs="Arial"/>
          <w:sz w:val="22"/>
          <w:szCs w:val="22"/>
        </w:rPr>
        <w:t>111</w:t>
      </w:r>
      <w:r w:rsidR="0060108B" w:rsidRPr="00461D6D">
        <w:rPr>
          <w:rFonts w:ascii="Palatino Linotype" w:hAnsi="Palatino Linotype" w:cs="Arial"/>
          <w:sz w:val="22"/>
          <w:szCs w:val="22"/>
        </w:rPr>
        <w:t>:</w:t>
      </w:r>
      <w:r w:rsidRPr="00461D6D">
        <w:rPr>
          <w:rFonts w:ascii="Palatino Linotype" w:hAnsi="Palatino Linotype" w:cs="Arial"/>
          <w:sz w:val="22"/>
          <w:szCs w:val="22"/>
        </w:rPr>
        <w:t>71</w:t>
      </w:r>
      <w:proofErr w:type="gramEnd"/>
      <w:r w:rsidRPr="00461D6D">
        <w:rPr>
          <w:rFonts w:ascii="Palatino Linotype" w:hAnsi="Palatino Linotype" w:cs="Arial"/>
          <w:sz w:val="22"/>
          <w:szCs w:val="22"/>
        </w:rPr>
        <w:t>-74.</w:t>
      </w:r>
      <w:bookmarkStart w:id="2" w:name="_GoBack"/>
      <w:bookmarkEnd w:id="2"/>
    </w:p>
    <w:sectPr w:rsidR="00180FB3" w:rsidRPr="00C67C13" w:rsidSect="00A26CCA">
      <w:pgSz w:w="11900" w:h="16840"/>
      <w:pgMar w:top="1296" w:right="1080" w:bottom="1296" w:left="108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AA8D6B" w14:textId="77777777" w:rsidR="00E306F2" w:rsidRDefault="00E306F2" w:rsidP="00801A1D">
      <w:r>
        <w:separator/>
      </w:r>
    </w:p>
  </w:endnote>
  <w:endnote w:type="continuationSeparator" w:id="0">
    <w:p w14:paraId="1D89CBE4" w14:textId="77777777" w:rsidR="00E306F2" w:rsidRDefault="00E306F2" w:rsidP="00801A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1002AFF" w:usb1="4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rno Pro">
    <w:altName w:val="Constantia"/>
    <w:panose1 w:val="00000000000000000000"/>
    <w:charset w:val="00"/>
    <w:family w:val="roman"/>
    <w:notTrueType/>
    <w:pitch w:val="variable"/>
    <w:sig w:usb0="60000287" w:usb1="00000001" w:usb2="00000000" w:usb3="00000000" w:csb0="0000019F" w:csb1="00000000"/>
  </w:font>
  <w:font w:name="맑은 고딕">
    <w:panose1 w:val="020B0503020000020004"/>
    <w:charset w:val="81"/>
    <w:family w:val="modern"/>
    <w:pitch w:val="variable"/>
    <w:sig w:usb0="9000002F" w:usb1="29D77CFB" w:usb2="00000012" w:usb3="00000000" w:csb0="00080001" w:csb1="00000000"/>
  </w:font>
  <w:font w:name="Palatino Linotype">
    <w:panose1 w:val="02040502050505030304"/>
    <w:charset w:val="00"/>
    <w:family w:val="roman"/>
    <w:pitch w:val="variable"/>
    <w:sig w:usb0="E0000287" w:usb1="40000013" w:usb2="00000000" w:usb3="00000000" w:csb0="0000019F" w:csb1="00000000"/>
  </w:font>
  <w:font w:name="굴림">
    <w:altName w:val="Gulim"/>
    <w:panose1 w:val="020B0600000101010101"/>
    <w:charset w:val="81"/>
    <w:family w:val="modern"/>
    <w:pitch w:val="variable"/>
    <w:sig w:usb0="B00002AF" w:usb1="69D77CFB" w:usb2="00000030" w:usb3="00000000" w:csb0="0008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C841B9" w14:textId="77777777" w:rsidR="00E306F2" w:rsidRDefault="00E306F2" w:rsidP="00801A1D">
      <w:r>
        <w:separator/>
      </w:r>
    </w:p>
  </w:footnote>
  <w:footnote w:type="continuationSeparator" w:id="0">
    <w:p w14:paraId="2126E16F" w14:textId="77777777" w:rsidR="00E306F2" w:rsidRDefault="00E306F2" w:rsidP="00801A1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3876CE"/>
    <w:multiLevelType w:val="hybridMultilevel"/>
    <w:tmpl w:val="369C843A"/>
    <w:lvl w:ilvl="0" w:tplc="C2B65CAE">
      <w:start w:val="1"/>
      <w:numFmt w:val="bullet"/>
      <w:lvlText w:val=""/>
      <w:lvlJc w:val="left"/>
      <w:pPr>
        <w:ind w:left="890" w:hanging="360"/>
      </w:pPr>
      <w:rPr>
        <w:rFonts w:ascii="Symbol" w:hAnsi="Symbol" w:hint="default"/>
        <w:color w:val="auto"/>
      </w:rPr>
    </w:lvl>
    <w:lvl w:ilvl="1" w:tplc="04090003" w:tentative="1">
      <w:start w:val="1"/>
      <w:numFmt w:val="bullet"/>
      <w:lvlText w:val="o"/>
      <w:lvlJc w:val="left"/>
      <w:pPr>
        <w:ind w:left="1610" w:hanging="360"/>
      </w:pPr>
      <w:rPr>
        <w:rFonts w:ascii="Courier New" w:hAnsi="Courier New" w:cs="Courier New" w:hint="default"/>
      </w:rPr>
    </w:lvl>
    <w:lvl w:ilvl="2" w:tplc="04090005" w:tentative="1">
      <w:start w:val="1"/>
      <w:numFmt w:val="bullet"/>
      <w:lvlText w:val=""/>
      <w:lvlJc w:val="left"/>
      <w:pPr>
        <w:ind w:left="2330" w:hanging="360"/>
      </w:pPr>
      <w:rPr>
        <w:rFonts w:ascii="Wingdings" w:hAnsi="Wingdings" w:hint="default"/>
      </w:rPr>
    </w:lvl>
    <w:lvl w:ilvl="3" w:tplc="04090001" w:tentative="1">
      <w:start w:val="1"/>
      <w:numFmt w:val="bullet"/>
      <w:lvlText w:val=""/>
      <w:lvlJc w:val="left"/>
      <w:pPr>
        <w:ind w:left="3050" w:hanging="360"/>
      </w:pPr>
      <w:rPr>
        <w:rFonts w:ascii="Symbol" w:hAnsi="Symbol" w:hint="default"/>
      </w:rPr>
    </w:lvl>
    <w:lvl w:ilvl="4" w:tplc="04090003" w:tentative="1">
      <w:start w:val="1"/>
      <w:numFmt w:val="bullet"/>
      <w:lvlText w:val="o"/>
      <w:lvlJc w:val="left"/>
      <w:pPr>
        <w:ind w:left="3770" w:hanging="360"/>
      </w:pPr>
      <w:rPr>
        <w:rFonts w:ascii="Courier New" w:hAnsi="Courier New" w:cs="Courier New" w:hint="default"/>
      </w:rPr>
    </w:lvl>
    <w:lvl w:ilvl="5" w:tplc="04090005" w:tentative="1">
      <w:start w:val="1"/>
      <w:numFmt w:val="bullet"/>
      <w:lvlText w:val=""/>
      <w:lvlJc w:val="left"/>
      <w:pPr>
        <w:ind w:left="4490" w:hanging="360"/>
      </w:pPr>
      <w:rPr>
        <w:rFonts w:ascii="Wingdings" w:hAnsi="Wingdings" w:hint="default"/>
      </w:rPr>
    </w:lvl>
    <w:lvl w:ilvl="6" w:tplc="04090001" w:tentative="1">
      <w:start w:val="1"/>
      <w:numFmt w:val="bullet"/>
      <w:lvlText w:val=""/>
      <w:lvlJc w:val="left"/>
      <w:pPr>
        <w:ind w:left="5210" w:hanging="360"/>
      </w:pPr>
      <w:rPr>
        <w:rFonts w:ascii="Symbol" w:hAnsi="Symbol" w:hint="default"/>
      </w:rPr>
    </w:lvl>
    <w:lvl w:ilvl="7" w:tplc="04090003" w:tentative="1">
      <w:start w:val="1"/>
      <w:numFmt w:val="bullet"/>
      <w:lvlText w:val="o"/>
      <w:lvlJc w:val="left"/>
      <w:pPr>
        <w:ind w:left="5930" w:hanging="360"/>
      </w:pPr>
      <w:rPr>
        <w:rFonts w:ascii="Courier New" w:hAnsi="Courier New" w:cs="Courier New" w:hint="default"/>
      </w:rPr>
    </w:lvl>
    <w:lvl w:ilvl="8" w:tplc="04090005" w:tentative="1">
      <w:start w:val="1"/>
      <w:numFmt w:val="bullet"/>
      <w:lvlText w:val=""/>
      <w:lvlJc w:val="left"/>
      <w:pPr>
        <w:ind w:left="6650" w:hanging="360"/>
      </w:pPr>
      <w:rPr>
        <w:rFonts w:ascii="Wingdings" w:hAnsi="Wingdings" w:hint="default"/>
      </w:rPr>
    </w:lvl>
  </w:abstractNum>
  <w:abstractNum w:abstractNumId="1" w15:restartNumberingAfterBreak="0">
    <w:nsid w:val="0D300E80"/>
    <w:multiLevelType w:val="hybridMultilevel"/>
    <w:tmpl w:val="D49E64BE"/>
    <w:lvl w:ilvl="0" w:tplc="C2B65CAE">
      <w:start w:val="1"/>
      <w:numFmt w:val="bullet"/>
      <w:lvlText w:val=""/>
      <w:lvlJc w:val="left"/>
      <w:pPr>
        <w:ind w:left="800" w:hanging="400"/>
      </w:pPr>
      <w:rPr>
        <w:rFonts w:ascii="Symbol" w:hAnsi="Symbol" w:hint="default"/>
        <w:color w:val="auto"/>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 w15:restartNumberingAfterBreak="0">
    <w:nsid w:val="2DCB7B9E"/>
    <w:multiLevelType w:val="hybridMultilevel"/>
    <w:tmpl w:val="825EC04E"/>
    <w:lvl w:ilvl="0" w:tplc="C2B65CA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Biotechnology&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w99tzs2rmfvfp3eewv7ptetoz2vpx9pxr5xz&quot;&gt;My EndNote Library&lt;record-ids&gt;&lt;item&gt;138&lt;/item&gt;&lt;/record-ids&gt;&lt;/item&gt;&lt;/Libraries&gt;"/>
  </w:docVars>
  <w:rsids>
    <w:rsidRoot w:val="006961D4"/>
    <w:rsid w:val="00000733"/>
    <w:rsid w:val="000048F0"/>
    <w:rsid w:val="00010592"/>
    <w:rsid w:val="00011F3F"/>
    <w:rsid w:val="0001237F"/>
    <w:rsid w:val="0002070D"/>
    <w:rsid w:val="000226DD"/>
    <w:rsid w:val="00023F9A"/>
    <w:rsid w:val="00024328"/>
    <w:rsid w:val="0003208D"/>
    <w:rsid w:val="00035377"/>
    <w:rsid w:val="00035811"/>
    <w:rsid w:val="000416B2"/>
    <w:rsid w:val="00041991"/>
    <w:rsid w:val="00041B70"/>
    <w:rsid w:val="00046330"/>
    <w:rsid w:val="00046F6B"/>
    <w:rsid w:val="00046FED"/>
    <w:rsid w:val="0004710B"/>
    <w:rsid w:val="00047469"/>
    <w:rsid w:val="00047BAD"/>
    <w:rsid w:val="00051FA3"/>
    <w:rsid w:val="00054015"/>
    <w:rsid w:val="00054518"/>
    <w:rsid w:val="00055BE3"/>
    <w:rsid w:val="000574EB"/>
    <w:rsid w:val="0006086C"/>
    <w:rsid w:val="00066403"/>
    <w:rsid w:val="00067444"/>
    <w:rsid w:val="00073E3D"/>
    <w:rsid w:val="000802C8"/>
    <w:rsid w:val="00080D22"/>
    <w:rsid w:val="00084031"/>
    <w:rsid w:val="00086E20"/>
    <w:rsid w:val="000915FD"/>
    <w:rsid w:val="000916F8"/>
    <w:rsid w:val="000937FB"/>
    <w:rsid w:val="00093F78"/>
    <w:rsid w:val="0009532E"/>
    <w:rsid w:val="000957DB"/>
    <w:rsid w:val="000A107D"/>
    <w:rsid w:val="000A7A09"/>
    <w:rsid w:val="000B48E2"/>
    <w:rsid w:val="000C0CFA"/>
    <w:rsid w:val="000C2F6C"/>
    <w:rsid w:val="000C444C"/>
    <w:rsid w:val="000C4A3B"/>
    <w:rsid w:val="000C75CD"/>
    <w:rsid w:val="000D619D"/>
    <w:rsid w:val="000E1E92"/>
    <w:rsid w:val="000E44B8"/>
    <w:rsid w:val="000E7211"/>
    <w:rsid w:val="000E7558"/>
    <w:rsid w:val="000F0A6A"/>
    <w:rsid w:val="000F6669"/>
    <w:rsid w:val="001033D4"/>
    <w:rsid w:val="00104D97"/>
    <w:rsid w:val="00107C31"/>
    <w:rsid w:val="001118DC"/>
    <w:rsid w:val="00111BFA"/>
    <w:rsid w:val="00112CB7"/>
    <w:rsid w:val="001130C5"/>
    <w:rsid w:val="001176A5"/>
    <w:rsid w:val="00123C67"/>
    <w:rsid w:val="00125811"/>
    <w:rsid w:val="00125FA6"/>
    <w:rsid w:val="00127E16"/>
    <w:rsid w:val="0013037C"/>
    <w:rsid w:val="001306B7"/>
    <w:rsid w:val="00130955"/>
    <w:rsid w:val="00134DC2"/>
    <w:rsid w:val="00137DF0"/>
    <w:rsid w:val="00137EE6"/>
    <w:rsid w:val="0014381A"/>
    <w:rsid w:val="001443DF"/>
    <w:rsid w:val="0014448E"/>
    <w:rsid w:val="001513B3"/>
    <w:rsid w:val="0015276B"/>
    <w:rsid w:val="00161CE0"/>
    <w:rsid w:val="00163DEA"/>
    <w:rsid w:val="0016550F"/>
    <w:rsid w:val="001669A2"/>
    <w:rsid w:val="00167D2A"/>
    <w:rsid w:val="001742D4"/>
    <w:rsid w:val="00180589"/>
    <w:rsid w:val="00180FB3"/>
    <w:rsid w:val="0018420B"/>
    <w:rsid w:val="00187E1D"/>
    <w:rsid w:val="00192E60"/>
    <w:rsid w:val="0019325A"/>
    <w:rsid w:val="001935D6"/>
    <w:rsid w:val="0019384E"/>
    <w:rsid w:val="00194261"/>
    <w:rsid w:val="0019470C"/>
    <w:rsid w:val="001A21C1"/>
    <w:rsid w:val="001A3083"/>
    <w:rsid w:val="001A486D"/>
    <w:rsid w:val="001B3268"/>
    <w:rsid w:val="001B33AF"/>
    <w:rsid w:val="001C16FB"/>
    <w:rsid w:val="001C59F0"/>
    <w:rsid w:val="001C7FF7"/>
    <w:rsid w:val="001D2074"/>
    <w:rsid w:val="001D2F09"/>
    <w:rsid w:val="001D6D58"/>
    <w:rsid w:val="001E0DD3"/>
    <w:rsid w:val="001E3E6F"/>
    <w:rsid w:val="001F2387"/>
    <w:rsid w:val="00203A50"/>
    <w:rsid w:val="00203F61"/>
    <w:rsid w:val="0021154F"/>
    <w:rsid w:val="00211C47"/>
    <w:rsid w:val="002120D2"/>
    <w:rsid w:val="002121DF"/>
    <w:rsid w:val="00215EA0"/>
    <w:rsid w:val="00224627"/>
    <w:rsid w:val="00225870"/>
    <w:rsid w:val="002300E3"/>
    <w:rsid w:val="00230593"/>
    <w:rsid w:val="002308E0"/>
    <w:rsid w:val="002311CC"/>
    <w:rsid w:val="00231BD9"/>
    <w:rsid w:val="00232B41"/>
    <w:rsid w:val="00237425"/>
    <w:rsid w:val="002377C9"/>
    <w:rsid w:val="0024070F"/>
    <w:rsid w:val="0024315E"/>
    <w:rsid w:val="00243E32"/>
    <w:rsid w:val="00243F7D"/>
    <w:rsid w:val="00244191"/>
    <w:rsid w:val="00244A9F"/>
    <w:rsid w:val="00245290"/>
    <w:rsid w:val="002517FC"/>
    <w:rsid w:val="00266106"/>
    <w:rsid w:val="0026726F"/>
    <w:rsid w:val="00272786"/>
    <w:rsid w:val="002829BF"/>
    <w:rsid w:val="00282E22"/>
    <w:rsid w:val="00287CE7"/>
    <w:rsid w:val="002950CA"/>
    <w:rsid w:val="002A0A05"/>
    <w:rsid w:val="002A1CEC"/>
    <w:rsid w:val="002A6091"/>
    <w:rsid w:val="002A69F4"/>
    <w:rsid w:val="002B05AE"/>
    <w:rsid w:val="002B0DA7"/>
    <w:rsid w:val="002B4F5A"/>
    <w:rsid w:val="002C68BE"/>
    <w:rsid w:val="002D60DD"/>
    <w:rsid w:val="002D66D0"/>
    <w:rsid w:val="002D737A"/>
    <w:rsid w:val="002E193D"/>
    <w:rsid w:val="002E2192"/>
    <w:rsid w:val="002E3DF7"/>
    <w:rsid w:val="002E466C"/>
    <w:rsid w:val="002F2205"/>
    <w:rsid w:val="002F2CDD"/>
    <w:rsid w:val="002F76F9"/>
    <w:rsid w:val="002F7E69"/>
    <w:rsid w:val="00303942"/>
    <w:rsid w:val="00305CE7"/>
    <w:rsid w:val="00310470"/>
    <w:rsid w:val="00310587"/>
    <w:rsid w:val="0031156A"/>
    <w:rsid w:val="00311929"/>
    <w:rsid w:val="0031256D"/>
    <w:rsid w:val="00316602"/>
    <w:rsid w:val="00316AF7"/>
    <w:rsid w:val="00316F17"/>
    <w:rsid w:val="0032116C"/>
    <w:rsid w:val="00321484"/>
    <w:rsid w:val="003220CE"/>
    <w:rsid w:val="0032442B"/>
    <w:rsid w:val="00327422"/>
    <w:rsid w:val="00327F03"/>
    <w:rsid w:val="003354A4"/>
    <w:rsid w:val="00335B9E"/>
    <w:rsid w:val="003430A7"/>
    <w:rsid w:val="003443FF"/>
    <w:rsid w:val="0034472B"/>
    <w:rsid w:val="003475C9"/>
    <w:rsid w:val="00350A96"/>
    <w:rsid w:val="00352871"/>
    <w:rsid w:val="00352B54"/>
    <w:rsid w:val="0035314E"/>
    <w:rsid w:val="00354E93"/>
    <w:rsid w:val="00355F82"/>
    <w:rsid w:val="00357A27"/>
    <w:rsid w:val="00360C1E"/>
    <w:rsid w:val="00361E51"/>
    <w:rsid w:val="00363BB6"/>
    <w:rsid w:val="003644FF"/>
    <w:rsid w:val="00365317"/>
    <w:rsid w:val="003676E3"/>
    <w:rsid w:val="00370066"/>
    <w:rsid w:val="0037709C"/>
    <w:rsid w:val="003778D9"/>
    <w:rsid w:val="00383490"/>
    <w:rsid w:val="003841EF"/>
    <w:rsid w:val="003854AC"/>
    <w:rsid w:val="00386FA5"/>
    <w:rsid w:val="00390C6E"/>
    <w:rsid w:val="00391AD5"/>
    <w:rsid w:val="003930E2"/>
    <w:rsid w:val="0039550C"/>
    <w:rsid w:val="0039789E"/>
    <w:rsid w:val="003A09CD"/>
    <w:rsid w:val="003A208B"/>
    <w:rsid w:val="003A5595"/>
    <w:rsid w:val="003A5767"/>
    <w:rsid w:val="003A605E"/>
    <w:rsid w:val="003B0115"/>
    <w:rsid w:val="003B426B"/>
    <w:rsid w:val="003B6121"/>
    <w:rsid w:val="003B72BB"/>
    <w:rsid w:val="003B73B6"/>
    <w:rsid w:val="003C1110"/>
    <w:rsid w:val="003C3C86"/>
    <w:rsid w:val="003C7D12"/>
    <w:rsid w:val="003D2CF9"/>
    <w:rsid w:val="003D42F6"/>
    <w:rsid w:val="003E168B"/>
    <w:rsid w:val="003E187E"/>
    <w:rsid w:val="003E35E3"/>
    <w:rsid w:val="003E44FB"/>
    <w:rsid w:val="003E5C64"/>
    <w:rsid w:val="003F6CD5"/>
    <w:rsid w:val="00401D69"/>
    <w:rsid w:val="00402C38"/>
    <w:rsid w:val="00404751"/>
    <w:rsid w:val="00411C99"/>
    <w:rsid w:val="004121AC"/>
    <w:rsid w:val="0041565E"/>
    <w:rsid w:val="00420A09"/>
    <w:rsid w:val="004250D2"/>
    <w:rsid w:val="0042547B"/>
    <w:rsid w:val="0043058C"/>
    <w:rsid w:val="0043528D"/>
    <w:rsid w:val="004362CB"/>
    <w:rsid w:val="00436BA4"/>
    <w:rsid w:val="00437C42"/>
    <w:rsid w:val="00440B8C"/>
    <w:rsid w:val="00441BC8"/>
    <w:rsid w:val="004427A2"/>
    <w:rsid w:val="004453D3"/>
    <w:rsid w:val="0044728B"/>
    <w:rsid w:val="00447DDF"/>
    <w:rsid w:val="00456103"/>
    <w:rsid w:val="00461D6D"/>
    <w:rsid w:val="00461EC2"/>
    <w:rsid w:val="0046368E"/>
    <w:rsid w:val="0047534B"/>
    <w:rsid w:val="00476DA1"/>
    <w:rsid w:val="004848A4"/>
    <w:rsid w:val="00486407"/>
    <w:rsid w:val="0048758D"/>
    <w:rsid w:val="00491793"/>
    <w:rsid w:val="00493ECA"/>
    <w:rsid w:val="00495CE0"/>
    <w:rsid w:val="004973BE"/>
    <w:rsid w:val="004A1C5C"/>
    <w:rsid w:val="004A3122"/>
    <w:rsid w:val="004A4F87"/>
    <w:rsid w:val="004A5D9A"/>
    <w:rsid w:val="004B0629"/>
    <w:rsid w:val="004B7FCD"/>
    <w:rsid w:val="004C0108"/>
    <w:rsid w:val="004C02F6"/>
    <w:rsid w:val="004C3026"/>
    <w:rsid w:val="004C3D35"/>
    <w:rsid w:val="004C79B7"/>
    <w:rsid w:val="004D0168"/>
    <w:rsid w:val="004D0503"/>
    <w:rsid w:val="004D3B3A"/>
    <w:rsid w:val="004E1939"/>
    <w:rsid w:val="004E51BB"/>
    <w:rsid w:val="004E7AAB"/>
    <w:rsid w:val="004F1961"/>
    <w:rsid w:val="004F2320"/>
    <w:rsid w:val="004F2686"/>
    <w:rsid w:val="0050093F"/>
    <w:rsid w:val="00515845"/>
    <w:rsid w:val="00520A6C"/>
    <w:rsid w:val="00523A44"/>
    <w:rsid w:val="00526DED"/>
    <w:rsid w:val="00530211"/>
    <w:rsid w:val="00531702"/>
    <w:rsid w:val="0053414A"/>
    <w:rsid w:val="00534891"/>
    <w:rsid w:val="00541C20"/>
    <w:rsid w:val="005430EE"/>
    <w:rsid w:val="005445A9"/>
    <w:rsid w:val="005510D6"/>
    <w:rsid w:val="00551F05"/>
    <w:rsid w:val="00554FB8"/>
    <w:rsid w:val="00557401"/>
    <w:rsid w:val="00561B64"/>
    <w:rsid w:val="005668DB"/>
    <w:rsid w:val="005709B1"/>
    <w:rsid w:val="00572C31"/>
    <w:rsid w:val="00573144"/>
    <w:rsid w:val="00577C95"/>
    <w:rsid w:val="00585C3F"/>
    <w:rsid w:val="00586079"/>
    <w:rsid w:val="005900AE"/>
    <w:rsid w:val="00590788"/>
    <w:rsid w:val="005949A4"/>
    <w:rsid w:val="00594DF9"/>
    <w:rsid w:val="0059770A"/>
    <w:rsid w:val="005A1E28"/>
    <w:rsid w:val="005B0A32"/>
    <w:rsid w:val="005B377A"/>
    <w:rsid w:val="005D07C7"/>
    <w:rsid w:val="005D378C"/>
    <w:rsid w:val="005D41A8"/>
    <w:rsid w:val="005D4BA6"/>
    <w:rsid w:val="005D528A"/>
    <w:rsid w:val="005E3FDB"/>
    <w:rsid w:val="005E544B"/>
    <w:rsid w:val="005F1294"/>
    <w:rsid w:val="005F3F5E"/>
    <w:rsid w:val="00600348"/>
    <w:rsid w:val="0060108B"/>
    <w:rsid w:val="00603BE3"/>
    <w:rsid w:val="0060728A"/>
    <w:rsid w:val="00607B67"/>
    <w:rsid w:val="006119EC"/>
    <w:rsid w:val="00612EF7"/>
    <w:rsid w:val="00616B40"/>
    <w:rsid w:val="006210F5"/>
    <w:rsid w:val="00622594"/>
    <w:rsid w:val="00623E09"/>
    <w:rsid w:val="006256B4"/>
    <w:rsid w:val="00625D64"/>
    <w:rsid w:val="00626372"/>
    <w:rsid w:val="00627387"/>
    <w:rsid w:val="006403AA"/>
    <w:rsid w:val="00640FCD"/>
    <w:rsid w:val="00650ED8"/>
    <w:rsid w:val="00651441"/>
    <w:rsid w:val="00654D99"/>
    <w:rsid w:val="00655B74"/>
    <w:rsid w:val="00657DC0"/>
    <w:rsid w:val="00667720"/>
    <w:rsid w:val="0067006A"/>
    <w:rsid w:val="006719B4"/>
    <w:rsid w:val="00672B7F"/>
    <w:rsid w:val="00677DD3"/>
    <w:rsid w:val="00680A90"/>
    <w:rsid w:val="00682FBC"/>
    <w:rsid w:val="00685AD2"/>
    <w:rsid w:val="00686882"/>
    <w:rsid w:val="0069054F"/>
    <w:rsid w:val="00692D63"/>
    <w:rsid w:val="00695F85"/>
    <w:rsid w:val="006961D4"/>
    <w:rsid w:val="006A0360"/>
    <w:rsid w:val="006A59BD"/>
    <w:rsid w:val="006A5CE8"/>
    <w:rsid w:val="006A6ADC"/>
    <w:rsid w:val="006B030D"/>
    <w:rsid w:val="006B16D5"/>
    <w:rsid w:val="006B4559"/>
    <w:rsid w:val="006B5BE1"/>
    <w:rsid w:val="006B6658"/>
    <w:rsid w:val="006B7429"/>
    <w:rsid w:val="006B772B"/>
    <w:rsid w:val="006C67B1"/>
    <w:rsid w:val="006D18F5"/>
    <w:rsid w:val="006D4DFD"/>
    <w:rsid w:val="006D5325"/>
    <w:rsid w:val="006E11C1"/>
    <w:rsid w:val="006E2268"/>
    <w:rsid w:val="006E7329"/>
    <w:rsid w:val="006E74F9"/>
    <w:rsid w:val="006F0CB4"/>
    <w:rsid w:val="006F235C"/>
    <w:rsid w:val="006F5587"/>
    <w:rsid w:val="006F7E9D"/>
    <w:rsid w:val="00705B4F"/>
    <w:rsid w:val="007068F9"/>
    <w:rsid w:val="00707E48"/>
    <w:rsid w:val="0071082A"/>
    <w:rsid w:val="00711024"/>
    <w:rsid w:val="00711A32"/>
    <w:rsid w:val="00714D7E"/>
    <w:rsid w:val="00717A8C"/>
    <w:rsid w:val="00724576"/>
    <w:rsid w:val="00726433"/>
    <w:rsid w:val="00727DB4"/>
    <w:rsid w:val="00734CD6"/>
    <w:rsid w:val="007350D9"/>
    <w:rsid w:val="00735E3D"/>
    <w:rsid w:val="007406F0"/>
    <w:rsid w:val="007434C7"/>
    <w:rsid w:val="00744CC5"/>
    <w:rsid w:val="00752222"/>
    <w:rsid w:val="00752A94"/>
    <w:rsid w:val="0075536D"/>
    <w:rsid w:val="00757E48"/>
    <w:rsid w:val="007638B8"/>
    <w:rsid w:val="00764377"/>
    <w:rsid w:val="0076490E"/>
    <w:rsid w:val="00765BD7"/>
    <w:rsid w:val="007673CC"/>
    <w:rsid w:val="00770A11"/>
    <w:rsid w:val="00771C76"/>
    <w:rsid w:val="0077292A"/>
    <w:rsid w:val="00775A9B"/>
    <w:rsid w:val="00776230"/>
    <w:rsid w:val="00784AF2"/>
    <w:rsid w:val="00785227"/>
    <w:rsid w:val="00787E64"/>
    <w:rsid w:val="00793C2E"/>
    <w:rsid w:val="00794433"/>
    <w:rsid w:val="007A02D9"/>
    <w:rsid w:val="007A2CBB"/>
    <w:rsid w:val="007A2F70"/>
    <w:rsid w:val="007A7093"/>
    <w:rsid w:val="007B072C"/>
    <w:rsid w:val="007B627F"/>
    <w:rsid w:val="007D2838"/>
    <w:rsid w:val="007D2A9A"/>
    <w:rsid w:val="007D4CF5"/>
    <w:rsid w:val="007D6038"/>
    <w:rsid w:val="007E0E78"/>
    <w:rsid w:val="007E31C8"/>
    <w:rsid w:val="007E3DBE"/>
    <w:rsid w:val="007E4152"/>
    <w:rsid w:val="007E4CF1"/>
    <w:rsid w:val="007E514E"/>
    <w:rsid w:val="007E537B"/>
    <w:rsid w:val="007E642C"/>
    <w:rsid w:val="007E7795"/>
    <w:rsid w:val="00801A1D"/>
    <w:rsid w:val="00804DEF"/>
    <w:rsid w:val="008114F1"/>
    <w:rsid w:val="00813228"/>
    <w:rsid w:val="008144FA"/>
    <w:rsid w:val="00817030"/>
    <w:rsid w:val="00817125"/>
    <w:rsid w:val="00817E9B"/>
    <w:rsid w:val="00821622"/>
    <w:rsid w:val="00822B49"/>
    <w:rsid w:val="00822E45"/>
    <w:rsid w:val="0082488D"/>
    <w:rsid w:val="0082595D"/>
    <w:rsid w:val="0083123C"/>
    <w:rsid w:val="0083470B"/>
    <w:rsid w:val="008377A8"/>
    <w:rsid w:val="008401A2"/>
    <w:rsid w:val="008445A8"/>
    <w:rsid w:val="0084498C"/>
    <w:rsid w:val="00845F1E"/>
    <w:rsid w:val="00853CDF"/>
    <w:rsid w:val="00862AA3"/>
    <w:rsid w:val="00864FC2"/>
    <w:rsid w:val="00874A4B"/>
    <w:rsid w:val="008751EB"/>
    <w:rsid w:val="0088080A"/>
    <w:rsid w:val="00883225"/>
    <w:rsid w:val="008862CD"/>
    <w:rsid w:val="0089328A"/>
    <w:rsid w:val="008946B9"/>
    <w:rsid w:val="008958A4"/>
    <w:rsid w:val="008A01E6"/>
    <w:rsid w:val="008A0BF8"/>
    <w:rsid w:val="008A174F"/>
    <w:rsid w:val="008A1931"/>
    <w:rsid w:val="008A7588"/>
    <w:rsid w:val="008B2EFB"/>
    <w:rsid w:val="008B76A2"/>
    <w:rsid w:val="008C18D3"/>
    <w:rsid w:val="008C278E"/>
    <w:rsid w:val="008D00A7"/>
    <w:rsid w:val="008D41DA"/>
    <w:rsid w:val="008D649E"/>
    <w:rsid w:val="008E27DD"/>
    <w:rsid w:val="008E7ACD"/>
    <w:rsid w:val="008F145F"/>
    <w:rsid w:val="008F2D64"/>
    <w:rsid w:val="008F4256"/>
    <w:rsid w:val="008F510E"/>
    <w:rsid w:val="009100F8"/>
    <w:rsid w:val="0091070A"/>
    <w:rsid w:val="009109CF"/>
    <w:rsid w:val="00910E7C"/>
    <w:rsid w:val="009167FC"/>
    <w:rsid w:val="009173C9"/>
    <w:rsid w:val="00921A7C"/>
    <w:rsid w:val="00922DA5"/>
    <w:rsid w:val="009234CD"/>
    <w:rsid w:val="00925EA4"/>
    <w:rsid w:val="00927104"/>
    <w:rsid w:val="009318B3"/>
    <w:rsid w:val="00932DD3"/>
    <w:rsid w:val="009361A1"/>
    <w:rsid w:val="009371F1"/>
    <w:rsid w:val="00941FA1"/>
    <w:rsid w:val="00945ABD"/>
    <w:rsid w:val="00950538"/>
    <w:rsid w:val="00954333"/>
    <w:rsid w:val="0095634C"/>
    <w:rsid w:val="00960F04"/>
    <w:rsid w:val="00961665"/>
    <w:rsid w:val="00962BF4"/>
    <w:rsid w:val="00962FA9"/>
    <w:rsid w:val="009662BC"/>
    <w:rsid w:val="0096678D"/>
    <w:rsid w:val="00972EF9"/>
    <w:rsid w:val="00977133"/>
    <w:rsid w:val="00977F91"/>
    <w:rsid w:val="00982928"/>
    <w:rsid w:val="009854DB"/>
    <w:rsid w:val="00986F29"/>
    <w:rsid w:val="00991D28"/>
    <w:rsid w:val="0099241F"/>
    <w:rsid w:val="00993BA0"/>
    <w:rsid w:val="00996BD1"/>
    <w:rsid w:val="009A03AD"/>
    <w:rsid w:val="009A0CCF"/>
    <w:rsid w:val="009A1A2B"/>
    <w:rsid w:val="009A2BD9"/>
    <w:rsid w:val="009A5730"/>
    <w:rsid w:val="009A60FF"/>
    <w:rsid w:val="009A77C3"/>
    <w:rsid w:val="009B218C"/>
    <w:rsid w:val="009B320D"/>
    <w:rsid w:val="009B56AE"/>
    <w:rsid w:val="009B5E3E"/>
    <w:rsid w:val="009C1561"/>
    <w:rsid w:val="009C578B"/>
    <w:rsid w:val="009C6405"/>
    <w:rsid w:val="009D0197"/>
    <w:rsid w:val="009D48B2"/>
    <w:rsid w:val="009D4E92"/>
    <w:rsid w:val="009D626D"/>
    <w:rsid w:val="009D6B00"/>
    <w:rsid w:val="009D7550"/>
    <w:rsid w:val="009D7931"/>
    <w:rsid w:val="009E0BE5"/>
    <w:rsid w:val="009E14DF"/>
    <w:rsid w:val="009E2F98"/>
    <w:rsid w:val="009F0A4A"/>
    <w:rsid w:val="009F1083"/>
    <w:rsid w:val="009F10D2"/>
    <w:rsid w:val="009F42FE"/>
    <w:rsid w:val="009F7EC1"/>
    <w:rsid w:val="00A00B0C"/>
    <w:rsid w:val="00A00C1C"/>
    <w:rsid w:val="00A01771"/>
    <w:rsid w:val="00A0192D"/>
    <w:rsid w:val="00A02E43"/>
    <w:rsid w:val="00A03EE3"/>
    <w:rsid w:val="00A06D71"/>
    <w:rsid w:val="00A0727B"/>
    <w:rsid w:val="00A0747C"/>
    <w:rsid w:val="00A11CCE"/>
    <w:rsid w:val="00A127AA"/>
    <w:rsid w:val="00A201A3"/>
    <w:rsid w:val="00A2420F"/>
    <w:rsid w:val="00A25E6A"/>
    <w:rsid w:val="00A26CCA"/>
    <w:rsid w:val="00A370E8"/>
    <w:rsid w:val="00A4061B"/>
    <w:rsid w:val="00A415AA"/>
    <w:rsid w:val="00A42BD5"/>
    <w:rsid w:val="00A43EB3"/>
    <w:rsid w:val="00A44565"/>
    <w:rsid w:val="00A45D02"/>
    <w:rsid w:val="00A45F5A"/>
    <w:rsid w:val="00A50EA9"/>
    <w:rsid w:val="00A51BBB"/>
    <w:rsid w:val="00A54FB5"/>
    <w:rsid w:val="00A55136"/>
    <w:rsid w:val="00A61A7D"/>
    <w:rsid w:val="00A66B64"/>
    <w:rsid w:val="00A75B61"/>
    <w:rsid w:val="00A7671B"/>
    <w:rsid w:val="00A803FF"/>
    <w:rsid w:val="00A83D48"/>
    <w:rsid w:val="00A83E77"/>
    <w:rsid w:val="00A83F74"/>
    <w:rsid w:val="00A84DE2"/>
    <w:rsid w:val="00A904C0"/>
    <w:rsid w:val="00A91E36"/>
    <w:rsid w:val="00A976E2"/>
    <w:rsid w:val="00AA2745"/>
    <w:rsid w:val="00AA523E"/>
    <w:rsid w:val="00AA5581"/>
    <w:rsid w:val="00AB2920"/>
    <w:rsid w:val="00AB7A2D"/>
    <w:rsid w:val="00AC382B"/>
    <w:rsid w:val="00AC76E4"/>
    <w:rsid w:val="00AC7979"/>
    <w:rsid w:val="00AD2192"/>
    <w:rsid w:val="00AD244D"/>
    <w:rsid w:val="00AD4296"/>
    <w:rsid w:val="00AD51C5"/>
    <w:rsid w:val="00AE5E5B"/>
    <w:rsid w:val="00AE63C6"/>
    <w:rsid w:val="00AE77A1"/>
    <w:rsid w:val="00AF168B"/>
    <w:rsid w:val="00AF3B4F"/>
    <w:rsid w:val="00AF515D"/>
    <w:rsid w:val="00AF5522"/>
    <w:rsid w:val="00AF5B5A"/>
    <w:rsid w:val="00AF7F66"/>
    <w:rsid w:val="00B02524"/>
    <w:rsid w:val="00B05001"/>
    <w:rsid w:val="00B1728C"/>
    <w:rsid w:val="00B25259"/>
    <w:rsid w:val="00B266EF"/>
    <w:rsid w:val="00B26782"/>
    <w:rsid w:val="00B33103"/>
    <w:rsid w:val="00B34783"/>
    <w:rsid w:val="00B360D7"/>
    <w:rsid w:val="00B42178"/>
    <w:rsid w:val="00B44EBC"/>
    <w:rsid w:val="00B46D4C"/>
    <w:rsid w:val="00B504C2"/>
    <w:rsid w:val="00B52AED"/>
    <w:rsid w:val="00B52EE9"/>
    <w:rsid w:val="00B54078"/>
    <w:rsid w:val="00B55D6B"/>
    <w:rsid w:val="00B57AB1"/>
    <w:rsid w:val="00B615C2"/>
    <w:rsid w:val="00B65041"/>
    <w:rsid w:val="00B665E8"/>
    <w:rsid w:val="00B71FB5"/>
    <w:rsid w:val="00B80D38"/>
    <w:rsid w:val="00B82A09"/>
    <w:rsid w:val="00B84362"/>
    <w:rsid w:val="00B943D6"/>
    <w:rsid w:val="00B95F05"/>
    <w:rsid w:val="00BB35EB"/>
    <w:rsid w:val="00BB3FDD"/>
    <w:rsid w:val="00BB6BCE"/>
    <w:rsid w:val="00BB766C"/>
    <w:rsid w:val="00BC0A65"/>
    <w:rsid w:val="00BC5BA2"/>
    <w:rsid w:val="00BC651C"/>
    <w:rsid w:val="00BC651D"/>
    <w:rsid w:val="00BD0F33"/>
    <w:rsid w:val="00BD11D4"/>
    <w:rsid w:val="00BD59F0"/>
    <w:rsid w:val="00BE2706"/>
    <w:rsid w:val="00BF45D4"/>
    <w:rsid w:val="00BF72AF"/>
    <w:rsid w:val="00BF7A32"/>
    <w:rsid w:val="00C0104A"/>
    <w:rsid w:val="00C020ED"/>
    <w:rsid w:val="00C04687"/>
    <w:rsid w:val="00C04E6E"/>
    <w:rsid w:val="00C054D9"/>
    <w:rsid w:val="00C07E1A"/>
    <w:rsid w:val="00C1594F"/>
    <w:rsid w:val="00C1606E"/>
    <w:rsid w:val="00C223B5"/>
    <w:rsid w:val="00C24194"/>
    <w:rsid w:val="00C24D58"/>
    <w:rsid w:val="00C2683A"/>
    <w:rsid w:val="00C27D56"/>
    <w:rsid w:val="00C36EE0"/>
    <w:rsid w:val="00C4080D"/>
    <w:rsid w:val="00C47B44"/>
    <w:rsid w:val="00C51A28"/>
    <w:rsid w:val="00C534D8"/>
    <w:rsid w:val="00C5491D"/>
    <w:rsid w:val="00C63AA9"/>
    <w:rsid w:val="00C65653"/>
    <w:rsid w:val="00C6670C"/>
    <w:rsid w:val="00C67C13"/>
    <w:rsid w:val="00C72E03"/>
    <w:rsid w:val="00C74DD8"/>
    <w:rsid w:val="00C75902"/>
    <w:rsid w:val="00C80029"/>
    <w:rsid w:val="00C82920"/>
    <w:rsid w:val="00C855D0"/>
    <w:rsid w:val="00C85C8A"/>
    <w:rsid w:val="00C86BEA"/>
    <w:rsid w:val="00C901A2"/>
    <w:rsid w:val="00C90A0A"/>
    <w:rsid w:val="00C963A8"/>
    <w:rsid w:val="00CA2F52"/>
    <w:rsid w:val="00CA2FE7"/>
    <w:rsid w:val="00CA33FB"/>
    <w:rsid w:val="00CB0A71"/>
    <w:rsid w:val="00CB1C40"/>
    <w:rsid w:val="00CB1DEA"/>
    <w:rsid w:val="00CB248F"/>
    <w:rsid w:val="00CB2E5E"/>
    <w:rsid w:val="00CC0756"/>
    <w:rsid w:val="00CC2C4E"/>
    <w:rsid w:val="00CC3085"/>
    <w:rsid w:val="00CC3DE8"/>
    <w:rsid w:val="00CC660D"/>
    <w:rsid w:val="00CC7A37"/>
    <w:rsid w:val="00CD6A0B"/>
    <w:rsid w:val="00CE39EC"/>
    <w:rsid w:val="00CE6610"/>
    <w:rsid w:val="00CF2B64"/>
    <w:rsid w:val="00CF443A"/>
    <w:rsid w:val="00CF69EB"/>
    <w:rsid w:val="00D005AD"/>
    <w:rsid w:val="00D00B67"/>
    <w:rsid w:val="00D02B47"/>
    <w:rsid w:val="00D03916"/>
    <w:rsid w:val="00D03D32"/>
    <w:rsid w:val="00D04699"/>
    <w:rsid w:val="00D05235"/>
    <w:rsid w:val="00D07533"/>
    <w:rsid w:val="00D11262"/>
    <w:rsid w:val="00D16C7F"/>
    <w:rsid w:val="00D17A9E"/>
    <w:rsid w:val="00D20E1D"/>
    <w:rsid w:val="00D21313"/>
    <w:rsid w:val="00D22390"/>
    <w:rsid w:val="00D25B98"/>
    <w:rsid w:val="00D27C6E"/>
    <w:rsid w:val="00D30823"/>
    <w:rsid w:val="00D30CF4"/>
    <w:rsid w:val="00D337CA"/>
    <w:rsid w:val="00D368A8"/>
    <w:rsid w:val="00D36F86"/>
    <w:rsid w:val="00D42D5B"/>
    <w:rsid w:val="00D42ED6"/>
    <w:rsid w:val="00D433E0"/>
    <w:rsid w:val="00D459C8"/>
    <w:rsid w:val="00D556E4"/>
    <w:rsid w:val="00D563BF"/>
    <w:rsid w:val="00D60445"/>
    <w:rsid w:val="00D62377"/>
    <w:rsid w:val="00D624C7"/>
    <w:rsid w:val="00D6493D"/>
    <w:rsid w:val="00D73072"/>
    <w:rsid w:val="00D731CA"/>
    <w:rsid w:val="00D73DC7"/>
    <w:rsid w:val="00D831EA"/>
    <w:rsid w:val="00D87CC4"/>
    <w:rsid w:val="00D92B43"/>
    <w:rsid w:val="00D93293"/>
    <w:rsid w:val="00D96528"/>
    <w:rsid w:val="00DA1929"/>
    <w:rsid w:val="00DA1D74"/>
    <w:rsid w:val="00DA1DF7"/>
    <w:rsid w:val="00DA1EB1"/>
    <w:rsid w:val="00DA36D0"/>
    <w:rsid w:val="00DC29BE"/>
    <w:rsid w:val="00DC7197"/>
    <w:rsid w:val="00DD673A"/>
    <w:rsid w:val="00DD6A68"/>
    <w:rsid w:val="00DD702D"/>
    <w:rsid w:val="00DE12DC"/>
    <w:rsid w:val="00DE195B"/>
    <w:rsid w:val="00DE381B"/>
    <w:rsid w:val="00DE397D"/>
    <w:rsid w:val="00DE3F40"/>
    <w:rsid w:val="00DE562C"/>
    <w:rsid w:val="00DE7778"/>
    <w:rsid w:val="00DF150A"/>
    <w:rsid w:val="00DF160F"/>
    <w:rsid w:val="00DF636C"/>
    <w:rsid w:val="00DF6894"/>
    <w:rsid w:val="00E00E90"/>
    <w:rsid w:val="00E03385"/>
    <w:rsid w:val="00E075D9"/>
    <w:rsid w:val="00E120F5"/>
    <w:rsid w:val="00E1291A"/>
    <w:rsid w:val="00E12AD2"/>
    <w:rsid w:val="00E13ED2"/>
    <w:rsid w:val="00E172E6"/>
    <w:rsid w:val="00E21BBA"/>
    <w:rsid w:val="00E22217"/>
    <w:rsid w:val="00E236C7"/>
    <w:rsid w:val="00E24116"/>
    <w:rsid w:val="00E247C3"/>
    <w:rsid w:val="00E255CF"/>
    <w:rsid w:val="00E25880"/>
    <w:rsid w:val="00E26450"/>
    <w:rsid w:val="00E30115"/>
    <w:rsid w:val="00E306F2"/>
    <w:rsid w:val="00E3331A"/>
    <w:rsid w:val="00E36966"/>
    <w:rsid w:val="00E415A6"/>
    <w:rsid w:val="00E46EC9"/>
    <w:rsid w:val="00E53DFD"/>
    <w:rsid w:val="00E54491"/>
    <w:rsid w:val="00E561C2"/>
    <w:rsid w:val="00E604F5"/>
    <w:rsid w:val="00E620BA"/>
    <w:rsid w:val="00E72E5F"/>
    <w:rsid w:val="00E81459"/>
    <w:rsid w:val="00E8170D"/>
    <w:rsid w:val="00E84783"/>
    <w:rsid w:val="00E85737"/>
    <w:rsid w:val="00E85C2C"/>
    <w:rsid w:val="00E86E89"/>
    <w:rsid w:val="00E90FCA"/>
    <w:rsid w:val="00E919A2"/>
    <w:rsid w:val="00E92107"/>
    <w:rsid w:val="00E93BE7"/>
    <w:rsid w:val="00E94496"/>
    <w:rsid w:val="00E947C5"/>
    <w:rsid w:val="00EA04CB"/>
    <w:rsid w:val="00EA7DC3"/>
    <w:rsid w:val="00EB0506"/>
    <w:rsid w:val="00EC0696"/>
    <w:rsid w:val="00EC3D9C"/>
    <w:rsid w:val="00EC6419"/>
    <w:rsid w:val="00ED1629"/>
    <w:rsid w:val="00ED17DC"/>
    <w:rsid w:val="00ED19CA"/>
    <w:rsid w:val="00ED6728"/>
    <w:rsid w:val="00EE0D5C"/>
    <w:rsid w:val="00EE4718"/>
    <w:rsid w:val="00EE51E5"/>
    <w:rsid w:val="00EE70B4"/>
    <w:rsid w:val="00EF1ECD"/>
    <w:rsid w:val="00EF5137"/>
    <w:rsid w:val="00EF6FF2"/>
    <w:rsid w:val="00EF73B8"/>
    <w:rsid w:val="00F01ED7"/>
    <w:rsid w:val="00F0269F"/>
    <w:rsid w:val="00F02A4A"/>
    <w:rsid w:val="00F11A31"/>
    <w:rsid w:val="00F20B50"/>
    <w:rsid w:val="00F21152"/>
    <w:rsid w:val="00F267C8"/>
    <w:rsid w:val="00F32C7F"/>
    <w:rsid w:val="00F3506C"/>
    <w:rsid w:val="00F4129D"/>
    <w:rsid w:val="00F47294"/>
    <w:rsid w:val="00F50A75"/>
    <w:rsid w:val="00F51481"/>
    <w:rsid w:val="00F524C8"/>
    <w:rsid w:val="00F55DE3"/>
    <w:rsid w:val="00F55E9B"/>
    <w:rsid w:val="00F56F09"/>
    <w:rsid w:val="00F621FE"/>
    <w:rsid w:val="00F64824"/>
    <w:rsid w:val="00F678E0"/>
    <w:rsid w:val="00F83739"/>
    <w:rsid w:val="00F912A9"/>
    <w:rsid w:val="00F969EA"/>
    <w:rsid w:val="00FA0105"/>
    <w:rsid w:val="00FA2885"/>
    <w:rsid w:val="00FA3C8F"/>
    <w:rsid w:val="00FA4FDF"/>
    <w:rsid w:val="00FA646B"/>
    <w:rsid w:val="00FB7E62"/>
    <w:rsid w:val="00FC7187"/>
    <w:rsid w:val="00FD3583"/>
    <w:rsid w:val="00FE0101"/>
    <w:rsid w:val="00FE2409"/>
    <w:rsid w:val="00FE2C59"/>
    <w:rsid w:val="00FE4236"/>
    <w:rsid w:val="00FE58D4"/>
    <w:rsid w:val="00FE65BC"/>
    <w:rsid w:val="00FE678F"/>
    <w:rsid w:val="00FE7C38"/>
    <w:rsid w:val="00FF4C9B"/>
    <w:rsid w:val="00FF5036"/>
    <w:rsid w:val="00FF5D6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A74DC9C"/>
  <w14:defaultImageDpi w14:val="300"/>
  <w15:docId w15:val="{CE6A7898-CB37-A349-BA07-ED67C5ACE8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ko-K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semiHidden/>
    <w:unhideWhenUsed/>
    <w:rsid w:val="00E30115"/>
    <w:rPr>
      <w:sz w:val="18"/>
      <w:szCs w:val="18"/>
    </w:rPr>
  </w:style>
  <w:style w:type="paragraph" w:styleId="a4">
    <w:name w:val="annotation text"/>
    <w:basedOn w:val="a"/>
    <w:link w:val="Char"/>
    <w:uiPriority w:val="99"/>
    <w:unhideWhenUsed/>
    <w:rsid w:val="00E30115"/>
  </w:style>
  <w:style w:type="character" w:customStyle="1" w:styleId="Char">
    <w:name w:val="메모 텍스트 Char"/>
    <w:basedOn w:val="a0"/>
    <w:link w:val="a4"/>
    <w:uiPriority w:val="99"/>
    <w:rsid w:val="00E30115"/>
  </w:style>
  <w:style w:type="paragraph" w:styleId="a5">
    <w:name w:val="annotation subject"/>
    <w:basedOn w:val="a4"/>
    <w:next w:val="a4"/>
    <w:link w:val="Char0"/>
    <w:uiPriority w:val="99"/>
    <w:semiHidden/>
    <w:unhideWhenUsed/>
    <w:rsid w:val="00E30115"/>
    <w:rPr>
      <w:b/>
      <w:bCs/>
    </w:rPr>
  </w:style>
  <w:style w:type="character" w:customStyle="1" w:styleId="Char0">
    <w:name w:val="메모 주제 Char"/>
    <w:basedOn w:val="Char"/>
    <w:link w:val="a5"/>
    <w:uiPriority w:val="99"/>
    <w:semiHidden/>
    <w:rsid w:val="00E30115"/>
    <w:rPr>
      <w:b/>
      <w:bCs/>
    </w:rPr>
  </w:style>
  <w:style w:type="paragraph" w:styleId="a6">
    <w:name w:val="Balloon Text"/>
    <w:basedOn w:val="a"/>
    <w:link w:val="Char1"/>
    <w:uiPriority w:val="99"/>
    <w:semiHidden/>
    <w:unhideWhenUsed/>
    <w:rsid w:val="00E30115"/>
    <w:rPr>
      <w:rFonts w:asciiTheme="majorHAnsi" w:eastAsiaTheme="majorEastAsia" w:hAnsiTheme="majorHAnsi" w:cstheme="majorBidi"/>
      <w:sz w:val="18"/>
      <w:szCs w:val="18"/>
    </w:rPr>
  </w:style>
  <w:style w:type="character" w:customStyle="1" w:styleId="Char1">
    <w:name w:val="풍선 도움말 텍스트 Char"/>
    <w:basedOn w:val="a0"/>
    <w:link w:val="a6"/>
    <w:uiPriority w:val="99"/>
    <w:semiHidden/>
    <w:rsid w:val="00E30115"/>
    <w:rPr>
      <w:rFonts w:asciiTheme="majorHAnsi" w:eastAsiaTheme="majorEastAsia" w:hAnsiTheme="majorHAnsi" w:cstheme="majorBidi"/>
      <w:sz w:val="18"/>
      <w:szCs w:val="18"/>
    </w:rPr>
  </w:style>
  <w:style w:type="paragraph" w:styleId="a7">
    <w:name w:val="List Paragraph"/>
    <w:basedOn w:val="a"/>
    <w:uiPriority w:val="34"/>
    <w:qFormat/>
    <w:rsid w:val="002829BF"/>
    <w:pPr>
      <w:ind w:leftChars="400" w:left="800"/>
    </w:pPr>
  </w:style>
  <w:style w:type="character" w:styleId="a8">
    <w:name w:val="Hyperlink"/>
    <w:basedOn w:val="a0"/>
    <w:uiPriority w:val="99"/>
    <w:unhideWhenUsed/>
    <w:rsid w:val="00EE4718"/>
    <w:rPr>
      <w:color w:val="0000FF" w:themeColor="hyperlink"/>
      <w:u w:val="single"/>
    </w:rPr>
  </w:style>
  <w:style w:type="table" w:styleId="a9">
    <w:name w:val="Table Grid"/>
    <w:basedOn w:val="a1"/>
    <w:uiPriority w:val="59"/>
    <w:rsid w:val="003A559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rmal (Web)"/>
    <w:basedOn w:val="a"/>
    <w:uiPriority w:val="99"/>
    <w:semiHidden/>
    <w:unhideWhenUsed/>
    <w:rsid w:val="00BB35EB"/>
    <w:pPr>
      <w:spacing w:before="100" w:beforeAutospacing="1" w:after="100" w:afterAutospacing="1"/>
    </w:pPr>
    <w:rPr>
      <w:rFonts w:ascii="Times New Roman" w:eastAsia="Times New Roman" w:hAnsi="Times New Roman" w:cs="Times New Roman"/>
      <w:lang w:eastAsia="en-US"/>
    </w:rPr>
  </w:style>
  <w:style w:type="paragraph" w:styleId="ab">
    <w:name w:val="Body Text"/>
    <w:basedOn w:val="a"/>
    <w:link w:val="Char2"/>
    <w:uiPriority w:val="1"/>
    <w:qFormat/>
    <w:rsid w:val="0021154F"/>
    <w:pPr>
      <w:widowControl w:val="0"/>
      <w:ind w:left="100"/>
    </w:pPr>
    <w:rPr>
      <w:rFonts w:ascii="Arial" w:eastAsia="Arial" w:hAnsi="Arial" w:cs="Times New Roman"/>
      <w:lang w:eastAsia="en-US"/>
    </w:rPr>
  </w:style>
  <w:style w:type="character" w:customStyle="1" w:styleId="Char2">
    <w:name w:val="본문 Char"/>
    <w:basedOn w:val="a0"/>
    <w:link w:val="ab"/>
    <w:uiPriority w:val="1"/>
    <w:rsid w:val="0021154F"/>
    <w:rPr>
      <w:rFonts w:ascii="Arial" w:eastAsia="Arial" w:hAnsi="Arial" w:cs="Times New Roman"/>
      <w:lang w:eastAsia="en-US"/>
    </w:rPr>
  </w:style>
  <w:style w:type="paragraph" w:customStyle="1" w:styleId="EndNoteBibliographyTitle">
    <w:name w:val="EndNote Bibliography Title"/>
    <w:basedOn w:val="a"/>
    <w:link w:val="EndNoteBibliographyTitleChar"/>
    <w:rsid w:val="008A1931"/>
    <w:pPr>
      <w:jc w:val="center"/>
    </w:pPr>
    <w:rPr>
      <w:rFonts w:ascii="Cambria" w:hAnsi="Cambria"/>
      <w:noProof/>
    </w:rPr>
  </w:style>
  <w:style w:type="character" w:customStyle="1" w:styleId="EndNoteBibliographyTitleChar">
    <w:name w:val="EndNote Bibliography Title Char"/>
    <w:basedOn w:val="a0"/>
    <w:link w:val="EndNoteBibliographyTitle"/>
    <w:rsid w:val="008A1931"/>
    <w:rPr>
      <w:rFonts w:ascii="Cambria" w:hAnsi="Cambria"/>
      <w:noProof/>
    </w:rPr>
  </w:style>
  <w:style w:type="paragraph" w:customStyle="1" w:styleId="EndNoteBibliography">
    <w:name w:val="EndNote Bibliography"/>
    <w:basedOn w:val="a"/>
    <w:link w:val="EndNoteBibliographyChar"/>
    <w:rsid w:val="008A1931"/>
    <w:rPr>
      <w:rFonts w:ascii="Cambria" w:hAnsi="Cambria"/>
      <w:noProof/>
    </w:rPr>
  </w:style>
  <w:style w:type="character" w:customStyle="1" w:styleId="EndNoteBibliographyChar">
    <w:name w:val="EndNote Bibliography Char"/>
    <w:basedOn w:val="a0"/>
    <w:link w:val="EndNoteBibliography"/>
    <w:rsid w:val="008A1931"/>
    <w:rPr>
      <w:rFonts w:ascii="Cambria" w:hAnsi="Cambria"/>
      <w:noProof/>
    </w:rPr>
  </w:style>
  <w:style w:type="character" w:styleId="ac">
    <w:name w:val="FollowedHyperlink"/>
    <w:basedOn w:val="a0"/>
    <w:uiPriority w:val="99"/>
    <w:semiHidden/>
    <w:unhideWhenUsed/>
    <w:rsid w:val="002517FC"/>
    <w:rPr>
      <w:color w:val="800080" w:themeColor="followedHyperlink"/>
      <w:u w:val="single"/>
    </w:rPr>
  </w:style>
  <w:style w:type="character" w:styleId="ad">
    <w:name w:val="Unresolved Mention"/>
    <w:basedOn w:val="a0"/>
    <w:uiPriority w:val="99"/>
    <w:semiHidden/>
    <w:unhideWhenUsed/>
    <w:rsid w:val="002517FC"/>
    <w:rPr>
      <w:color w:val="605E5C"/>
      <w:shd w:val="clear" w:color="auto" w:fill="E1DFDD"/>
    </w:rPr>
  </w:style>
  <w:style w:type="paragraph" w:styleId="ae">
    <w:name w:val="header"/>
    <w:basedOn w:val="a"/>
    <w:link w:val="Char3"/>
    <w:uiPriority w:val="99"/>
    <w:unhideWhenUsed/>
    <w:rsid w:val="00801A1D"/>
    <w:pPr>
      <w:tabs>
        <w:tab w:val="center" w:pos="4513"/>
        <w:tab w:val="right" w:pos="9026"/>
      </w:tabs>
      <w:snapToGrid w:val="0"/>
    </w:pPr>
  </w:style>
  <w:style w:type="character" w:customStyle="1" w:styleId="Char3">
    <w:name w:val="머리글 Char"/>
    <w:basedOn w:val="a0"/>
    <w:link w:val="ae"/>
    <w:uiPriority w:val="99"/>
    <w:rsid w:val="00801A1D"/>
  </w:style>
  <w:style w:type="paragraph" w:styleId="af">
    <w:name w:val="footer"/>
    <w:basedOn w:val="a"/>
    <w:link w:val="Char4"/>
    <w:uiPriority w:val="99"/>
    <w:unhideWhenUsed/>
    <w:rsid w:val="00801A1D"/>
    <w:pPr>
      <w:tabs>
        <w:tab w:val="center" w:pos="4513"/>
        <w:tab w:val="right" w:pos="9026"/>
      </w:tabs>
      <w:snapToGrid w:val="0"/>
    </w:pPr>
  </w:style>
  <w:style w:type="character" w:customStyle="1" w:styleId="Char4">
    <w:name w:val="바닥글 Char"/>
    <w:basedOn w:val="a0"/>
    <w:link w:val="af"/>
    <w:uiPriority w:val="99"/>
    <w:rsid w:val="00801A1D"/>
  </w:style>
  <w:style w:type="paragraph" w:customStyle="1" w:styleId="TESupportingInformation">
    <w:name w:val="TE_Supporting_Information"/>
    <w:basedOn w:val="a"/>
    <w:next w:val="a"/>
    <w:link w:val="TESupportingInformationChar"/>
    <w:autoRedefine/>
    <w:rsid w:val="00180FB3"/>
    <w:pPr>
      <w:jc w:val="both"/>
    </w:pPr>
    <w:rPr>
      <w:rFonts w:ascii="Arno Pro" w:hAnsi="Arno Pro" w:cs="Times New Roman"/>
      <w:kern w:val="20"/>
      <w:sz w:val="18"/>
      <w:szCs w:val="20"/>
      <w:lang w:val="de-DE"/>
    </w:rPr>
  </w:style>
  <w:style w:type="character" w:customStyle="1" w:styleId="TESupportingInformationChar">
    <w:name w:val="TE_Supporting_Information Char"/>
    <w:basedOn w:val="a0"/>
    <w:link w:val="TESupportingInformation"/>
    <w:rsid w:val="00180FB3"/>
    <w:rPr>
      <w:rFonts w:ascii="Arno Pro" w:hAnsi="Arno Pro" w:cs="Times New Roman"/>
      <w:kern w:val="20"/>
      <w:sz w:val="18"/>
      <w:szCs w:val="20"/>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74723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tiff"/><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돋움"/>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바탕"/>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18</Pages>
  <Words>2986</Words>
  <Characters>17022</Characters>
  <Application>Microsoft Office Word</Application>
  <DocSecurity>0</DocSecurity>
  <Lines>141</Lines>
  <Paragraphs>39</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19969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Jinmyoung Joo</dc:creator>
  <cp:lastModifiedBy>user</cp:lastModifiedBy>
  <cp:revision>5</cp:revision>
  <dcterms:created xsi:type="dcterms:W3CDTF">2020-10-03T10:33:00Z</dcterms:created>
  <dcterms:modified xsi:type="dcterms:W3CDTF">2020-10-03T10:49:00Z</dcterms:modified>
</cp:coreProperties>
</file>