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F8B18" w14:textId="590B7583" w:rsidR="00904888" w:rsidRPr="00904888" w:rsidRDefault="00904888" w:rsidP="00904888">
      <w:pPr>
        <w:pStyle w:val="MDPI61Supplementary"/>
        <w:rPr>
          <w:b/>
          <w:color w:val="auto"/>
          <w:sz w:val="20"/>
        </w:rPr>
      </w:pPr>
      <w:r w:rsidRPr="00904888">
        <w:rPr>
          <w:b/>
          <w:color w:val="auto"/>
          <w:sz w:val="20"/>
        </w:rPr>
        <w:t>Supplementary materia</w:t>
      </w:r>
      <w:r>
        <w:rPr>
          <w:b/>
          <w:color w:val="auto"/>
          <w:sz w:val="20"/>
        </w:rPr>
        <w:t>l</w:t>
      </w:r>
    </w:p>
    <w:p w14:paraId="6168173F" w14:textId="77777777" w:rsidR="00904888" w:rsidRDefault="00904888" w:rsidP="00904888">
      <w:pPr>
        <w:pStyle w:val="MDPI61Supplementary"/>
        <w:rPr>
          <w:rFonts w:cs="Arial"/>
          <w:bCs/>
          <w:szCs w:val="18"/>
          <w:lang w:val="en-GB" w:eastAsia="it-IT"/>
        </w:rPr>
      </w:pPr>
      <w:r>
        <w:rPr>
          <w:color w:val="auto"/>
        </w:rPr>
        <w:t>Table</w:t>
      </w:r>
      <w:r w:rsidRPr="00CB6570">
        <w:rPr>
          <w:color w:val="auto"/>
        </w:rPr>
        <w:t xml:space="preserve"> S1: </w:t>
      </w:r>
      <w:r w:rsidRPr="007C2D85">
        <w:rPr>
          <w:color w:val="auto"/>
        </w:rPr>
        <w:t>Des</w:t>
      </w:r>
      <w:r w:rsidRPr="007C2D85">
        <w:rPr>
          <w:rFonts w:cs="Arial"/>
          <w:bCs/>
          <w:szCs w:val="18"/>
          <w:lang w:val="en-GB" w:eastAsia="it-IT"/>
        </w:rPr>
        <w:t>criptive statistics on KC items</w:t>
      </w:r>
    </w:p>
    <w:tbl>
      <w:tblPr>
        <w:tblW w:w="8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0"/>
        <w:gridCol w:w="960"/>
        <w:gridCol w:w="960"/>
        <w:gridCol w:w="960"/>
        <w:gridCol w:w="960"/>
        <w:gridCol w:w="960"/>
        <w:gridCol w:w="960"/>
        <w:gridCol w:w="960"/>
      </w:tblGrid>
      <w:tr w:rsidR="00904888" w:rsidRPr="00963D17" w14:paraId="3ED897E6" w14:textId="77777777" w:rsidTr="005249CC">
        <w:trPr>
          <w:trHeight w:val="312"/>
        </w:trPr>
        <w:tc>
          <w:tcPr>
            <w:tcW w:w="8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0ABB8" w14:textId="77777777" w:rsidR="00904888" w:rsidRPr="00963D17" w:rsidRDefault="00904888" w:rsidP="005249CC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en-GB" w:eastAsia="it-IT"/>
              </w:rPr>
            </w:pPr>
            <w:r w:rsidRPr="00963D17">
              <w:rPr>
                <w:rFonts w:ascii="Palatino Linotype" w:hAnsi="Palatino Linotype" w:cs="Arial"/>
                <w:b/>
                <w:bCs/>
                <w:sz w:val="18"/>
                <w:szCs w:val="18"/>
                <w:lang w:val="en-GB" w:eastAsia="it-IT"/>
              </w:rPr>
              <w:t>Descriptive statistics on KC items</w:t>
            </w:r>
          </w:p>
        </w:tc>
      </w:tr>
      <w:tr w:rsidR="00904888" w:rsidRPr="00963D17" w14:paraId="74733E88" w14:textId="77777777" w:rsidTr="005249CC">
        <w:trPr>
          <w:trHeight w:val="552"/>
        </w:trPr>
        <w:tc>
          <w:tcPr>
            <w:tcW w:w="20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6481552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> 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9832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N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992DB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Mean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8320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deviation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A1282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Skew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3564BB53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Kurtosys</w:t>
            </w:r>
            <w:proofErr w:type="spellEnd"/>
          </w:p>
        </w:tc>
      </w:tr>
      <w:tr w:rsidR="00904888" w:rsidRPr="00963D17" w14:paraId="17CBEB40" w14:textId="77777777" w:rsidTr="005249CC">
        <w:trPr>
          <w:trHeight w:val="312"/>
        </w:trPr>
        <w:tc>
          <w:tcPr>
            <w:tcW w:w="204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32F061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C6E37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CF790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2495E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5974D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645A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error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A271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CA96A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error</w:t>
            </w:r>
            <w:proofErr w:type="spellEnd"/>
          </w:p>
        </w:tc>
      </w:tr>
      <w:tr w:rsidR="00904888" w:rsidRPr="00963D17" w14:paraId="2862353A" w14:textId="77777777" w:rsidTr="005249CC">
        <w:trPr>
          <w:trHeight w:val="324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CC262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Job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rotation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89E2B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CAB03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D7EB6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6DAC3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B73F0C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9E8CA5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-.833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2A894D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29A2343C" w14:textId="77777777" w:rsidTr="005249CC">
        <w:trPr>
          <w:trHeight w:val="264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0ABFD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Simulation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0F2F26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34A766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ACC8C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1.065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19F23B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2A819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B9803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-.636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5780D4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3BBFA291" w14:textId="77777777" w:rsidTr="005249CC">
        <w:trPr>
          <w:trHeight w:val="324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ABAA9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Brainstorming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C97CF9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02D64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2E32B2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FB23FA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9FF92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425092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-.522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BDD16C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00433B78" w14:textId="77777777" w:rsidTr="005249CC">
        <w:trPr>
          <w:trHeight w:val="456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5916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Benchmarking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782749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2C079C9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0CEA2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8108E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40760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BFD46D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-.319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E93341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67D9BE88" w14:textId="77777777" w:rsidTr="005249CC">
        <w:trPr>
          <w:trHeight w:val="324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D1288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Consultant</w:t>
            </w:r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CCBE2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A6CE3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4289E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B0F59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C9EB0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49871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2CF5AC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33FFD0F4" w14:textId="77777777" w:rsidTr="005249CC">
        <w:trPr>
          <w:trHeight w:val="468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F637E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Learning by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doing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489B7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780CAA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2EBE30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.844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E7071E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CDC0C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682A7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131F13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4733738A" w14:textId="77777777" w:rsidTr="005249CC">
        <w:trPr>
          <w:trHeight w:val="276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FF1C9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Professional service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firm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0EBA15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A9A0B4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2AFA039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A28719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257C2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D180B1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E6DD93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03232FE6" w14:textId="77777777" w:rsidTr="005249CC">
        <w:trPr>
          <w:trHeight w:val="324"/>
        </w:trPr>
        <w:tc>
          <w:tcPr>
            <w:tcW w:w="20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45D6F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Valid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responses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13F2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36413847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7F18C598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74615532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550E5E77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234AEC73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C5DBCDD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</w:tr>
    </w:tbl>
    <w:p w14:paraId="5E0555AB" w14:textId="77777777" w:rsidR="00432FAD" w:rsidRDefault="00432FAD" w:rsidP="00432FAD">
      <w:pPr>
        <w:pStyle w:val="Didascalia"/>
        <w:spacing w:before="120"/>
        <w:jc w:val="center"/>
        <w:rPr>
          <w:rFonts w:ascii="Palatino Linotype" w:hAnsi="Palatino Linotype"/>
          <w:b/>
          <w:i w:val="0"/>
          <w:color w:val="auto"/>
        </w:rPr>
      </w:pPr>
      <w:r>
        <w:rPr>
          <w:rFonts w:ascii="Palatino Linotype" w:hAnsi="Palatino Linotype"/>
          <w:i w:val="0"/>
          <w:color w:val="auto"/>
        </w:rPr>
        <w:t>Source: Authors elaboration</w:t>
      </w:r>
    </w:p>
    <w:p w14:paraId="77F13436" w14:textId="4B18D57A" w:rsidR="00904888" w:rsidRDefault="00904888" w:rsidP="00904888">
      <w:pPr>
        <w:pStyle w:val="MDPI61Supplementary"/>
        <w:rPr>
          <w:color w:val="auto"/>
        </w:rPr>
      </w:pPr>
      <w:r>
        <w:rPr>
          <w:color w:val="auto"/>
        </w:rPr>
        <w:t>Table S2</w:t>
      </w:r>
      <w:r w:rsidRPr="00CB6570">
        <w:rPr>
          <w:color w:val="auto"/>
        </w:rPr>
        <w:t xml:space="preserve">: </w:t>
      </w:r>
      <w:r w:rsidRPr="007C2D85">
        <w:rPr>
          <w:color w:val="auto"/>
        </w:rPr>
        <w:t>Des</w:t>
      </w:r>
      <w:r w:rsidRPr="005249CC">
        <w:rPr>
          <w:rFonts w:cs="Arial"/>
          <w:bCs/>
          <w:szCs w:val="18"/>
          <w:lang w:val="en-GB" w:eastAsia="it-IT"/>
        </w:rPr>
        <w:t xml:space="preserve">criptive statistics on </w:t>
      </w:r>
      <w:r>
        <w:rPr>
          <w:color w:val="auto"/>
        </w:rPr>
        <w:t>KT</w:t>
      </w:r>
      <w:r w:rsidRPr="005249CC">
        <w:rPr>
          <w:rFonts w:cs="Arial"/>
          <w:bCs/>
          <w:szCs w:val="18"/>
          <w:lang w:val="en-GB" w:eastAsia="it-IT"/>
        </w:rPr>
        <w:t xml:space="preserve"> items</w:t>
      </w:r>
      <w:r>
        <w:rPr>
          <w:color w:val="auto"/>
        </w:rPr>
        <w:t xml:space="preserve"> </w:t>
      </w:r>
    </w:p>
    <w:tbl>
      <w:tblPr>
        <w:tblW w:w="8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899"/>
        <w:gridCol w:w="960"/>
        <w:gridCol w:w="960"/>
        <w:gridCol w:w="960"/>
        <w:gridCol w:w="960"/>
        <w:gridCol w:w="960"/>
        <w:gridCol w:w="538"/>
      </w:tblGrid>
      <w:tr w:rsidR="00904888" w:rsidRPr="00963D17" w14:paraId="1EFA107C" w14:textId="77777777" w:rsidTr="005249CC">
        <w:trPr>
          <w:trHeight w:val="288"/>
        </w:trPr>
        <w:tc>
          <w:tcPr>
            <w:tcW w:w="87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CFB85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en-GB" w:eastAsia="it-IT"/>
              </w:rPr>
            </w:pPr>
            <w:r w:rsidRPr="00963D17">
              <w:rPr>
                <w:rFonts w:ascii="Palatino Linotype" w:hAnsi="Palatino Linotype" w:cs="Arial"/>
                <w:b/>
                <w:bCs/>
                <w:sz w:val="18"/>
                <w:szCs w:val="18"/>
                <w:lang w:val="en-GB" w:eastAsia="it-IT"/>
              </w:rPr>
              <w:t>Descriptive statistics on KT items</w:t>
            </w:r>
          </w:p>
        </w:tc>
      </w:tr>
      <w:tr w:rsidR="00904888" w:rsidRPr="00963D17" w14:paraId="1CCFEBCC" w14:textId="77777777" w:rsidTr="005249CC">
        <w:trPr>
          <w:trHeight w:val="552"/>
        </w:trPr>
        <w:tc>
          <w:tcPr>
            <w:tcW w:w="25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7A571F90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> </w:t>
            </w:r>
          </w:p>
        </w:tc>
        <w:tc>
          <w:tcPr>
            <w:tcW w:w="89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2D231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N</w:t>
            </w:r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69DCF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Mean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0D959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deviation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F32A7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Skew</w:t>
            </w:r>
            <w:proofErr w:type="spellEnd"/>
          </w:p>
        </w:tc>
        <w:tc>
          <w:tcPr>
            <w:tcW w:w="149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AE70C4E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Kurtosys</w:t>
            </w:r>
            <w:proofErr w:type="spellEnd"/>
          </w:p>
        </w:tc>
      </w:tr>
      <w:tr w:rsidR="00904888" w:rsidRPr="00963D17" w14:paraId="3C60584E" w14:textId="77777777" w:rsidTr="005249CC">
        <w:trPr>
          <w:trHeight w:val="552"/>
        </w:trPr>
        <w:tc>
          <w:tcPr>
            <w:tcW w:w="255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F95B451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38501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261B0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A6D1C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8B2A6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A5E39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error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D9B55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CD191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error</w:t>
            </w:r>
            <w:proofErr w:type="spellEnd"/>
          </w:p>
        </w:tc>
      </w:tr>
      <w:tr w:rsidR="00904888" w:rsidRPr="00963D17" w14:paraId="0396A4A8" w14:textId="77777777" w:rsidTr="005249CC">
        <w:trPr>
          <w:trHeight w:val="300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7287DC1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Virtual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CoP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6D31A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31693A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42B728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1.066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1D50DA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57A193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825058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.305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F51E3A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0F01EF42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5377C99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Seminar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B3E2E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15AD2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9FE81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F98768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708ED2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7E69D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-.173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68AEA52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3F05F425" w14:textId="77777777" w:rsidTr="005249CC">
        <w:trPr>
          <w:trHeight w:val="264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8446BA6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Coaching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3E2B3B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16643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0EF31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91594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81BE0E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8FB00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-.549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336183B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61F96E50" w14:textId="77777777" w:rsidTr="005249CC">
        <w:trPr>
          <w:trHeight w:val="264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273F6EC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Focus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group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5D4A08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1EA73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00E85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DDBD1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AB649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3E8A6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-.532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251AA2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6C227585" w14:textId="77777777" w:rsidTr="005249CC">
        <w:trPr>
          <w:trHeight w:val="264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909CC3A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CoP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ECACC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DAC403A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428E24A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7DF5F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51F0B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8BF969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-.579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CEC310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53FF4BA5" w14:textId="77777777" w:rsidTr="005249CC">
        <w:trPr>
          <w:trHeight w:val="264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1035932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Multi-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project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team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8817999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22E9C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6E6A3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EED259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C8878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04D05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-.790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5B9625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2C06893E" w14:textId="77777777" w:rsidTr="005249CC">
        <w:trPr>
          <w:trHeight w:val="264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405EC2F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Working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group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42887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D7AECD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DCCE3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4E10E2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E8716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52DBE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-.737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3DCAE6D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3E9DED92" w14:textId="77777777" w:rsidTr="005249CC">
        <w:trPr>
          <w:trHeight w:val="264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1CBDFC6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Single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project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team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54770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4667DE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F8587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668F6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D97D81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5494EB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-.855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485D4E9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0A1AB31B" w14:textId="77777777" w:rsidTr="005249CC">
        <w:trPr>
          <w:trHeight w:val="540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BAFE2A3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Meeting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9676E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5D81F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650DEF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7858C1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5BD4D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0267A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-.707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E4F0FB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4EF66AAB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D55D233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Internal training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6DBBA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CC3E5C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53F34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9A852F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83B0D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24CDA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-.621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2AF332F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22C002D4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5E670C85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Research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R&amp;D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58217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0868D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FAB943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.837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461E92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B3A81F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97CF4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1.920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</w:tcPr>
          <w:p w14:paraId="10F85AC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5D97183A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B3933C4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University R&amp;D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C83BB4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B33FF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BA8FB8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CC586D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0D2AD1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46192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.486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</w:tcPr>
          <w:p w14:paraId="4540AF6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651351B5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8896049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Partner R&amp;D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93F83A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4A93FF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C0761A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39769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186760A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6B1D8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1.109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</w:tcPr>
          <w:p w14:paraId="1E595B6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01E47B79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13272CF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Network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contract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76B31C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662BE6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52F0D9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92A59F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8C9299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84EA60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-.791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</w:tcPr>
          <w:p w14:paraId="3C436E1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6E46E69A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5618D20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Alliances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A6FD8F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FE48D59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0F599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DECA98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-.076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31935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7ED3F0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-.861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</w:tcPr>
          <w:p w14:paraId="0397B6A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0D27AB6C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1099C28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Prof.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Association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8B867E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576B35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CA7003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237FC6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8DAE90A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2AF48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-.920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</w:tcPr>
          <w:p w14:paraId="07F2EAD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6962134F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45E810FF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lastRenderedPageBreak/>
              <w:t>External training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2E0DA6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727A47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6DD5D99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55C6D6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5DEED4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44282C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-.675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</w:tcPr>
          <w:p w14:paraId="06A0FEF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0BF17A48" w14:textId="77777777" w:rsidTr="005249CC">
        <w:trPr>
          <w:trHeight w:val="276"/>
        </w:trPr>
        <w:tc>
          <w:tcPr>
            <w:tcW w:w="255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28BA5C6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Valid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responses</w:t>
            </w:r>
            <w:proofErr w:type="spellEnd"/>
          </w:p>
        </w:tc>
        <w:tc>
          <w:tcPr>
            <w:tcW w:w="899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63823B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6E880173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72AC87E5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5FE6446A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1FDB89D3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44432C08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FFD1A94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</w:tr>
    </w:tbl>
    <w:p w14:paraId="17F9F9B0" w14:textId="77777777" w:rsidR="00432FAD" w:rsidRDefault="00432FAD" w:rsidP="00432FAD">
      <w:pPr>
        <w:pStyle w:val="Didascalia"/>
        <w:spacing w:before="120"/>
        <w:jc w:val="center"/>
        <w:rPr>
          <w:rFonts w:ascii="Palatino Linotype" w:hAnsi="Palatino Linotype"/>
          <w:b/>
          <w:i w:val="0"/>
          <w:color w:val="auto"/>
        </w:rPr>
      </w:pPr>
      <w:r>
        <w:rPr>
          <w:rFonts w:ascii="Palatino Linotype" w:hAnsi="Palatino Linotype"/>
          <w:i w:val="0"/>
          <w:color w:val="auto"/>
        </w:rPr>
        <w:t>Source: Authors elaboration</w:t>
      </w:r>
    </w:p>
    <w:p w14:paraId="1F532F97" w14:textId="77777777" w:rsidR="00904888" w:rsidRDefault="00904888" w:rsidP="00904888">
      <w:pPr>
        <w:pStyle w:val="MDPI61Supplementary"/>
        <w:spacing w:before="0"/>
        <w:rPr>
          <w:color w:val="auto"/>
        </w:rPr>
      </w:pPr>
      <w:r>
        <w:rPr>
          <w:color w:val="auto"/>
        </w:rPr>
        <w:t>Table</w:t>
      </w:r>
      <w:r w:rsidRPr="00CB6570">
        <w:rPr>
          <w:color w:val="auto"/>
        </w:rPr>
        <w:t xml:space="preserve"> S</w:t>
      </w:r>
      <w:r>
        <w:rPr>
          <w:color w:val="auto"/>
        </w:rPr>
        <w:t>3</w:t>
      </w:r>
      <w:r w:rsidRPr="00CB6570">
        <w:rPr>
          <w:color w:val="auto"/>
        </w:rPr>
        <w:t xml:space="preserve">: </w:t>
      </w:r>
      <w:r w:rsidRPr="007C2D85">
        <w:rPr>
          <w:color w:val="auto"/>
        </w:rPr>
        <w:t>Des</w:t>
      </w:r>
      <w:r w:rsidRPr="005249CC">
        <w:rPr>
          <w:rFonts w:cs="Arial"/>
          <w:bCs/>
          <w:szCs w:val="18"/>
          <w:lang w:val="en-GB" w:eastAsia="it-IT"/>
        </w:rPr>
        <w:t>criptive</w:t>
      </w:r>
      <w:bookmarkStart w:id="0" w:name="_GoBack"/>
      <w:bookmarkEnd w:id="0"/>
      <w:r w:rsidRPr="005249CC">
        <w:rPr>
          <w:rFonts w:cs="Arial"/>
          <w:bCs/>
          <w:szCs w:val="18"/>
          <w:lang w:val="en-GB" w:eastAsia="it-IT"/>
        </w:rPr>
        <w:t xml:space="preserve"> statistics on </w:t>
      </w:r>
      <w:r>
        <w:rPr>
          <w:color w:val="auto"/>
        </w:rPr>
        <w:t>KR</w:t>
      </w:r>
      <w:r w:rsidRPr="005249CC">
        <w:rPr>
          <w:rFonts w:cs="Arial"/>
          <w:bCs/>
          <w:szCs w:val="18"/>
          <w:lang w:val="en-GB" w:eastAsia="it-IT"/>
        </w:rPr>
        <w:t xml:space="preserve"> items</w:t>
      </w:r>
      <w:r>
        <w:rPr>
          <w:color w:val="auto"/>
        </w:rPr>
        <w:t xml:space="preserve"> </w:t>
      </w:r>
    </w:p>
    <w:tbl>
      <w:tblPr>
        <w:tblpPr w:leftFromText="141" w:rightFromText="141" w:vertAnchor="text" w:horzAnchor="margin" w:tblpY="322"/>
        <w:tblW w:w="88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893"/>
        <w:gridCol w:w="893"/>
        <w:gridCol w:w="895"/>
        <w:gridCol w:w="893"/>
        <w:gridCol w:w="894"/>
        <w:gridCol w:w="893"/>
        <w:gridCol w:w="896"/>
        <w:gridCol w:w="15"/>
      </w:tblGrid>
      <w:tr w:rsidR="00904888" w:rsidRPr="00963D17" w14:paraId="4CED8590" w14:textId="77777777" w:rsidTr="005249CC">
        <w:trPr>
          <w:gridAfter w:val="1"/>
          <w:wAfter w:w="15" w:type="dxa"/>
          <w:trHeight w:val="296"/>
        </w:trPr>
        <w:tc>
          <w:tcPr>
            <w:tcW w:w="88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58574" w14:textId="77777777" w:rsidR="00904888" w:rsidRPr="00963D17" w:rsidRDefault="00904888" w:rsidP="005249CC">
            <w:pPr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en-GB" w:eastAsia="it-IT"/>
              </w:rPr>
            </w:pPr>
            <w:r w:rsidRPr="00963D17">
              <w:rPr>
                <w:rFonts w:ascii="Palatino Linotype" w:hAnsi="Palatino Linotype" w:cs="Arial"/>
                <w:b/>
                <w:bCs/>
                <w:sz w:val="18"/>
                <w:szCs w:val="18"/>
                <w:lang w:val="en-GB" w:eastAsia="it-IT"/>
              </w:rPr>
              <w:t>Descriptive statistics on KR items</w:t>
            </w:r>
          </w:p>
        </w:tc>
      </w:tr>
      <w:tr w:rsidR="00904888" w:rsidRPr="00963D17" w14:paraId="215E539C" w14:textId="77777777" w:rsidTr="005249CC">
        <w:trPr>
          <w:gridAfter w:val="1"/>
          <w:wAfter w:w="15" w:type="dxa"/>
          <w:trHeight w:val="556"/>
        </w:trPr>
        <w:tc>
          <w:tcPr>
            <w:tcW w:w="262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4F29B7A8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> </w:t>
            </w:r>
          </w:p>
        </w:tc>
        <w:tc>
          <w:tcPr>
            <w:tcW w:w="89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99C7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N</w:t>
            </w:r>
          </w:p>
        </w:tc>
        <w:tc>
          <w:tcPr>
            <w:tcW w:w="893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3106E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Mean</w:t>
            </w:r>
            <w:proofErr w:type="spellEnd"/>
          </w:p>
        </w:tc>
        <w:tc>
          <w:tcPr>
            <w:tcW w:w="8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A1B17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deviation</w:t>
            </w:r>
            <w:proofErr w:type="spellEnd"/>
          </w:p>
        </w:tc>
        <w:tc>
          <w:tcPr>
            <w:tcW w:w="178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DEDA4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Skew</w:t>
            </w:r>
            <w:proofErr w:type="spellEnd"/>
          </w:p>
        </w:tc>
        <w:tc>
          <w:tcPr>
            <w:tcW w:w="1789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5AF26D77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Kurtosys</w:t>
            </w:r>
            <w:proofErr w:type="spellEnd"/>
          </w:p>
        </w:tc>
      </w:tr>
      <w:tr w:rsidR="00904888" w:rsidRPr="00963D17" w14:paraId="2E7136AE" w14:textId="77777777" w:rsidTr="005249CC">
        <w:trPr>
          <w:trHeight w:val="296"/>
        </w:trPr>
        <w:tc>
          <w:tcPr>
            <w:tcW w:w="262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BA584C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A202C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0F32D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89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DF239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2543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49CA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error</w:t>
            </w:r>
            <w:proofErr w:type="spellEnd"/>
          </w:p>
        </w:tc>
        <w:tc>
          <w:tcPr>
            <w:tcW w:w="89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7AB0A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849C" w14:textId="77777777" w:rsidR="00904888" w:rsidRPr="00963D17" w:rsidRDefault="00904888" w:rsidP="005249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Std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error</w:t>
            </w:r>
            <w:proofErr w:type="spellEnd"/>
          </w:p>
        </w:tc>
      </w:tr>
      <w:tr w:rsidR="00904888" w:rsidRPr="00963D17" w14:paraId="6076E275" w14:textId="77777777" w:rsidTr="005249CC">
        <w:trPr>
          <w:trHeight w:val="284"/>
        </w:trPr>
        <w:tc>
          <w:tcPr>
            <w:tcW w:w="26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84B7B2A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Knowledge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mapping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C0DED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30A24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CDAFD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1.056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DE0B51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.347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8FD3E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C00BC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-.385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A9064C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25434904" w14:textId="77777777" w:rsidTr="005249CC">
        <w:trPr>
          <w:trHeight w:val="271"/>
        </w:trPr>
        <w:tc>
          <w:tcPr>
            <w:tcW w:w="26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BDA9D3C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Process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mapping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CCEF4D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94BBF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6FBF25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.986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8C8D8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.061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1E6E6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37E30A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-.415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B1D11D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174FD89F" w14:textId="77777777" w:rsidTr="005249CC">
        <w:trPr>
          <w:trHeight w:val="271"/>
        </w:trPr>
        <w:tc>
          <w:tcPr>
            <w:tcW w:w="26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154F080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Problem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solving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29B345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34DA2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A117FA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1.071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C21B28E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-.086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3CBB82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65278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-.751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8A9708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4BD54284" w14:textId="77777777" w:rsidTr="005249CC">
        <w:trPr>
          <w:trHeight w:val="271"/>
        </w:trPr>
        <w:tc>
          <w:tcPr>
            <w:tcW w:w="26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D3607ED" w14:textId="17CE315C" w:rsidR="00904888" w:rsidRPr="00963D17" w:rsidRDefault="0007317F" w:rsidP="0007317F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N</w:t>
            </w:r>
            <w:r w:rsidR="00904888"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etwork </w:t>
            </w:r>
            <w:proofErr w:type="spellStart"/>
            <w:r w:rsidR="00904888"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analysis</w:t>
            </w:r>
            <w:proofErr w:type="spellEnd"/>
            <w:r w:rsidR="00904888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DB09D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A14F83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183F70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1.076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A9A516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.092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2EFE0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D445DC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-.543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088D16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270367DC" w14:textId="77777777" w:rsidTr="005249CC">
        <w:trPr>
          <w:trHeight w:val="271"/>
        </w:trPr>
        <w:tc>
          <w:tcPr>
            <w:tcW w:w="26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F65987F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Best</w:t>
            </w: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practices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(BP)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798121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FB8B1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3.08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01315A5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1.193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732283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.074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3CC40D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83A2847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-.899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3A27E18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0BE8CB53" w14:textId="77777777" w:rsidTr="005249CC">
        <w:trPr>
          <w:trHeight w:val="271"/>
        </w:trPr>
        <w:tc>
          <w:tcPr>
            <w:tcW w:w="2626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8B433C5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Lesson</w:t>
            </w:r>
            <w:proofErr w:type="spellEnd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learnt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(LL)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32E608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AF9619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1E2B1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1.260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676A9F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-.024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720CC2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.215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A6054C0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-.992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5CA047A1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.427</w:t>
            </w:r>
          </w:p>
        </w:tc>
      </w:tr>
      <w:tr w:rsidR="00904888" w:rsidRPr="00963D17" w14:paraId="115134E2" w14:textId="77777777" w:rsidTr="005249CC">
        <w:trPr>
          <w:trHeight w:val="556"/>
        </w:trPr>
        <w:tc>
          <w:tcPr>
            <w:tcW w:w="262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CCCEED7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Valid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responses</w:t>
            </w:r>
            <w:proofErr w:type="spellEnd"/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F39714" w14:textId="77777777" w:rsidR="00904888" w:rsidRPr="00963D17" w:rsidRDefault="00904888" w:rsidP="005249CC">
            <w:pPr>
              <w:spacing w:line="240" w:lineRule="auto"/>
              <w:jc w:val="righ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127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07F7C68A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478861AB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5617A62D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644EEA02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hideMark/>
          </w:tcPr>
          <w:p w14:paraId="42742A84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  <w:tc>
          <w:tcPr>
            <w:tcW w:w="911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D8FD0FB" w14:textId="77777777" w:rsidR="00904888" w:rsidRPr="00963D17" w:rsidRDefault="00904888" w:rsidP="005249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963D17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 </w:t>
            </w:r>
          </w:p>
        </w:tc>
      </w:tr>
    </w:tbl>
    <w:p w14:paraId="4C84973A" w14:textId="77777777" w:rsidR="00432FAD" w:rsidRDefault="00432FAD" w:rsidP="00432FAD">
      <w:pPr>
        <w:pStyle w:val="Didascalia"/>
        <w:spacing w:before="120"/>
        <w:jc w:val="center"/>
        <w:rPr>
          <w:rFonts w:ascii="Palatino Linotype" w:hAnsi="Palatino Linotype"/>
          <w:b/>
          <w:i w:val="0"/>
          <w:color w:val="auto"/>
        </w:rPr>
      </w:pPr>
      <w:r>
        <w:rPr>
          <w:rFonts w:ascii="Palatino Linotype" w:hAnsi="Palatino Linotype"/>
          <w:i w:val="0"/>
          <w:color w:val="auto"/>
        </w:rPr>
        <w:t>Source: Authors elaboration</w:t>
      </w:r>
    </w:p>
    <w:p w14:paraId="06B74343" w14:textId="53C7E4D3" w:rsidR="00432FAD" w:rsidRPr="00432FAD" w:rsidRDefault="00432FAD" w:rsidP="00432FAD">
      <w:pPr>
        <w:pStyle w:val="MDPI61Supplementary"/>
        <w:spacing w:before="0"/>
        <w:rPr>
          <w:color w:val="auto"/>
        </w:rPr>
      </w:pPr>
      <w:r w:rsidRPr="00432FAD">
        <w:rPr>
          <w:color w:val="auto"/>
        </w:rPr>
        <w:t>Table S</w:t>
      </w:r>
      <w:r w:rsidRPr="00432FAD">
        <w:rPr>
          <w:color w:val="auto"/>
        </w:rPr>
        <w:fldChar w:fldCharType="begin"/>
      </w:r>
      <w:r w:rsidRPr="00432FAD">
        <w:rPr>
          <w:color w:val="auto"/>
        </w:rPr>
        <w:instrText xml:space="preserve"> SEQ Table \* ARABIC </w:instrText>
      </w:r>
      <w:r w:rsidRPr="00432FAD">
        <w:rPr>
          <w:color w:val="auto"/>
        </w:rPr>
        <w:fldChar w:fldCharType="separate"/>
      </w:r>
      <w:r w:rsidRPr="00432FAD">
        <w:rPr>
          <w:color w:val="auto"/>
        </w:rPr>
        <w:t>4</w:t>
      </w:r>
      <w:r w:rsidRPr="00432FAD">
        <w:rPr>
          <w:color w:val="auto"/>
        </w:rPr>
        <w:fldChar w:fldCharType="end"/>
      </w:r>
      <w:r w:rsidRPr="00432FAD">
        <w:rPr>
          <w:color w:val="auto"/>
        </w:rPr>
        <w:t xml:space="preserve"> </w:t>
      </w:r>
      <w:r>
        <w:rPr>
          <w:color w:val="auto"/>
        </w:rPr>
        <w:t>–</w:t>
      </w:r>
      <w:r w:rsidRPr="00E7622C">
        <w:rPr>
          <w:color w:val="auto"/>
        </w:rPr>
        <w:t xml:space="preserve"> Intraorg</w:t>
      </w:r>
      <w:r>
        <w:rPr>
          <w:color w:val="auto"/>
        </w:rPr>
        <w:t xml:space="preserve">anizational learning </w:t>
      </w:r>
      <w:r w:rsidRPr="00E7622C">
        <w:rPr>
          <w:color w:val="auto"/>
        </w:rPr>
        <w:t>processes</w:t>
      </w:r>
      <w:r>
        <w:rPr>
          <w:color w:val="auto"/>
        </w:rPr>
        <w:t xml:space="preserve"> evaluations,</w:t>
      </w:r>
      <w:r w:rsidRPr="00E7622C">
        <w:rPr>
          <w:color w:val="auto"/>
        </w:rPr>
        <w:t xml:space="preserve"> mean </w:t>
      </w:r>
      <w:r>
        <w:rPr>
          <w:color w:val="auto"/>
        </w:rPr>
        <w:t>and median</w:t>
      </w:r>
    </w:p>
    <w:p w14:paraId="3F9C0DD9" w14:textId="77777777" w:rsidR="00432FAD" w:rsidRDefault="00432FAD" w:rsidP="00432FAD">
      <w:pPr>
        <w:pStyle w:val="MDPI31text"/>
        <w:ind w:firstLine="0"/>
        <w:rPr>
          <w:noProof/>
          <w:lang w:val="en-GB" w:eastAsia="it-IT"/>
        </w:rPr>
      </w:pPr>
    </w:p>
    <w:tbl>
      <w:tblPr>
        <w:tblW w:w="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960"/>
      </w:tblGrid>
      <w:tr w:rsidR="00432FAD" w:rsidRPr="00A20F13" w14:paraId="0D532703" w14:textId="77777777" w:rsidTr="00432FAD">
        <w:trPr>
          <w:trHeight w:val="312"/>
        </w:trPr>
        <w:tc>
          <w:tcPr>
            <w:tcW w:w="308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1019BA25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b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b/>
                <w:sz w:val="18"/>
                <w:szCs w:val="18"/>
                <w:lang w:val="it-IT" w:eastAsia="it-IT"/>
              </w:rPr>
              <w:t xml:space="preserve">Intraorganizational learning </w:t>
            </w:r>
            <w:proofErr w:type="spellStart"/>
            <w:r w:rsidRPr="00A20F13">
              <w:rPr>
                <w:rFonts w:ascii="Palatino Linotype" w:hAnsi="Palatino Linotype" w:cs="Arial"/>
                <w:b/>
                <w:sz w:val="18"/>
                <w:szCs w:val="18"/>
                <w:lang w:val="it-IT" w:eastAsia="it-IT"/>
              </w:rPr>
              <w:t>procesess</w:t>
            </w:r>
            <w:proofErr w:type="spellEnd"/>
          </w:p>
        </w:tc>
        <w:tc>
          <w:tcPr>
            <w:tcW w:w="9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6C8D3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b/>
                <w:sz w:val="18"/>
                <w:szCs w:val="18"/>
                <w:lang w:val="it-IT" w:eastAsia="it-IT"/>
              </w:rPr>
              <w:t>Mean</w:t>
            </w:r>
            <w:proofErr w:type="spellEnd"/>
          </w:p>
        </w:tc>
      </w:tr>
      <w:tr w:rsidR="00432FAD" w:rsidRPr="00A20F13" w14:paraId="58F88FB3" w14:textId="77777777" w:rsidTr="00432FAD">
        <w:trPr>
          <w:trHeight w:val="312"/>
        </w:trPr>
        <w:tc>
          <w:tcPr>
            <w:tcW w:w="308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0C6832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b/>
                <w:sz w:val="18"/>
                <w:szCs w:val="18"/>
                <w:lang w:val="it-IT"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6124A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b/>
                <w:sz w:val="18"/>
                <w:szCs w:val="18"/>
                <w:lang w:val="it-IT" w:eastAsia="it-IT"/>
              </w:rPr>
              <w:t>Statistics</w:t>
            </w:r>
            <w:proofErr w:type="spellEnd"/>
          </w:p>
        </w:tc>
      </w:tr>
      <w:tr w:rsidR="00432FAD" w:rsidRPr="00A20F13" w14:paraId="20DAE1FE" w14:textId="77777777" w:rsidTr="00432FAD">
        <w:trPr>
          <w:trHeight w:val="312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2ADB8AB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Professional service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firms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(PSF)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D924E83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3.86</w:t>
            </w:r>
          </w:p>
        </w:tc>
      </w:tr>
      <w:tr w:rsidR="00432FAD" w:rsidRPr="00A20F13" w14:paraId="0C9C7F90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81C7E0E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Learning by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doing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1C9C14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3.62</w:t>
            </w:r>
          </w:p>
        </w:tc>
      </w:tr>
      <w:tr w:rsidR="00432FAD" w:rsidRPr="00A20F13" w14:paraId="626ABE32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AD6780C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Consultant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0C8622A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3.61</w:t>
            </w:r>
          </w:p>
        </w:tc>
      </w:tr>
      <w:tr w:rsidR="00432FAD" w:rsidRPr="00A20F13" w14:paraId="2D95BCA8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40F754F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Benchmarking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01415D0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3.27</w:t>
            </w:r>
          </w:p>
        </w:tc>
      </w:tr>
      <w:tr w:rsidR="00432FAD" w:rsidRPr="00A20F13" w14:paraId="7287FFD5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47348AE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Brainstorming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5B81846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3.20</w:t>
            </w:r>
          </w:p>
        </w:tc>
      </w:tr>
      <w:tr w:rsidR="00432FAD" w:rsidRPr="00A20F13" w14:paraId="0939E62E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66E7661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Lesson</w:t>
            </w:r>
            <w:proofErr w:type="spellEnd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learned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(LL)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6C04593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3.13</w:t>
            </w:r>
          </w:p>
        </w:tc>
      </w:tr>
      <w:tr w:rsidR="00432FAD" w:rsidRPr="00A20F13" w14:paraId="47AAF62A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D403B05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Best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practice</w:t>
            </w:r>
            <w:proofErr w:type="spellEnd"/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(BP)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424ED27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3.08</w:t>
            </w:r>
          </w:p>
        </w:tc>
      </w:tr>
      <w:tr w:rsidR="00432FAD" w:rsidRPr="00A20F13" w14:paraId="6FBDA152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04B292FC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Internal training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1BD8C56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3.05</w:t>
            </w:r>
          </w:p>
        </w:tc>
      </w:tr>
      <w:tr w:rsidR="00432FAD" w:rsidRPr="00A20F13" w14:paraId="37931751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8E2BE13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Meeting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DA2BF57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3.05</w:t>
            </w:r>
          </w:p>
        </w:tc>
      </w:tr>
      <w:tr w:rsidR="00432FAD" w:rsidRPr="00A20F13" w14:paraId="488B9C49" w14:textId="77777777" w:rsidTr="00432FAD">
        <w:trPr>
          <w:trHeight w:val="312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0F2466F" w14:textId="619E8852" w:rsidR="00432FAD" w:rsidRPr="00A20F13" w:rsidRDefault="00F6494B" w:rsidP="00F6494B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N</w:t>
            </w:r>
            <w:r w:rsidR="00432FAD"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etwork </w:t>
            </w:r>
            <w:proofErr w:type="spellStart"/>
            <w:r w:rsidR="00432FAD"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analysis</w:t>
            </w:r>
            <w:proofErr w:type="spellEnd"/>
            <w:r w:rsidR="00432FAD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984D928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3.03</w:t>
            </w:r>
          </w:p>
        </w:tc>
      </w:tr>
      <w:tr w:rsidR="00432FAD" w:rsidRPr="00A20F13" w14:paraId="49AF6839" w14:textId="77777777" w:rsidTr="00432FAD">
        <w:trPr>
          <w:trHeight w:val="312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EF784AC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Process</w:t>
            </w:r>
            <w:proofErr w:type="spellEnd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mapping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A98064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2.94</w:t>
            </w:r>
          </w:p>
        </w:tc>
      </w:tr>
      <w:tr w:rsidR="00432FAD" w:rsidRPr="00A20F13" w14:paraId="6634034E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93E4220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Problem-solving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47BA34A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2.94</w:t>
            </w:r>
          </w:p>
        </w:tc>
      </w:tr>
      <w:tr w:rsidR="00432FAD" w:rsidRPr="00A20F13" w14:paraId="3AD547BF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46FB4BA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Single-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project</w:t>
            </w:r>
            <w:proofErr w:type="spellEnd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team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C754B43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2.94</w:t>
            </w:r>
          </w:p>
        </w:tc>
      </w:tr>
      <w:tr w:rsidR="00432FAD" w:rsidRPr="00A20F13" w14:paraId="5E7C2856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32E2E59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Working</w:t>
            </w:r>
            <w:proofErr w:type="spellEnd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group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DB4DC81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2.80</w:t>
            </w:r>
          </w:p>
        </w:tc>
      </w:tr>
      <w:tr w:rsidR="00432FAD" w:rsidRPr="00A20F13" w14:paraId="6E136604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C246586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Simulation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B57B04D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2.76</w:t>
            </w:r>
          </w:p>
        </w:tc>
      </w:tr>
      <w:tr w:rsidR="00432FAD" w:rsidRPr="00A20F13" w14:paraId="687833A9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93DA4F4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Job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rotation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CEE2E6F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2.69</w:t>
            </w:r>
          </w:p>
        </w:tc>
      </w:tr>
      <w:tr w:rsidR="00432FAD" w:rsidRPr="00A20F13" w14:paraId="5A4B4A79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662C457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Knowledge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mapping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61337A9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2.66</w:t>
            </w:r>
          </w:p>
        </w:tc>
      </w:tr>
      <w:tr w:rsidR="00432FAD" w:rsidRPr="00A20F13" w14:paraId="2DC31170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574FC5F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Multi-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project</w:t>
            </w:r>
            <w:proofErr w:type="spellEnd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team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4027804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2.62</w:t>
            </w:r>
          </w:p>
        </w:tc>
      </w:tr>
      <w:tr w:rsidR="00432FAD" w:rsidRPr="00A20F13" w14:paraId="7D11BCB0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F80C351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Community of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practice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9D1B4CB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2.46</w:t>
            </w:r>
          </w:p>
        </w:tc>
      </w:tr>
      <w:tr w:rsidR="00432FAD" w:rsidRPr="00A20F13" w14:paraId="083852E4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C80B056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Focus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group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F9AB95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2.35</w:t>
            </w:r>
          </w:p>
        </w:tc>
      </w:tr>
      <w:tr w:rsidR="00432FAD" w:rsidRPr="00A20F13" w14:paraId="105D3C77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3D0AD8C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lastRenderedPageBreak/>
              <w:t>Coaching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79EC0F5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2.29</w:t>
            </w:r>
          </w:p>
        </w:tc>
      </w:tr>
      <w:tr w:rsidR="00432FAD" w:rsidRPr="00A20F13" w14:paraId="501B58AA" w14:textId="77777777" w:rsidTr="00432FAD">
        <w:trPr>
          <w:trHeight w:val="300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3E56351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Seminar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1FFC34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2.20</w:t>
            </w:r>
          </w:p>
        </w:tc>
      </w:tr>
      <w:tr w:rsidR="00432FAD" w:rsidRPr="00A20F13" w14:paraId="70CB4353" w14:textId="77777777" w:rsidTr="00432FAD">
        <w:trPr>
          <w:trHeight w:val="312"/>
        </w:trPr>
        <w:tc>
          <w:tcPr>
            <w:tcW w:w="30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42562AD" w14:textId="77777777" w:rsidR="00432FAD" w:rsidRPr="00A20F13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Virtual community of </w:t>
            </w:r>
            <w:proofErr w:type="spellStart"/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practice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7566B" w14:textId="77777777" w:rsidR="00432FAD" w:rsidRPr="00A20F13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A20F13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1.88</w:t>
            </w:r>
          </w:p>
        </w:tc>
      </w:tr>
      <w:tr w:rsidR="00432FAD" w:rsidRPr="00A20F13" w14:paraId="2D6DCCD6" w14:textId="77777777" w:rsidTr="00432FAD">
        <w:trPr>
          <w:trHeight w:val="312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0E2BC0A" w14:textId="77777777" w:rsidR="00432FAD" w:rsidRPr="008F1572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</w:pPr>
            <w:proofErr w:type="spellStart"/>
            <w:r w:rsidRPr="008F1572"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  <w:t>Mean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5554B342" w14:textId="77777777" w:rsidR="00432FAD" w:rsidRPr="008F1572" w:rsidRDefault="00432FAD" w:rsidP="009C71CC">
            <w:pPr>
              <w:keepNext/>
              <w:spacing w:line="240" w:lineRule="auto"/>
              <w:jc w:val="center"/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</w:pPr>
            <w:r w:rsidRPr="008F1572"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  <w:t>2.89</w:t>
            </w:r>
          </w:p>
        </w:tc>
      </w:tr>
      <w:tr w:rsidR="00432FAD" w:rsidRPr="00A20F13" w14:paraId="603DE160" w14:textId="77777777" w:rsidTr="00432FAD">
        <w:trPr>
          <w:trHeight w:val="312"/>
        </w:trPr>
        <w:tc>
          <w:tcPr>
            <w:tcW w:w="30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6857E9C2" w14:textId="77777777" w:rsidR="00432FAD" w:rsidRPr="008F1572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</w:pPr>
            <w:proofErr w:type="spellStart"/>
            <w:r w:rsidRPr="008F1572"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  <w:t>Median</w:t>
            </w:r>
            <w:proofErr w:type="spellEnd"/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AFA447" w14:textId="77777777" w:rsidR="00432FAD" w:rsidRPr="008F1572" w:rsidRDefault="00432FAD" w:rsidP="009C71CC">
            <w:pPr>
              <w:keepNext/>
              <w:spacing w:line="240" w:lineRule="auto"/>
              <w:jc w:val="center"/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</w:pPr>
            <w:r w:rsidRPr="008F1572"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  <w:t>2.94</w:t>
            </w:r>
          </w:p>
        </w:tc>
      </w:tr>
    </w:tbl>
    <w:p w14:paraId="40FC18CF" w14:textId="77777777" w:rsidR="00432FAD" w:rsidRDefault="00432FAD" w:rsidP="00432FAD">
      <w:pPr>
        <w:pStyle w:val="Didascalia"/>
        <w:spacing w:before="120"/>
        <w:jc w:val="center"/>
        <w:rPr>
          <w:rFonts w:ascii="Palatino Linotype" w:hAnsi="Palatino Linotype"/>
          <w:b/>
          <w:i w:val="0"/>
          <w:color w:val="auto"/>
        </w:rPr>
      </w:pPr>
      <w:r>
        <w:rPr>
          <w:rFonts w:ascii="Palatino Linotype" w:hAnsi="Palatino Linotype"/>
          <w:i w:val="0"/>
          <w:color w:val="auto"/>
        </w:rPr>
        <w:t>Source: Authors elaboration</w:t>
      </w:r>
    </w:p>
    <w:p w14:paraId="22509D7C" w14:textId="2D0C9ADE" w:rsidR="00432FAD" w:rsidRDefault="00432FAD" w:rsidP="00432FAD">
      <w:pPr>
        <w:pStyle w:val="MDPI61Supplementary"/>
        <w:spacing w:before="0"/>
        <w:rPr>
          <w:color w:val="auto"/>
        </w:rPr>
      </w:pPr>
      <w:r w:rsidRPr="00432FAD">
        <w:rPr>
          <w:color w:val="auto"/>
        </w:rPr>
        <w:t>Table S</w:t>
      </w:r>
      <w:r w:rsidRPr="00432FAD">
        <w:rPr>
          <w:color w:val="auto"/>
        </w:rPr>
        <w:fldChar w:fldCharType="begin"/>
      </w:r>
      <w:r w:rsidRPr="00432FAD">
        <w:rPr>
          <w:color w:val="auto"/>
        </w:rPr>
        <w:instrText xml:space="preserve"> SEQ Table \* ARABIC </w:instrText>
      </w:r>
      <w:r w:rsidRPr="00432FAD">
        <w:rPr>
          <w:color w:val="auto"/>
        </w:rPr>
        <w:fldChar w:fldCharType="separate"/>
      </w:r>
      <w:r w:rsidRPr="00432FAD">
        <w:rPr>
          <w:color w:val="auto"/>
        </w:rPr>
        <w:t>5</w:t>
      </w:r>
      <w:r w:rsidRPr="00432FAD">
        <w:rPr>
          <w:color w:val="auto"/>
        </w:rPr>
        <w:fldChar w:fldCharType="end"/>
      </w:r>
      <w:r w:rsidRPr="00432FAD">
        <w:rPr>
          <w:color w:val="auto"/>
        </w:rPr>
        <w:t xml:space="preserve"> – Interorganizational learning processes evaluations, mean, and median</w:t>
      </w:r>
    </w:p>
    <w:p w14:paraId="579DF7D6" w14:textId="77777777" w:rsidR="00432FAD" w:rsidRPr="00432FAD" w:rsidRDefault="00432FAD" w:rsidP="00432FAD">
      <w:pPr>
        <w:pStyle w:val="MDPI61Supplementary"/>
        <w:spacing w:before="0"/>
        <w:rPr>
          <w:color w:val="auto"/>
        </w:rPr>
      </w:pPr>
    </w:p>
    <w:tbl>
      <w:tblPr>
        <w:tblW w:w="3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880"/>
      </w:tblGrid>
      <w:tr w:rsidR="00432FAD" w:rsidRPr="00790E6F" w14:paraId="08A0F03D" w14:textId="77777777" w:rsidTr="00432FAD">
        <w:trPr>
          <w:trHeight w:val="312"/>
        </w:trPr>
        <w:tc>
          <w:tcPr>
            <w:tcW w:w="300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14:paraId="09B66130" w14:textId="77777777" w:rsidR="00432FAD" w:rsidRPr="00C26372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b/>
                <w:sz w:val="18"/>
                <w:szCs w:val="18"/>
                <w:lang w:val="en-GB" w:eastAsia="it-IT"/>
              </w:rPr>
            </w:pPr>
            <w:r w:rsidRPr="00C26372">
              <w:rPr>
                <w:rFonts w:ascii="Palatino Linotype" w:hAnsi="Palatino Linotype" w:cs="Arial"/>
                <w:b/>
                <w:sz w:val="18"/>
                <w:szCs w:val="18"/>
                <w:lang w:val="en-GB" w:eastAsia="it-IT"/>
              </w:rPr>
              <w:t>Interorganizational learning processes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B1853" w14:textId="77777777" w:rsidR="00432FAD" w:rsidRPr="00C26372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n-GB" w:eastAsia="it-IT"/>
              </w:rPr>
            </w:pPr>
            <w:r w:rsidRPr="00C26372">
              <w:rPr>
                <w:rFonts w:ascii="Palatino Linotype" w:hAnsi="Palatino Linotype" w:cs="Arial"/>
                <w:b/>
                <w:sz w:val="18"/>
                <w:szCs w:val="18"/>
                <w:lang w:val="en-GB" w:eastAsia="it-IT"/>
              </w:rPr>
              <w:t>Mean</w:t>
            </w:r>
          </w:p>
        </w:tc>
      </w:tr>
      <w:tr w:rsidR="00432FAD" w:rsidRPr="00790E6F" w14:paraId="49947581" w14:textId="77777777" w:rsidTr="00432FAD">
        <w:trPr>
          <w:trHeight w:val="312"/>
        </w:trPr>
        <w:tc>
          <w:tcPr>
            <w:tcW w:w="300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2CFD99" w14:textId="77777777" w:rsidR="00432FAD" w:rsidRPr="00C26372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b/>
                <w:sz w:val="18"/>
                <w:szCs w:val="18"/>
                <w:lang w:val="en-GB" w:eastAsia="it-IT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99B37" w14:textId="77777777" w:rsidR="00432FAD" w:rsidRPr="00C26372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n-GB" w:eastAsia="it-IT"/>
              </w:rPr>
            </w:pPr>
            <w:r w:rsidRPr="00C26372">
              <w:rPr>
                <w:rFonts w:ascii="Palatino Linotype" w:hAnsi="Palatino Linotype" w:cs="Arial"/>
                <w:b/>
                <w:sz w:val="18"/>
                <w:szCs w:val="18"/>
                <w:lang w:val="en-GB" w:eastAsia="it-IT"/>
              </w:rPr>
              <w:t>Statistics</w:t>
            </w:r>
          </w:p>
        </w:tc>
      </w:tr>
      <w:tr w:rsidR="00432FAD" w:rsidRPr="00790E6F" w14:paraId="53EAB571" w14:textId="77777777" w:rsidTr="00432FAD">
        <w:trPr>
          <w:trHeight w:val="312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F6CBE9D" w14:textId="77777777" w:rsidR="00432FAD" w:rsidRPr="00C26372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</w:pPr>
            <w:r w:rsidRPr="00C26372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>External training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9D96453" w14:textId="77777777" w:rsidR="00432FAD" w:rsidRPr="00C26372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</w:pPr>
            <w:r w:rsidRPr="00C26372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>3.20</w:t>
            </w:r>
          </w:p>
        </w:tc>
      </w:tr>
      <w:tr w:rsidR="00432FAD" w:rsidRPr="00790E6F" w14:paraId="6DD8D12D" w14:textId="77777777" w:rsidTr="00432FAD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E3FA277" w14:textId="77777777" w:rsidR="00432FAD" w:rsidRPr="00C26372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</w:pPr>
            <w:r w:rsidRPr="00C26372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>Best practice (BP)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A489715" w14:textId="77777777" w:rsidR="00432FAD" w:rsidRPr="00C26372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</w:pPr>
            <w:r w:rsidRPr="00C26372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>3.08</w:t>
            </w:r>
          </w:p>
        </w:tc>
      </w:tr>
      <w:tr w:rsidR="00432FAD" w:rsidRPr="00790E6F" w14:paraId="7E0E268A" w14:textId="77777777" w:rsidTr="00432FAD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1DD8F4E" w14:textId="77777777" w:rsidR="00432FAD" w:rsidRPr="00790E6F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C26372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 xml:space="preserve">Professional </w:t>
            </w:r>
            <w:proofErr w:type="spellStart"/>
            <w:r w:rsidRPr="00C26372">
              <w:rPr>
                <w:rFonts w:ascii="Palatino Linotype" w:hAnsi="Palatino Linotype" w:cs="Arial"/>
                <w:sz w:val="18"/>
                <w:szCs w:val="18"/>
                <w:lang w:val="en-GB" w:eastAsia="it-IT"/>
              </w:rPr>
              <w:t>Associa</w:t>
            </w: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tion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BCF62CE" w14:textId="77777777" w:rsidR="00432FAD" w:rsidRPr="00790E6F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2.83</w:t>
            </w:r>
          </w:p>
        </w:tc>
      </w:tr>
      <w:tr w:rsidR="00432FAD" w:rsidRPr="00790E6F" w14:paraId="2711597F" w14:textId="77777777" w:rsidTr="00432FAD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FE974B0" w14:textId="77777777" w:rsidR="00432FAD" w:rsidRPr="00790E6F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Alliances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2E8E2E" w14:textId="77777777" w:rsidR="00432FAD" w:rsidRPr="00790E6F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2.80</w:t>
            </w:r>
          </w:p>
        </w:tc>
      </w:tr>
      <w:tr w:rsidR="00432FAD" w:rsidRPr="00790E6F" w14:paraId="4975B7BD" w14:textId="77777777" w:rsidTr="00432FAD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FA32E5B" w14:textId="77777777" w:rsidR="00432FAD" w:rsidRPr="00790E6F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Community of </w:t>
            </w:r>
            <w:proofErr w:type="spellStart"/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practice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236555E" w14:textId="77777777" w:rsidR="00432FAD" w:rsidRPr="00790E6F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2.46</w:t>
            </w:r>
          </w:p>
        </w:tc>
      </w:tr>
      <w:tr w:rsidR="00432FAD" w:rsidRPr="00790E6F" w14:paraId="15D16436" w14:textId="77777777" w:rsidTr="00432FAD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4416972A" w14:textId="77777777" w:rsidR="00432FAD" w:rsidRPr="00790E6F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Network </w:t>
            </w:r>
            <w:proofErr w:type="spellStart"/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contracts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1B2075E" w14:textId="77777777" w:rsidR="00432FAD" w:rsidRPr="00790E6F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2.32</w:t>
            </w:r>
          </w:p>
        </w:tc>
      </w:tr>
      <w:tr w:rsidR="00432FAD" w:rsidRPr="00790E6F" w14:paraId="3B420CE7" w14:textId="77777777" w:rsidTr="00432FAD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CFE34E6" w14:textId="77777777" w:rsidR="00432FAD" w:rsidRPr="00790E6F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Virtual community of </w:t>
            </w:r>
            <w:proofErr w:type="spellStart"/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practice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4027C1" w14:textId="77777777" w:rsidR="00432FAD" w:rsidRPr="00790E6F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1.88</w:t>
            </w:r>
          </w:p>
        </w:tc>
      </w:tr>
      <w:tr w:rsidR="00432FAD" w:rsidRPr="00790E6F" w14:paraId="5A026C25" w14:textId="77777777" w:rsidTr="00432FAD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6FF5C212" w14:textId="77777777" w:rsidR="00432FAD" w:rsidRPr="00790E6F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Partner R&amp;D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22329AB" w14:textId="77777777" w:rsidR="00432FAD" w:rsidRPr="00790E6F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1.75</w:t>
            </w:r>
          </w:p>
        </w:tc>
      </w:tr>
      <w:tr w:rsidR="00432FAD" w:rsidRPr="00790E6F" w14:paraId="03A26A19" w14:textId="77777777" w:rsidTr="00432FAD">
        <w:trPr>
          <w:trHeight w:val="300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29FBBE48" w14:textId="77777777" w:rsidR="00432FAD" w:rsidRPr="00790E6F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proofErr w:type="spellStart"/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Research</w:t>
            </w:r>
            <w:proofErr w:type="spellEnd"/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 xml:space="preserve"> R&amp;D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9BF86C8" w14:textId="77777777" w:rsidR="00432FAD" w:rsidRPr="00790E6F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1.74</w:t>
            </w:r>
          </w:p>
        </w:tc>
      </w:tr>
      <w:tr w:rsidR="00432FAD" w:rsidRPr="00790E6F" w14:paraId="5F484974" w14:textId="77777777" w:rsidTr="00432FAD">
        <w:trPr>
          <w:trHeight w:val="312"/>
        </w:trPr>
        <w:tc>
          <w:tcPr>
            <w:tcW w:w="300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8CCE07B" w14:textId="77777777" w:rsidR="00432FAD" w:rsidRPr="00790E6F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University R&amp;D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CC8648" w14:textId="77777777" w:rsidR="00432FAD" w:rsidRPr="00790E6F" w:rsidRDefault="00432FAD" w:rsidP="009C71CC">
            <w:pPr>
              <w:spacing w:line="24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</w:pPr>
            <w:r w:rsidRPr="00790E6F">
              <w:rPr>
                <w:rFonts w:ascii="Palatino Linotype" w:hAnsi="Palatino Linotype" w:cs="Arial"/>
                <w:sz w:val="18"/>
                <w:szCs w:val="18"/>
                <w:lang w:val="it-IT" w:eastAsia="it-IT"/>
              </w:rPr>
              <w:t>1.61</w:t>
            </w:r>
          </w:p>
        </w:tc>
      </w:tr>
      <w:tr w:rsidR="00432FAD" w:rsidRPr="00790E6F" w14:paraId="43D7568A" w14:textId="77777777" w:rsidTr="00432FAD">
        <w:trPr>
          <w:trHeight w:val="312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7336C40D" w14:textId="77777777" w:rsidR="00432FAD" w:rsidRPr="008F1572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</w:pPr>
            <w:proofErr w:type="spellStart"/>
            <w:r w:rsidRPr="008F1572"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  <w:t>Mean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170C098E" w14:textId="77777777" w:rsidR="00432FAD" w:rsidRPr="008F1572" w:rsidRDefault="00432FAD" w:rsidP="009C71CC">
            <w:pPr>
              <w:keepNext/>
              <w:spacing w:line="240" w:lineRule="auto"/>
              <w:jc w:val="center"/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</w:pPr>
            <w:r w:rsidRPr="008F1572"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  <w:t>2.37</w:t>
            </w:r>
          </w:p>
        </w:tc>
      </w:tr>
      <w:tr w:rsidR="00432FAD" w:rsidRPr="00790E6F" w14:paraId="3E0BF8BE" w14:textId="77777777" w:rsidTr="00432FAD">
        <w:trPr>
          <w:trHeight w:val="312"/>
        </w:trPr>
        <w:tc>
          <w:tcPr>
            <w:tcW w:w="300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371FD0B0" w14:textId="77777777" w:rsidR="00432FAD" w:rsidRPr="008F1572" w:rsidRDefault="00432FAD" w:rsidP="009C71CC">
            <w:pPr>
              <w:spacing w:line="240" w:lineRule="auto"/>
              <w:jc w:val="left"/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</w:pPr>
            <w:proofErr w:type="spellStart"/>
            <w:r w:rsidRPr="008F1572"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  <w:t>Median</w:t>
            </w:r>
            <w:proofErr w:type="spellEnd"/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95C0A2" w14:textId="77777777" w:rsidR="00432FAD" w:rsidRPr="008F1572" w:rsidRDefault="00432FAD" w:rsidP="009C71CC">
            <w:pPr>
              <w:keepNext/>
              <w:spacing w:line="240" w:lineRule="auto"/>
              <w:jc w:val="center"/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</w:pPr>
            <w:r w:rsidRPr="008F1572">
              <w:rPr>
                <w:rFonts w:ascii="Palatino Linotype" w:hAnsi="Palatino Linotype" w:cs="Arial"/>
                <w:i/>
                <w:sz w:val="18"/>
                <w:szCs w:val="18"/>
                <w:lang w:val="it-IT" w:eastAsia="it-IT"/>
              </w:rPr>
              <w:t>2.39</w:t>
            </w:r>
          </w:p>
        </w:tc>
      </w:tr>
    </w:tbl>
    <w:p w14:paraId="6C526E75" w14:textId="77777777" w:rsidR="00432FAD" w:rsidRDefault="00432FAD" w:rsidP="00432FAD">
      <w:pPr>
        <w:pStyle w:val="Didascalia"/>
        <w:spacing w:before="120"/>
        <w:jc w:val="center"/>
        <w:rPr>
          <w:rFonts w:ascii="Palatino Linotype" w:hAnsi="Palatino Linotype"/>
          <w:b/>
          <w:i w:val="0"/>
          <w:color w:val="auto"/>
        </w:rPr>
      </w:pPr>
      <w:r>
        <w:rPr>
          <w:rFonts w:ascii="Palatino Linotype" w:hAnsi="Palatino Linotype"/>
          <w:i w:val="0"/>
          <w:color w:val="auto"/>
        </w:rPr>
        <w:t>Source: Authors elaboration</w:t>
      </w:r>
    </w:p>
    <w:p w14:paraId="3C74838B" w14:textId="77777777" w:rsidR="00CD3203" w:rsidRPr="004C634A" w:rsidRDefault="00CD3203" w:rsidP="00632077">
      <w:pPr>
        <w:pStyle w:val="MDPI71References"/>
        <w:numPr>
          <w:ilvl w:val="0"/>
          <w:numId w:val="0"/>
        </w:numPr>
        <w:spacing w:after="240"/>
        <w:rPr>
          <w:rFonts w:eastAsia="SimSun"/>
        </w:rPr>
      </w:pPr>
    </w:p>
    <w:sectPr w:rsidR="00CD3203" w:rsidRPr="004C634A" w:rsidSect="003A4639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5D81E" w14:textId="77777777" w:rsidR="007A51B6" w:rsidRDefault="007A51B6">
      <w:pPr>
        <w:spacing w:line="240" w:lineRule="auto"/>
      </w:pPr>
      <w:r>
        <w:separator/>
      </w:r>
    </w:p>
  </w:endnote>
  <w:endnote w:type="continuationSeparator" w:id="0">
    <w:p w14:paraId="3D01CA0F" w14:textId="77777777" w:rsidR="007A51B6" w:rsidRDefault="007A51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B7605" w14:textId="77777777" w:rsidR="00C45F1E" w:rsidRPr="008B308E" w:rsidRDefault="00C45F1E" w:rsidP="007E5740">
    <w:pPr>
      <w:pStyle w:val="MDPIfooterfirstpage"/>
      <w:spacing w:line="240" w:lineRule="auto"/>
      <w:jc w:val="both"/>
      <w:rPr>
        <w:lang w:val="fr-CH"/>
      </w:rPr>
    </w:pPr>
    <w:r w:rsidRPr="00C30F79">
      <w:rPr>
        <w:i/>
        <w:iCs/>
        <w:szCs w:val="16"/>
      </w:rPr>
      <w:t>Sustainability</w:t>
    </w:r>
    <w:r w:rsidRPr="00C30F79">
      <w:rPr>
        <w:szCs w:val="16"/>
      </w:rPr>
      <w:t xml:space="preserve"> </w:t>
    </w:r>
    <w:r w:rsidR="00632077" w:rsidRPr="00632077">
      <w:rPr>
        <w:b/>
        <w:bCs/>
        <w:iCs/>
        <w:szCs w:val="16"/>
      </w:rPr>
      <w:t>20</w:t>
    </w:r>
    <w:r w:rsidR="007E5740">
      <w:rPr>
        <w:b/>
        <w:bCs/>
        <w:iCs/>
        <w:szCs w:val="16"/>
      </w:rPr>
      <w:t>20</w:t>
    </w:r>
    <w:r w:rsidR="00632077" w:rsidRPr="00632077">
      <w:rPr>
        <w:bCs/>
        <w:iCs/>
        <w:szCs w:val="16"/>
      </w:rPr>
      <w:t xml:space="preserve">, </w:t>
    </w:r>
    <w:r w:rsidR="00632077" w:rsidRPr="00632077">
      <w:rPr>
        <w:bCs/>
        <w:i/>
        <w:iCs/>
        <w:szCs w:val="16"/>
      </w:rPr>
      <w:t>1</w:t>
    </w:r>
    <w:r w:rsidR="007E5740">
      <w:rPr>
        <w:bCs/>
        <w:i/>
        <w:iCs/>
        <w:szCs w:val="16"/>
      </w:rPr>
      <w:t>2</w:t>
    </w:r>
    <w:r w:rsidR="00632077" w:rsidRPr="00632077">
      <w:rPr>
        <w:bCs/>
        <w:iCs/>
        <w:szCs w:val="16"/>
      </w:rPr>
      <w:t xml:space="preserve">, </w:t>
    </w:r>
    <w:r w:rsidR="00A36565">
      <w:rPr>
        <w:bCs/>
        <w:iCs/>
        <w:szCs w:val="16"/>
      </w:rPr>
      <w:t xml:space="preserve">x; </w:t>
    </w:r>
    <w:proofErr w:type="spellStart"/>
    <w:r w:rsidR="00A36565">
      <w:rPr>
        <w:bCs/>
        <w:iCs/>
        <w:szCs w:val="16"/>
      </w:rPr>
      <w:t>doi</w:t>
    </w:r>
    <w:proofErr w:type="spellEnd"/>
    <w:r w:rsidR="00A36565">
      <w:rPr>
        <w:bCs/>
        <w:iCs/>
        <w:szCs w:val="16"/>
      </w:rPr>
      <w:t>: FOR PEER REVIEW</w:t>
    </w:r>
    <w:r w:rsidR="0022638C" w:rsidRPr="008B308E">
      <w:rPr>
        <w:lang w:val="fr-CH"/>
      </w:rPr>
      <w:tab/>
    </w:r>
    <w:r w:rsidRPr="008B308E">
      <w:rPr>
        <w:lang w:val="fr-CH"/>
      </w:rPr>
      <w:t>www.mdpi.com/journal/</w:t>
    </w:r>
    <w:r w:rsidRPr="003915ED">
      <w:t>sustainability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8F4305" w14:textId="77777777" w:rsidR="007A51B6" w:rsidRDefault="007A51B6">
      <w:pPr>
        <w:spacing w:line="240" w:lineRule="auto"/>
      </w:pPr>
      <w:r>
        <w:separator/>
      </w:r>
    </w:p>
  </w:footnote>
  <w:footnote w:type="continuationSeparator" w:id="0">
    <w:p w14:paraId="20D3FBD7" w14:textId="77777777" w:rsidR="007A51B6" w:rsidRDefault="007A51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9243E" w14:textId="77777777" w:rsidR="00C45F1E" w:rsidRDefault="00C45F1E" w:rsidP="00C45F1E">
    <w:pPr>
      <w:pStyle w:val="Intestazion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020DE" w14:textId="4FD779C9" w:rsidR="00C45F1E" w:rsidRPr="0050778E" w:rsidRDefault="00C45F1E" w:rsidP="007E5740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i/>
        <w:sz w:val="16"/>
      </w:rPr>
      <w:t xml:space="preserve">Sustainability </w:t>
    </w:r>
    <w:r w:rsidR="00632077" w:rsidRPr="00632077">
      <w:rPr>
        <w:rFonts w:ascii="Palatino Linotype" w:hAnsi="Palatino Linotype"/>
        <w:b/>
        <w:sz w:val="16"/>
      </w:rPr>
      <w:t>20</w:t>
    </w:r>
    <w:r w:rsidR="007E5740">
      <w:rPr>
        <w:rFonts w:ascii="Palatino Linotype" w:hAnsi="Palatino Linotype"/>
        <w:b/>
        <w:sz w:val="16"/>
      </w:rPr>
      <w:t>20</w:t>
    </w:r>
    <w:r w:rsidR="00632077" w:rsidRPr="00632077">
      <w:rPr>
        <w:rFonts w:ascii="Palatino Linotype" w:hAnsi="Palatino Linotype"/>
        <w:sz w:val="16"/>
      </w:rPr>
      <w:t xml:space="preserve">, </w:t>
    </w:r>
    <w:r w:rsidR="00632077" w:rsidRPr="00632077">
      <w:rPr>
        <w:rFonts w:ascii="Palatino Linotype" w:hAnsi="Palatino Linotype"/>
        <w:i/>
        <w:sz w:val="16"/>
      </w:rPr>
      <w:t>1</w:t>
    </w:r>
    <w:r w:rsidR="007E5740">
      <w:rPr>
        <w:rFonts w:ascii="Palatino Linotype" w:hAnsi="Palatino Linotype"/>
        <w:i/>
        <w:sz w:val="16"/>
      </w:rPr>
      <w:t>2</w:t>
    </w:r>
    <w:r w:rsidR="00A36565">
      <w:rPr>
        <w:rFonts w:ascii="Palatino Linotype" w:hAnsi="Palatino Linotype"/>
        <w:sz w:val="16"/>
      </w:rPr>
      <w:t>, x FOR PEER REVIEW</w:t>
    </w:r>
    <w:r w:rsidR="0022638C">
      <w:rPr>
        <w:rFonts w:ascii="Palatino Linotype" w:hAnsi="Palatino Linotype"/>
        <w:sz w:val="16"/>
      </w:rPr>
      <w:tab/>
    </w:r>
    <w:r w:rsidR="00A36565">
      <w:rPr>
        <w:rFonts w:ascii="Palatino Linotype" w:hAnsi="Palatino Linotype"/>
        <w:sz w:val="16"/>
      </w:rPr>
      <w:fldChar w:fldCharType="begin"/>
    </w:r>
    <w:r w:rsidR="00A36565">
      <w:rPr>
        <w:rFonts w:ascii="Palatino Linotype" w:hAnsi="Palatino Linotype"/>
        <w:sz w:val="16"/>
      </w:rPr>
      <w:instrText xml:space="preserve"> PAGE   \* MERGEFORMAT </w:instrText>
    </w:r>
    <w:r w:rsidR="00A36565">
      <w:rPr>
        <w:rFonts w:ascii="Palatino Linotype" w:hAnsi="Palatino Linotype"/>
        <w:sz w:val="16"/>
      </w:rPr>
      <w:fldChar w:fldCharType="separate"/>
    </w:r>
    <w:r w:rsidR="00267DBA">
      <w:rPr>
        <w:rFonts w:ascii="Palatino Linotype" w:hAnsi="Palatino Linotype"/>
        <w:noProof/>
        <w:sz w:val="16"/>
      </w:rPr>
      <w:t>2</w:t>
    </w:r>
    <w:r w:rsidR="00A36565">
      <w:rPr>
        <w:rFonts w:ascii="Palatino Linotype" w:hAnsi="Palatino Linotype"/>
        <w:sz w:val="16"/>
      </w:rPr>
      <w:fldChar w:fldCharType="end"/>
    </w:r>
    <w:r w:rsidR="00A36565">
      <w:rPr>
        <w:rFonts w:ascii="Palatino Linotype" w:hAnsi="Palatino Linotype"/>
        <w:sz w:val="16"/>
      </w:rPr>
      <w:t xml:space="preserve"> of </w:t>
    </w:r>
    <w:r w:rsidR="00A36565">
      <w:rPr>
        <w:rFonts w:ascii="Palatino Linotype" w:hAnsi="Palatino Linotype"/>
        <w:sz w:val="16"/>
      </w:rPr>
      <w:fldChar w:fldCharType="begin"/>
    </w:r>
    <w:r w:rsidR="00A36565">
      <w:rPr>
        <w:rFonts w:ascii="Palatino Linotype" w:hAnsi="Palatino Linotype"/>
        <w:sz w:val="16"/>
      </w:rPr>
      <w:instrText xml:space="preserve"> NUMPAGES   \* MERGEFORMAT </w:instrText>
    </w:r>
    <w:r w:rsidR="00A36565">
      <w:rPr>
        <w:rFonts w:ascii="Palatino Linotype" w:hAnsi="Palatino Linotype"/>
        <w:sz w:val="16"/>
      </w:rPr>
      <w:fldChar w:fldCharType="separate"/>
    </w:r>
    <w:r w:rsidR="00267DBA">
      <w:rPr>
        <w:rFonts w:ascii="Palatino Linotype" w:hAnsi="Palatino Linotype"/>
        <w:noProof/>
        <w:sz w:val="16"/>
      </w:rPr>
      <w:t>3</w:t>
    </w:r>
    <w:r w:rsidR="00A36565">
      <w:rPr>
        <w:rFonts w:ascii="Palatino Linotype" w:hAnsi="Palatino Linotype"/>
        <w:sz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09850" w14:textId="3EE4F66F" w:rsidR="00C45F1E" w:rsidRDefault="00904888" w:rsidP="00C45F1E">
    <w:pPr>
      <w:pStyle w:val="MDPIheaderjournallogo"/>
    </w:pPr>
    <w:r w:rsidRPr="004F5E4F">
      <w:rPr>
        <w:i w:val="0"/>
        <w:noProof/>
        <w:szCs w:val="16"/>
        <w:lang w:val="it-IT" w:eastAsia="it-IT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5ED49280" wp14:editId="000E47CB">
              <wp:simplePos x="0" y="0"/>
              <wp:positionH relativeFrom="page">
                <wp:posOffset>6029960</wp:posOffset>
              </wp:positionH>
              <wp:positionV relativeFrom="page">
                <wp:posOffset>647700</wp:posOffset>
              </wp:positionV>
              <wp:extent cx="540385" cy="70929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38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E4315" w14:textId="2CF31A36" w:rsidR="00C45F1E" w:rsidRDefault="00904888" w:rsidP="00C45F1E">
                          <w:pPr>
                            <w:pStyle w:val="MDPIheaderjournallogo"/>
                            <w:jc w:val="center"/>
                            <w:textboxTightWrap w:val="allLines"/>
                            <w:rPr>
                              <w:i w:val="0"/>
                              <w:szCs w:val="16"/>
                            </w:rPr>
                          </w:pPr>
                          <w:r w:rsidRPr="00CD3203">
                            <w:rPr>
                              <w:i w:val="0"/>
                              <w:noProof/>
                              <w:szCs w:val="16"/>
                              <w:lang w:val="it-IT" w:eastAsia="it-IT"/>
                            </w:rPr>
                            <w:drawing>
                              <wp:inline distT="0" distB="0" distL="0" distR="0" wp14:anchorId="19E79600" wp14:editId="6D929F38">
                                <wp:extent cx="537210" cy="358140"/>
                                <wp:effectExtent l="0" t="0" r="0" b="0"/>
                                <wp:docPr id="4" name="Picture 3" descr="C:\Users\home\Desktop\logos\ori\png\logo-mdpi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home\Desktop\logos\ori\png\logo-mdpi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7210" cy="358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4928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4.8pt;margin-top:51pt;width:42.55pt;height:55.85pt;z-index:-251658752;visibility:visible;mso-wrap-style:non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eMFgIAAAoEAAAOAAAAZHJzL2Uyb0RvYy54bWysU1Fv0zAQfkfiP1h+p0kDZW1UdxodRUgb&#10;IG38AMdxGgvbZ9lek/LrOTttN+AN4QfrbN99d/fd5/X1aDQ5SB8UWEbns5ISaQW0yu4Z/f64e7Ok&#10;JERuW67BSkaPMtDrzetX68HVsoIedCs9QRAb6sEx2sfo6qIIopeGhxk4afGxA294xKPfF63nA6Ib&#10;XVRl+b4YwLfOg5Ah4O3t9Eg3Gb/rpIhfuy7ISDSjWFvMu897k/Zis+b13nPXK3Eqg/9DFYYri0kv&#10;ULc8cvLk1V9QRgkPAbo4E2AK6DolZO4Bu5mXf3Tz0HMncy9ITnAXmsL/gxVfDt88US2j1fyKEssN&#10;DulRjpF8gJFUiZ/BhRrdHhw6xhGvcc651+DuQPwIxMK253Yvb7yHoZe8xfrmKbJ4ETrhhATSDPfQ&#10;Yhr+FCEDjZ03iTykgyA6zul4mU0qReDl4l35drmgRODTVbmqVoucgdfnYOdD/CTBkGQw6nH0GZwf&#10;7kJMxfD67JJyBdCq3Smt88Hvm6325MBRJru8Tui/uWlLBkZXi2qRkS2k+KwgoyLKWCvD6LJMK4Xz&#10;OpHx0bbZjlzpycZKtD2xkwiZqIljM6JjoqyB9og8eZjkit8LjR78T0oGlCqjFv8SJfqzRaaTqs+G&#10;PxvN2eBWYCCjkZLJ3Mas/lSdhRucQKcyO895T5Wh4DJpp8+RFP3ynL2ev/DmFwAAAP//AwBQSwME&#10;FAAGAAgAAAAhAIXLKwbgAAAADAEAAA8AAABkcnMvZG93bnJldi54bWxMj8luwjAURfeV+g/Wq9Rd&#10;sQlDIMRBFVIHdQfNB5j4kUR4CLYz9O9rVu3y6R7dd26+n7QiAzrfWsNhPmNA0FRWtqbmUH6/vWyA&#10;+CCMFMoa5PCDHvbF40MuMmlHc8ThFGoSS4zPBIcmhC6j1FcNauFntkMTs4t1WoR4uppKJ8ZYrhVN&#10;GFtTLVoTPzSiw0OD1fXUaw69v4zquBm+sPw8rMr3W7r6uDnOn5+m1x2QgFP4g+GuH9WhiE5n2xvp&#10;ieKwXW7XEY0BS+KoO8EWyxTImUMyX6RAi5z+H1H8AgAA//8DAFBLAQItABQABgAIAAAAIQC2gziS&#10;/gAAAOEBAAATAAAAAAAAAAAAAAAAAAAAAABbQ29udGVudF9UeXBlc10ueG1sUEsBAi0AFAAGAAgA&#10;AAAhADj9If/WAAAAlAEAAAsAAAAAAAAAAAAAAAAALwEAAF9yZWxzLy5yZWxzUEsBAi0AFAAGAAgA&#10;AAAhAC6mt4wWAgAACgQAAA4AAAAAAAAAAAAAAAAALgIAAGRycy9lMm9Eb2MueG1sUEsBAi0AFAAG&#10;AAgAAAAhAIXLKwbgAAAADAEAAA8AAAAAAAAAAAAAAAAAcAQAAGRycy9kb3ducmV2LnhtbFBLBQYA&#10;AAAABAAEAPMAAAB9BQAAAAA=&#10;" stroked="f">
              <v:textbox inset="0,0,0,0">
                <w:txbxContent>
                  <w:p w14:paraId="09CE4315" w14:textId="2CF31A36" w:rsidR="00C45F1E" w:rsidRDefault="00904888" w:rsidP="00C45F1E">
                    <w:pPr>
                      <w:pStyle w:val="MDPIheaderjournallogo"/>
                      <w:jc w:val="center"/>
                      <w:textboxTightWrap w:val="allLines"/>
                      <w:rPr>
                        <w:i w:val="0"/>
                        <w:szCs w:val="16"/>
                      </w:rPr>
                    </w:pPr>
                    <w:r w:rsidRPr="00CD3203">
                      <w:rPr>
                        <w:i w:val="0"/>
                        <w:noProof/>
                        <w:szCs w:val="16"/>
                        <w:lang w:val="it-IT" w:eastAsia="it-IT"/>
                      </w:rPr>
                      <w:drawing>
                        <wp:inline distT="0" distB="0" distL="0" distR="0" wp14:anchorId="19E79600" wp14:editId="6D929F38">
                          <wp:extent cx="537210" cy="358140"/>
                          <wp:effectExtent l="0" t="0" r="0" b="0"/>
                          <wp:docPr id="4" name="Picture 3" descr="C:\Users\home\Desktop\logos\ori\png\logo-mdpi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home\Desktop\logos\ori\png\logo-mdpi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7210" cy="358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04686">
      <w:rPr>
        <w:noProof/>
        <w:lang w:val="it-IT" w:eastAsia="it-IT"/>
      </w:rPr>
      <w:drawing>
        <wp:inline distT="0" distB="0" distL="0" distR="0" wp14:anchorId="1C05139E" wp14:editId="577E826B">
          <wp:extent cx="1680210" cy="432435"/>
          <wp:effectExtent l="0" t="0" r="0" b="0"/>
          <wp:docPr id="5" name="Picture 5" descr="C:\Users\home\AppData\Local\Temp\HZ$D.082.3379\sustainability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home\AppData\Local\Temp\HZ$D.082.3379\sustainability_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1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attachedTemplate r:id="rId1"/>
  <w:defaultTabStop w:val="420"/>
  <w:hyphenationZone w:val="283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88"/>
    <w:rsid w:val="000142CA"/>
    <w:rsid w:val="00051876"/>
    <w:rsid w:val="00064772"/>
    <w:rsid w:val="00071218"/>
    <w:rsid w:val="0007317F"/>
    <w:rsid w:val="000925CA"/>
    <w:rsid w:val="00093E7F"/>
    <w:rsid w:val="001018E9"/>
    <w:rsid w:val="001A1BB3"/>
    <w:rsid w:val="001B38D4"/>
    <w:rsid w:val="001E2AEB"/>
    <w:rsid w:val="0022638C"/>
    <w:rsid w:val="002266AA"/>
    <w:rsid w:val="00267DBA"/>
    <w:rsid w:val="002E57DB"/>
    <w:rsid w:val="002E5B86"/>
    <w:rsid w:val="002F1BFE"/>
    <w:rsid w:val="00316C89"/>
    <w:rsid w:val="00326141"/>
    <w:rsid w:val="00354A5A"/>
    <w:rsid w:val="003A4639"/>
    <w:rsid w:val="003E7640"/>
    <w:rsid w:val="00401D30"/>
    <w:rsid w:val="00432FAD"/>
    <w:rsid w:val="004C46B1"/>
    <w:rsid w:val="004E0F98"/>
    <w:rsid w:val="004E21A1"/>
    <w:rsid w:val="00503F1E"/>
    <w:rsid w:val="005327C9"/>
    <w:rsid w:val="005C44E1"/>
    <w:rsid w:val="005E14E8"/>
    <w:rsid w:val="00604EDE"/>
    <w:rsid w:val="00607F24"/>
    <w:rsid w:val="00632077"/>
    <w:rsid w:val="006429BB"/>
    <w:rsid w:val="00692393"/>
    <w:rsid w:val="00740B6F"/>
    <w:rsid w:val="0075794E"/>
    <w:rsid w:val="007628E6"/>
    <w:rsid w:val="0076686D"/>
    <w:rsid w:val="00770948"/>
    <w:rsid w:val="0077402B"/>
    <w:rsid w:val="007A108C"/>
    <w:rsid w:val="007A283C"/>
    <w:rsid w:val="007A51B6"/>
    <w:rsid w:val="007D2775"/>
    <w:rsid w:val="007E5740"/>
    <w:rsid w:val="00822B3D"/>
    <w:rsid w:val="00832857"/>
    <w:rsid w:val="00841933"/>
    <w:rsid w:val="008523BB"/>
    <w:rsid w:val="008838CF"/>
    <w:rsid w:val="008F446B"/>
    <w:rsid w:val="00904888"/>
    <w:rsid w:val="00933E2C"/>
    <w:rsid w:val="00956613"/>
    <w:rsid w:val="009D5560"/>
    <w:rsid w:val="009F70E6"/>
    <w:rsid w:val="00A04FD6"/>
    <w:rsid w:val="00A0751C"/>
    <w:rsid w:val="00A36565"/>
    <w:rsid w:val="00AF5A91"/>
    <w:rsid w:val="00B00AFB"/>
    <w:rsid w:val="00B84F5A"/>
    <w:rsid w:val="00BD2405"/>
    <w:rsid w:val="00BD5735"/>
    <w:rsid w:val="00C02A07"/>
    <w:rsid w:val="00C036E8"/>
    <w:rsid w:val="00C45F1E"/>
    <w:rsid w:val="00C8316E"/>
    <w:rsid w:val="00C90EAB"/>
    <w:rsid w:val="00C90F92"/>
    <w:rsid w:val="00CD3203"/>
    <w:rsid w:val="00D07230"/>
    <w:rsid w:val="00D223A8"/>
    <w:rsid w:val="00D2684C"/>
    <w:rsid w:val="00D32E9B"/>
    <w:rsid w:val="00DB04E8"/>
    <w:rsid w:val="00DC5535"/>
    <w:rsid w:val="00E30E54"/>
    <w:rsid w:val="00E70428"/>
    <w:rsid w:val="00EA77BB"/>
    <w:rsid w:val="00EF7C2A"/>
    <w:rsid w:val="00F57906"/>
    <w:rsid w:val="00F6494B"/>
    <w:rsid w:val="00FE621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1EF7B3"/>
  <w15:chartTrackingRefBased/>
  <w15:docId w15:val="{2DF84ED0-C86E-42A8-81BC-0C05CDAC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04888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val="en-US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CD3203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CD3203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CD3203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e"/>
    <w:qFormat/>
    <w:rsid w:val="00CD3203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CD3203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CD3203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e"/>
    <w:qFormat/>
    <w:rsid w:val="00CD3203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CD3203"/>
    <w:pPr>
      <w:pBdr>
        <w:bottom w:val="single" w:sz="6" w:space="1" w:color="auto"/>
      </w:pBdr>
      <w:ind w:firstLine="0"/>
    </w:pPr>
    <w:rPr>
      <w:snapToGrid/>
      <w:szCs w:val="24"/>
    </w:rPr>
  </w:style>
  <w:style w:type="table" w:customStyle="1" w:styleId="Mdeck5tablebodythreelines">
    <w:name w:val="M_deck_5_table_body_three_lines"/>
    <w:basedOn w:val="Tabellanormale"/>
    <w:uiPriority w:val="99"/>
    <w:rsid w:val="00CD320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Grigliatabella">
    <w:name w:val="Table Grid"/>
    <w:basedOn w:val="Tabellanormale"/>
    <w:uiPriority w:val="59"/>
    <w:rsid w:val="00CD3203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D32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IntestazioneCarattere">
    <w:name w:val="Intestazione Carattere"/>
    <w:link w:val="Intestazione"/>
    <w:uiPriority w:val="99"/>
    <w:rsid w:val="00CD3203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CD3203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val="en-US" w:eastAsia="de-CH"/>
    </w:rPr>
  </w:style>
  <w:style w:type="paragraph" w:customStyle="1" w:styleId="MDPI32textnoindent">
    <w:name w:val="MDPI_3.2_text_no_indent"/>
    <w:basedOn w:val="MDPI31text"/>
    <w:qFormat/>
    <w:rsid w:val="00CD3203"/>
    <w:pPr>
      <w:ind w:firstLine="0"/>
    </w:pPr>
  </w:style>
  <w:style w:type="paragraph" w:customStyle="1" w:styleId="MDPI33textspaceafter">
    <w:name w:val="MDPI_3.3_text_space_after"/>
    <w:basedOn w:val="MDPI31text"/>
    <w:qFormat/>
    <w:rsid w:val="00CD3203"/>
    <w:pPr>
      <w:spacing w:after="240"/>
    </w:pPr>
  </w:style>
  <w:style w:type="paragraph" w:customStyle="1" w:styleId="MDPI35textbeforelist">
    <w:name w:val="MDPI_3.5_text_before_list"/>
    <w:basedOn w:val="MDPI31text"/>
    <w:qFormat/>
    <w:rsid w:val="00CD3203"/>
    <w:pPr>
      <w:spacing w:after="120"/>
    </w:pPr>
  </w:style>
  <w:style w:type="paragraph" w:customStyle="1" w:styleId="MDPI36textafterlist">
    <w:name w:val="MDPI_3.6_text_after_list"/>
    <w:basedOn w:val="MDPI31text"/>
    <w:qFormat/>
    <w:rsid w:val="00CD3203"/>
    <w:pPr>
      <w:spacing w:before="120"/>
    </w:pPr>
  </w:style>
  <w:style w:type="paragraph" w:customStyle="1" w:styleId="MDPI37itemize">
    <w:name w:val="MDPI_3.7_itemize"/>
    <w:basedOn w:val="MDPI31text"/>
    <w:qFormat/>
    <w:rsid w:val="00CD3203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CD3203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CD3203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CD3203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CD3203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val="en-US" w:eastAsia="de-DE" w:bidi="en-US"/>
    </w:rPr>
  </w:style>
  <w:style w:type="paragraph" w:customStyle="1" w:styleId="MDPI41tablecaption">
    <w:name w:val="MDPI_4.1_table_caption"/>
    <w:basedOn w:val="MDPI62Acknowledgments"/>
    <w:qFormat/>
    <w:rsid w:val="00CD3203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5E14E8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CD3203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CD3203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CD3203"/>
    <w:pPr>
      <w:jc w:val="center"/>
    </w:pPr>
    <w:rPr>
      <w:rFonts w:ascii="Palatino Linotype" w:eastAsia="Times New Roman" w:hAnsi="Palatino Linotype"/>
      <w:snapToGrid w:val="0"/>
      <w:color w:val="000000"/>
      <w:sz w:val="24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CD3203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CD3203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CD3203"/>
  </w:style>
  <w:style w:type="paragraph" w:customStyle="1" w:styleId="MDPIfooterfirstpage">
    <w:name w:val="MDPI_footer_firstpage"/>
    <w:basedOn w:val="Normale"/>
    <w:qFormat/>
    <w:rsid w:val="00CD3203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CD3203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en-US" w:eastAsia="de-DE" w:bidi="en-US"/>
    </w:rPr>
  </w:style>
  <w:style w:type="paragraph" w:customStyle="1" w:styleId="MDPI23heading3">
    <w:name w:val="MDPI_2.3_heading3"/>
    <w:basedOn w:val="MDPI31text"/>
    <w:qFormat/>
    <w:rsid w:val="00CD3203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CD3203"/>
    <w:pPr>
      <w:outlineLvl w:val="0"/>
    </w:pPr>
    <w:rPr>
      <w:b/>
    </w:rPr>
  </w:style>
  <w:style w:type="paragraph" w:customStyle="1" w:styleId="MDPI22heading2">
    <w:name w:val="MDPI_2.2_heading2"/>
    <w:basedOn w:val="Normale"/>
    <w:qFormat/>
    <w:rsid w:val="00CD3203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CD3203"/>
    <w:pPr>
      <w:numPr>
        <w:numId w:val="3"/>
      </w:numPr>
      <w:spacing w:before="0" w:line="260" w:lineRule="atLeast"/>
      <w:ind w:left="425" w:hanging="425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203"/>
    <w:pPr>
      <w:spacing w:line="240" w:lineRule="auto"/>
    </w:pPr>
    <w:rPr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3203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Numeroriga">
    <w:name w:val="line number"/>
    <w:basedOn w:val="Carpredefinitoparagrafo"/>
    <w:uiPriority w:val="99"/>
    <w:semiHidden/>
    <w:unhideWhenUsed/>
    <w:rsid w:val="00CD3203"/>
  </w:style>
  <w:style w:type="table" w:customStyle="1" w:styleId="MDPI41threelinetable">
    <w:name w:val="MDPI_4.1_three_line_table"/>
    <w:basedOn w:val="Tabellanormale"/>
    <w:uiPriority w:val="99"/>
    <w:rsid w:val="005E14E8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Collegamentoipertestuale">
    <w:name w:val="Hyperlink"/>
    <w:uiPriority w:val="99"/>
    <w:unhideWhenUsed/>
    <w:rsid w:val="00C02A0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C46B1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632077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uiPriority w:val="99"/>
    <w:rsid w:val="00632077"/>
    <w:rPr>
      <w:rFonts w:ascii="Times New Roman" w:eastAsia="Times New Roman" w:hAnsi="Times New Roman"/>
      <w:color w:val="000000"/>
      <w:sz w:val="24"/>
      <w:lang w:eastAsia="de-DE"/>
    </w:rPr>
  </w:style>
  <w:style w:type="table" w:styleId="Tabellasemplice4">
    <w:name w:val="Plain Table 4"/>
    <w:basedOn w:val="Tabellanormale"/>
    <w:uiPriority w:val="44"/>
    <w:rsid w:val="0063207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74PublishersNote">
    <w:name w:val="MDPI_7.4_Publisher'sNote"/>
    <w:qFormat/>
    <w:rsid w:val="007A108C"/>
    <w:pPr>
      <w:adjustRightInd w:val="0"/>
      <w:snapToGrid w:val="0"/>
      <w:spacing w:before="240" w:after="240" w:line="200" w:lineRule="atLeast"/>
    </w:pPr>
    <w:rPr>
      <w:rFonts w:ascii="Palatino Linotype" w:hAnsi="Palatino Linotype"/>
      <w:sz w:val="18"/>
      <w:szCs w:val="22"/>
      <w:lang w:val="en-US" w:eastAsia="zh-CN"/>
    </w:rPr>
  </w:style>
  <w:style w:type="character" w:styleId="Rimandocommento">
    <w:name w:val="annotation reference"/>
    <w:uiPriority w:val="99"/>
    <w:semiHidden/>
    <w:unhideWhenUsed/>
    <w:rsid w:val="0090488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04888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04888"/>
    <w:rPr>
      <w:rFonts w:ascii="Times New Roman" w:eastAsia="Times New Roman" w:hAnsi="Times New Roman"/>
      <w:color w:val="000000"/>
      <w:lang w:val="en-US" w:eastAsia="de-DE"/>
    </w:rPr>
  </w:style>
  <w:style w:type="paragraph" w:styleId="Didascalia">
    <w:name w:val="caption"/>
    <w:basedOn w:val="Normale"/>
    <w:next w:val="Normale"/>
    <w:uiPriority w:val="35"/>
    <w:unhideWhenUsed/>
    <w:qFormat/>
    <w:rsid w:val="00432FAD"/>
    <w:pPr>
      <w:spacing w:after="200" w:line="240" w:lineRule="auto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ipy\ownCloud\-%20DOTT\--%20On%20development%20papers\Sustainability\Journal\sustainability-templat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sustainability-template</Template>
  <TotalTime>5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6</cp:revision>
  <dcterms:created xsi:type="dcterms:W3CDTF">2020-12-23T11:38:00Z</dcterms:created>
  <dcterms:modified xsi:type="dcterms:W3CDTF">2020-12-29T08:58:00Z</dcterms:modified>
</cp:coreProperties>
</file>