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26B" w:rsidRDefault="002D326B">
      <w:pPr>
        <w:rPr>
          <w:b/>
          <w:bCs/>
        </w:rPr>
      </w:pPr>
      <w:r w:rsidRPr="002D326B">
        <w:rPr>
          <w:b/>
          <w:bCs/>
        </w:rPr>
        <w:t>Table S1: Differentially regulated genes of dromedary camels following ChAdOx1-MERS vaccination.</w:t>
      </w:r>
    </w:p>
    <w:p w:rsidR="002D326B" w:rsidRPr="002D326B" w:rsidRDefault="002D326B">
      <w:pPr>
        <w:rPr>
          <w:b/>
          <w:bCs/>
        </w:rPr>
      </w:pPr>
      <w:bookmarkStart w:id="0" w:name="_GoBack"/>
      <w:bookmarkEnd w:id="0"/>
    </w:p>
    <w:tbl>
      <w:tblPr>
        <w:tblStyle w:val="GridTable4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1"/>
        <w:gridCol w:w="1343"/>
        <w:gridCol w:w="707"/>
        <w:gridCol w:w="817"/>
        <w:gridCol w:w="1655"/>
        <w:gridCol w:w="426"/>
        <w:gridCol w:w="510"/>
        <w:gridCol w:w="478"/>
        <w:gridCol w:w="593"/>
        <w:gridCol w:w="646"/>
        <w:gridCol w:w="590"/>
      </w:tblGrid>
      <w:tr w:rsidR="000045A1" w:rsidRPr="00FD15DB" w:rsidTr="00004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vMerge w:val="restar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:rsidR="000045A1" w:rsidRDefault="000045A1" w:rsidP="00F24C7D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24C7D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Gene name</w:t>
            </w:r>
          </w:p>
          <w:p w:rsidR="000045A1" w:rsidRPr="00F24C7D" w:rsidRDefault="000045A1" w:rsidP="00F24C7D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(CamDro3 names)</w:t>
            </w:r>
          </w:p>
        </w:tc>
        <w:tc>
          <w:tcPr>
            <w:tcW w:w="745" w:type="pct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:rsidR="000045A1" w:rsidRDefault="000045A1" w:rsidP="00F24C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Gene name</w:t>
            </w:r>
          </w:p>
          <w:p w:rsidR="000045A1" w:rsidRDefault="000045A1" w:rsidP="00F24C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(mapped to</w:t>
            </w:r>
          </w:p>
          <w:p w:rsidR="000045A1" w:rsidRDefault="000045A1" w:rsidP="00F24C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ENSEMBL human)</w:t>
            </w:r>
          </w:p>
        </w:tc>
        <w:tc>
          <w:tcPr>
            <w:tcW w:w="392" w:type="pct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:rsidR="000045A1" w:rsidRDefault="000045A1" w:rsidP="00F24C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Gene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br/>
              <w:t>name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InterPro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453" w:type="pct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:rsidR="000045A1" w:rsidRDefault="000045A1" w:rsidP="00F24C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Gene name</w:t>
            </w:r>
          </w:p>
          <w:p w:rsidR="000045A1" w:rsidRDefault="000045A1" w:rsidP="00F24C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(human</w:t>
            </w:r>
          </w:p>
          <w:p w:rsidR="000045A1" w:rsidRDefault="000045A1" w:rsidP="00F24C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Readable)</w:t>
            </w:r>
          </w:p>
        </w:tc>
        <w:tc>
          <w:tcPr>
            <w:tcW w:w="918" w:type="pct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045A1" w:rsidRDefault="000045A1" w:rsidP="00F24C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Gene description</w:t>
            </w:r>
          </w:p>
        </w:tc>
        <w:tc>
          <w:tcPr>
            <w:tcW w:w="519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:rsidR="000045A1" w:rsidRPr="00F24C7D" w:rsidRDefault="000045A1" w:rsidP="000045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T=6h</w:t>
            </w:r>
          </w:p>
        </w:tc>
        <w:tc>
          <w:tcPr>
            <w:tcW w:w="594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:rsidR="000045A1" w:rsidRPr="00F24C7D" w:rsidRDefault="000045A1" w:rsidP="000045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T=12h</w:t>
            </w:r>
          </w:p>
        </w:tc>
        <w:tc>
          <w:tcPr>
            <w:tcW w:w="685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:rsidR="000045A1" w:rsidRPr="00F24C7D" w:rsidRDefault="000045A1" w:rsidP="000045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T=24h</w:t>
            </w:r>
          </w:p>
        </w:tc>
      </w:tr>
      <w:tr w:rsidR="00F24C7D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vMerge/>
            <w:tcBorders>
              <w:top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:rsidR="00F24C7D" w:rsidRPr="00F24C7D" w:rsidRDefault="00F24C7D" w:rsidP="00F24C7D">
            <w:pPr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745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:rsidR="00F24C7D" w:rsidRPr="00F24C7D" w:rsidRDefault="00F24C7D" w:rsidP="00F24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392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:rsidR="00F24C7D" w:rsidRPr="00F24C7D" w:rsidRDefault="00F24C7D" w:rsidP="00F24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453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:rsidR="00F24C7D" w:rsidRPr="00F24C7D" w:rsidRDefault="00F24C7D" w:rsidP="00F24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91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24C7D" w:rsidRPr="00F24C7D" w:rsidRDefault="00F24C7D" w:rsidP="00F24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236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</w:tcPr>
          <w:p w:rsidR="00F24C7D" w:rsidRPr="00F24C7D" w:rsidRDefault="000045A1" w:rsidP="00F24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LFC</w:t>
            </w:r>
          </w:p>
        </w:tc>
        <w:tc>
          <w:tcPr>
            <w:tcW w:w="283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</w:tcPr>
          <w:p w:rsidR="00F24C7D" w:rsidRPr="00F24C7D" w:rsidRDefault="000045A1" w:rsidP="00F24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FDR</w:t>
            </w:r>
          </w:p>
        </w:tc>
        <w:tc>
          <w:tcPr>
            <w:tcW w:w="265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</w:tcPr>
          <w:p w:rsidR="00F24C7D" w:rsidRPr="00F24C7D" w:rsidRDefault="000045A1" w:rsidP="00F24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LFC</w:t>
            </w:r>
          </w:p>
        </w:tc>
        <w:tc>
          <w:tcPr>
            <w:tcW w:w="32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</w:tcPr>
          <w:p w:rsidR="00F24C7D" w:rsidRPr="00F24C7D" w:rsidRDefault="000045A1" w:rsidP="00F24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FDR</w:t>
            </w:r>
          </w:p>
        </w:tc>
        <w:tc>
          <w:tcPr>
            <w:tcW w:w="35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</w:tcPr>
          <w:p w:rsidR="00F24C7D" w:rsidRPr="00F24C7D" w:rsidRDefault="000045A1" w:rsidP="00F24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LFC</w:t>
            </w:r>
          </w:p>
        </w:tc>
        <w:tc>
          <w:tcPr>
            <w:tcW w:w="327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0000" w:themeFill="text1"/>
            <w:noWrap/>
            <w:vAlign w:val="center"/>
          </w:tcPr>
          <w:p w:rsidR="00F24C7D" w:rsidRPr="00F24C7D" w:rsidRDefault="000045A1" w:rsidP="00F24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FDR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Cadr_000009117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ENSG00000168209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Q9NX09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DDIT4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DNA damage-inducible transcript 4 protein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-2.57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0.0021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-2.84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0.00078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-2.94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0.00056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Cadr_000028639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ENSG00000156052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P50148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GNAQ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Guanine nucleotide-binding protein G subunit alpha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0.656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0.094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0.261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0.91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Cadr_000010587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ENSG00000146477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O75751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SLC22A3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Solute carrier family 22 member 3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0.538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0.68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0.182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Cadr_000012219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ENSG00000186818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Q8NHJ6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LILRB4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Leukocyte immunoglobulin-like receptor subfamily B member 4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1.61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0.934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0.186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0.99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Cadr_000021957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ENSG00000096060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Q13451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FKBP5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Peptidyl-prolyl cis-trans isomerase FKBP5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-2.45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-2.16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0.054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-2.25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0.078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Cadr_000004067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ENSG00000168685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P16871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IL7R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Interleukin-7 receptor subunit alpha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-1.51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-1.16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0.073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-1.2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Cadr_000023477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ENSG00000133055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Q13203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MYBPH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Myosin-binding protein H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2.07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1.59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0.056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0.541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0.85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Cadr_000003390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ENSG00000102312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Q9H237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PORCN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Protein-serine O-</w:t>
            </w:r>
            <w:proofErr w:type="spellStart"/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palmitoleoyltransferase</w:t>
            </w:r>
            <w:proofErr w:type="spellEnd"/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porcupine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2.24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0.358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0.79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-0.36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0.98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Cadr_000015194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ENSG00000110195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P15328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FOLR1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Folate receptor alpha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3.16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0.448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0.98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Cadr_000013472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ENSG00000175793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P31947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SFN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14-3-3 protein sigma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1.36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0.043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0.573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0.37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0.251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0.98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Cadr_000001890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ENSG00000163739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P09341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CXCL1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Growth-regulated alpha protein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-3.21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-5.61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-5.17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Cadr_000013576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ENSG00000116514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Q6ZMZ0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RNF19B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E3 ubiquitin-protein ligase RNF19B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0.988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2.22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0.045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0.959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0.44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Cadr_000018634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ENSG00000179094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O15534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PER1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Period circadian protein homolog 1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-1.58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-1.76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0.015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-1.96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Cadr_000023115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ENSG00000090104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Q08116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RGS1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Regulator of G-protein </w:t>
            </w:r>
            <w:proofErr w:type="spellStart"/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signaling</w:t>
            </w:r>
            <w:proofErr w:type="spellEnd"/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1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-2.85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-0.514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0.73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-0.943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0.68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Cadr_000016314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ENSG00000175287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Q5SRE7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PHYHD1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Phytanoyl-CoA dioxygenase domain-containing protein 1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1.88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-0.921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0.49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Cadr_000028656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ENSG00000128789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Q969U7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PSMG2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Proteasome assembly chaperone 2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0.689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0.059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0.0823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0.99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Cadr_000019826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ENSG00000092929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Q70J99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UNC13D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unc-13 homolog D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0.036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0.616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-0.0201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Cadr_000027936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ENSG00000130783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Q6P9F0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CCDC62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Coiled-coil domain-containing protein 62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1.31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0.899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0.096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0.734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Cadr_000012282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ENSG00000167685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Q8N0Y2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ZNF444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Zinc finger protein 444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1.71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0.042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0.93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0.0416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Cadr_000028624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ENSG00000168454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Q86VQ3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TXNDC2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Thioredoxin domain-containing protein 2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2.18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0.057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1.29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0.36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Cadr_000028245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ENSG00000182541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P53671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LIMK2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LIM domain kinase 2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2.47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0.0072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1.31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0.063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0.228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0.99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Cadr_000026275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ENSG00000179361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Q8IVW6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ARID3B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AT-rich interactive domain-containing protein 3B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0.315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0.56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0.166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0.98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Cadr_000002514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ENSG00000198883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Q96PV4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PNMA5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Paraneoplastic antigen-like protein 5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3.89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0.915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0.61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-0.0643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Cadr_000004852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ENSG00000133710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Q9NQ38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SPINK5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Serine protease inhibitor </w:t>
            </w:r>
            <w:proofErr w:type="spellStart"/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Kazal</w:t>
            </w:r>
            <w:proofErr w:type="spellEnd"/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-type 5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5.88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5.44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0.054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5.76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0.061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Cadr_000016797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ENSG00000205420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P02538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KRT6A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Keratin, type II cytoskeletal 6A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5.96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0.053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6.65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0.054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7.47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0.047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lastRenderedPageBreak/>
              <w:t>Cadr_000016800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ENSG00000205420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P02538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KRT6A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Keratin, type II cytoskeletal 6A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5.61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0.058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6.51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0.054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7.61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0.041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Cadr_000012112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ENSG00000129450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Q9Y336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SIGLEC9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Sialic acid-binding Ig-like lectin 9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1.76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0.073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0.564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0.81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Cadr_000012111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ENSG00000142512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Q96LC7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SIGLEC10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Sialic acid-binding Ig-like lectin 10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1.29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0.063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0.404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0.84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Cadr_000016822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ENSG00000167767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Q6KB66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KRT80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Keratin, type II cytoskeletal 80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3.9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0.034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2.63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0.086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3.84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0.078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Cadr_000022112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ENSG00000204539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Q15517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CDSN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Corneodesmosin</w:t>
            </w:r>
            <w:proofErr w:type="spellEnd"/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7.49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0.0052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5.91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0.035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7.2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0.0053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Cadr_000001885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ENSG00000169429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P10145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CXCL8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Interleukin-8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-1.8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-2.01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-2.08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0.015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Cadr_000029654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ENSG00000147454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Q9NYZ2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SLC25A37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Mitoferrin-1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1.87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0.054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0.816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0.58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Cadr_000025199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ENSG00000214456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Q00G26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PLIN5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Perilipin-5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2.84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0.048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0.845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0.586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0.97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Cadr_000002580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hypothetical protein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1.65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0.922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-0.104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Cadr_000007726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hypothetical protein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1.47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0.717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0.72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Cadr_000011353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1.52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0.455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-0.181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0.98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Cadr_000023835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1.47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0.875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0.097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0.208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0.98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Cadr_000005463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2.23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1.87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0.054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0.237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0.99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Cadr_000025074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0.453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0.0936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Cadr_000011526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ENSG00000089351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Q96CP6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GRAMD1A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Aster-A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1.54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0.845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0.072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-0.0587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Cadr_000030773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ENSG00000008516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Q9NPA2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MMP25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Matrix metalloproteinase-25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1.87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0.034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0.99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-0.00766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Cadr_000010146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ENSG00000135587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O60906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SMPD2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Sphingomyelin phosphodiesterase 2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0.583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0.227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0.97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Cadr_000011846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ENSG00000069399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P20749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BCL3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B-cell lymphoma 3 protein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0.688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0.096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0.0744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Cadr_000009001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ENSG00000276430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B3EWG5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FAM25C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FAM25C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4.83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0.047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4.08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0.065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4.95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0.096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Cadr_000015197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ENSG00000165458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O15357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INPPL1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Phosphatidylinositol 3,4,5-trisphosphate 5-phosphatase 2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0.043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0.477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0.233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0.96</w:t>
            </w:r>
          </w:p>
        </w:tc>
      </w:tr>
      <w:tr w:rsidR="000045A1" w:rsidRPr="00FD15DB" w:rsidTr="0000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Cadr_000000564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ENSG00000113916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P41182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BCL6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B-cell lymphoma 6 protein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1.98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1.34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0.092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0.269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0.99</w:t>
            </w:r>
          </w:p>
        </w:tc>
      </w:tr>
      <w:tr w:rsidR="000045A1" w:rsidRPr="00FD15DB" w:rsidTr="000045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pct"/>
            <w:noWrap/>
            <w:vAlign w:val="center"/>
            <w:hideMark/>
          </w:tcPr>
          <w:p w:rsidR="00FD15DB" w:rsidRPr="00FD15DB" w:rsidRDefault="00FD15DB" w:rsidP="0041685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Cadr_000025545</w:t>
            </w:r>
          </w:p>
        </w:tc>
        <w:tc>
          <w:tcPr>
            <w:tcW w:w="74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ENSG00000186723</w:t>
            </w:r>
          </w:p>
        </w:tc>
        <w:tc>
          <w:tcPr>
            <w:tcW w:w="392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Q9Y4A9</w:t>
            </w:r>
          </w:p>
        </w:tc>
        <w:tc>
          <w:tcPr>
            <w:tcW w:w="45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OR10H1</w:t>
            </w:r>
          </w:p>
        </w:tc>
        <w:tc>
          <w:tcPr>
            <w:tcW w:w="918" w:type="pct"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Olfactory receptor 10H1</w:t>
            </w:r>
          </w:p>
        </w:tc>
        <w:tc>
          <w:tcPr>
            <w:tcW w:w="236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2.74</w:t>
            </w:r>
          </w:p>
        </w:tc>
        <w:tc>
          <w:tcPr>
            <w:tcW w:w="283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0.248</w:t>
            </w:r>
          </w:p>
        </w:tc>
        <w:tc>
          <w:tcPr>
            <w:tcW w:w="329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0.91</w:t>
            </w:r>
          </w:p>
        </w:tc>
        <w:tc>
          <w:tcPr>
            <w:tcW w:w="358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0.416</w:t>
            </w:r>
          </w:p>
        </w:tc>
        <w:tc>
          <w:tcPr>
            <w:tcW w:w="327" w:type="pct"/>
            <w:noWrap/>
            <w:vAlign w:val="center"/>
            <w:hideMark/>
          </w:tcPr>
          <w:p w:rsidR="00FD15DB" w:rsidRPr="00FD15DB" w:rsidRDefault="00FD15DB" w:rsidP="00416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15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0.98</w:t>
            </w:r>
          </w:p>
        </w:tc>
      </w:tr>
    </w:tbl>
    <w:p w:rsidR="00FE0495" w:rsidRDefault="00FE0495"/>
    <w:p w:rsidR="00FA74AE" w:rsidRDefault="00FA74AE"/>
    <w:tbl>
      <w:tblPr>
        <w:tblStyle w:val="GridTable4"/>
        <w:tblW w:w="4919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0"/>
        <w:gridCol w:w="1304"/>
        <w:gridCol w:w="706"/>
        <w:gridCol w:w="817"/>
        <w:gridCol w:w="1602"/>
        <w:gridCol w:w="421"/>
        <w:gridCol w:w="505"/>
        <w:gridCol w:w="470"/>
        <w:gridCol w:w="586"/>
        <w:gridCol w:w="632"/>
        <w:gridCol w:w="586"/>
      </w:tblGrid>
      <w:tr w:rsidR="00C8522F" w:rsidRPr="00FA74AE" w:rsidTr="00BF7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vMerge w:val="restar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:rsidR="00C8522F" w:rsidRDefault="00C8522F" w:rsidP="00C8522F">
            <w:pPr>
              <w:contextualSpacing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24C7D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Gene name</w:t>
            </w:r>
          </w:p>
          <w:p w:rsidR="00C8522F" w:rsidRPr="00FA74AE" w:rsidRDefault="00C8522F" w:rsidP="00C8522F">
            <w:pPr>
              <w:contextualSpacing/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(CamDro3 names)</w:t>
            </w:r>
          </w:p>
        </w:tc>
        <w:tc>
          <w:tcPr>
            <w:tcW w:w="735" w:type="pct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:rsidR="00C8522F" w:rsidRDefault="00C8522F" w:rsidP="00C8522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Gene name</w:t>
            </w:r>
          </w:p>
          <w:p w:rsidR="00C8522F" w:rsidRDefault="00C8522F" w:rsidP="00C8522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(mapped to</w:t>
            </w:r>
          </w:p>
          <w:p w:rsidR="00C8522F" w:rsidRPr="00FA74AE" w:rsidRDefault="00C8522F" w:rsidP="00C8522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ENSEMBL human)</w:t>
            </w:r>
          </w:p>
        </w:tc>
        <w:tc>
          <w:tcPr>
            <w:tcW w:w="398" w:type="pct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:rsidR="00C8522F" w:rsidRDefault="00C8522F" w:rsidP="00C8522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Gene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br/>
              <w:t>name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InterPro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461" w:type="pct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:rsidR="00C8522F" w:rsidRDefault="00C8522F" w:rsidP="00C8522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Gene name</w:t>
            </w:r>
          </w:p>
          <w:p w:rsidR="00C8522F" w:rsidRDefault="00C8522F" w:rsidP="00C8522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(human</w:t>
            </w:r>
          </w:p>
          <w:p w:rsidR="00C8522F" w:rsidRPr="00FA74AE" w:rsidRDefault="00C8522F" w:rsidP="00C8522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Readable)</w:t>
            </w:r>
          </w:p>
        </w:tc>
        <w:tc>
          <w:tcPr>
            <w:tcW w:w="903" w:type="pct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8522F" w:rsidRDefault="00C8522F" w:rsidP="00C8522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Gene description</w:t>
            </w:r>
          </w:p>
        </w:tc>
        <w:tc>
          <w:tcPr>
            <w:tcW w:w="52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:rsidR="00C8522F" w:rsidRDefault="00C8522F" w:rsidP="00C8522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  <w:t>T=6h</w:t>
            </w:r>
          </w:p>
        </w:tc>
        <w:tc>
          <w:tcPr>
            <w:tcW w:w="594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:rsidR="00C8522F" w:rsidRDefault="00C8522F" w:rsidP="00C8522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  <w:t>T=12h</w:t>
            </w:r>
          </w:p>
        </w:tc>
        <w:tc>
          <w:tcPr>
            <w:tcW w:w="685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</w:tcPr>
          <w:p w:rsidR="00C8522F" w:rsidRDefault="00C8522F" w:rsidP="00C8522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  <w:t>T=24h</w:t>
            </w:r>
          </w:p>
        </w:tc>
      </w:tr>
      <w:tr w:rsidR="00C8522F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vMerge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</w:tcPr>
          <w:p w:rsidR="00C8522F" w:rsidRPr="00FA74AE" w:rsidRDefault="00C8522F" w:rsidP="00C8522F">
            <w:pPr>
              <w:contextualSpacing/>
              <w:rPr>
                <w:rFonts w:ascii="Calibri" w:eastAsia="Times New Roman" w:hAnsi="Calibri" w:cs="Calibri"/>
                <w:b w:val="0"/>
                <w:bCs w:val="0"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</w:tcPr>
          <w:p w:rsidR="00C8522F" w:rsidRPr="00FA74AE" w:rsidRDefault="00C8522F" w:rsidP="00C8522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</w:tcPr>
          <w:p w:rsidR="00C8522F" w:rsidRPr="00FA74AE" w:rsidRDefault="00C8522F" w:rsidP="00C8522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61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</w:tcPr>
          <w:p w:rsidR="00C8522F" w:rsidRPr="00FA74AE" w:rsidRDefault="00C8522F" w:rsidP="00C8522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903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C8522F" w:rsidRPr="00FA74AE" w:rsidRDefault="00C8522F" w:rsidP="00C8522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237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</w:tcPr>
          <w:p w:rsidR="00C8522F" w:rsidRPr="00FA74AE" w:rsidRDefault="00C8522F" w:rsidP="00C8522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LFC</w:t>
            </w:r>
          </w:p>
        </w:tc>
        <w:tc>
          <w:tcPr>
            <w:tcW w:w="283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</w:tcPr>
          <w:p w:rsidR="00C8522F" w:rsidRPr="00FA74AE" w:rsidRDefault="00C8522F" w:rsidP="00C8522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FDR</w:t>
            </w:r>
          </w:p>
        </w:tc>
        <w:tc>
          <w:tcPr>
            <w:tcW w:w="265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</w:tcPr>
          <w:p w:rsidR="00C8522F" w:rsidRPr="00FA74AE" w:rsidRDefault="00C8522F" w:rsidP="00C8522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LFC</w:t>
            </w:r>
          </w:p>
        </w:tc>
        <w:tc>
          <w:tcPr>
            <w:tcW w:w="32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</w:tcPr>
          <w:p w:rsidR="00C8522F" w:rsidRPr="00FA74AE" w:rsidRDefault="00C8522F" w:rsidP="00C8522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FDR</w:t>
            </w:r>
          </w:p>
        </w:tc>
        <w:tc>
          <w:tcPr>
            <w:tcW w:w="356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</w:tcPr>
          <w:p w:rsidR="00C8522F" w:rsidRPr="00FA74AE" w:rsidRDefault="00C8522F" w:rsidP="00C8522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LFC</w:t>
            </w:r>
          </w:p>
        </w:tc>
        <w:tc>
          <w:tcPr>
            <w:tcW w:w="329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0000" w:themeFill="text1"/>
            <w:noWrap/>
            <w:vAlign w:val="center"/>
          </w:tcPr>
          <w:p w:rsidR="00C8522F" w:rsidRPr="00FA74AE" w:rsidRDefault="00C8522F" w:rsidP="00C8522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FDR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Cadr_000009117</w:t>
            </w:r>
          </w:p>
        </w:tc>
        <w:tc>
          <w:tcPr>
            <w:tcW w:w="735" w:type="pct"/>
            <w:noWrap/>
            <w:vAlign w:val="center"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ENSG00000168209</w:t>
            </w:r>
          </w:p>
        </w:tc>
        <w:tc>
          <w:tcPr>
            <w:tcW w:w="398" w:type="pct"/>
            <w:noWrap/>
            <w:vAlign w:val="center"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Q9NX09</w:t>
            </w:r>
          </w:p>
        </w:tc>
        <w:tc>
          <w:tcPr>
            <w:tcW w:w="461" w:type="pct"/>
            <w:noWrap/>
            <w:vAlign w:val="center"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DDIT4</w:t>
            </w:r>
          </w:p>
        </w:tc>
        <w:tc>
          <w:tcPr>
            <w:tcW w:w="903" w:type="pct"/>
            <w:vAlign w:val="center"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DNA damage-inducible transcript 4 protein</w:t>
            </w:r>
          </w:p>
        </w:tc>
        <w:tc>
          <w:tcPr>
            <w:tcW w:w="237" w:type="pct"/>
            <w:noWrap/>
            <w:vAlign w:val="center"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-2.57</w:t>
            </w:r>
          </w:p>
        </w:tc>
        <w:tc>
          <w:tcPr>
            <w:tcW w:w="283" w:type="pct"/>
            <w:noWrap/>
            <w:vAlign w:val="center"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0.0021</w:t>
            </w:r>
          </w:p>
        </w:tc>
        <w:tc>
          <w:tcPr>
            <w:tcW w:w="265" w:type="pct"/>
            <w:noWrap/>
            <w:vAlign w:val="center"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-2.84</w:t>
            </w:r>
          </w:p>
        </w:tc>
        <w:tc>
          <w:tcPr>
            <w:tcW w:w="329" w:type="pct"/>
            <w:noWrap/>
            <w:vAlign w:val="center"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0.00078</w:t>
            </w:r>
          </w:p>
        </w:tc>
        <w:tc>
          <w:tcPr>
            <w:tcW w:w="356" w:type="pct"/>
            <w:noWrap/>
            <w:vAlign w:val="center"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-2.94</w:t>
            </w:r>
          </w:p>
        </w:tc>
        <w:tc>
          <w:tcPr>
            <w:tcW w:w="329" w:type="pct"/>
            <w:noWrap/>
            <w:vAlign w:val="center"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0.00056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Cadr_000018634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ENSG00000179094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O15534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PER1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Period circadian protein homolog 1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-1.58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0.013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-1.76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0.015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-1.96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0.005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Cadr_000022112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ENSG00000204539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Q15517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CDSN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Corneodesmosin</w:t>
            </w:r>
            <w:proofErr w:type="spellEnd"/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7.49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0.0052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5.91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0.035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7.2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0.0053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Cadr_000028245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ENSG00000182541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P53671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LIMK2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LIM domain kinase 2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2.47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0.0072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1.31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0.063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0.228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0.99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Cadr_000005463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2.23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0.013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1.87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0.054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0.237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0.99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Cadr_000011526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ENSG00000089351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Q96CP6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GRAMD1A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Aster-A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1.54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0.013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0.845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0.072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-0.0587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Cadr_000028656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ENSG00000128789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Q969U7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PSMG2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Proteasome assembly chaperone 2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0.013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0.689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0.059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0.0823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0.99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Cadr_000001885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ENSG00000169429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P10145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CXCL8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Interleukin-8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-1.8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-2.01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-2.08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0.015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Cadr_000011353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1.52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0.017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0.455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-0.181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0.98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Cadr_000002514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ENSG00000198883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Q96PV4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PNMA5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Paraneoplastic antigen-like protein 5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3.89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0.915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0.61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-0.0643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Cadr_000003390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ENSG00000102312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Q9H237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PORCN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Protein-serine O-</w:t>
            </w:r>
            <w:proofErr w:type="spellStart"/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palmitoleoyltransferase</w:t>
            </w:r>
            <w:proofErr w:type="spellEnd"/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porcupine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2.24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0.358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0.79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-0.36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0.98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Cadr_000004852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ENSG00000133710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Q9NQ38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SPINK5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Serine protease inhibitor </w:t>
            </w:r>
            <w:proofErr w:type="spellStart"/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Kazal</w:t>
            </w:r>
            <w:proofErr w:type="spellEnd"/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-type 5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5.88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5.44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0.054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5.76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0.061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lastRenderedPageBreak/>
              <w:t>Cadr_000010146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ENSG00000135587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O60906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SMPD2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Sphingomyelin phosphodiesterase 2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0.583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0.227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0.97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Cadr_000011846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ENSG00000069399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P20749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BCL3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B-cell lymphoma 3 protein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0.688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0.096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0.0744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Cadr_000021957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ENSG00000096060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Q13451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FKBP5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Peptidyl-prolyl cis-trans isomerase FKBP5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-2.45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-2.16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0.054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-2.25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0.078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Cadr_000023115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ENSG00000090104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Q08116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RGS1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Regulator of G-protein </w:t>
            </w:r>
            <w:proofErr w:type="spellStart"/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signaling</w:t>
            </w:r>
            <w:proofErr w:type="spellEnd"/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1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-2.85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-0.514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0.73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-0.943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0.68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Cadr_000023477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ENSG00000133055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Q13203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MYBPH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Myosin-binding protein H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2.07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1.59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0.056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0.541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0.85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Cadr_000023835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1.47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0.875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0.097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0.208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0.98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Cadr_000028639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ENSG00000156052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P50148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GNAQ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Guanine nucleotide-binding protein G subunit alpha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0.656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0.094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0.261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0.91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Cadr_000026275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ENSG00000179361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Q8IVW6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ARID3B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AT-rich interactive domain-containing protein 3B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0.315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0.56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0.166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0.98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Cadr_000007726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hypothetical protein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1.47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0.717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0.72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0.43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Cadr_000012219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ENSG00000186818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Q8NHJ6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LILRB4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Leukocyte immunoglobulin-like receptor subfamily B member 4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1.61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0.934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0.186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0.99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Cadr_000015194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ENSG00000110195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P15328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FOLR1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Folate receptor alpha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3.16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0.448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0.98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Cadr_000016822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ENSG00000167767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Q6KB66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KRT80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Keratin, type II cytoskeletal 80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3.9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0.034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2.63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0.086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3.84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0.078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Cadr_000030773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ENSG00000008516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Q9NPA2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MMP25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Matrix metalloproteinase-25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1.87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0.034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0.99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-0.00766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Cadr_000019826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ENSG00000092929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Q70J99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UNC13D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unc-13 homolog D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0.036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0.616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-0.0201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Cadr_000000564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ENSG00000113916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P41182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BCL6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B-cell lymphoma 6 protein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1.98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1.34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0.092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0.269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0.99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Cadr_000001890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ENSG00000163739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P09341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CXCL1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Growth-regulated alpha protein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-3.21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-5.61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0019E5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0019E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-5.17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0019E5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0019E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0.05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Cadr_000002580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hypothetical protein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1.65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0.922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-0.104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Cadr_000004067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ENSG00000168685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P16871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IL7R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Interleukin-7 receptor subunit alpha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-1.51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-1.16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0.073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-1.2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Cadr_000010587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ENSG00000146477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O75751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SLC22A3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Solute carrier family 22 member 3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0.538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0.68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0.182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Cadr_000012111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ENSG00000142512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Q96LC7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SIGLEC10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Sialic acid-binding Ig-like lectin 10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1.29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0.063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0.404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0.84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Cadr_000012112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ENSG00000129450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Q9Y336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SIGLEC9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Sialic acid-binding Ig-like lectin 9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1.76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0.073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0.564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0.81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Cadr_000016314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ENSG00000175287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Q5SRE7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PHYHD1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Phytanoyl-CoA dioxygenase domain-containing protein 1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1.88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-0.921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0.49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Cadr_000016800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ENSG00000205420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P02538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KRT6A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Keratin, type II cytoskeletal 6A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5.61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0.058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6.51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0.054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7.61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0.041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Cadr_000025545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ENSG00000186723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Q9Y4A9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OR10H1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Olfactory receptor 10H1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2.74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0.248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0.91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0.416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0.98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Cadr_000027936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ENSG00000130783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Q6P9F0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CCDC62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Coiled-coil domain-containing protein 62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1.31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0.899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0.096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0.734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Cadr_000028624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ENSG00000168454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Q86VQ3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TXNDC2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Thioredoxin domain-containing protein 2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2.18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0.057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1.29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0.36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Cadr_000029654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ENSG00000147454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Q9NYZ2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SLC25A37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Mitoferrin-1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1.87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0.041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1.8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0.054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0.816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0.58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Cadr_000012282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ENSG00000167685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Q8N0Y2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ZNF444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Zinc finger protein 444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1.71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0.042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0.93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0.0416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Cadr_000013472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ENSG00000175793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P31947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SFN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14-3-3 protein sigma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1.36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0.043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0.573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0.37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0.251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0.98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Cadr_000015197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ENSG00000165458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O15357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INPPL1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Phosphatidylinositol 3,4,5-trisphosphate 5-phosphatase 2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0.043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0.477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0.233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0.96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lastRenderedPageBreak/>
              <w:t>Cadr_000013576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ENSG00000116514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Q6ZMZ0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RNF19B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E3 ubiquitin-protein ligase RNF19B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0.988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2.22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0.045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0.959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0.44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Cadr_000009001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ENSG00000276430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B3EWG5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FAM25C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Protein FAM25C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4.83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0.047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4.08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0.065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4.95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0.096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Cadr_000016797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ENSG00000205420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P02538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KRT6A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Keratin, type II cytoskeletal 6A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5.96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E91414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914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0.053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6.65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0.054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7.47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E91414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E91414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0.047</w:t>
            </w:r>
          </w:p>
        </w:tc>
      </w:tr>
      <w:tr w:rsidR="00BF7702" w:rsidRPr="00FA74AE" w:rsidTr="00BF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Cadr_000025199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ENSG00000214456</w:t>
            </w: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Q00G26</w:t>
            </w: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PLIN5</w:t>
            </w: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Perilipin-5</w:t>
            </w: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2.84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0.048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0.845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0.586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0.97</w:t>
            </w:r>
          </w:p>
        </w:tc>
      </w:tr>
      <w:tr w:rsidR="00BF7702" w:rsidRPr="00FA74AE" w:rsidTr="00BF7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noWrap/>
            <w:vAlign w:val="center"/>
            <w:hideMark/>
          </w:tcPr>
          <w:p w:rsidR="00BF7702" w:rsidRPr="00A35993" w:rsidRDefault="00BF7702" w:rsidP="00BF770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Cadr_000025074</w:t>
            </w:r>
          </w:p>
        </w:tc>
        <w:tc>
          <w:tcPr>
            <w:tcW w:w="73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61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3" w:type="pct"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283" w:type="pct"/>
            <w:noWrap/>
            <w:vAlign w:val="center"/>
            <w:hideMark/>
          </w:tcPr>
          <w:p w:rsidR="00BF7702" w:rsidRPr="00304B47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304B4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0.05</w:t>
            </w:r>
          </w:p>
        </w:tc>
        <w:tc>
          <w:tcPr>
            <w:tcW w:w="265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0.453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0.42</w:t>
            </w:r>
          </w:p>
        </w:tc>
        <w:tc>
          <w:tcPr>
            <w:tcW w:w="356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0.0936</w:t>
            </w:r>
          </w:p>
        </w:tc>
        <w:tc>
          <w:tcPr>
            <w:tcW w:w="329" w:type="pct"/>
            <w:noWrap/>
            <w:vAlign w:val="center"/>
            <w:hideMark/>
          </w:tcPr>
          <w:p w:rsidR="00BF7702" w:rsidRPr="00A35993" w:rsidRDefault="00BF7702" w:rsidP="00BF7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35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</w:tr>
    </w:tbl>
    <w:p w:rsidR="00FA74AE" w:rsidRPr="00A35993" w:rsidRDefault="00FA74AE">
      <w:pPr>
        <w:rPr>
          <w:sz w:val="16"/>
          <w:szCs w:val="16"/>
        </w:rPr>
      </w:pPr>
    </w:p>
    <w:sectPr w:rsidR="00FA74AE" w:rsidRPr="00A35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5DB"/>
    <w:rsid w:val="000019E5"/>
    <w:rsid w:val="000045A1"/>
    <w:rsid w:val="001B6CAE"/>
    <w:rsid w:val="002D326B"/>
    <w:rsid w:val="00304B47"/>
    <w:rsid w:val="0041685A"/>
    <w:rsid w:val="00A35993"/>
    <w:rsid w:val="00BF7702"/>
    <w:rsid w:val="00C8522F"/>
    <w:rsid w:val="00E71B2F"/>
    <w:rsid w:val="00E91414"/>
    <w:rsid w:val="00F24C7D"/>
    <w:rsid w:val="00FA74AE"/>
    <w:rsid w:val="00FD15DB"/>
    <w:rsid w:val="00F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FF69"/>
  <w15:chartTrackingRefBased/>
  <w15:docId w15:val="{90285F0D-E278-4EEF-93E0-D331E968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4168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FA74A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4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BioSS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Ribeca</dc:creator>
  <cp:keywords/>
  <dc:description/>
  <cp:lastModifiedBy>Naif K. Alharbi</cp:lastModifiedBy>
  <cp:revision>7</cp:revision>
  <dcterms:created xsi:type="dcterms:W3CDTF">2020-08-25T10:17:00Z</dcterms:created>
  <dcterms:modified xsi:type="dcterms:W3CDTF">2020-08-31T17:31:00Z</dcterms:modified>
</cp:coreProperties>
</file>