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AE905" w14:textId="77777777" w:rsidR="002D4126" w:rsidRPr="007B718C" w:rsidRDefault="002D4126" w:rsidP="007B718C">
      <w:pPr>
        <w:pStyle w:val="MDPI11articletype"/>
      </w:pPr>
      <w:r w:rsidRPr="007B718C">
        <w:t>A</w:t>
      </w:r>
      <w:r w:rsidRPr="007B718C">
        <w:rPr>
          <w:rFonts w:hint="eastAsia"/>
        </w:rPr>
        <w:t>rticle</w:t>
      </w:r>
    </w:p>
    <w:p w14:paraId="117A270E" w14:textId="77777777" w:rsidR="006A4CAC" w:rsidRPr="007B718C" w:rsidRDefault="006A4CAC" w:rsidP="007B718C">
      <w:pPr>
        <w:pStyle w:val="MDPI12title"/>
      </w:pPr>
      <w:r w:rsidRPr="007B718C">
        <w:t>Incidence and characteristics of retinoblastoma in Poland: the first nationwide study 2010-2017</w:t>
      </w:r>
    </w:p>
    <w:tbl>
      <w:tblPr>
        <w:tblpPr w:leftFromText="198" w:rightFromText="198" w:vertAnchor="page" w:horzAnchor="margin" w:tblpY="5689"/>
        <w:tblW w:w="2410" w:type="dxa"/>
        <w:tblLayout w:type="fixed"/>
        <w:tblCellMar>
          <w:left w:w="0" w:type="dxa"/>
          <w:right w:w="0" w:type="dxa"/>
        </w:tblCellMar>
        <w:tblLook w:val="04A0" w:firstRow="1" w:lastRow="0" w:firstColumn="1" w:lastColumn="0" w:noHBand="0" w:noVBand="1"/>
      </w:tblPr>
      <w:tblGrid>
        <w:gridCol w:w="2410"/>
      </w:tblGrid>
      <w:tr w:rsidR="002D4126" w:rsidRPr="007B718C" w14:paraId="2052E6BD" w14:textId="77777777" w:rsidTr="002D4126">
        <w:tc>
          <w:tcPr>
            <w:tcW w:w="2410" w:type="dxa"/>
            <w:shd w:val="clear" w:color="auto" w:fill="auto"/>
          </w:tcPr>
          <w:p w14:paraId="16390D72" w14:textId="77777777" w:rsidR="002D4126" w:rsidRPr="007B718C" w:rsidRDefault="002D4126" w:rsidP="007B718C">
            <w:pPr>
              <w:pStyle w:val="MDPI61Citation"/>
              <w:spacing w:line="240" w:lineRule="exact"/>
            </w:pPr>
            <w:r w:rsidRPr="007B718C">
              <w:rPr>
                <w:b/>
              </w:rPr>
              <w:t>Citation:</w:t>
            </w:r>
            <w:r w:rsidRPr="007B718C">
              <w:t xml:space="preserve"> Lastname, F.; Lastname, F.; Lastname, F. Title. </w:t>
            </w:r>
            <w:r w:rsidRPr="007B718C">
              <w:rPr>
                <w:i/>
              </w:rPr>
              <w:t xml:space="preserve">Int. J. Environ. Res. Public Health </w:t>
            </w:r>
            <w:r w:rsidRPr="007B718C">
              <w:rPr>
                <w:b/>
              </w:rPr>
              <w:t>2021</w:t>
            </w:r>
            <w:r w:rsidRPr="007B718C">
              <w:t xml:space="preserve">, </w:t>
            </w:r>
            <w:r w:rsidRPr="007B718C">
              <w:rPr>
                <w:i/>
              </w:rPr>
              <w:t>18</w:t>
            </w:r>
            <w:r w:rsidRPr="007B718C">
              <w:t>, x. https://doi.org/10.3390/xxxxx</w:t>
            </w:r>
          </w:p>
          <w:p w14:paraId="25C57B39" w14:textId="77777777" w:rsidR="002D4126" w:rsidRPr="007B718C" w:rsidRDefault="002D4126" w:rsidP="007B718C">
            <w:pPr>
              <w:pStyle w:val="MDPI14history"/>
              <w:spacing w:before="240" w:after="240"/>
              <w:rPr>
                <w:rFonts w:ascii="SimSun" w:eastAsia="SimSun" w:hAnsi="SimSun" w:cs="SimSun"/>
                <w:lang w:eastAsia="zh-CN"/>
              </w:rPr>
            </w:pPr>
            <w:r w:rsidRPr="007B718C">
              <w:t>Academic Editor: Firstname Lastname</w:t>
            </w:r>
          </w:p>
          <w:p w14:paraId="24150503" w14:textId="77777777" w:rsidR="002D4126" w:rsidRPr="007B718C" w:rsidRDefault="002D4126" w:rsidP="007B718C">
            <w:pPr>
              <w:pStyle w:val="MDPI14history"/>
              <w:rPr>
                <w:rFonts w:ascii="SimSun" w:eastAsia="SimSun" w:hAnsi="SimSun" w:cs="SimSun"/>
              </w:rPr>
            </w:pPr>
            <w:r w:rsidRPr="007B718C">
              <w:rPr>
                <w:szCs w:val="14"/>
              </w:rPr>
              <w:t>Received: date</w:t>
            </w:r>
          </w:p>
          <w:p w14:paraId="556E0C9F" w14:textId="77777777" w:rsidR="002D4126" w:rsidRPr="007B718C" w:rsidRDefault="002D4126" w:rsidP="007B718C">
            <w:pPr>
              <w:pStyle w:val="MDPI14history"/>
              <w:rPr>
                <w:szCs w:val="14"/>
              </w:rPr>
            </w:pPr>
            <w:r w:rsidRPr="007B718C">
              <w:rPr>
                <w:szCs w:val="14"/>
              </w:rPr>
              <w:t>Accepted: date</w:t>
            </w:r>
          </w:p>
          <w:p w14:paraId="79E70301" w14:textId="77777777" w:rsidR="002D4126" w:rsidRPr="007B718C" w:rsidRDefault="002D4126" w:rsidP="007B718C">
            <w:pPr>
              <w:pStyle w:val="MDPI14history"/>
              <w:spacing w:after="240"/>
              <w:rPr>
                <w:szCs w:val="14"/>
              </w:rPr>
            </w:pPr>
            <w:r w:rsidRPr="007B718C">
              <w:rPr>
                <w:szCs w:val="14"/>
              </w:rPr>
              <w:t>Published: date</w:t>
            </w:r>
          </w:p>
          <w:p w14:paraId="2E6B3600" w14:textId="77777777" w:rsidR="002D4126" w:rsidRPr="007B718C" w:rsidRDefault="002D4126" w:rsidP="007B718C">
            <w:pPr>
              <w:pStyle w:val="MDPI63Notes"/>
              <w:jc w:val="both"/>
            </w:pPr>
            <w:r w:rsidRPr="007B718C">
              <w:rPr>
                <w:b/>
              </w:rPr>
              <w:t>Publisher’s Note:</w:t>
            </w:r>
            <w:r w:rsidRPr="007B718C">
              <w:t xml:space="preserve"> MDPI stays neutral with regard to jurisdictional claims in published maps and institutional affiliations.</w:t>
            </w:r>
          </w:p>
          <w:p w14:paraId="6203628F" w14:textId="77777777" w:rsidR="002D4126" w:rsidRPr="007B718C" w:rsidRDefault="002D4126" w:rsidP="007B718C">
            <w:pPr>
              <w:adjustRightInd w:val="0"/>
              <w:snapToGrid w:val="0"/>
              <w:spacing w:before="240" w:line="240" w:lineRule="atLeast"/>
              <w:ind w:right="113"/>
              <w:jc w:val="left"/>
              <w:rPr>
                <w:rFonts w:eastAsia="DengXian"/>
                <w:bCs/>
                <w:noProof w:val="0"/>
                <w:sz w:val="14"/>
                <w:szCs w:val="14"/>
                <w:lang w:bidi="en-US"/>
              </w:rPr>
            </w:pPr>
            <w:r w:rsidRPr="007B718C">
              <w:rPr>
                <w:rFonts w:eastAsia="DengXian"/>
                <w:lang w:eastAsia="en-GB"/>
              </w:rPr>
              <w:drawing>
                <wp:inline distT="0" distB="0" distL="0" distR="0" wp14:anchorId="36168FA7" wp14:editId="1A91BAEF">
                  <wp:extent cx="695325" cy="257175"/>
                  <wp:effectExtent l="0" t="0" r="9525" b="952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257175"/>
                          </a:xfrm>
                          <a:prstGeom prst="rect">
                            <a:avLst/>
                          </a:prstGeom>
                          <a:noFill/>
                          <a:ln>
                            <a:noFill/>
                          </a:ln>
                        </pic:spPr>
                      </pic:pic>
                    </a:graphicData>
                  </a:graphic>
                </wp:inline>
              </w:drawing>
            </w:r>
          </w:p>
          <w:p w14:paraId="36E8E982" w14:textId="77777777" w:rsidR="002D4126" w:rsidRPr="007B718C" w:rsidRDefault="002D4126" w:rsidP="007B718C">
            <w:pPr>
              <w:adjustRightInd w:val="0"/>
              <w:snapToGrid w:val="0"/>
              <w:spacing w:before="60" w:line="240" w:lineRule="atLeast"/>
              <w:ind w:right="113"/>
              <w:rPr>
                <w:rFonts w:eastAsia="DengXian"/>
                <w:bCs/>
                <w:noProof w:val="0"/>
                <w:sz w:val="14"/>
                <w:szCs w:val="14"/>
                <w:lang w:bidi="en-US"/>
              </w:rPr>
            </w:pPr>
            <w:r w:rsidRPr="007B718C">
              <w:rPr>
                <w:rFonts w:eastAsia="DengXian"/>
                <w:b/>
                <w:bCs/>
                <w:noProof w:val="0"/>
                <w:sz w:val="14"/>
                <w:szCs w:val="14"/>
                <w:lang w:bidi="en-US"/>
              </w:rPr>
              <w:t>Copyright:</w:t>
            </w:r>
            <w:r w:rsidRPr="007B718C">
              <w:rPr>
                <w:rFonts w:eastAsia="DengXian"/>
                <w:bCs/>
                <w:noProof w:val="0"/>
                <w:sz w:val="14"/>
                <w:szCs w:val="14"/>
                <w:lang w:bidi="en-US"/>
              </w:rPr>
              <w:t xml:space="preserve"> © 2021 by the authors. Submitted for possible open access publication under the terms and conditions of the Creative Commons Attribution (CC BY) license (http://creativecommons.org/licenses/by/4.0/).</w:t>
            </w:r>
          </w:p>
        </w:tc>
      </w:tr>
    </w:tbl>
    <w:p w14:paraId="276A9137" w14:textId="77777777" w:rsidR="006A4CAC" w:rsidRPr="00842833" w:rsidRDefault="006A4CAC" w:rsidP="007B718C">
      <w:pPr>
        <w:pStyle w:val="MDPI13authornames"/>
        <w:rPr>
          <w:vertAlign w:val="superscript"/>
          <w:lang w:val="pl-PL"/>
        </w:rPr>
      </w:pPr>
      <w:r w:rsidRPr="00842833">
        <w:rPr>
          <w:bCs/>
          <w:lang w:val="pl-PL"/>
        </w:rPr>
        <w:t>Michał S. Nowak</w:t>
      </w:r>
      <w:r w:rsidRPr="00842833">
        <w:rPr>
          <w:bCs/>
          <w:vertAlign w:val="superscript"/>
          <w:lang w:val="pl-PL"/>
        </w:rPr>
        <w:t>1,2</w:t>
      </w:r>
      <w:r w:rsidRPr="00842833">
        <w:rPr>
          <w:vertAlign w:val="superscript"/>
          <w:lang w:val="pl-PL"/>
        </w:rPr>
        <w:t xml:space="preserve"> </w:t>
      </w:r>
      <w:r w:rsidRPr="00842833">
        <w:rPr>
          <w:lang w:val="pl-PL"/>
        </w:rPr>
        <w:t>,  Bożena Romanowska-Dixon</w:t>
      </w:r>
      <w:r w:rsidRPr="00842833">
        <w:rPr>
          <w:vertAlign w:val="superscript"/>
          <w:lang w:val="pl-PL"/>
        </w:rPr>
        <w:t>3</w:t>
      </w:r>
      <w:r w:rsidRPr="00842833">
        <w:rPr>
          <w:lang w:val="pl-PL"/>
        </w:rPr>
        <w:t>, Iwona Grabska-Liberek</w:t>
      </w:r>
      <w:r w:rsidRPr="00842833">
        <w:rPr>
          <w:vertAlign w:val="superscript"/>
          <w:lang w:val="pl-PL"/>
        </w:rPr>
        <w:t>4</w:t>
      </w:r>
      <w:r w:rsidR="002D4126" w:rsidRPr="00842833">
        <w:rPr>
          <w:lang w:val="pl-PL"/>
        </w:rPr>
        <w:t xml:space="preserve"> and </w:t>
      </w:r>
      <w:r w:rsidRPr="00842833">
        <w:rPr>
          <w:lang w:val="pl-PL"/>
        </w:rPr>
        <w:t xml:space="preserve">Michał Żurek </w:t>
      </w:r>
      <w:r w:rsidRPr="00842833">
        <w:rPr>
          <w:vertAlign w:val="superscript"/>
          <w:lang w:val="pl-PL"/>
        </w:rPr>
        <w:t>5,6</w:t>
      </w:r>
    </w:p>
    <w:p w14:paraId="3E51B96E" w14:textId="77777777" w:rsidR="006A4CAC" w:rsidRPr="00842833" w:rsidRDefault="006A4CAC" w:rsidP="007B718C">
      <w:pPr>
        <w:pStyle w:val="MDPI16affiliation"/>
        <w:ind w:left="2608" w:firstLine="0"/>
        <w:rPr>
          <w:shd w:val="clear" w:color="auto" w:fill="FFFFFF"/>
          <w:lang w:val="pl-PL"/>
        </w:rPr>
      </w:pPr>
      <w:r w:rsidRPr="00842833">
        <w:rPr>
          <w:vertAlign w:val="superscript"/>
          <w:lang w:val="pl-PL"/>
        </w:rPr>
        <w:t xml:space="preserve">1 </w:t>
      </w:r>
      <w:r w:rsidRPr="00842833">
        <w:rPr>
          <w:lang w:val="pl-PL"/>
        </w:rPr>
        <w:t xml:space="preserve">Provisus Eye Clinic, 112 Redzinska str., </w:t>
      </w:r>
      <w:proofErr w:type="spellStart"/>
      <w:r w:rsidRPr="00842833">
        <w:rPr>
          <w:lang w:val="pl-PL"/>
        </w:rPr>
        <w:t>Czestochowa</w:t>
      </w:r>
      <w:proofErr w:type="spellEnd"/>
      <w:r w:rsidRPr="00842833">
        <w:rPr>
          <w:lang w:val="pl-PL"/>
        </w:rPr>
        <w:t xml:space="preserve"> 42-209, Poland; </w:t>
      </w:r>
      <w:hyperlink r:id="rId9" w:history="1">
        <w:r w:rsidRPr="00842833">
          <w:rPr>
            <w:rStyle w:val="Hipercze"/>
            <w:rFonts w:ascii="Arial" w:hAnsi="Arial" w:cs="Arial"/>
            <w:szCs w:val="16"/>
            <w:lang w:val="pl-PL"/>
          </w:rPr>
          <w:t>michaelnovak@interia.pl</w:t>
        </w:r>
      </w:hyperlink>
      <w:r w:rsidRPr="00842833">
        <w:rPr>
          <w:lang w:val="pl-PL"/>
        </w:rPr>
        <w:t xml:space="preserve"> ORCID: </w:t>
      </w:r>
      <w:r w:rsidRPr="00842833">
        <w:rPr>
          <w:shd w:val="clear" w:color="auto" w:fill="FFFFFF"/>
          <w:lang w:val="pl-PL"/>
        </w:rPr>
        <w:t>0000-0001-6304-1545</w:t>
      </w:r>
    </w:p>
    <w:p w14:paraId="6043919E" w14:textId="77777777" w:rsidR="006A4CAC" w:rsidRPr="007B718C" w:rsidRDefault="006A4CAC" w:rsidP="007B718C">
      <w:pPr>
        <w:pStyle w:val="MDPI16affiliation"/>
        <w:ind w:left="2608" w:firstLine="0"/>
      </w:pPr>
      <w:r w:rsidRPr="007B718C">
        <w:rPr>
          <w:vertAlign w:val="superscript"/>
        </w:rPr>
        <w:t xml:space="preserve">2 </w:t>
      </w:r>
      <w:r w:rsidRPr="007B718C">
        <w:t>Saint Family Hospital Medical Center; 19 Wigury str., Lodz 90-302. Poland;</w:t>
      </w:r>
    </w:p>
    <w:p w14:paraId="1B364061" w14:textId="77777777" w:rsidR="006A4CAC" w:rsidRPr="007B718C" w:rsidRDefault="006A4CAC" w:rsidP="007B718C">
      <w:pPr>
        <w:pStyle w:val="MDPI16affiliation"/>
        <w:ind w:left="2608" w:firstLine="0"/>
      </w:pPr>
      <w:r w:rsidRPr="007B718C">
        <w:rPr>
          <w:vertAlign w:val="superscript"/>
        </w:rPr>
        <w:t>3</w:t>
      </w:r>
      <w:r w:rsidRPr="007B718C">
        <w:t xml:space="preserve"> Department of Ophthalmology and Ophthalmic Oncology, Jagiellonian University Collegium Medicum, 38 Kopernika str, 31-501 Cracow, Poland; </w:t>
      </w:r>
      <w:hyperlink r:id="rId10" w:history="1">
        <w:r w:rsidRPr="007B718C">
          <w:rPr>
            <w:rStyle w:val="Hipercze"/>
            <w:rFonts w:ascii="Arial" w:hAnsi="Arial" w:cs="Arial"/>
            <w:szCs w:val="16"/>
            <w:lang w:eastAsia="pl-PL"/>
          </w:rPr>
          <w:t>bozenaromanowskadixon1@gmail.com</w:t>
        </w:r>
      </w:hyperlink>
      <w:r w:rsidRPr="007B718C">
        <w:t xml:space="preserve"> </w:t>
      </w:r>
    </w:p>
    <w:p w14:paraId="0B5084E2" w14:textId="77777777" w:rsidR="006A4CAC" w:rsidRPr="007B718C" w:rsidRDefault="006A4CAC" w:rsidP="007B718C">
      <w:pPr>
        <w:pStyle w:val="MDPI16affiliation"/>
        <w:ind w:left="2608" w:firstLine="0"/>
      </w:pPr>
      <w:r w:rsidRPr="007B718C">
        <w:rPr>
          <w:vertAlign w:val="superscript"/>
        </w:rPr>
        <w:t xml:space="preserve">4 </w:t>
      </w:r>
      <w:r w:rsidRPr="007B718C">
        <w:t xml:space="preserve">Department of Ophthalmology, Centre of Postgraduate Medical Education, 231 Czerniakowska str., Warsaw 01-416, Poland; </w:t>
      </w:r>
      <w:hyperlink r:id="rId11" w:history="1">
        <w:r w:rsidRPr="007B718C">
          <w:rPr>
            <w:rStyle w:val="Hipercze"/>
            <w:rFonts w:ascii="Arial" w:hAnsi="Arial" w:cs="Arial"/>
            <w:szCs w:val="16"/>
            <w:lang w:eastAsia="pl-PL"/>
          </w:rPr>
          <w:t>iliberek@gmail.com</w:t>
        </w:r>
      </w:hyperlink>
    </w:p>
    <w:p w14:paraId="2B069C0F" w14:textId="77777777" w:rsidR="006A4CAC" w:rsidRPr="007B718C" w:rsidRDefault="006A4CAC" w:rsidP="007B718C">
      <w:pPr>
        <w:pStyle w:val="MDPI16affiliation"/>
        <w:ind w:left="2608" w:firstLine="0"/>
      </w:pPr>
      <w:r w:rsidRPr="007B718C">
        <w:rPr>
          <w:vertAlign w:val="superscript"/>
        </w:rPr>
        <w:t xml:space="preserve">5 </w:t>
      </w:r>
      <w:r w:rsidRPr="007B718C">
        <w:t xml:space="preserve">Department of Analyses and Strategies, Ministry of Health, 15 Miodowa str., Warsaw 00-952, Poland; </w:t>
      </w:r>
      <w:hyperlink r:id="rId12" w:history="1">
        <w:r w:rsidRPr="007B718C">
          <w:rPr>
            <w:rStyle w:val="Hipercze"/>
            <w:rFonts w:ascii="Arial" w:hAnsi="Arial" w:cs="Arial"/>
            <w:szCs w:val="16"/>
            <w:lang w:eastAsia="pl-PL"/>
          </w:rPr>
          <w:t>m.zurek@mz.gov.pl</w:t>
        </w:r>
      </w:hyperlink>
      <w:r w:rsidRPr="007B718C">
        <w:t xml:space="preserve"> </w:t>
      </w:r>
    </w:p>
    <w:p w14:paraId="379DA9A4" w14:textId="77777777" w:rsidR="006A4CAC" w:rsidRPr="007B718C" w:rsidRDefault="006A4CAC" w:rsidP="007B718C">
      <w:pPr>
        <w:pStyle w:val="MDPI16affiliation"/>
        <w:ind w:left="2608" w:firstLine="0"/>
      </w:pPr>
      <w:r w:rsidRPr="007B718C">
        <w:rPr>
          <w:vertAlign w:val="superscript"/>
        </w:rPr>
        <w:t>6</w:t>
      </w:r>
      <w:r w:rsidRPr="007B718C">
        <w:t xml:space="preserve"> Doctoral School, Medical University of Warsaw, 61 Zwirki and Wigury str., Warsaw 02-091, Poland</w:t>
      </w:r>
    </w:p>
    <w:p w14:paraId="3681C947" w14:textId="08D42460" w:rsidR="006A4CAC" w:rsidRPr="007B718C" w:rsidRDefault="002D4126" w:rsidP="007B718C">
      <w:pPr>
        <w:pStyle w:val="MDPI16affiliation"/>
      </w:pPr>
      <w:r w:rsidRPr="007B718C">
        <w:rPr>
          <w:b/>
        </w:rPr>
        <w:t>*</w:t>
      </w:r>
      <w:r w:rsidRPr="007B718C">
        <w:tab/>
        <w:t xml:space="preserve">Correspondence: </w:t>
      </w:r>
      <w:r w:rsidR="006A4CAC" w:rsidRPr="007B718C">
        <w:t>, tel.: +48</w:t>
      </w:r>
      <w:r w:rsidR="007B718C">
        <w:t xml:space="preserve"> </w:t>
      </w:r>
      <w:r w:rsidR="006A4CAC" w:rsidRPr="007B718C">
        <w:t>888 80 10 10.</w:t>
      </w:r>
    </w:p>
    <w:p w14:paraId="2C137452" w14:textId="58BE373E" w:rsidR="006A4CAC" w:rsidRPr="007B718C" w:rsidRDefault="006A4CAC" w:rsidP="007B718C">
      <w:pPr>
        <w:pStyle w:val="MDPI17abstract"/>
      </w:pPr>
      <w:r w:rsidRPr="007B718C">
        <w:rPr>
          <w:b/>
          <w:sz w:val="22"/>
        </w:rPr>
        <w:t xml:space="preserve">Abstract: </w:t>
      </w:r>
      <w:r w:rsidRPr="007B718C">
        <w:rPr>
          <w:b/>
        </w:rPr>
        <w:t xml:space="preserve">Background: </w:t>
      </w:r>
      <w:r w:rsidRPr="007B718C">
        <w:t>The present study aimed to investigate the incidence and characteristics of retinoblastoma in the overall population of Poland.</w:t>
      </w:r>
      <w:r w:rsidR="002D4126" w:rsidRPr="007B718C">
        <w:t xml:space="preserve"> </w:t>
      </w:r>
      <w:r w:rsidRPr="007B718C">
        <w:rPr>
          <w:b/>
        </w:rPr>
        <w:t xml:space="preserve">Methods: </w:t>
      </w:r>
      <w:r w:rsidRPr="007B718C">
        <w:t xml:space="preserve">The retrospective survey of both National Health Fund (NHF) and National Cancer Registry (NCR) databases were performed to identify all retinoblastoma cases in Poland in the years 2010-2017. </w:t>
      </w:r>
      <w:r w:rsidRPr="007B718C">
        <w:rPr>
          <w:b/>
        </w:rPr>
        <w:t xml:space="preserve">Results: </w:t>
      </w:r>
      <w:r w:rsidRPr="007B718C">
        <w:t xml:space="preserve">During 2010-2017, the mean age-standardised incidence of retinoblastoma (the unit of incidence is per 1,000,000 person-years) was 10.15 (95% CI 7.23 – 13.08) among children aged 0 to 4 years and 5.39 (95% CI 4.18 – 6.60) in those aged 0 to 9 years. </w:t>
      </w:r>
      <w:r w:rsidR="00F648DB" w:rsidRPr="0099245A">
        <w:rPr>
          <w:color w:val="auto"/>
        </w:rPr>
        <w:t>During 2010-2014 (to allow 5 years of follow-up), t</w:t>
      </w:r>
      <w:r w:rsidR="00720693" w:rsidRPr="0099245A">
        <w:rPr>
          <w:color w:val="auto"/>
        </w:rPr>
        <w:t>he mean incidence of retinoblastoma by birth cohort analysis in Poland was 4.89 (95% CI 4.04 – 5.74) per 100,000 live births, correspond</w:t>
      </w:r>
      <w:r w:rsidR="00F648DB" w:rsidRPr="0099245A">
        <w:rPr>
          <w:color w:val="auto"/>
        </w:rPr>
        <w:t>ing</w:t>
      </w:r>
      <w:r w:rsidR="00720693" w:rsidRPr="0099245A">
        <w:rPr>
          <w:color w:val="auto"/>
        </w:rPr>
        <w:t xml:space="preserve"> to an incidence of 1 per 20,561 (95% CI 15,855 – 25,267) live births. </w:t>
      </w:r>
      <w:r w:rsidRPr="007B718C">
        <w:t xml:space="preserve">In Poland, 14.6% of children with retinoblastoma had enucleation of the eye globe, 76.8% received different types of chemotherapy combined with focal treatment, 5.9% were treated with external beam radiotherapy and 2.7% were treated with focal treatments only. </w:t>
      </w:r>
      <w:r w:rsidRPr="007B718C">
        <w:rPr>
          <w:b/>
        </w:rPr>
        <w:t>Conclusions:</w:t>
      </w:r>
      <w:r w:rsidRPr="007B718C">
        <w:t xml:space="preserve"> The incidence of retinoblastoma and the pattern of medical management of retinoblastoma in Poland was similar to that reported in developed countries in Western Europe, Asia and North America. </w:t>
      </w:r>
    </w:p>
    <w:p w14:paraId="01624B3B" w14:textId="77777777" w:rsidR="006A4CAC" w:rsidRPr="007B718C" w:rsidRDefault="002D4126" w:rsidP="007B718C">
      <w:pPr>
        <w:pStyle w:val="MDPI18keywords"/>
        <w:rPr>
          <w:sz w:val="24"/>
        </w:rPr>
      </w:pPr>
      <w:r w:rsidRPr="007B718C">
        <w:rPr>
          <w:b/>
          <w:szCs w:val="18"/>
        </w:rPr>
        <w:t>Keywords:</w:t>
      </w:r>
      <w:r w:rsidR="006A4CAC" w:rsidRPr="007B718C">
        <w:rPr>
          <w:b/>
          <w:szCs w:val="18"/>
        </w:rPr>
        <w:t xml:space="preserve"> </w:t>
      </w:r>
      <w:r w:rsidR="006A4CAC" w:rsidRPr="007B718C">
        <w:t>retinoblastoma</w:t>
      </w:r>
      <w:r w:rsidRPr="007B718C">
        <w:t xml:space="preserve">; </w:t>
      </w:r>
      <w:r w:rsidR="006A4CAC" w:rsidRPr="007B718C">
        <w:t>eye surgery</w:t>
      </w:r>
      <w:r w:rsidRPr="007B718C">
        <w:t xml:space="preserve">; </w:t>
      </w:r>
      <w:r w:rsidR="006A4CAC" w:rsidRPr="007B718C">
        <w:t>chemotherapy</w:t>
      </w:r>
      <w:r w:rsidRPr="007B718C">
        <w:t xml:space="preserve">; </w:t>
      </w:r>
      <w:r w:rsidR="006A4CAC" w:rsidRPr="007B718C">
        <w:t>radiotherapy</w:t>
      </w:r>
      <w:r w:rsidR="006A4CAC" w:rsidRPr="007B718C">
        <w:rPr>
          <w:sz w:val="24"/>
        </w:rPr>
        <w:t xml:space="preserve"> </w:t>
      </w:r>
    </w:p>
    <w:p w14:paraId="32ECB6F4" w14:textId="77777777" w:rsidR="002D4126" w:rsidRPr="007B718C" w:rsidRDefault="002D4126" w:rsidP="007B718C">
      <w:pPr>
        <w:pStyle w:val="MDPI19line"/>
        <w:pBdr>
          <w:bottom w:val="single" w:sz="4" w:space="1" w:color="000000"/>
        </w:pBdr>
      </w:pPr>
    </w:p>
    <w:p w14:paraId="3E33820A" w14:textId="77777777" w:rsidR="006A4CAC" w:rsidRPr="007B718C" w:rsidRDefault="002D4126" w:rsidP="007B718C">
      <w:pPr>
        <w:pStyle w:val="MDPI21heading1"/>
      </w:pPr>
      <w:r w:rsidRPr="007B718C">
        <w:t xml:space="preserve">1. </w:t>
      </w:r>
      <w:r w:rsidR="006A4CAC" w:rsidRPr="007B718C">
        <w:t>Introduction</w:t>
      </w:r>
    </w:p>
    <w:p w14:paraId="59107EFA" w14:textId="5054A58F" w:rsidR="006A4CAC" w:rsidRPr="007B718C" w:rsidRDefault="006A4CAC" w:rsidP="007B718C">
      <w:pPr>
        <w:pStyle w:val="MDPI31text"/>
      </w:pPr>
      <w:r w:rsidRPr="007B718C">
        <w:t xml:space="preserve">Retinoblastoma is the most common intraocular paediatric eye cancer. It accounts for approximately 11% of primary cancers occurring in the first </w:t>
      </w:r>
      <w:r w:rsidR="008855AB" w:rsidRPr="0099245A">
        <w:rPr>
          <w:color w:val="auto"/>
        </w:rPr>
        <w:t>year</w:t>
      </w:r>
      <w:r w:rsidR="008855AB">
        <w:t xml:space="preserve"> </w:t>
      </w:r>
      <w:r w:rsidRPr="007B718C">
        <w:t>of life, with 95% of diagnoses before 5 years of age [1-3]. Since retinoblastoma is very aggressive, early diagnosis and prompt treatment are vital for children to preserve their sight and life. In western countries in Europe and North America, retinoblastoma is diagnosed early so the chances of saving the patient’s life and preserving vision are good. However, in large regions of Africa and Asia, where the diagnosis of retinoblastoma is delayed, the deadly effect is observed [2-5]. In these regions, socioeconomic factors and poor recognition of the seriousness of the disease result in a high mortality rate of up to 70%. At the same time, the mortality rate in Europe and North America is 3-5 % [2]. Besides, the incidence of retinoblastoma also varies by race and region, from 40 to 60 per million live births, which corresponds to 1 per 16,000 - 24,000 live births, with the greatest disease burden recorded in the countries of Asia and Africa where the highest birth rates are recorded [2,3</w:t>
      </w:r>
      <w:r w:rsidR="00842833">
        <w:t>]</w:t>
      </w:r>
      <w:r w:rsidRPr="007B718C">
        <w:t xml:space="preserve"> </w:t>
      </w:r>
      <w:r w:rsidR="00842833" w:rsidRPr="003B06DF">
        <w:rPr>
          <w:color w:val="auto"/>
        </w:rPr>
        <w:t>But</w:t>
      </w:r>
      <w:r w:rsidR="00842833">
        <w:t xml:space="preserve"> </w:t>
      </w:r>
      <w:r w:rsidRPr="007B718C">
        <w:t xml:space="preserve">there is a lack of data from Eastern European countries like Poland [1,3-11]. </w:t>
      </w:r>
    </w:p>
    <w:p w14:paraId="68E42DF6" w14:textId="77777777" w:rsidR="006A4CAC" w:rsidRPr="007B718C" w:rsidRDefault="006A4CAC" w:rsidP="007B718C">
      <w:pPr>
        <w:pStyle w:val="MDPI31text"/>
      </w:pPr>
      <w:r w:rsidRPr="007B718C">
        <w:lastRenderedPageBreak/>
        <w:t xml:space="preserve"> The management of retinoblastoma may also differ between developed and developing countries. The current strategy of retinoblastoma treatment aims to save the life, eye, vision and cosmetics of the child, in order of priority. Medical management of retinoblastoma includes surgical treatment (enucleation), external beam radiotherapy, systemic chemotherapy with or without focal therapies such as cryotherapy, laser photocoagulation and plaque radiotherapy. Recently, intra-arterial and intravitreal chemotherapies have been used to treat retinoblastoma with the ability to save globes that otherwise would have been enucleated [2,3]. </w:t>
      </w:r>
    </w:p>
    <w:p w14:paraId="14C41AD9" w14:textId="77777777" w:rsidR="006A4CAC" w:rsidRPr="007B718C" w:rsidRDefault="006A4CAC" w:rsidP="007B718C">
      <w:pPr>
        <w:pStyle w:val="MDPI31text"/>
      </w:pPr>
      <w:r w:rsidRPr="007B718C">
        <w:rPr>
          <w:rFonts w:ascii="Times New Roman" w:hAnsi="Times New Roman"/>
        </w:rPr>
        <w:t xml:space="preserve"> </w:t>
      </w:r>
      <w:r w:rsidRPr="007B718C">
        <w:t xml:space="preserve">The present study aimed to investigate the incidence and characteristics of retinoblastoma in the overall population of Poland in the years 2010-2017 and to report the changes that occurred during that period.   </w:t>
      </w:r>
    </w:p>
    <w:p w14:paraId="4246C090" w14:textId="27AF9E5A" w:rsidR="006A4CAC" w:rsidRDefault="002D4126" w:rsidP="007B718C">
      <w:pPr>
        <w:pStyle w:val="MDPI21heading1"/>
      </w:pPr>
      <w:r w:rsidRPr="007B718C">
        <w:rPr>
          <w:lang w:eastAsia="zh-CN"/>
        </w:rPr>
        <w:t xml:space="preserve">2. </w:t>
      </w:r>
      <w:r w:rsidR="006A4CAC" w:rsidRPr="007B718C">
        <w:t>Materials and Methods</w:t>
      </w:r>
    </w:p>
    <w:p w14:paraId="175AB27F" w14:textId="6F03F5A1" w:rsidR="005C3CB9" w:rsidRPr="003B06DF" w:rsidRDefault="005C3CB9" w:rsidP="007B718C">
      <w:pPr>
        <w:pStyle w:val="MDPI21heading1"/>
        <w:rPr>
          <w:b w:val="0"/>
          <w:bCs/>
          <w:i/>
          <w:iCs/>
          <w:color w:val="auto"/>
        </w:rPr>
      </w:pPr>
      <w:r w:rsidRPr="003B06DF">
        <w:rPr>
          <w:rFonts w:cs="Arial"/>
          <w:b w:val="0"/>
          <w:bCs/>
          <w:i/>
          <w:iCs/>
          <w:color w:val="auto"/>
          <w:szCs w:val="20"/>
        </w:rPr>
        <w:t>Data sources, disease codes and definitions</w:t>
      </w:r>
    </w:p>
    <w:p w14:paraId="039CBF3D" w14:textId="6CD7DA2B" w:rsidR="005C3CB9" w:rsidRPr="007B718C" w:rsidRDefault="006A4CAC" w:rsidP="001C4073">
      <w:pPr>
        <w:pStyle w:val="MDPI31text"/>
      </w:pPr>
      <w:r w:rsidRPr="007B718C">
        <w:t xml:space="preserve">The present study was a part of the Polish Ministry of Health project “Maps of Healthcare Needs - Database of Systemic and Implementation Analyses” and was co-financed by the European Union funds through the European Social Fund under the Operational Program of Knowledge Education and Development (EU grant number: POWR 05.02.00-00-0149/15-01) [12-14]. The study design was a retrospective and nationwide survey. The data concerning all patients who were diagnosed with retinoblastoma in Poland between January 2010 and December 2017, obtained from the National Health Fund (NHF) database of medical service, were assessed and matched with the National Cancer Registry (NCR) [15,16]. In Poland, information related to all levels of healthcare services at public and private institutions financed from public sources is recorded in the NHF database. The information includes medical data and demographical features like personal identification number (PESEL), date of birth, area code, and sex of patients. The medical data include the diagnoses coded according to the International Classification of Diseases, 10th Revision (ICD-10), and all performed procedures coded using the International Classification of Diseases, 9th Revision (ICD-9), procedure codes and unique NHF codes corresponding to certain hospital procedures. All patients with confirmed cancer diagnoses are also registered in the National Cancer Registry (NCR). As the NCR uses the NHF database covering the entire population of Poland, it is believed to ascertain all retinoblastoma cases diagnosed in Poland. During the study period, in the years 2010–2017, each child reported in both NHF and NCR databases with a confirmed primary diagnosis of retinoblastoma was retrospectively identified with ICD-10 code C69.2. The ICD-9 codes </w:t>
      </w:r>
      <w:r w:rsidRPr="007B718C">
        <w:rPr>
          <w:lang w:eastAsia="pl-PL"/>
        </w:rPr>
        <w:t xml:space="preserve">16.39, 16.42 and 16.49 </w:t>
      </w:r>
      <w:r w:rsidRPr="007B718C">
        <w:t xml:space="preserve">were used to identify retinoblastoma treatment by surgery. </w:t>
      </w:r>
      <w:r w:rsidRPr="007B718C">
        <w:rPr>
          <w:lang w:eastAsia="pl-PL"/>
        </w:rPr>
        <w:t xml:space="preserve">Chemotherapy treatment was identified with ICD-9 code 99.25 and external beam radiotherapy was identified with ICD-9 codes 99.29 and 14.26 and 14.27. Focal treatment methods were identified with the following ICD-9 codes: 99.27 and 14.27 for plaque radiotherapy, 14.24 and 14.25 for laser therapy and 14.22 and 14.32 for cryotherapy. </w:t>
      </w:r>
      <w:r w:rsidRPr="007B718C">
        <w:t xml:space="preserve">The population data for Poland were obtained from Statistics Poland [17]. </w:t>
      </w:r>
    </w:p>
    <w:p w14:paraId="3D42535D" w14:textId="2CC4C473" w:rsidR="006A4CAC" w:rsidRPr="003B06DF" w:rsidRDefault="006A4CAC" w:rsidP="000C2447">
      <w:pPr>
        <w:pStyle w:val="MDPI31text"/>
        <w:rPr>
          <w:color w:val="auto"/>
        </w:rPr>
      </w:pPr>
      <w:r w:rsidRPr="007B718C">
        <w:t xml:space="preserve"> In the first part of the study, the descriptive statistics of the retinoblastoma incidence in Poland during 2010-2017 were performed. The analysis included the incidence of retinoblastoma per live birth by birth cohort analysis during 2010-2014 estimated as the number of children who developed retinoblastoma among those born in each year (birth cohorts) divided by the total number of live-born children in that year. </w:t>
      </w:r>
      <w:bookmarkStart w:id="0" w:name="_Hlk73645602"/>
      <w:r w:rsidRPr="007B718C">
        <w:t>This allowed 5 years of follow-up for the last analysed birth cohort and 95% confidence interval (CI) of the incidence rate was estimated based on the normal distribution.</w:t>
      </w:r>
      <w:bookmarkEnd w:id="0"/>
      <w:r w:rsidRPr="007B718C">
        <w:t xml:space="preserve"> Other analyses included </w:t>
      </w:r>
      <w:bookmarkStart w:id="1" w:name="_Hlk73647102"/>
      <w:r w:rsidRPr="007B718C">
        <w:t xml:space="preserve">the age-standardised incidence of retinoblastoma </w:t>
      </w:r>
      <w:bookmarkEnd w:id="1"/>
      <w:r w:rsidRPr="007B718C">
        <w:t>(</w:t>
      </w:r>
      <w:bookmarkStart w:id="2" w:name="_Hlk73647079"/>
      <w:r w:rsidRPr="007B718C">
        <w:t>the unit of incidence is per 1,000,000 person-years</w:t>
      </w:r>
      <w:bookmarkEnd w:id="2"/>
      <w:r w:rsidRPr="007B718C">
        <w:t xml:space="preserve">) during the entire study period. The incidence of retinoblastoma was presented for each year separately, by age category matched with corresponding year population data in Poland, and was calculated by dividing the number of children diagnosed with retinoblastoma by the number of children in the same age group or by the total </w:t>
      </w:r>
      <w:r w:rsidRPr="007B718C">
        <w:lastRenderedPageBreak/>
        <w:t xml:space="preserve">number of children in the studied year. Other statistical analyses included demographic characteristics of children with retinoblastoma (the socio-demographic data including age, sex and place of residence were anonymously recorded) and retinoblastoma treatment characteristics by treatment procedure surgery, chemotherapy, radiotherapy and focal therapies. </w:t>
      </w:r>
      <w:bookmarkStart w:id="3" w:name="_Hlk74052039"/>
      <w:r w:rsidR="00834CE4" w:rsidRPr="003B06DF">
        <w:rPr>
          <w:color w:val="auto"/>
        </w:rPr>
        <w:t xml:space="preserve">We performed also </w:t>
      </w:r>
      <w:bookmarkStart w:id="4" w:name="_Hlk74051971"/>
      <w:r w:rsidR="00834CE4" w:rsidRPr="003B06DF">
        <w:rPr>
          <w:color w:val="auto"/>
        </w:rPr>
        <w:t xml:space="preserve">the </w:t>
      </w:r>
      <w:r w:rsidR="00834CE4" w:rsidRPr="003B06DF">
        <w:rPr>
          <w:bCs/>
          <w:color w:val="auto"/>
          <w:szCs w:val="20"/>
        </w:rPr>
        <w:t xml:space="preserve">statistical analysis of the trend in the number of procedures in the analyzed period. </w:t>
      </w:r>
      <w:bookmarkEnd w:id="4"/>
      <w:r w:rsidR="00834CE4" w:rsidRPr="003B06DF">
        <w:rPr>
          <w:bCs/>
          <w:color w:val="auto"/>
          <w:szCs w:val="20"/>
        </w:rPr>
        <w:t>The analyzed period was divided into two ranges from 2010 to 2013 and from 2014 to 2017. The proportions of procedures in both ranges were calculated and compared using two-proportions Z-Test.</w:t>
      </w:r>
      <w:r w:rsidR="006A2633" w:rsidRPr="003B06DF">
        <w:rPr>
          <w:bCs/>
          <w:color w:val="auto"/>
          <w:szCs w:val="20"/>
        </w:rPr>
        <w:t xml:space="preserve"> </w:t>
      </w:r>
      <w:r w:rsidR="006A2633" w:rsidRPr="003B06DF">
        <w:rPr>
          <w:color w:val="auto"/>
        </w:rPr>
        <w:t>P values &lt; 0.05 were considered statistically significant.</w:t>
      </w:r>
    </w:p>
    <w:bookmarkEnd w:id="3"/>
    <w:p w14:paraId="7F1DE527" w14:textId="77777777" w:rsidR="000C2447" w:rsidRPr="003B06DF" w:rsidRDefault="000C2447" w:rsidP="000C2447">
      <w:pPr>
        <w:pStyle w:val="MDPI31text"/>
        <w:rPr>
          <w:color w:val="auto"/>
        </w:rPr>
      </w:pPr>
    </w:p>
    <w:p w14:paraId="1C12BA72" w14:textId="52B91F37" w:rsidR="001C4073" w:rsidRPr="003B06DF" w:rsidRDefault="001C4073" w:rsidP="000C2447">
      <w:pPr>
        <w:pStyle w:val="MDPI31text"/>
        <w:ind w:left="2040" w:firstLine="510"/>
        <w:rPr>
          <w:i/>
          <w:iCs/>
          <w:color w:val="auto"/>
        </w:rPr>
      </w:pPr>
      <w:r w:rsidRPr="003B06DF">
        <w:rPr>
          <w:i/>
          <w:iCs/>
          <w:color w:val="auto"/>
        </w:rPr>
        <w:t>Survival analysis</w:t>
      </w:r>
    </w:p>
    <w:p w14:paraId="58EFB4A1" w14:textId="77777777" w:rsidR="001C4073" w:rsidRDefault="001C4073" w:rsidP="001C4073">
      <w:pPr>
        <w:pStyle w:val="MDPI31text"/>
        <w:rPr>
          <w:color w:val="FF0000"/>
        </w:rPr>
      </w:pPr>
    </w:p>
    <w:p w14:paraId="6D2F435A" w14:textId="780BBBBF" w:rsidR="006A4CAC" w:rsidRPr="007B718C" w:rsidRDefault="006A4CAC" w:rsidP="007B718C">
      <w:pPr>
        <w:pStyle w:val="MDPI31text"/>
      </w:pPr>
      <w:r w:rsidRPr="007B718C">
        <w:rPr>
          <w:color w:val="FF0000"/>
        </w:rPr>
        <w:t xml:space="preserve"> </w:t>
      </w:r>
      <w:r w:rsidRPr="007B718C">
        <w:t>The second part of the present study focused on survival analysis conducted in all patients diagnosed with retinoblastoma during the entire study period using the logistic regression model. Kaplan-Meier curve was used to present the patient survival. To estimate the survival rate of retinoblastoma patients, the NCR matched the cases diagnosed during 2010-2017 to the vital status of the patient using information obtained from Statistics Poland [17].</w:t>
      </w:r>
      <w:r w:rsidRPr="007B718C">
        <w:rPr>
          <w:lang w:eastAsia="pl-PL"/>
        </w:rPr>
        <w:t xml:space="preserve"> The odds ratios (ORs) </w:t>
      </w:r>
      <w:r w:rsidRPr="007B718C">
        <w:t xml:space="preserve">were used to verify the risk factors (p values &lt; 0.05 were considered statistically significant). R statistical software V. 3.6.2 was used for all analyses. </w:t>
      </w:r>
    </w:p>
    <w:p w14:paraId="4937C7D5" w14:textId="0BCFF26E" w:rsidR="006A4CAC" w:rsidRPr="003B06DF" w:rsidRDefault="006A4CAC" w:rsidP="007B718C">
      <w:pPr>
        <w:pStyle w:val="MDPI31text"/>
        <w:rPr>
          <w:color w:val="auto"/>
          <w:lang w:eastAsia="pl-PL"/>
        </w:rPr>
      </w:pPr>
      <w:r w:rsidRPr="007B718C">
        <w:rPr>
          <w:color w:val="FF0000"/>
        </w:rPr>
        <w:t xml:space="preserve"> </w:t>
      </w:r>
      <w:bookmarkStart w:id="5" w:name="_Hlk73646437"/>
      <w:r w:rsidRPr="003B06DF">
        <w:rPr>
          <w:color w:val="auto"/>
        </w:rPr>
        <w:t xml:space="preserve">The study adhered to the tenets of the Declaration of Helsinki for research involving human subjects </w:t>
      </w:r>
      <w:r w:rsidR="00702086" w:rsidRPr="003B06DF">
        <w:rPr>
          <w:color w:val="auto"/>
          <w:szCs w:val="20"/>
        </w:rPr>
        <w:t>(the socio-demographic data including age, sex, and place of residence were anonymously recorded)</w:t>
      </w:r>
      <w:r w:rsidR="00702086" w:rsidRPr="003B06DF">
        <w:rPr>
          <w:color w:val="auto"/>
        </w:rPr>
        <w:t xml:space="preserve"> </w:t>
      </w:r>
      <w:r w:rsidR="0018539F" w:rsidRPr="003B06DF">
        <w:rPr>
          <w:color w:val="auto"/>
        </w:rPr>
        <w:t>but we did not need any ethic committee approval. T</w:t>
      </w:r>
      <w:r w:rsidRPr="003B06DF">
        <w:rPr>
          <w:color w:val="auto"/>
        </w:rPr>
        <w:t>he study protocol was approved by the Polish Ministry of Health which is entitled by the law of the Republic of Poland to process the National Health Fund data.</w:t>
      </w:r>
      <w:r w:rsidR="0018539F" w:rsidRPr="003B06DF">
        <w:rPr>
          <w:rFonts w:ascii="URWPalladioL-Roma" w:hAnsi="URWPalladioL-Roma" w:cs="URWPalladioL-Roma"/>
          <w:color w:val="auto"/>
        </w:rPr>
        <w:t xml:space="preserve"> </w:t>
      </w:r>
      <w:bookmarkEnd w:id="5"/>
    </w:p>
    <w:p w14:paraId="6C9D0D5B" w14:textId="77777777" w:rsidR="00B00234" w:rsidRDefault="002D4126" w:rsidP="00B00234">
      <w:pPr>
        <w:pStyle w:val="MDPI21heading1"/>
      </w:pPr>
      <w:r w:rsidRPr="007B718C">
        <w:t xml:space="preserve">3. </w:t>
      </w:r>
      <w:r w:rsidR="006A4CAC" w:rsidRPr="007B718C">
        <w:t>Results</w:t>
      </w:r>
    </w:p>
    <w:p w14:paraId="4671E1CE" w14:textId="459A284B" w:rsidR="006A4CAC" w:rsidRPr="00B00234" w:rsidRDefault="006A4CAC" w:rsidP="00B00234">
      <w:pPr>
        <w:pStyle w:val="MDPI21heading1"/>
        <w:jc w:val="both"/>
        <w:rPr>
          <w:b w:val="0"/>
          <w:bCs/>
        </w:rPr>
      </w:pPr>
      <w:r w:rsidRPr="00B00234">
        <w:rPr>
          <w:b w:val="0"/>
          <w:bCs/>
        </w:rPr>
        <w:t xml:space="preserve">The incidence of retinoblastoma in Poland by birth cohort and standard annual analyses are presented in </w:t>
      </w:r>
      <w:r w:rsidR="0071302B">
        <w:rPr>
          <w:b w:val="0"/>
          <w:bCs/>
        </w:rPr>
        <w:t xml:space="preserve">Figure 1, Figure 2, </w:t>
      </w:r>
      <w:r w:rsidRPr="00B00234">
        <w:rPr>
          <w:b w:val="0"/>
          <w:bCs/>
        </w:rPr>
        <w:t xml:space="preserve">Table 1 and Table 2. </w:t>
      </w:r>
      <w:bookmarkStart w:id="6" w:name="_Hlk73645821"/>
      <w:r w:rsidRPr="00B00234">
        <w:rPr>
          <w:b w:val="0"/>
          <w:bCs/>
        </w:rPr>
        <w:t>During the study period, the total number of 185 children with retinoblastoma were identified in both NHF and NCR registers in Poland. Based on the aforementioned criteria, 169 of those children were born alive between 2010 and 2017</w:t>
      </w:r>
      <w:bookmarkEnd w:id="6"/>
      <w:r w:rsidR="00922404">
        <w:rPr>
          <w:b w:val="0"/>
          <w:bCs/>
        </w:rPr>
        <w:t xml:space="preserve">. </w:t>
      </w:r>
      <w:r w:rsidR="00634A2B" w:rsidRPr="003B06DF">
        <w:rPr>
          <w:b w:val="0"/>
          <w:bCs/>
          <w:color w:val="auto"/>
        </w:rPr>
        <w:t>The o</w:t>
      </w:r>
      <w:r w:rsidR="00922404" w:rsidRPr="003B06DF">
        <w:rPr>
          <w:b w:val="0"/>
          <w:bCs/>
          <w:color w:val="auto"/>
        </w:rPr>
        <w:t xml:space="preserve">ther 16 of </w:t>
      </w:r>
      <w:r w:rsidR="00B00234" w:rsidRPr="003B06DF">
        <w:rPr>
          <w:b w:val="0"/>
          <w:bCs/>
          <w:color w:val="auto"/>
        </w:rPr>
        <w:t xml:space="preserve">children </w:t>
      </w:r>
      <w:r w:rsidR="00922404" w:rsidRPr="003B06DF">
        <w:rPr>
          <w:b w:val="0"/>
          <w:bCs/>
          <w:color w:val="auto"/>
        </w:rPr>
        <w:t xml:space="preserve">with retinoblastoma- </w:t>
      </w:r>
      <w:r w:rsidR="00B00234" w:rsidRPr="003B06DF">
        <w:rPr>
          <w:b w:val="0"/>
          <w:bCs/>
          <w:color w:val="auto"/>
        </w:rPr>
        <w:t>who were born alive before year 2010</w:t>
      </w:r>
      <w:r w:rsidR="00922404" w:rsidRPr="003B06DF">
        <w:rPr>
          <w:b w:val="0"/>
          <w:bCs/>
          <w:color w:val="auto"/>
        </w:rPr>
        <w:t>,</w:t>
      </w:r>
      <w:r w:rsidR="00B00234" w:rsidRPr="003B06DF">
        <w:rPr>
          <w:b w:val="0"/>
          <w:bCs/>
          <w:color w:val="auto"/>
        </w:rPr>
        <w:t xml:space="preserve"> were included into the retinoblastoma treatment analysis</w:t>
      </w:r>
      <w:r w:rsidR="00922404" w:rsidRPr="003B06DF">
        <w:rPr>
          <w:b w:val="0"/>
          <w:bCs/>
          <w:color w:val="auto"/>
        </w:rPr>
        <w:t xml:space="preserve"> only</w:t>
      </w:r>
      <w:r w:rsidR="00B00234" w:rsidRPr="003B06DF">
        <w:rPr>
          <w:b w:val="0"/>
          <w:bCs/>
          <w:color w:val="auto"/>
        </w:rPr>
        <w:t xml:space="preserve">. </w:t>
      </w:r>
      <w:r w:rsidRPr="00B00234">
        <w:rPr>
          <w:b w:val="0"/>
          <w:bCs/>
        </w:rPr>
        <w:t xml:space="preserve">We did not find any child with retinoblastoma aged </w:t>
      </w:r>
      <w:r w:rsidRPr="00B00234">
        <w:rPr>
          <w:rFonts w:hint="eastAsia"/>
          <w:b w:val="0"/>
          <w:bCs/>
        </w:rPr>
        <w:t>≥</w:t>
      </w:r>
      <w:r w:rsidRPr="00B00234">
        <w:rPr>
          <w:b w:val="0"/>
          <w:bCs/>
        </w:rPr>
        <w:t xml:space="preserve"> 10 years at the time of diagnosis. The majority of cases appeared before 5 years of age, and only 10 out of 169 children (5.9%) were 5 years or older at the time of diagnosis in Poland (Table 2). The mean incidence of retinoblastoma by birth cohort analysis in Poland was 4.89 (95% CI 4.04 – 5.74) per 100,000 live births during the period 2010-2014, corresponding to an incidence of 1 per 20,561 (95% CI 15,855 – 25,267) live births. Detailed incidence rate per live birth by birth cohort analysis in each year during the period 2010-2014 is presented in </w:t>
      </w:r>
      <w:r w:rsidR="0071302B">
        <w:rPr>
          <w:b w:val="0"/>
          <w:bCs/>
        </w:rPr>
        <w:t xml:space="preserve">Figure 1 and </w:t>
      </w:r>
      <w:r w:rsidRPr="00B00234">
        <w:rPr>
          <w:b w:val="0"/>
          <w:bCs/>
        </w:rPr>
        <w:t xml:space="preserve">Table 1. During the period 2010-2017, the mean age-standardised incidence of retinoblastoma (the unit of incidence is per 1,000,000 person-years) was 10.15 (95% CI 7.23 – 13.08) among children aged 0 to 4 years and 5.39 (95% CI 4.18 – 6.60) in those aged 0 to 9 years. The detailed incidence rate of retinoblastoma in Poland by standard annual analysis during the period 2010-2017 is presented in </w:t>
      </w:r>
      <w:r w:rsidR="007B26D7" w:rsidRPr="003B06DF">
        <w:rPr>
          <w:b w:val="0"/>
          <w:bCs/>
          <w:color w:val="auto"/>
        </w:rPr>
        <w:t xml:space="preserve">Figure </w:t>
      </w:r>
      <w:r w:rsidR="0071302B">
        <w:rPr>
          <w:b w:val="0"/>
          <w:bCs/>
          <w:color w:val="auto"/>
        </w:rPr>
        <w:t>2</w:t>
      </w:r>
      <w:r w:rsidR="007B26D7" w:rsidRPr="003B06DF">
        <w:rPr>
          <w:b w:val="0"/>
          <w:bCs/>
          <w:color w:val="auto"/>
        </w:rPr>
        <w:t xml:space="preserve"> and </w:t>
      </w:r>
      <w:r w:rsidRPr="00B00234">
        <w:rPr>
          <w:b w:val="0"/>
          <w:bCs/>
        </w:rPr>
        <w:t xml:space="preserve">Table 2.    </w:t>
      </w:r>
    </w:p>
    <w:p w14:paraId="1895E1CC" w14:textId="0C909F6B" w:rsidR="003B06DF" w:rsidRPr="00265410" w:rsidRDefault="006A4CAC" w:rsidP="00265410">
      <w:pPr>
        <w:pStyle w:val="MDPI31text"/>
        <w:rPr>
          <w:color w:val="auto"/>
        </w:rPr>
      </w:pPr>
      <w:r w:rsidRPr="007B718C">
        <w:t xml:space="preserve"> Demographic and</w:t>
      </w:r>
      <w:r w:rsidRPr="007B718C">
        <w:rPr>
          <w:b/>
          <w:bCs/>
        </w:rPr>
        <w:t xml:space="preserve"> </w:t>
      </w:r>
      <w:r w:rsidRPr="007B718C">
        <w:t>clinical characteristics of children with retinoblastoma in Poland in</w:t>
      </w:r>
      <w:r w:rsidRPr="007B718C">
        <w:rPr>
          <w:b/>
          <w:bCs/>
        </w:rPr>
        <w:t xml:space="preserve"> </w:t>
      </w:r>
      <w:r w:rsidRPr="007B718C">
        <w:t xml:space="preserve">the years 2010–2017 are presented in </w:t>
      </w:r>
      <w:r w:rsidR="005C6206" w:rsidRPr="003B06DF">
        <w:rPr>
          <w:color w:val="auto"/>
        </w:rPr>
        <w:t xml:space="preserve">Figure </w:t>
      </w:r>
      <w:r w:rsidR="0071302B">
        <w:rPr>
          <w:color w:val="auto"/>
        </w:rPr>
        <w:t>3</w:t>
      </w:r>
      <w:r w:rsidR="005C6206" w:rsidRPr="003B06DF">
        <w:rPr>
          <w:color w:val="auto"/>
        </w:rPr>
        <w:t xml:space="preserve">, </w:t>
      </w:r>
      <w:r w:rsidRPr="007B718C">
        <w:t>Tables 3 and 4. In the</w:t>
      </w:r>
      <w:r w:rsidRPr="007B718C">
        <w:rPr>
          <w:b/>
          <w:bCs/>
        </w:rPr>
        <w:t xml:space="preserve"> </w:t>
      </w:r>
      <w:r w:rsidRPr="007B718C">
        <w:t>study period, the mean age at the time of diagnosis was 1.63 ± 1.66 years. Females represented 49.7% of all children</w:t>
      </w:r>
      <w:r w:rsidRPr="007B718C">
        <w:rPr>
          <w:b/>
          <w:bCs/>
        </w:rPr>
        <w:t xml:space="preserve"> </w:t>
      </w:r>
      <w:r w:rsidRPr="007B718C">
        <w:t>registered with retinoblastoma. In Poland, 68.6% of retinoblastoma patients in the years 2020-2017</w:t>
      </w:r>
      <w:r w:rsidRPr="007B718C">
        <w:rPr>
          <w:b/>
          <w:bCs/>
        </w:rPr>
        <w:t xml:space="preserve"> </w:t>
      </w:r>
      <w:r w:rsidRPr="007B718C">
        <w:t xml:space="preserve">lived or had lived in urban areas. During the analysed period, 14.6% of children had surgery (enucleation of the eye globe), 76.8% received different types of chemotherapy combined with focal treatment, 5.9% were treated with external beam radiotherapy and 2.7% were treated with focal methods only, including plaque </w:t>
      </w:r>
      <w:r w:rsidRPr="007B718C">
        <w:lastRenderedPageBreak/>
        <w:t xml:space="preserve">radiotherapy, laser photocoagulation of the retina and cryotherapy. However, different treatment patterns were observed between age groups. Among children aged 0 to 4 years, 13.9% of children had enucleation, 77.4% received different types of chemotherapy combined with focal treatment, 5.8% were treated with external beam radiotherapy and 2.9% were treated with focal methods only. However, in children aged 5 to 9 years, 25% of children had enucleation, 67.7% received different types of chemotherapy combined with focal treatment, 8.3% were treated with external beam radiotherapy and none were treated with isolated focal methods. The time trends in the medical management of retinoblastoma patients were also observed in the analysed period in Poland. The total number of children who had chemotherapy combined with focal treatment increased from 43.5% in 2010 to 93.1% in 2017, the number of enucleations decreased from 21.7% in 2010 to 6.9% in 2017, and the number of external beam radiotherapies and isolated focal therapies decreased from 30.4% and 4.4% in 2010 to 0.0% and 0.0% in 2017, respectively. </w:t>
      </w:r>
      <w:bookmarkStart w:id="7" w:name="_Hlk74052117"/>
      <w:r w:rsidR="00265410" w:rsidRPr="00265410">
        <w:rPr>
          <w:color w:val="auto"/>
        </w:rPr>
        <w:t xml:space="preserve">The increase in chemotherapy combined with focal treatment and the decreases of enucleations and external beam radiotherapies were statistically significant in the study period (p=0.00002, p=0.00001 and p=0.00002, respectively). </w:t>
      </w:r>
      <w:bookmarkEnd w:id="7"/>
    </w:p>
    <w:p w14:paraId="2B13AC48" w14:textId="56404E06" w:rsidR="000737D0" w:rsidRDefault="000737D0" w:rsidP="001C1365">
      <w:pPr>
        <w:pStyle w:val="MDPI41tablecaption"/>
        <w:ind w:left="0" w:right="425"/>
        <w:jc w:val="center"/>
        <w:rPr>
          <w:noProof/>
        </w:rPr>
      </w:pPr>
    </w:p>
    <w:p w14:paraId="7BFE1E08" w14:textId="77777777" w:rsidR="00EF719F" w:rsidRDefault="00EF719F" w:rsidP="001C1365">
      <w:pPr>
        <w:pStyle w:val="MDPI41tablecaption"/>
        <w:ind w:left="0" w:right="425"/>
        <w:jc w:val="center"/>
        <w:rPr>
          <w:noProof/>
        </w:rPr>
      </w:pPr>
    </w:p>
    <w:p w14:paraId="78A39C7C" w14:textId="694C317E" w:rsidR="000737D0" w:rsidRDefault="000737D0" w:rsidP="001C1365">
      <w:pPr>
        <w:pStyle w:val="MDPI41tablecaption"/>
        <w:ind w:left="0" w:right="425"/>
        <w:jc w:val="center"/>
        <w:rPr>
          <w:b/>
          <w:bCs/>
        </w:rPr>
      </w:pPr>
      <w:r>
        <w:rPr>
          <w:noProof/>
        </w:rPr>
        <w:drawing>
          <wp:inline distT="0" distB="0" distL="0" distR="0" wp14:anchorId="423A86E7" wp14:editId="0F615440">
            <wp:extent cx="7193777" cy="4471035"/>
            <wp:effectExtent l="0" t="0" r="7620" b="571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12620" cy="4482746"/>
                    </a:xfrm>
                    <a:prstGeom prst="rect">
                      <a:avLst/>
                    </a:prstGeom>
                    <a:noFill/>
                    <a:ln>
                      <a:noFill/>
                    </a:ln>
                  </pic:spPr>
                </pic:pic>
              </a:graphicData>
            </a:graphic>
          </wp:inline>
        </w:drawing>
      </w:r>
    </w:p>
    <w:p w14:paraId="04A18490" w14:textId="77777777" w:rsidR="000737D0" w:rsidRDefault="000737D0" w:rsidP="000737D0">
      <w:pPr>
        <w:pStyle w:val="MDPI41tablecaption"/>
        <w:ind w:left="0" w:right="425"/>
        <w:jc w:val="center"/>
        <w:rPr>
          <w:b/>
          <w:bCs/>
        </w:rPr>
      </w:pPr>
    </w:p>
    <w:p w14:paraId="33AD2DE6" w14:textId="0BCCC30A" w:rsidR="000737D0" w:rsidRPr="000737D0" w:rsidRDefault="000737D0" w:rsidP="000737D0">
      <w:pPr>
        <w:pStyle w:val="MDPI41tablecaption"/>
        <w:ind w:left="0" w:right="425"/>
        <w:jc w:val="center"/>
      </w:pPr>
      <w:r>
        <w:rPr>
          <w:b/>
          <w:bCs/>
        </w:rPr>
        <w:t>Figure 1</w:t>
      </w:r>
      <w:r w:rsidRPr="007B718C">
        <w:rPr>
          <w:b/>
          <w:bCs/>
        </w:rPr>
        <w:t xml:space="preserve">. </w:t>
      </w:r>
      <w:r w:rsidRPr="007B718C">
        <w:t>Incidence of retinoblastoma in Poland per live birth by birth cohort analysis during 2010-2014.</w:t>
      </w:r>
    </w:p>
    <w:p w14:paraId="01BD7BBC" w14:textId="77777777" w:rsidR="00EF719F" w:rsidRDefault="00EF719F" w:rsidP="00D064CF">
      <w:pPr>
        <w:pStyle w:val="MDPI41tablecaption"/>
        <w:ind w:left="0" w:right="425"/>
        <w:jc w:val="center"/>
        <w:rPr>
          <w:b/>
          <w:bCs/>
        </w:rPr>
      </w:pPr>
    </w:p>
    <w:p w14:paraId="220DDD96" w14:textId="569087FB" w:rsidR="00D064CF" w:rsidRPr="007B718C" w:rsidRDefault="002D4126" w:rsidP="00D064CF">
      <w:pPr>
        <w:pStyle w:val="MDPI41tablecaption"/>
        <w:ind w:left="0" w:right="425"/>
        <w:jc w:val="center"/>
      </w:pPr>
      <w:r w:rsidRPr="007B718C">
        <w:rPr>
          <w:b/>
          <w:bCs/>
        </w:rPr>
        <w:lastRenderedPageBreak/>
        <w:t xml:space="preserve">Table 1. </w:t>
      </w:r>
      <w:r w:rsidR="006A4CAC" w:rsidRPr="007B718C">
        <w:t>Incidence of retinoblastoma in Poland per live birth by birth cohort analysis during 2010-2014.</w:t>
      </w:r>
    </w:p>
    <w:tbl>
      <w:tblPr>
        <w:tblW w:w="10465" w:type="dxa"/>
        <w:jc w:val="center"/>
        <w:tblBorders>
          <w:top w:val="single" w:sz="8" w:space="0" w:color="auto"/>
          <w:bottom w:val="single" w:sz="8" w:space="0" w:color="auto"/>
          <w:insideH w:val="single" w:sz="4" w:space="0" w:color="auto"/>
        </w:tblBorders>
        <w:tblLayout w:type="fixed"/>
        <w:tblCellMar>
          <w:left w:w="0" w:type="dxa"/>
          <w:right w:w="0" w:type="dxa"/>
        </w:tblCellMar>
        <w:tblLook w:val="04A0" w:firstRow="1" w:lastRow="0" w:firstColumn="1" w:lastColumn="0" w:noHBand="0" w:noVBand="1"/>
      </w:tblPr>
      <w:tblGrid>
        <w:gridCol w:w="4257"/>
        <w:gridCol w:w="1011"/>
        <w:gridCol w:w="1011"/>
        <w:gridCol w:w="1011"/>
        <w:gridCol w:w="1011"/>
        <w:gridCol w:w="1011"/>
        <w:gridCol w:w="1153"/>
      </w:tblGrid>
      <w:tr w:rsidR="002D4126" w:rsidRPr="007B718C" w14:paraId="3817A6FE" w14:textId="77777777" w:rsidTr="002D4126">
        <w:trPr>
          <w:jc w:val="center"/>
        </w:trPr>
        <w:tc>
          <w:tcPr>
            <w:tcW w:w="3323" w:type="dxa"/>
            <w:tcBorders>
              <w:top w:val="single" w:sz="8" w:space="0" w:color="auto"/>
              <w:bottom w:val="single" w:sz="4" w:space="0" w:color="auto"/>
            </w:tcBorders>
            <w:shd w:val="clear" w:color="auto" w:fill="auto"/>
            <w:vAlign w:val="center"/>
          </w:tcPr>
          <w:p w14:paraId="737A7784" w14:textId="77777777" w:rsidR="006A4CAC" w:rsidRPr="007B718C" w:rsidRDefault="006A4CAC" w:rsidP="007B718C">
            <w:pPr>
              <w:adjustRightInd w:val="0"/>
              <w:snapToGrid w:val="0"/>
              <w:spacing w:line="240" w:lineRule="auto"/>
              <w:jc w:val="center"/>
              <w:rPr>
                <w:rFonts w:ascii="Arial" w:hAnsi="Arial" w:cs="Arial"/>
                <w:b/>
                <w:noProof w:val="0"/>
                <w:szCs w:val="18"/>
              </w:rPr>
            </w:pPr>
          </w:p>
        </w:tc>
        <w:tc>
          <w:tcPr>
            <w:tcW w:w="789" w:type="dxa"/>
            <w:tcBorders>
              <w:top w:val="single" w:sz="8" w:space="0" w:color="auto"/>
              <w:bottom w:val="single" w:sz="4" w:space="0" w:color="auto"/>
            </w:tcBorders>
            <w:shd w:val="clear" w:color="auto" w:fill="auto"/>
            <w:vAlign w:val="center"/>
          </w:tcPr>
          <w:p w14:paraId="3C47E70F" w14:textId="77777777" w:rsidR="006A4CAC" w:rsidRPr="007B718C" w:rsidRDefault="006A4CAC" w:rsidP="007B718C">
            <w:pPr>
              <w:adjustRightInd w:val="0"/>
              <w:snapToGrid w:val="0"/>
              <w:spacing w:line="240" w:lineRule="auto"/>
              <w:jc w:val="center"/>
              <w:rPr>
                <w:rFonts w:ascii="Arial" w:hAnsi="Arial" w:cs="Arial"/>
                <w:b/>
                <w:noProof w:val="0"/>
                <w:szCs w:val="18"/>
              </w:rPr>
            </w:pPr>
            <w:r w:rsidRPr="007B718C">
              <w:rPr>
                <w:rFonts w:ascii="Arial" w:hAnsi="Arial" w:cs="Arial"/>
                <w:b/>
                <w:noProof w:val="0"/>
                <w:szCs w:val="18"/>
              </w:rPr>
              <w:t>2010</w:t>
            </w:r>
          </w:p>
        </w:tc>
        <w:tc>
          <w:tcPr>
            <w:tcW w:w="789" w:type="dxa"/>
            <w:tcBorders>
              <w:top w:val="single" w:sz="8" w:space="0" w:color="auto"/>
              <w:bottom w:val="single" w:sz="4" w:space="0" w:color="auto"/>
            </w:tcBorders>
            <w:shd w:val="clear" w:color="auto" w:fill="auto"/>
            <w:vAlign w:val="center"/>
          </w:tcPr>
          <w:p w14:paraId="2D77F7B4" w14:textId="77777777" w:rsidR="006A4CAC" w:rsidRPr="007B718C" w:rsidRDefault="006A4CAC" w:rsidP="007B718C">
            <w:pPr>
              <w:adjustRightInd w:val="0"/>
              <w:snapToGrid w:val="0"/>
              <w:spacing w:line="240" w:lineRule="auto"/>
              <w:jc w:val="center"/>
              <w:rPr>
                <w:rFonts w:ascii="Arial" w:hAnsi="Arial" w:cs="Arial"/>
                <w:b/>
                <w:noProof w:val="0"/>
                <w:szCs w:val="18"/>
              </w:rPr>
            </w:pPr>
            <w:r w:rsidRPr="007B718C">
              <w:rPr>
                <w:rFonts w:ascii="Arial" w:hAnsi="Arial" w:cs="Arial"/>
                <w:b/>
                <w:noProof w:val="0"/>
                <w:szCs w:val="18"/>
              </w:rPr>
              <w:t>2011</w:t>
            </w:r>
          </w:p>
        </w:tc>
        <w:tc>
          <w:tcPr>
            <w:tcW w:w="789" w:type="dxa"/>
            <w:tcBorders>
              <w:top w:val="single" w:sz="8" w:space="0" w:color="auto"/>
              <w:bottom w:val="single" w:sz="4" w:space="0" w:color="auto"/>
            </w:tcBorders>
            <w:shd w:val="clear" w:color="auto" w:fill="auto"/>
            <w:vAlign w:val="center"/>
          </w:tcPr>
          <w:p w14:paraId="6E667247" w14:textId="77777777" w:rsidR="006A4CAC" w:rsidRPr="007B718C" w:rsidRDefault="006A4CAC" w:rsidP="007B718C">
            <w:pPr>
              <w:adjustRightInd w:val="0"/>
              <w:snapToGrid w:val="0"/>
              <w:spacing w:line="240" w:lineRule="auto"/>
              <w:jc w:val="center"/>
              <w:rPr>
                <w:rFonts w:ascii="Arial" w:hAnsi="Arial" w:cs="Arial"/>
                <w:b/>
                <w:noProof w:val="0"/>
                <w:szCs w:val="18"/>
              </w:rPr>
            </w:pPr>
            <w:r w:rsidRPr="007B718C">
              <w:rPr>
                <w:rFonts w:ascii="Arial" w:hAnsi="Arial" w:cs="Arial"/>
                <w:b/>
                <w:noProof w:val="0"/>
                <w:szCs w:val="18"/>
              </w:rPr>
              <w:t>2012</w:t>
            </w:r>
          </w:p>
        </w:tc>
        <w:tc>
          <w:tcPr>
            <w:tcW w:w="789" w:type="dxa"/>
            <w:tcBorders>
              <w:top w:val="single" w:sz="8" w:space="0" w:color="auto"/>
              <w:bottom w:val="single" w:sz="4" w:space="0" w:color="auto"/>
            </w:tcBorders>
            <w:shd w:val="clear" w:color="auto" w:fill="auto"/>
            <w:vAlign w:val="center"/>
          </w:tcPr>
          <w:p w14:paraId="6B3B0F57" w14:textId="77777777" w:rsidR="006A4CAC" w:rsidRPr="007B718C" w:rsidRDefault="006A4CAC" w:rsidP="007B718C">
            <w:pPr>
              <w:adjustRightInd w:val="0"/>
              <w:snapToGrid w:val="0"/>
              <w:spacing w:line="240" w:lineRule="auto"/>
              <w:jc w:val="center"/>
              <w:rPr>
                <w:rFonts w:ascii="Arial" w:hAnsi="Arial" w:cs="Arial"/>
                <w:b/>
                <w:noProof w:val="0"/>
                <w:szCs w:val="18"/>
              </w:rPr>
            </w:pPr>
            <w:r w:rsidRPr="007B718C">
              <w:rPr>
                <w:rFonts w:ascii="Arial" w:hAnsi="Arial" w:cs="Arial"/>
                <w:b/>
                <w:noProof w:val="0"/>
                <w:szCs w:val="18"/>
              </w:rPr>
              <w:t>2013</w:t>
            </w:r>
          </w:p>
        </w:tc>
        <w:tc>
          <w:tcPr>
            <w:tcW w:w="789" w:type="dxa"/>
            <w:tcBorders>
              <w:top w:val="single" w:sz="8" w:space="0" w:color="auto"/>
              <w:bottom w:val="single" w:sz="4" w:space="0" w:color="auto"/>
            </w:tcBorders>
            <w:shd w:val="clear" w:color="auto" w:fill="auto"/>
            <w:vAlign w:val="center"/>
          </w:tcPr>
          <w:p w14:paraId="53C87F0E" w14:textId="77777777" w:rsidR="006A4CAC" w:rsidRPr="007B718C" w:rsidRDefault="006A4CAC" w:rsidP="007B718C">
            <w:pPr>
              <w:adjustRightInd w:val="0"/>
              <w:snapToGrid w:val="0"/>
              <w:spacing w:line="240" w:lineRule="auto"/>
              <w:jc w:val="center"/>
              <w:rPr>
                <w:rFonts w:ascii="Arial" w:hAnsi="Arial" w:cs="Arial"/>
                <w:b/>
                <w:noProof w:val="0"/>
                <w:szCs w:val="18"/>
              </w:rPr>
            </w:pPr>
            <w:r w:rsidRPr="007B718C">
              <w:rPr>
                <w:rFonts w:ascii="Arial" w:hAnsi="Arial" w:cs="Arial"/>
                <w:b/>
                <w:noProof w:val="0"/>
                <w:szCs w:val="18"/>
              </w:rPr>
              <w:t>2014</w:t>
            </w:r>
          </w:p>
        </w:tc>
        <w:tc>
          <w:tcPr>
            <w:tcW w:w="900" w:type="dxa"/>
            <w:tcBorders>
              <w:top w:val="single" w:sz="8" w:space="0" w:color="auto"/>
              <w:bottom w:val="single" w:sz="4" w:space="0" w:color="auto"/>
            </w:tcBorders>
            <w:shd w:val="clear" w:color="auto" w:fill="auto"/>
            <w:vAlign w:val="center"/>
          </w:tcPr>
          <w:p w14:paraId="4DBF1F11" w14:textId="77777777" w:rsidR="006A4CAC" w:rsidRPr="007B718C" w:rsidRDefault="006A4CAC" w:rsidP="007B718C">
            <w:pPr>
              <w:adjustRightInd w:val="0"/>
              <w:snapToGrid w:val="0"/>
              <w:spacing w:line="240" w:lineRule="auto"/>
              <w:jc w:val="center"/>
              <w:rPr>
                <w:rFonts w:ascii="Arial" w:hAnsi="Arial" w:cs="Arial"/>
                <w:b/>
                <w:noProof w:val="0"/>
                <w:szCs w:val="18"/>
              </w:rPr>
            </w:pPr>
            <w:r w:rsidRPr="007B718C">
              <w:rPr>
                <w:rFonts w:ascii="Arial" w:hAnsi="Arial" w:cs="Arial"/>
                <w:b/>
                <w:noProof w:val="0"/>
                <w:szCs w:val="18"/>
              </w:rPr>
              <w:t>All</w:t>
            </w:r>
          </w:p>
        </w:tc>
      </w:tr>
      <w:tr w:rsidR="002D4126" w:rsidRPr="007B718C" w14:paraId="68EBB936" w14:textId="77777777" w:rsidTr="002D4126">
        <w:trPr>
          <w:jc w:val="center"/>
        </w:trPr>
        <w:tc>
          <w:tcPr>
            <w:tcW w:w="3323" w:type="dxa"/>
            <w:tcBorders>
              <w:top w:val="single" w:sz="4" w:space="0" w:color="auto"/>
            </w:tcBorders>
            <w:shd w:val="clear" w:color="auto" w:fill="auto"/>
            <w:vAlign w:val="center"/>
          </w:tcPr>
          <w:p w14:paraId="7E6E339D"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No. of live births</w:t>
            </w:r>
          </w:p>
        </w:tc>
        <w:tc>
          <w:tcPr>
            <w:tcW w:w="789" w:type="dxa"/>
            <w:tcBorders>
              <w:top w:val="single" w:sz="4" w:space="0" w:color="auto"/>
            </w:tcBorders>
            <w:shd w:val="clear" w:color="auto" w:fill="auto"/>
            <w:vAlign w:val="center"/>
          </w:tcPr>
          <w:p w14:paraId="64BF09F7"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413,425</w:t>
            </w:r>
          </w:p>
        </w:tc>
        <w:tc>
          <w:tcPr>
            <w:tcW w:w="789" w:type="dxa"/>
            <w:tcBorders>
              <w:top w:val="single" w:sz="4" w:space="0" w:color="auto"/>
            </w:tcBorders>
            <w:shd w:val="clear" w:color="auto" w:fill="auto"/>
            <w:vAlign w:val="center"/>
          </w:tcPr>
          <w:p w14:paraId="0FEE335B"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388,468</w:t>
            </w:r>
          </w:p>
        </w:tc>
        <w:tc>
          <w:tcPr>
            <w:tcW w:w="789" w:type="dxa"/>
            <w:tcBorders>
              <w:top w:val="single" w:sz="4" w:space="0" w:color="auto"/>
            </w:tcBorders>
            <w:shd w:val="clear" w:color="auto" w:fill="auto"/>
            <w:vAlign w:val="center"/>
          </w:tcPr>
          <w:p w14:paraId="4034EFBE"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386,104</w:t>
            </w:r>
          </w:p>
        </w:tc>
        <w:tc>
          <w:tcPr>
            <w:tcW w:w="789" w:type="dxa"/>
            <w:tcBorders>
              <w:top w:val="single" w:sz="4" w:space="0" w:color="auto"/>
            </w:tcBorders>
            <w:shd w:val="clear" w:color="auto" w:fill="auto"/>
            <w:vAlign w:val="center"/>
          </w:tcPr>
          <w:p w14:paraId="49DE2304"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369,558</w:t>
            </w:r>
          </w:p>
        </w:tc>
        <w:tc>
          <w:tcPr>
            <w:tcW w:w="789" w:type="dxa"/>
            <w:tcBorders>
              <w:top w:val="single" w:sz="4" w:space="0" w:color="auto"/>
            </w:tcBorders>
            <w:shd w:val="clear" w:color="auto" w:fill="auto"/>
            <w:vAlign w:val="center"/>
          </w:tcPr>
          <w:p w14:paraId="69F225DF"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375,166</w:t>
            </w:r>
          </w:p>
        </w:tc>
        <w:tc>
          <w:tcPr>
            <w:tcW w:w="900" w:type="dxa"/>
            <w:tcBorders>
              <w:top w:val="single" w:sz="4" w:space="0" w:color="auto"/>
            </w:tcBorders>
            <w:shd w:val="clear" w:color="auto" w:fill="auto"/>
            <w:vAlign w:val="center"/>
          </w:tcPr>
          <w:p w14:paraId="09A3B88D"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1,932,721</w:t>
            </w:r>
          </w:p>
        </w:tc>
      </w:tr>
      <w:tr w:rsidR="002D4126" w:rsidRPr="007B718C" w14:paraId="666F289A" w14:textId="77777777" w:rsidTr="002D4126">
        <w:trPr>
          <w:jc w:val="center"/>
        </w:trPr>
        <w:tc>
          <w:tcPr>
            <w:tcW w:w="3323" w:type="dxa"/>
            <w:shd w:val="clear" w:color="auto" w:fill="auto"/>
            <w:vAlign w:val="center"/>
          </w:tcPr>
          <w:p w14:paraId="362D2B1A"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No. of retinoblastoma</w:t>
            </w:r>
          </w:p>
        </w:tc>
        <w:tc>
          <w:tcPr>
            <w:tcW w:w="789" w:type="dxa"/>
            <w:shd w:val="clear" w:color="auto" w:fill="auto"/>
            <w:vAlign w:val="center"/>
          </w:tcPr>
          <w:p w14:paraId="7DDB6027"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16</w:t>
            </w:r>
          </w:p>
        </w:tc>
        <w:tc>
          <w:tcPr>
            <w:tcW w:w="789" w:type="dxa"/>
            <w:shd w:val="clear" w:color="auto" w:fill="auto"/>
            <w:vAlign w:val="center"/>
          </w:tcPr>
          <w:p w14:paraId="6404C4F5"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21</w:t>
            </w:r>
          </w:p>
        </w:tc>
        <w:tc>
          <w:tcPr>
            <w:tcW w:w="789" w:type="dxa"/>
            <w:shd w:val="clear" w:color="auto" w:fill="auto"/>
            <w:vAlign w:val="center"/>
          </w:tcPr>
          <w:p w14:paraId="2604D089"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16</w:t>
            </w:r>
          </w:p>
        </w:tc>
        <w:tc>
          <w:tcPr>
            <w:tcW w:w="789" w:type="dxa"/>
            <w:shd w:val="clear" w:color="auto" w:fill="auto"/>
            <w:vAlign w:val="center"/>
          </w:tcPr>
          <w:p w14:paraId="21C0CFF8"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19</w:t>
            </w:r>
          </w:p>
        </w:tc>
        <w:tc>
          <w:tcPr>
            <w:tcW w:w="789" w:type="dxa"/>
            <w:shd w:val="clear" w:color="auto" w:fill="auto"/>
            <w:vAlign w:val="center"/>
          </w:tcPr>
          <w:p w14:paraId="7CF71968"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22</w:t>
            </w:r>
          </w:p>
        </w:tc>
        <w:tc>
          <w:tcPr>
            <w:tcW w:w="900" w:type="dxa"/>
            <w:shd w:val="clear" w:color="auto" w:fill="auto"/>
            <w:vAlign w:val="center"/>
          </w:tcPr>
          <w:p w14:paraId="2E96B374"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94</w:t>
            </w:r>
          </w:p>
        </w:tc>
      </w:tr>
      <w:tr w:rsidR="002D4126" w:rsidRPr="007B718C" w14:paraId="690EB371" w14:textId="77777777" w:rsidTr="002D4126">
        <w:trPr>
          <w:jc w:val="center"/>
        </w:trPr>
        <w:tc>
          <w:tcPr>
            <w:tcW w:w="3323" w:type="dxa"/>
            <w:shd w:val="clear" w:color="auto" w:fill="auto"/>
            <w:vAlign w:val="center"/>
          </w:tcPr>
          <w:p w14:paraId="51759661"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Incidence per 100,000 live births</w:t>
            </w:r>
          </w:p>
        </w:tc>
        <w:tc>
          <w:tcPr>
            <w:tcW w:w="789" w:type="dxa"/>
            <w:shd w:val="clear" w:color="auto" w:fill="auto"/>
            <w:vAlign w:val="center"/>
          </w:tcPr>
          <w:p w14:paraId="2716D970" w14:textId="6A3C635D" w:rsidR="006A4CAC" w:rsidRPr="003B06DF" w:rsidRDefault="006A4CAC" w:rsidP="007B718C">
            <w:pPr>
              <w:adjustRightInd w:val="0"/>
              <w:snapToGrid w:val="0"/>
              <w:spacing w:line="240" w:lineRule="auto"/>
              <w:jc w:val="center"/>
              <w:rPr>
                <w:rFonts w:ascii="Arial" w:hAnsi="Arial" w:cs="Arial"/>
                <w:noProof w:val="0"/>
                <w:color w:val="auto"/>
                <w:szCs w:val="18"/>
              </w:rPr>
            </w:pPr>
            <w:r w:rsidRPr="003B06DF">
              <w:rPr>
                <w:rFonts w:ascii="Arial" w:hAnsi="Arial" w:cs="Arial"/>
                <w:noProof w:val="0"/>
                <w:color w:val="auto"/>
                <w:szCs w:val="18"/>
              </w:rPr>
              <w:t>3</w:t>
            </w:r>
            <w:r w:rsidR="000D735F" w:rsidRPr="003B06DF">
              <w:rPr>
                <w:rFonts w:ascii="Arial" w:hAnsi="Arial" w:cs="Arial"/>
                <w:noProof w:val="0"/>
                <w:color w:val="auto"/>
                <w:szCs w:val="18"/>
              </w:rPr>
              <w:t>.</w:t>
            </w:r>
            <w:r w:rsidRPr="003B06DF">
              <w:rPr>
                <w:rFonts w:ascii="Arial" w:hAnsi="Arial" w:cs="Arial"/>
                <w:noProof w:val="0"/>
                <w:color w:val="auto"/>
                <w:szCs w:val="18"/>
              </w:rPr>
              <w:t>87</w:t>
            </w:r>
          </w:p>
        </w:tc>
        <w:tc>
          <w:tcPr>
            <w:tcW w:w="789" w:type="dxa"/>
            <w:shd w:val="clear" w:color="auto" w:fill="auto"/>
            <w:vAlign w:val="center"/>
          </w:tcPr>
          <w:p w14:paraId="32A05B21" w14:textId="1850369D" w:rsidR="006A4CAC" w:rsidRPr="003B06DF" w:rsidRDefault="006A4CAC" w:rsidP="007B718C">
            <w:pPr>
              <w:adjustRightInd w:val="0"/>
              <w:snapToGrid w:val="0"/>
              <w:spacing w:line="240" w:lineRule="auto"/>
              <w:jc w:val="center"/>
              <w:rPr>
                <w:rFonts w:ascii="Arial" w:hAnsi="Arial" w:cs="Arial"/>
                <w:noProof w:val="0"/>
                <w:color w:val="auto"/>
                <w:szCs w:val="18"/>
              </w:rPr>
            </w:pPr>
            <w:r w:rsidRPr="003B06DF">
              <w:rPr>
                <w:rFonts w:ascii="Arial" w:hAnsi="Arial" w:cs="Arial"/>
                <w:noProof w:val="0"/>
                <w:color w:val="auto"/>
                <w:szCs w:val="18"/>
              </w:rPr>
              <w:t>5</w:t>
            </w:r>
            <w:r w:rsidR="000D735F" w:rsidRPr="003B06DF">
              <w:rPr>
                <w:rFonts w:ascii="Arial" w:hAnsi="Arial" w:cs="Arial"/>
                <w:noProof w:val="0"/>
                <w:color w:val="auto"/>
                <w:szCs w:val="18"/>
              </w:rPr>
              <w:t>.</w:t>
            </w:r>
            <w:r w:rsidRPr="003B06DF">
              <w:rPr>
                <w:rFonts w:ascii="Arial" w:hAnsi="Arial" w:cs="Arial"/>
                <w:noProof w:val="0"/>
                <w:color w:val="auto"/>
                <w:szCs w:val="18"/>
              </w:rPr>
              <w:t>41</w:t>
            </w:r>
          </w:p>
        </w:tc>
        <w:tc>
          <w:tcPr>
            <w:tcW w:w="789" w:type="dxa"/>
            <w:shd w:val="clear" w:color="auto" w:fill="auto"/>
            <w:vAlign w:val="center"/>
          </w:tcPr>
          <w:p w14:paraId="4CD4D8BB" w14:textId="1AD7F1DA" w:rsidR="006A4CAC" w:rsidRPr="003B06DF" w:rsidRDefault="006A4CAC" w:rsidP="007B718C">
            <w:pPr>
              <w:adjustRightInd w:val="0"/>
              <w:snapToGrid w:val="0"/>
              <w:spacing w:line="240" w:lineRule="auto"/>
              <w:jc w:val="center"/>
              <w:rPr>
                <w:rFonts w:ascii="Arial" w:hAnsi="Arial" w:cs="Arial"/>
                <w:noProof w:val="0"/>
                <w:color w:val="auto"/>
                <w:szCs w:val="18"/>
              </w:rPr>
            </w:pPr>
            <w:r w:rsidRPr="003B06DF">
              <w:rPr>
                <w:rFonts w:ascii="Arial" w:hAnsi="Arial" w:cs="Arial"/>
                <w:noProof w:val="0"/>
                <w:color w:val="auto"/>
                <w:szCs w:val="18"/>
              </w:rPr>
              <w:t>4</w:t>
            </w:r>
            <w:r w:rsidR="000D735F" w:rsidRPr="003B06DF">
              <w:rPr>
                <w:rFonts w:ascii="Arial" w:hAnsi="Arial" w:cs="Arial"/>
                <w:noProof w:val="0"/>
                <w:color w:val="auto"/>
                <w:szCs w:val="18"/>
              </w:rPr>
              <w:t>.</w:t>
            </w:r>
            <w:r w:rsidRPr="003B06DF">
              <w:rPr>
                <w:rFonts w:ascii="Arial" w:hAnsi="Arial" w:cs="Arial"/>
                <w:noProof w:val="0"/>
                <w:color w:val="auto"/>
                <w:szCs w:val="18"/>
              </w:rPr>
              <w:t>14</w:t>
            </w:r>
          </w:p>
        </w:tc>
        <w:tc>
          <w:tcPr>
            <w:tcW w:w="789" w:type="dxa"/>
            <w:shd w:val="clear" w:color="auto" w:fill="auto"/>
            <w:vAlign w:val="center"/>
          </w:tcPr>
          <w:p w14:paraId="1C8B4C50" w14:textId="0B181A16" w:rsidR="006A4CAC" w:rsidRPr="003B06DF" w:rsidRDefault="006A4CAC" w:rsidP="007B718C">
            <w:pPr>
              <w:adjustRightInd w:val="0"/>
              <w:snapToGrid w:val="0"/>
              <w:spacing w:line="240" w:lineRule="auto"/>
              <w:jc w:val="center"/>
              <w:rPr>
                <w:rFonts w:ascii="Arial" w:hAnsi="Arial" w:cs="Arial"/>
                <w:noProof w:val="0"/>
                <w:color w:val="auto"/>
                <w:szCs w:val="18"/>
              </w:rPr>
            </w:pPr>
            <w:r w:rsidRPr="003B06DF">
              <w:rPr>
                <w:rFonts w:ascii="Arial" w:hAnsi="Arial" w:cs="Arial"/>
                <w:noProof w:val="0"/>
                <w:color w:val="auto"/>
                <w:szCs w:val="18"/>
              </w:rPr>
              <w:t>5</w:t>
            </w:r>
            <w:r w:rsidR="000D735F" w:rsidRPr="003B06DF">
              <w:rPr>
                <w:rFonts w:ascii="Arial" w:hAnsi="Arial" w:cs="Arial"/>
                <w:noProof w:val="0"/>
                <w:color w:val="auto"/>
                <w:szCs w:val="18"/>
              </w:rPr>
              <w:t>.</w:t>
            </w:r>
            <w:r w:rsidRPr="003B06DF">
              <w:rPr>
                <w:rFonts w:ascii="Arial" w:hAnsi="Arial" w:cs="Arial"/>
                <w:noProof w:val="0"/>
                <w:color w:val="auto"/>
                <w:szCs w:val="18"/>
              </w:rPr>
              <w:t>14</w:t>
            </w:r>
          </w:p>
        </w:tc>
        <w:tc>
          <w:tcPr>
            <w:tcW w:w="789" w:type="dxa"/>
            <w:shd w:val="clear" w:color="auto" w:fill="auto"/>
            <w:vAlign w:val="center"/>
          </w:tcPr>
          <w:p w14:paraId="26FB4C64" w14:textId="10686120" w:rsidR="006A4CAC" w:rsidRPr="003B06DF" w:rsidRDefault="006A4CAC" w:rsidP="007B718C">
            <w:pPr>
              <w:adjustRightInd w:val="0"/>
              <w:snapToGrid w:val="0"/>
              <w:spacing w:line="240" w:lineRule="auto"/>
              <w:jc w:val="center"/>
              <w:rPr>
                <w:rFonts w:ascii="Arial" w:hAnsi="Arial" w:cs="Arial"/>
                <w:noProof w:val="0"/>
                <w:color w:val="auto"/>
                <w:szCs w:val="18"/>
              </w:rPr>
            </w:pPr>
            <w:r w:rsidRPr="003B06DF">
              <w:rPr>
                <w:rFonts w:ascii="Arial" w:hAnsi="Arial" w:cs="Arial"/>
                <w:noProof w:val="0"/>
                <w:color w:val="auto"/>
                <w:szCs w:val="18"/>
              </w:rPr>
              <w:t>5</w:t>
            </w:r>
            <w:r w:rsidR="000D735F" w:rsidRPr="003B06DF">
              <w:rPr>
                <w:rFonts w:ascii="Arial" w:hAnsi="Arial" w:cs="Arial"/>
                <w:noProof w:val="0"/>
                <w:color w:val="auto"/>
                <w:szCs w:val="18"/>
              </w:rPr>
              <w:t>.</w:t>
            </w:r>
            <w:r w:rsidRPr="003B06DF">
              <w:rPr>
                <w:rFonts w:ascii="Arial" w:hAnsi="Arial" w:cs="Arial"/>
                <w:noProof w:val="0"/>
                <w:color w:val="auto"/>
                <w:szCs w:val="18"/>
              </w:rPr>
              <w:t>86</w:t>
            </w:r>
          </w:p>
        </w:tc>
        <w:tc>
          <w:tcPr>
            <w:tcW w:w="900" w:type="dxa"/>
            <w:shd w:val="clear" w:color="auto" w:fill="auto"/>
            <w:vAlign w:val="center"/>
          </w:tcPr>
          <w:p w14:paraId="11AE5C11" w14:textId="4132316A" w:rsidR="006A4CAC" w:rsidRPr="003B06DF" w:rsidRDefault="006A4CAC" w:rsidP="007B718C">
            <w:pPr>
              <w:adjustRightInd w:val="0"/>
              <w:snapToGrid w:val="0"/>
              <w:spacing w:line="240" w:lineRule="auto"/>
              <w:jc w:val="center"/>
              <w:rPr>
                <w:rFonts w:ascii="Arial" w:hAnsi="Arial" w:cs="Arial"/>
                <w:noProof w:val="0"/>
                <w:color w:val="auto"/>
                <w:szCs w:val="18"/>
              </w:rPr>
            </w:pPr>
            <w:r w:rsidRPr="003B06DF">
              <w:rPr>
                <w:rFonts w:ascii="Arial" w:hAnsi="Arial" w:cs="Arial"/>
                <w:noProof w:val="0"/>
                <w:color w:val="auto"/>
                <w:szCs w:val="18"/>
              </w:rPr>
              <w:t>4</w:t>
            </w:r>
            <w:r w:rsidR="000D735F" w:rsidRPr="003B06DF">
              <w:rPr>
                <w:rFonts w:ascii="Arial" w:hAnsi="Arial" w:cs="Arial"/>
                <w:noProof w:val="0"/>
                <w:color w:val="auto"/>
                <w:szCs w:val="18"/>
              </w:rPr>
              <w:t>.</w:t>
            </w:r>
            <w:r w:rsidRPr="003B06DF">
              <w:rPr>
                <w:rFonts w:ascii="Arial" w:hAnsi="Arial" w:cs="Arial"/>
                <w:noProof w:val="0"/>
                <w:color w:val="auto"/>
                <w:szCs w:val="18"/>
              </w:rPr>
              <w:t>86</w:t>
            </w:r>
          </w:p>
        </w:tc>
      </w:tr>
      <w:tr w:rsidR="002D4126" w:rsidRPr="007B718C" w14:paraId="6392A839" w14:textId="77777777" w:rsidTr="002D4126">
        <w:trPr>
          <w:jc w:val="center"/>
        </w:trPr>
        <w:tc>
          <w:tcPr>
            <w:tcW w:w="3323" w:type="dxa"/>
            <w:shd w:val="clear" w:color="auto" w:fill="auto"/>
            <w:vAlign w:val="center"/>
          </w:tcPr>
          <w:p w14:paraId="7406E9E3"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No. of live births per 1 retinoblastoma</w:t>
            </w:r>
          </w:p>
        </w:tc>
        <w:tc>
          <w:tcPr>
            <w:tcW w:w="789" w:type="dxa"/>
            <w:shd w:val="clear" w:color="auto" w:fill="auto"/>
            <w:vAlign w:val="center"/>
          </w:tcPr>
          <w:p w14:paraId="4847A2A0"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1:25,839</w:t>
            </w:r>
          </w:p>
        </w:tc>
        <w:tc>
          <w:tcPr>
            <w:tcW w:w="789" w:type="dxa"/>
            <w:shd w:val="clear" w:color="auto" w:fill="auto"/>
            <w:vAlign w:val="center"/>
          </w:tcPr>
          <w:p w14:paraId="7F36A305"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1:18,499</w:t>
            </w:r>
          </w:p>
        </w:tc>
        <w:tc>
          <w:tcPr>
            <w:tcW w:w="789" w:type="dxa"/>
            <w:shd w:val="clear" w:color="auto" w:fill="auto"/>
            <w:vAlign w:val="center"/>
          </w:tcPr>
          <w:p w14:paraId="6E190148"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1:24,132</w:t>
            </w:r>
          </w:p>
        </w:tc>
        <w:tc>
          <w:tcPr>
            <w:tcW w:w="789" w:type="dxa"/>
            <w:shd w:val="clear" w:color="auto" w:fill="auto"/>
            <w:vAlign w:val="center"/>
          </w:tcPr>
          <w:p w14:paraId="50531AC5"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1:19,450</w:t>
            </w:r>
          </w:p>
        </w:tc>
        <w:tc>
          <w:tcPr>
            <w:tcW w:w="789" w:type="dxa"/>
            <w:shd w:val="clear" w:color="auto" w:fill="auto"/>
            <w:vAlign w:val="center"/>
          </w:tcPr>
          <w:p w14:paraId="1F36DBE6"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1:17,053</w:t>
            </w:r>
          </w:p>
        </w:tc>
        <w:tc>
          <w:tcPr>
            <w:tcW w:w="900" w:type="dxa"/>
            <w:shd w:val="clear" w:color="auto" w:fill="auto"/>
            <w:vAlign w:val="center"/>
          </w:tcPr>
          <w:p w14:paraId="169EC25A"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1:20,561</w:t>
            </w:r>
          </w:p>
        </w:tc>
      </w:tr>
    </w:tbl>
    <w:p w14:paraId="16088C76" w14:textId="3FF541BF" w:rsidR="003B06DF" w:rsidRPr="003B06DF" w:rsidRDefault="006A4CAC" w:rsidP="00EF719F">
      <w:pPr>
        <w:pStyle w:val="MDPI43tablefooter"/>
        <w:ind w:left="425" w:right="425"/>
        <w:jc w:val="center"/>
      </w:pPr>
      <w:r w:rsidRPr="007B718C">
        <w:t>Mean incidence with 95%-confidence interval: 4.89 ± 0.85</w:t>
      </w:r>
      <w:r w:rsidR="002D4126" w:rsidRPr="007B718C">
        <w:t>.</w:t>
      </w:r>
    </w:p>
    <w:p w14:paraId="3AF4D1E2" w14:textId="1AF8580F" w:rsidR="000C2447" w:rsidRDefault="00045413" w:rsidP="007B718C">
      <w:pPr>
        <w:pStyle w:val="MDPI41tablecaption"/>
        <w:ind w:left="425" w:right="425"/>
        <w:jc w:val="both"/>
        <w:rPr>
          <w:b/>
        </w:rPr>
      </w:pPr>
      <w:r>
        <w:rPr>
          <w:noProof/>
        </w:rPr>
        <w:drawing>
          <wp:inline distT="0" distB="0" distL="0" distR="0" wp14:anchorId="4457084C" wp14:editId="780332FB">
            <wp:extent cx="6645192" cy="4206240"/>
            <wp:effectExtent l="0" t="0" r="381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59510" cy="4215303"/>
                    </a:xfrm>
                    <a:prstGeom prst="rect">
                      <a:avLst/>
                    </a:prstGeom>
                    <a:noFill/>
                    <a:ln>
                      <a:noFill/>
                    </a:ln>
                  </pic:spPr>
                </pic:pic>
              </a:graphicData>
            </a:graphic>
          </wp:inline>
        </w:drawing>
      </w:r>
    </w:p>
    <w:p w14:paraId="684B70A7" w14:textId="3B66A995" w:rsidR="00045413" w:rsidRDefault="00045413" w:rsidP="00C75C0D">
      <w:pPr>
        <w:pStyle w:val="MDPI41tablecaption"/>
        <w:ind w:left="425" w:right="425"/>
        <w:rPr>
          <w:color w:val="auto"/>
        </w:rPr>
      </w:pPr>
      <w:r w:rsidRPr="003B06DF">
        <w:rPr>
          <w:b/>
          <w:color w:val="auto"/>
        </w:rPr>
        <w:t xml:space="preserve">Figure </w:t>
      </w:r>
      <w:r w:rsidR="00D064CF">
        <w:rPr>
          <w:b/>
          <w:color w:val="auto"/>
        </w:rPr>
        <w:t>2</w:t>
      </w:r>
      <w:r w:rsidRPr="003B06DF">
        <w:rPr>
          <w:b/>
          <w:color w:val="auto"/>
        </w:rPr>
        <w:t xml:space="preserve">. </w:t>
      </w:r>
      <w:r w:rsidRPr="003B06DF">
        <w:rPr>
          <w:color w:val="auto"/>
        </w:rPr>
        <w:t>Incidence of retinoblastoma in Polish children by standard annual analysis during 2010-2017</w:t>
      </w:r>
      <w:r w:rsidR="00D064CF">
        <w:rPr>
          <w:color w:val="auto"/>
        </w:rPr>
        <w:t>.</w:t>
      </w:r>
    </w:p>
    <w:p w14:paraId="6C848867" w14:textId="77777777" w:rsidR="00D064CF" w:rsidRPr="003B06DF" w:rsidRDefault="00D064CF" w:rsidP="00C75C0D">
      <w:pPr>
        <w:pStyle w:val="MDPI41tablecaption"/>
        <w:ind w:left="425" w:right="425"/>
        <w:rPr>
          <w:color w:val="auto"/>
        </w:rPr>
      </w:pPr>
    </w:p>
    <w:p w14:paraId="6B4BE443" w14:textId="4A787A47" w:rsidR="006A4CAC" w:rsidRPr="007B718C" w:rsidRDefault="002D4126" w:rsidP="007B718C">
      <w:pPr>
        <w:pStyle w:val="MDPI41tablecaption"/>
        <w:ind w:left="425" w:right="425"/>
        <w:jc w:val="both"/>
      </w:pPr>
      <w:r w:rsidRPr="007B718C">
        <w:rPr>
          <w:b/>
        </w:rPr>
        <w:t xml:space="preserve">Table 2. </w:t>
      </w:r>
      <w:r w:rsidR="006A4CAC" w:rsidRPr="007B718C">
        <w:t xml:space="preserve">Incidence of </w:t>
      </w:r>
      <w:bookmarkStart w:id="8" w:name="_Hlk45027604"/>
      <w:r w:rsidR="006A4CAC" w:rsidRPr="007B718C">
        <w:t xml:space="preserve">retinoblastoma in Polish children </w:t>
      </w:r>
      <w:bookmarkEnd w:id="8"/>
      <w:r w:rsidR="006A4CAC" w:rsidRPr="007B718C">
        <w:t>by standard annual analysis during 2010-2017.</w:t>
      </w: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81"/>
        <w:gridCol w:w="823"/>
        <w:gridCol w:w="823"/>
        <w:gridCol w:w="823"/>
        <w:gridCol w:w="823"/>
        <w:gridCol w:w="823"/>
        <w:gridCol w:w="823"/>
        <w:gridCol w:w="823"/>
        <w:gridCol w:w="823"/>
      </w:tblGrid>
      <w:tr w:rsidR="002D4126" w:rsidRPr="007B718C" w14:paraId="166DAEA7" w14:textId="77777777" w:rsidTr="002D4126">
        <w:trPr>
          <w:jc w:val="center"/>
        </w:trPr>
        <w:tc>
          <w:tcPr>
            <w:tcW w:w="3705" w:type="dxa"/>
            <w:tcBorders>
              <w:top w:val="single" w:sz="8" w:space="0" w:color="auto"/>
              <w:left w:val="nil"/>
              <w:bottom w:val="single" w:sz="4" w:space="0" w:color="auto"/>
              <w:right w:val="nil"/>
            </w:tcBorders>
            <w:shd w:val="clear" w:color="auto" w:fill="auto"/>
            <w:noWrap/>
            <w:vAlign w:val="center"/>
            <w:hideMark/>
          </w:tcPr>
          <w:p w14:paraId="5980C930" w14:textId="77777777" w:rsidR="006A4CAC" w:rsidRPr="007B718C" w:rsidRDefault="006A4CAC" w:rsidP="007B718C">
            <w:pPr>
              <w:adjustRightInd w:val="0"/>
              <w:snapToGrid w:val="0"/>
              <w:spacing w:line="240" w:lineRule="auto"/>
              <w:jc w:val="center"/>
              <w:rPr>
                <w:rFonts w:ascii="Arial" w:eastAsia="Times New Roman" w:hAnsi="Arial" w:cs="Arial"/>
                <w:b/>
                <w:bCs/>
                <w:noProof w:val="0"/>
                <w:szCs w:val="18"/>
                <w:lang w:eastAsia="pl-PL"/>
              </w:rPr>
            </w:pPr>
          </w:p>
        </w:tc>
        <w:tc>
          <w:tcPr>
            <w:tcW w:w="786" w:type="dxa"/>
            <w:tcBorders>
              <w:top w:val="single" w:sz="8" w:space="0" w:color="auto"/>
              <w:left w:val="nil"/>
              <w:bottom w:val="single" w:sz="4" w:space="0" w:color="auto"/>
              <w:right w:val="nil"/>
            </w:tcBorders>
            <w:shd w:val="clear" w:color="auto" w:fill="auto"/>
            <w:noWrap/>
            <w:vAlign w:val="center"/>
            <w:hideMark/>
          </w:tcPr>
          <w:p w14:paraId="3CB3112D" w14:textId="77777777" w:rsidR="006A4CAC" w:rsidRPr="007B718C" w:rsidRDefault="006A4CAC" w:rsidP="007B718C">
            <w:pPr>
              <w:adjustRightInd w:val="0"/>
              <w:snapToGrid w:val="0"/>
              <w:spacing w:line="240" w:lineRule="auto"/>
              <w:jc w:val="center"/>
              <w:rPr>
                <w:rFonts w:ascii="Arial" w:eastAsia="Times New Roman" w:hAnsi="Arial" w:cs="Arial"/>
                <w:b/>
                <w:bCs/>
                <w:noProof w:val="0"/>
                <w:szCs w:val="18"/>
                <w:lang w:eastAsia="pl-PL"/>
              </w:rPr>
            </w:pPr>
            <w:r w:rsidRPr="007B718C">
              <w:rPr>
                <w:rFonts w:ascii="Arial" w:hAnsi="Arial" w:cs="Arial"/>
                <w:b/>
                <w:noProof w:val="0"/>
                <w:szCs w:val="18"/>
              </w:rPr>
              <w:t>2010</w:t>
            </w:r>
          </w:p>
        </w:tc>
        <w:tc>
          <w:tcPr>
            <w:tcW w:w="786" w:type="dxa"/>
            <w:tcBorders>
              <w:top w:val="single" w:sz="8" w:space="0" w:color="auto"/>
              <w:left w:val="nil"/>
              <w:bottom w:val="single" w:sz="4" w:space="0" w:color="auto"/>
              <w:right w:val="nil"/>
            </w:tcBorders>
            <w:shd w:val="clear" w:color="auto" w:fill="auto"/>
            <w:noWrap/>
            <w:vAlign w:val="center"/>
            <w:hideMark/>
          </w:tcPr>
          <w:p w14:paraId="3CA6C3EA" w14:textId="77777777" w:rsidR="006A4CAC" w:rsidRPr="007B718C" w:rsidRDefault="006A4CAC" w:rsidP="007B718C">
            <w:pPr>
              <w:adjustRightInd w:val="0"/>
              <w:snapToGrid w:val="0"/>
              <w:spacing w:line="240" w:lineRule="auto"/>
              <w:jc w:val="center"/>
              <w:rPr>
                <w:rFonts w:ascii="Arial" w:eastAsia="Times New Roman" w:hAnsi="Arial" w:cs="Arial"/>
                <w:b/>
                <w:bCs/>
                <w:noProof w:val="0"/>
                <w:szCs w:val="18"/>
                <w:lang w:eastAsia="pl-PL"/>
              </w:rPr>
            </w:pPr>
            <w:r w:rsidRPr="007B718C">
              <w:rPr>
                <w:rFonts w:ascii="Arial" w:hAnsi="Arial" w:cs="Arial"/>
                <w:b/>
                <w:noProof w:val="0"/>
                <w:szCs w:val="18"/>
              </w:rPr>
              <w:t>2011</w:t>
            </w:r>
          </w:p>
        </w:tc>
        <w:tc>
          <w:tcPr>
            <w:tcW w:w="785" w:type="dxa"/>
            <w:tcBorders>
              <w:top w:val="single" w:sz="8" w:space="0" w:color="auto"/>
              <w:left w:val="nil"/>
              <w:bottom w:val="single" w:sz="4" w:space="0" w:color="auto"/>
              <w:right w:val="nil"/>
            </w:tcBorders>
            <w:shd w:val="clear" w:color="auto" w:fill="auto"/>
            <w:noWrap/>
            <w:vAlign w:val="center"/>
            <w:hideMark/>
          </w:tcPr>
          <w:p w14:paraId="64B6B64E" w14:textId="77777777" w:rsidR="006A4CAC" w:rsidRPr="007B718C" w:rsidRDefault="006A4CAC" w:rsidP="007B718C">
            <w:pPr>
              <w:adjustRightInd w:val="0"/>
              <w:snapToGrid w:val="0"/>
              <w:spacing w:line="240" w:lineRule="auto"/>
              <w:jc w:val="center"/>
              <w:rPr>
                <w:rFonts w:ascii="Arial" w:eastAsia="Times New Roman" w:hAnsi="Arial" w:cs="Arial"/>
                <w:b/>
                <w:bCs/>
                <w:noProof w:val="0"/>
                <w:szCs w:val="18"/>
                <w:lang w:eastAsia="pl-PL"/>
              </w:rPr>
            </w:pPr>
            <w:r w:rsidRPr="007B718C">
              <w:rPr>
                <w:rFonts w:ascii="Arial" w:hAnsi="Arial" w:cs="Arial"/>
                <w:b/>
                <w:noProof w:val="0"/>
                <w:szCs w:val="18"/>
              </w:rPr>
              <w:t>2012</w:t>
            </w:r>
          </w:p>
        </w:tc>
        <w:tc>
          <w:tcPr>
            <w:tcW w:w="785" w:type="dxa"/>
            <w:tcBorders>
              <w:top w:val="single" w:sz="8" w:space="0" w:color="auto"/>
              <w:left w:val="nil"/>
              <w:bottom w:val="single" w:sz="4" w:space="0" w:color="auto"/>
              <w:right w:val="nil"/>
            </w:tcBorders>
            <w:shd w:val="clear" w:color="auto" w:fill="auto"/>
            <w:noWrap/>
            <w:vAlign w:val="center"/>
            <w:hideMark/>
          </w:tcPr>
          <w:p w14:paraId="507CC76B" w14:textId="77777777" w:rsidR="006A4CAC" w:rsidRPr="007B718C" w:rsidRDefault="006A4CAC" w:rsidP="007B718C">
            <w:pPr>
              <w:adjustRightInd w:val="0"/>
              <w:snapToGrid w:val="0"/>
              <w:spacing w:line="240" w:lineRule="auto"/>
              <w:jc w:val="center"/>
              <w:rPr>
                <w:rFonts w:ascii="Arial" w:eastAsia="Times New Roman" w:hAnsi="Arial" w:cs="Arial"/>
                <w:b/>
                <w:bCs/>
                <w:noProof w:val="0"/>
                <w:szCs w:val="18"/>
                <w:lang w:eastAsia="pl-PL"/>
              </w:rPr>
            </w:pPr>
            <w:r w:rsidRPr="007B718C">
              <w:rPr>
                <w:rFonts w:ascii="Arial" w:hAnsi="Arial" w:cs="Arial"/>
                <w:b/>
                <w:noProof w:val="0"/>
                <w:szCs w:val="18"/>
              </w:rPr>
              <w:t>2013</w:t>
            </w:r>
          </w:p>
        </w:tc>
        <w:tc>
          <w:tcPr>
            <w:tcW w:w="785" w:type="dxa"/>
            <w:tcBorders>
              <w:top w:val="single" w:sz="8" w:space="0" w:color="auto"/>
              <w:left w:val="nil"/>
              <w:bottom w:val="single" w:sz="4" w:space="0" w:color="auto"/>
              <w:right w:val="nil"/>
            </w:tcBorders>
            <w:shd w:val="clear" w:color="auto" w:fill="auto"/>
            <w:noWrap/>
            <w:vAlign w:val="center"/>
            <w:hideMark/>
          </w:tcPr>
          <w:p w14:paraId="5DFB4217" w14:textId="77777777" w:rsidR="006A4CAC" w:rsidRPr="007B718C" w:rsidRDefault="006A4CAC" w:rsidP="007B718C">
            <w:pPr>
              <w:adjustRightInd w:val="0"/>
              <w:snapToGrid w:val="0"/>
              <w:spacing w:line="240" w:lineRule="auto"/>
              <w:jc w:val="center"/>
              <w:rPr>
                <w:rFonts w:ascii="Arial" w:eastAsia="Times New Roman" w:hAnsi="Arial" w:cs="Arial"/>
                <w:b/>
                <w:bCs/>
                <w:noProof w:val="0"/>
                <w:szCs w:val="18"/>
                <w:lang w:eastAsia="pl-PL"/>
              </w:rPr>
            </w:pPr>
            <w:r w:rsidRPr="007B718C">
              <w:rPr>
                <w:rFonts w:ascii="Arial" w:hAnsi="Arial" w:cs="Arial"/>
                <w:b/>
                <w:noProof w:val="0"/>
                <w:szCs w:val="18"/>
              </w:rPr>
              <w:t>2014</w:t>
            </w:r>
          </w:p>
        </w:tc>
        <w:tc>
          <w:tcPr>
            <w:tcW w:w="785" w:type="dxa"/>
            <w:tcBorders>
              <w:top w:val="single" w:sz="8" w:space="0" w:color="auto"/>
              <w:left w:val="nil"/>
              <w:bottom w:val="single" w:sz="4" w:space="0" w:color="auto"/>
              <w:right w:val="nil"/>
            </w:tcBorders>
            <w:shd w:val="clear" w:color="auto" w:fill="auto"/>
            <w:noWrap/>
            <w:vAlign w:val="center"/>
            <w:hideMark/>
          </w:tcPr>
          <w:p w14:paraId="0B234D9E" w14:textId="77777777" w:rsidR="006A4CAC" w:rsidRPr="007B718C" w:rsidRDefault="006A4CAC" w:rsidP="007B718C">
            <w:pPr>
              <w:adjustRightInd w:val="0"/>
              <w:snapToGrid w:val="0"/>
              <w:spacing w:line="240" w:lineRule="auto"/>
              <w:jc w:val="center"/>
              <w:rPr>
                <w:rFonts w:ascii="Arial" w:eastAsia="Times New Roman" w:hAnsi="Arial" w:cs="Arial"/>
                <w:b/>
                <w:bCs/>
                <w:noProof w:val="0"/>
                <w:szCs w:val="18"/>
                <w:lang w:eastAsia="pl-PL"/>
              </w:rPr>
            </w:pPr>
            <w:r w:rsidRPr="007B718C">
              <w:rPr>
                <w:rFonts w:ascii="Arial" w:hAnsi="Arial" w:cs="Arial"/>
                <w:b/>
                <w:noProof w:val="0"/>
                <w:szCs w:val="18"/>
              </w:rPr>
              <w:t>2015</w:t>
            </w:r>
          </w:p>
        </w:tc>
        <w:tc>
          <w:tcPr>
            <w:tcW w:w="785" w:type="dxa"/>
            <w:tcBorders>
              <w:top w:val="single" w:sz="8" w:space="0" w:color="auto"/>
              <w:left w:val="nil"/>
              <w:bottom w:val="single" w:sz="4" w:space="0" w:color="auto"/>
              <w:right w:val="nil"/>
            </w:tcBorders>
            <w:shd w:val="clear" w:color="auto" w:fill="auto"/>
            <w:noWrap/>
            <w:vAlign w:val="center"/>
            <w:hideMark/>
          </w:tcPr>
          <w:p w14:paraId="64655108" w14:textId="77777777" w:rsidR="006A4CAC" w:rsidRPr="007B718C" w:rsidRDefault="006A4CAC" w:rsidP="007B718C">
            <w:pPr>
              <w:adjustRightInd w:val="0"/>
              <w:snapToGrid w:val="0"/>
              <w:spacing w:line="240" w:lineRule="auto"/>
              <w:jc w:val="center"/>
              <w:rPr>
                <w:rFonts w:ascii="Arial" w:eastAsia="Times New Roman" w:hAnsi="Arial" w:cs="Arial"/>
                <w:b/>
                <w:bCs/>
                <w:noProof w:val="0"/>
                <w:szCs w:val="18"/>
                <w:lang w:eastAsia="pl-PL"/>
              </w:rPr>
            </w:pPr>
            <w:r w:rsidRPr="007B718C">
              <w:rPr>
                <w:rFonts w:ascii="Arial" w:hAnsi="Arial" w:cs="Arial"/>
                <w:b/>
                <w:noProof w:val="0"/>
                <w:szCs w:val="18"/>
              </w:rPr>
              <w:t>2016</w:t>
            </w:r>
          </w:p>
        </w:tc>
        <w:tc>
          <w:tcPr>
            <w:tcW w:w="785" w:type="dxa"/>
            <w:tcBorders>
              <w:top w:val="single" w:sz="8" w:space="0" w:color="auto"/>
              <w:left w:val="nil"/>
              <w:bottom w:val="single" w:sz="4" w:space="0" w:color="auto"/>
              <w:right w:val="nil"/>
            </w:tcBorders>
            <w:shd w:val="clear" w:color="auto" w:fill="auto"/>
            <w:noWrap/>
            <w:vAlign w:val="center"/>
            <w:hideMark/>
          </w:tcPr>
          <w:p w14:paraId="1DE2874F" w14:textId="77777777" w:rsidR="006A4CAC" w:rsidRPr="007B718C" w:rsidRDefault="006A4CAC" w:rsidP="007B718C">
            <w:pPr>
              <w:adjustRightInd w:val="0"/>
              <w:snapToGrid w:val="0"/>
              <w:spacing w:line="240" w:lineRule="auto"/>
              <w:jc w:val="center"/>
              <w:rPr>
                <w:rFonts w:ascii="Arial" w:eastAsia="Times New Roman" w:hAnsi="Arial" w:cs="Arial"/>
                <w:b/>
                <w:bCs/>
                <w:noProof w:val="0"/>
                <w:szCs w:val="18"/>
                <w:lang w:eastAsia="pl-PL"/>
              </w:rPr>
            </w:pPr>
            <w:r w:rsidRPr="007B718C">
              <w:rPr>
                <w:rFonts w:ascii="Arial" w:hAnsi="Arial" w:cs="Arial"/>
                <w:b/>
                <w:noProof w:val="0"/>
                <w:szCs w:val="18"/>
              </w:rPr>
              <w:t>2017</w:t>
            </w:r>
          </w:p>
        </w:tc>
      </w:tr>
      <w:tr w:rsidR="002D4126" w:rsidRPr="007B718C" w14:paraId="621C4740" w14:textId="77777777" w:rsidTr="002D4126">
        <w:trPr>
          <w:jc w:val="center"/>
        </w:trPr>
        <w:tc>
          <w:tcPr>
            <w:tcW w:w="3705" w:type="dxa"/>
            <w:tcBorders>
              <w:top w:val="single" w:sz="4" w:space="0" w:color="auto"/>
              <w:left w:val="nil"/>
              <w:right w:val="nil"/>
            </w:tcBorders>
            <w:shd w:val="clear" w:color="auto" w:fill="auto"/>
            <w:noWrap/>
            <w:vAlign w:val="center"/>
            <w:hideMark/>
          </w:tcPr>
          <w:p w14:paraId="08D2050D"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No. age 0-4 years (in thousands)</w:t>
            </w:r>
          </w:p>
        </w:tc>
        <w:tc>
          <w:tcPr>
            <w:tcW w:w="786" w:type="dxa"/>
            <w:tcBorders>
              <w:top w:val="single" w:sz="4" w:space="0" w:color="auto"/>
              <w:left w:val="nil"/>
              <w:right w:val="nil"/>
            </w:tcBorders>
            <w:shd w:val="clear" w:color="auto" w:fill="auto"/>
            <w:noWrap/>
            <w:vAlign w:val="center"/>
            <w:hideMark/>
          </w:tcPr>
          <w:p w14:paraId="7C188907"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1981.4</w:t>
            </w:r>
          </w:p>
        </w:tc>
        <w:tc>
          <w:tcPr>
            <w:tcW w:w="786" w:type="dxa"/>
            <w:tcBorders>
              <w:top w:val="single" w:sz="4" w:space="0" w:color="auto"/>
              <w:left w:val="nil"/>
              <w:right w:val="nil"/>
            </w:tcBorders>
            <w:shd w:val="clear" w:color="auto" w:fill="auto"/>
            <w:noWrap/>
            <w:vAlign w:val="center"/>
            <w:hideMark/>
          </w:tcPr>
          <w:p w14:paraId="544DD26B"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2066.6</w:t>
            </w:r>
          </w:p>
        </w:tc>
        <w:tc>
          <w:tcPr>
            <w:tcW w:w="785" w:type="dxa"/>
            <w:tcBorders>
              <w:top w:val="single" w:sz="4" w:space="0" w:color="auto"/>
              <w:left w:val="nil"/>
              <w:right w:val="nil"/>
            </w:tcBorders>
            <w:shd w:val="clear" w:color="auto" w:fill="auto"/>
            <w:noWrap/>
            <w:vAlign w:val="center"/>
            <w:hideMark/>
          </w:tcPr>
          <w:p w14:paraId="488E3CE5"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2064.9</w:t>
            </w:r>
          </w:p>
        </w:tc>
        <w:tc>
          <w:tcPr>
            <w:tcW w:w="785" w:type="dxa"/>
            <w:tcBorders>
              <w:top w:val="single" w:sz="4" w:space="0" w:color="auto"/>
              <w:left w:val="nil"/>
              <w:right w:val="nil"/>
            </w:tcBorders>
            <w:shd w:val="clear" w:color="auto" w:fill="auto"/>
            <w:noWrap/>
            <w:vAlign w:val="center"/>
            <w:hideMark/>
          </w:tcPr>
          <w:p w14:paraId="13C2F7DC"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2023.1</w:t>
            </w:r>
          </w:p>
        </w:tc>
        <w:tc>
          <w:tcPr>
            <w:tcW w:w="785" w:type="dxa"/>
            <w:tcBorders>
              <w:top w:val="single" w:sz="4" w:space="0" w:color="auto"/>
              <w:left w:val="nil"/>
              <w:right w:val="nil"/>
            </w:tcBorders>
            <w:shd w:val="clear" w:color="auto" w:fill="auto"/>
            <w:noWrap/>
            <w:vAlign w:val="center"/>
            <w:hideMark/>
          </w:tcPr>
          <w:p w14:paraId="39AB5E28"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1962.1</w:t>
            </w:r>
          </w:p>
        </w:tc>
        <w:tc>
          <w:tcPr>
            <w:tcW w:w="785" w:type="dxa"/>
            <w:tcBorders>
              <w:top w:val="single" w:sz="4" w:space="0" w:color="auto"/>
              <w:left w:val="nil"/>
              <w:right w:val="nil"/>
            </w:tcBorders>
            <w:shd w:val="clear" w:color="auto" w:fill="auto"/>
            <w:noWrap/>
            <w:vAlign w:val="center"/>
            <w:hideMark/>
          </w:tcPr>
          <w:p w14:paraId="7E47F6F3"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1911.3</w:t>
            </w:r>
          </w:p>
        </w:tc>
        <w:tc>
          <w:tcPr>
            <w:tcW w:w="785" w:type="dxa"/>
            <w:tcBorders>
              <w:top w:val="single" w:sz="4" w:space="0" w:color="auto"/>
              <w:left w:val="nil"/>
              <w:right w:val="nil"/>
            </w:tcBorders>
            <w:shd w:val="clear" w:color="auto" w:fill="auto"/>
            <w:noWrap/>
            <w:vAlign w:val="center"/>
            <w:hideMark/>
          </w:tcPr>
          <w:p w14:paraId="29D9C0FD"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1882.1</w:t>
            </w:r>
          </w:p>
        </w:tc>
        <w:tc>
          <w:tcPr>
            <w:tcW w:w="785" w:type="dxa"/>
            <w:tcBorders>
              <w:top w:val="single" w:sz="4" w:space="0" w:color="auto"/>
              <w:left w:val="nil"/>
              <w:right w:val="nil"/>
            </w:tcBorders>
            <w:shd w:val="clear" w:color="auto" w:fill="auto"/>
            <w:noWrap/>
            <w:vAlign w:val="center"/>
            <w:hideMark/>
          </w:tcPr>
          <w:p w14:paraId="21CD755D"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1888.8</w:t>
            </w:r>
          </w:p>
        </w:tc>
      </w:tr>
      <w:tr w:rsidR="002D4126" w:rsidRPr="007B718C" w14:paraId="400D212F" w14:textId="77777777" w:rsidTr="002D4126">
        <w:trPr>
          <w:jc w:val="center"/>
        </w:trPr>
        <w:tc>
          <w:tcPr>
            <w:tcW w:w="3705" w:type="dxa"/>
            <w:tcBorders>
              <w:left w:val="nil"/>
              <w:right w:val="nil"/>
            </w:tcBorders>
            <w:shd w:val="clear" w:color="auto" w:fill="auto"/>
            <w:noWrap/>
            <w:vAlign w:val="center"/>
            <w:hideMark/>
          </w:tcPr>
          <w:p w14:paraId="71E6539D"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No. of retinoblastoma</w:t>
            </w:r>
          </w:p>
        </w:tc>
        <w:tc>
          <w:tcPr>
            <w:tcW w:w="786" w:type="dxa"/>
            <w:tcBorders>
              <w:left w:val="nil"/>
              <w:right w:val="nil"/>
            </w:tcBorders>
            <w:shd w:val="clear" w:color="auto" w:fill="auto"/>
            <w:noWrap/>
            <w:vAlign w:val="center"/>
            <w:hideMark/>
          </w:tcPr>
          <w:p w14:paraId="2C22A76C"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11</w:t>
            </w:r>
          </w:p>
        </w:tc>
        <w:tc>
          <w:tcPr>
            <w:tcW w:w="786" w:type="dxa"/>
            <w:tcBorders>
              <w:left w:val="nil"/>
              <w:right w:val="nil"/>
            </w:tcBorders>
            <w:shd w:val="clear" w:color="auto" w:fill="auto"/>
            <w:noWrap/>
            <w:vAlign w:val="center"/>
            <w:hideMark/>
          </w:tcPr>
          <w:p w14:paraId="487D979A"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16</w:t>
            </w:r>
          </w:p>
        </w:tc>
        <w:tc>
          <w:tcPr>
            <w:tcW w:w="785" w:type="dxa"/>
            <w:tcBorders>
              <w:left w:val="nil"/>
              <w:right w:val="nil"/>
            </w:tcBorders>
            <w:shd w:val="clear" w:color="auto" w:fill="auto"/>
            <w:noWrap/>
            <w:vAlign w:val="center"/>
            <w:hideMark/>
          </w:tcPr>
          <w:p w14:paraId="152DBFB9"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17</w:t>
            </w:r>
          </w:p>
        </w:tc>
        <w:tc>
          <w:tcPr>
            <w:tcW w:w="785" w:type="dxa"/>
            <w:tcBorders>
              <w:left w:val="nil"/>
              <w:right w:val="nil"/>
            </w:tcBorders>
            <w:shd w:val="clear" w:color="auto" w:fill="auto"/>
            <w:noWrap/>
            <w:vAlign w:val="center"/>
            <w:hideMark/>
          </w:tcPr>
          <w:p w14:paraId="1720C858"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20</w:t>
            </w:r>
          </w:p>
        </w:tc>
        <w:tc>
          <w:tcPr>
            <w:tcW w:w="785" w:type="dxa"/>
            <w:tcBorders>
              <w:left w:val="nil"/>
              <w:right w:val="nil"/>
            </w:tcBorders>
            <w:shd w:val="clear" w:color="auto" w:fill="auto"/>
            <w:noWrap/>
            <w:vAlign w:val="center"/>
            <w:hideMark/>
          </w:tcPr>
          <w:p w14:paraId="5FB28AEB"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22</w:t>
            </w:r>
          </w:p>
        </w:tc>
        <w:tc>
          <w:tcPr>
            <w:tcW w:w="785" w:type="dxa"/>
            <w:tcBorders>
              <w:left w:val="nil"/>
              <w:right w:val="nil"/>
            </w:tcBorders>
            <w:shd w:val="clear" w:color="auto" w:fill="auto"/>
            <w:noWrap/>
            <w:vAlign w:val="center"/>
            <w:hideMark/>
          </w:tcPr>
          <w:p w14:paraId="5F8846FD"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16</w:t>
            </w:r>
          </w:p>
        </w:tc>
        <w:tc>
          <w:tcPr>
            <w:tcW w:w="785" w:type="dxa"/>
            <w:tcBorders>
              <w:left w:val="nil"/>
              <w:right w:val="nil"/>
            </w:tcBorders>
            <w:shd w:val="clear" w:color="auto" w:fill="auto"/>
            <w:noWrap/>
            <w:vAlign w:val="center"/>
            <w:hideMark/>
          </w:tcPr>
          <w:p w14:paraId="0A184E27"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30</w:t>
            </w:r>
          </w:p>
        </w:tc>
        <w:tc>
          <w:tcPr>
            <w:tcW w:w="785" w:type="dxa"/>
            <w:tcBorders>
              <w:left w:val="nil"/>
              <w:right w:val="nil"/>
            </w:tcBorders>
            <w:shd w:val="clear" w:color="auto" w:fill="auto"/>
            <w:noWrap/>
            <w:vAlign w:val="center"/>
            <w:hideMark/>
          </w:tcPr>
          <w:p w14:paraId="617AD368"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27</w:t>
            </w:r>
          </w:p>
        </w:tc>
      </w:tr>
      <w:tr w:rsidR="002D4126" w:rsidRPr="007B718C" w14:paraId="0FCCCCA9" w14:textId="77777777" w:rsidTr="002D4126">
        <w:trPr>
          <w:jc w:val="center"/>
        </w:trPr>
        <w:tc>
          <w:tcPr>
            <w:tcW w:w="3705" w:type="dxa"/>
            <w:tcBorders>
              <w:left w:val="nil"/>
              <w:right w:val="nil"/>
            </w:tcBorders>
            <w:shd w:val="clear" w:color="auto" w:fill="auto"/>
            <w:noWrap/>
            <w:vAlign w:val="center"/>
            <w:hideMark/>
          </w:tcPr>
          <w:p w14:paraId="52BEF133"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Incidence/1000000 person-yrs</w:t>
            </w:r>
          </w:p>
        </w:tc>
        <w:tc>
          <w:tcPr>
            <w:tcW w:w="786" w:type="dxa"/>
            <w:tcBorders>
              <w:left w:val="nil"/>
              <w:right w:val="nil"/>
            </w:tcBorders>
            <w:shd w:val="clear" w:color="auto" w:fill="auto"/>
            <w:noWrap/>
            <w:vAlign w:val="center"/>
            <w:hideMark/>
          </w:tcPr>
          <w:p w14:paraId="0238054D"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5.55</w:t>
            </w:r>
          </w:p>
        </w:tc>
        <w:tc>
          <w:tcPr>
            <w:tcW w:w="786" w:type="dxa"/>
            <w:tcBorders>
              <w:left w:val="nil"/>
              <w:right w:val="nil"/>
            </w:tcBorders>
            <w:shd w:val="clear" w:color="auto" w:fill="auto"/>
            <w:noWrap/>
            <w:vAlign w:val="center"/>
            <w:hideMark/>
          </w:tcPr>
          <w:p w14:paraId="3A30114C"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7.74</w:t>
            </w:r>
          </w:p>
        </w:tc>
        <w:tc>
          <w:tcPr>
            <w:tcW w:w="785" w:type="dxa"/>
            <w:tcBorders>
              <w:left w:val="nil"/>
              <w:right w:val="nil"/>
            </w:tcBorders>
            <w:shd w:val="clear" w:color="auto" w:fill="auto"/>
            <w:noWrap/>
            <w:vAlign w:val="center"/>
            <w:hideMark/>
          </w:tcPr>
          <w:p w14:paraId="61145E89"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8.23</w:t>
            </w:r>
          </w:p>
        </w:tc>
        <w:tc>
          <w:tcPr>
            <w:tcW w:w="785" w:type="dxa"/>
            <w:tcBorders>
              <w:left w:val="nil"/>
              <w:right w:val="nil"/>
            </w:tcBorders>
            <w:shd w:val="clear" w:color="auto" w:fill="auto"/>
            <w:noWrap/>
            <w:vAlign w:val="center"/>
            <w:hideMark/>
          </w:tcPr>
          <w:p w14:paraId="657B9B03"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9.89</w:t>
            </w:r>
          </w:p>
        </w:tc>
        <w:tc>
          <w:tcPr>
            <w:tcW w:w="785" w:type="dxa"/>
            <w:tcBorders>
              <w:left w:val="nil"/>
              <w:right w:val="nil"/>
            </w:tcBorders>
            <w:shd w:val="clear" w:color="auto" w:fill="auto"/>
            <w:noWrap/>
            <w:vAlign w:val="center"/>
            <w:hideMark/>
          </w:tcPr>
          <w:p w14:paraId="51F6BBD9"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11.21</w:t>
            </w:r>
          </w:p>
        </w:tc>
        <w:tc>
          <w:tcPr>
            <w:tcW w:w="785" w:type="dxa"/>
            <w:tcBorders>
              <w:left w:val="nil"/>
              <w:right w:val="nil"/>
            </w:tcBorders>
            <w:shd w:val="clear" w:color="auto" w:fill="auto"/>
            <w:noWrap/>
            <w:vAlign w:val="center"/>
            <w:hideMark/>
          </w:tcPr>
          <w:p w14:paraId="0191540B"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8.37</w:t>
            </w:r>
          </w:p>
        </w:tc>
        <w:tc>
          <w:tcPr>
            <w:tcW w:w="785" w:type="dxa"/>
            <w:tcBorders>
              <w:left w:val="nil"/>
              <w:right w:val="nil"/>
            </w:tcBorders>
            <w:shd w:val="clear" w:color="auto" w:fill="auto"/>
            <w:noWrap/>
            <w:vAlign w:val="center"/>
            <w:hideMark/>
          </w:tcPr>
          <w:p w14:paraId="3F51E62A"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15.94</w:t>
            </w:r>
          </w:p>
        </w:tc>
        <w:tc>
          <w:tcPr>
            <w:tcW w:w="785" w:type="dxa"/>
            <w:tcBorders>
              <w:left w:val="nil"/>
              <w:right w:val="nil"/>
            </w:tcBorders>
            <w:shd w:val="clear" w:color="auto" w:fill="auto"/>
            <w:noWrap/>
            <w:vAlign w:val="center"/>
            <w:hideMark/>
          </w:tcPr>
          <w:p w14:paraId="43F7ADA1"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14.29</w:t>
            </w:r>
          </w:p>
        </w:tc>
      </w:tr>
      <w:tr w:rsidR="002D4126" w:rsidRPr="007B718C" w14:paraId="26114F1D" w14:textId="77777777" w:rsidTr="002D4126">
        <w:trPr>
          <w:jc w:val="center"/>
        </w:trPr>
        <w:tc>
          <w:tcPr>
            <w:tcW w:w="3705" w:type="dxa"/>
            <w:tcBorders>
              <w:top w:val="single" w:sz="12" w:space="0" w:color="auto"/>
              <w:left w:val="nil"/>
              <w:right w:val="nil"/>
            </w:tcBorders>
            <w:shd w:val="clear" w:color="auto" w:fill="auto"/>
            <w:noWrap/>
            <w:vAlign w:val="center"/>
            <w:hideMark/>
          </w:tcPr>
          <w:p w14:paraId="3ED43AB3"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No. age 5-9 years (in thousands)</w:t>
            </w:r>
          </w:p>
        </w:tc>
        <w:tc>
          <w:tcPr>
            <w:tcW w:w="786" w:type="dxa"/>
            <w:tcBorders>
              <w:top w:val="single" w:sz="12" w:space="0" w:color="auto"/>
              <w:left w:val="nil"/>
              <w:right w:val="nil"/>
            </w:tcBorders>
            <w:shd w:val="clear" w:color="auto" w:fill="auto"/>
            <w:noWrap/>
            <w:vAlign w:val="center"/>
            <w:hideMark/>
          </w:tcPr>
          <w:p w14:paraId="6EDCAD8E"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1783.3</w:t>
            </w:r>
          </w:p>
        </w:tc>
        <w:tc>
          <w:tcPr>
            <w:tcW w:w="786" w:type="dxa"/>
            <w:tcBorders>
              <w:top w:val="single" w:sz="12" w:space="0" w:color="auto"/>
              <w:left w:val="nil"/>
              <w:right w:val="nil"/>
            </w:tcBorders>
            <w:shd w:val="clear" w:color="auto" w:fill="auto"/>
            <w:noWrap/>
            <w:vAlign w:val="center"/>
            <w:hideMark/>
          </w:tcPr>
          <w:p w14:paraId="22FB1A32"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1811.3</w:t>
            </w:r>
          </w:p>
        </w:tc>
        <w:tc>
          <w:tcPr>
            <w:tcW w:w="785" w:type="dxa"/>
            <w:tcBorders>
              <w:top w:val="single" w:sz="12" w:space="0" w:color="auto"/>
              <w:left w:val="nil"/>
              <w:right w:val="nil"/>
            </w:tcBorders>
            <w:shd w:val="clear" w:color="auto" w:fill="auto"/>
            <w:noWrap/>
            <w:vAlign w:val="center"/>
            <w:hideMark/>
          </w:tcPr>
          <w:p w14:paraId="1628C283"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1843.4</w:t>
            </w:r>
          </w:p>
        </w:tc>
        <w:tc>
          <w:tcPr>
            <w:tcW w:w="785" w:type="dxa"/>
            <w:tcBorders>
              <w:top w:val="single" w:sz="12" w:space="0" w:color="auto"/>
              <w:left w:val="nil"/>
              <w:right w:val="nil"/>
            </w:tcBorders>
            <w:shd w:val="clear" w:color="auto" w:fill="auto"/>
            <w:noWrap/>
            <w:vAlign w:val="center"/>
            <w:hideMark/>
          </w:tcPr>
          <w:p w14:paraId="34BAE6F8"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1907</w:t>
            </w:r>
          </w:p>
        </w:tc>
        <w:tc>
          <w:tcPr>
            <w:tcW w:w="785" w:type="dxa"/>
            <w:tcBorders>
              <w:top w:val="single" w:sz="12" w:space="0" w:color="auto"/>
              <w:left w:val="nil"/>
              <w:right w:val="nil"/>
            </w:tcBorders>
            <w:shd w:val="clear" w:color="auto" w:fill="auto"/>
            <w:noWrap/>
            <w:vAlign w:val="center"/>
            <w:hideMark/>
          </w:tcPr>
          <w:p w14:paraId="013B8799"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1984.1</w:t>
            </w:r>
          </w:p>
        </w:tc>
        <w:tc>
          <w:tcPr>
            <w:tcW w:w="785" w:type="dxa"/>
            <w:tcBorders>
              <w:top w:val="single" w:sz="12" w:space="0" w:color="auto"/>
              <w:left w:val="nil"/>
              <w:right w:val="nil"/>
            </w:tcBorders>
            <w:shd w:val="clear" w:color="auto" w:fill="auto"/>
            <w:noWrap/>
            <w:vAlign w:val="center"/>
            <w:hideMark/>
          </w:tcPr>
          <w:p w14:paraId="63CDA157"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2044</w:t>
            </w:r>
          </w:p>
        </w:tc>
        <w:tc>
          <w:tcPr>
            <w:tcW w:w="785" w:type="dxa"/>
            <w:tcBorders>
              <w:top w:val="single" w:sz="12" w:space="0" w:color="auto"/>
              <w:left w:val="nil"/>
              <w:right w:val="nil"/>
            </w:tcBorders>
            <w:shd w:val="clear" w:color="auto" w:fill="auto"/>
            <w:noWrap/>
            <w:vAlign w:val="center"/>
            <w:hideMark/>
          </w:tcPr>
          <w:p w14:paraId="62B37F9D"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2072.4</w:t>
            </w:r>
          </w:p>
        </w:tc>
        <w:tc>
          <w:tcPr>
            <w:tcW w:w="785" w:type="dxa"/>
            <w:tcBorders>
              <w:top w:val="single" w:sz="12" w:space="0" w:color="auto"/>
              <w:left w:val="nil"/>
              <w:right w:val="nil"/>
            </w:tcBorders>
            <w:shd w:val="clear" w:color="auto" w:fill="auto"/>
            <w:noWrap/>
            <w:vAlign w:val="center"/>
            <w:hideMark/>
          </w:tcPr>
          <w:p w14:paraId="1B339CC1"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2072.3</w:t>
            </w:r>
          </w:p>
        </w:tc>
      </w:tr>
      <w:tr w:rsidR="002D4126" w:rsidRPr="007B718C" w14:paraId="39D29B74" w14:textId="77777777" w:rsidTr="002D4126">
        <w:trPr>
          <w:jc w:val="center"/>
        </w:trPr>
        <w:tc>
          <w:tcPr>
            <w:tcW w:w="3705" w:type="dxa"/>
            <w:tcBorders>
              <w:left w:val="nil"/>
              <w:right w:val="nil"/>
            </w:tcBorders>
            <w:shd w:val="clear" w:color="auto" w:fill="auto"/>
            <w:noWrap/>
            <w:vAlign w:val="center"/>
            <w:hideMark/>
          </w:tcPr>
          <w:p w14:paraId="0114CB74"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No. of retinoblastoma</w:t>
            </w:r>
          </w:p>
        </w:tc>
        <w:tc>
          <w:tcPr>
            <w:tcW w:w="786" w:type="dxa"/>
            <w:tcBorders>
              <w:left w:val="nil"/>
              <w:right w:val="nil"/>
            </w:tcBorders>
            <w:shd w:val="clear" w:color="auto" w:fill="auto"/>
            <w:noWrap/>
            <w:vAlign w:val="center"/>
            <w:hideMark/>
          </w:tcPr>
          <w:p w14:paraId="15CDD24C"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3</w:t>
            </w:r>
          </w:p>
        </w:tc>
        <w:tc>
          <w:tcPr>
            <w:tcW w:w="786" w:type="dxa"/>
            <w:tcBorders>
              <w:left w:val="nil"/>
              <w:right w:val="nil"/>
            </w:tcBorders>
            <w:shd w:val="clear" w:color="auto" w:fill="auto"/>
            <w:noWrap/>
            <w:vAlign w:val="center"/>
            <w:hideMark/>
          </w:tcPr>
          <w:p w14:paraId="14096715"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1</w:t>
            </w:r>
          </w:p>
        </w:tc>
        <w:tc>
          <w:tcPr>
            <w:tcW w:w="785" w:type="dxa"/>
            <w:tcBorders>
              <w:left w:val="nil"/>
              <w:right w:val="nil"/>
            </w:tcBorders>
            <w:shd w:val="clear" w:color="auto" w:fill="auto"/>
            <w:noWrap/>
            <w:vAlign w:val="center"/>
            <w:hideMark/>
          </w:tcPr>
          <w:p w14:paraId="47C45BD2"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1</w:t>
            </w:r>
          </w:p>
        </w:tc>
        <w:tc>
          <w:tcPr>
            <w:tcW w:w="785" w:type="dxa"/>
            <w:tcBorders>
              <w:left w:val="nil"/>
              <w:right w:val="nil"/>
            </w:tcBorders>
            <w:shd w:val="clear" w:color="auto" w:fill="auto"/>
            <w:noWrap/>
            <w:vAlign w:val="center"/>
            <w:hideMark/>
          </w:tcPr>
          <w:p w14:paraId="5303588C"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1</w:t>
            </w:r>
          </w:p>
        </w:tc>
        <w:tc>
          <w:tcPr>
            <w:tcW w:w="785" w:type="dxa"/>
            <w:tcBorders>
              <w:left w:val="nil"/>
              <w:right w:val="nil"/>
            </w:tcBorders>
            <w:shd w:val="clear" w:color="auto" w:fill="auto"/>
            <w:noWrap/>
            <w:vAlign w:val="center"/>
            <w:hideMark/>
          </w:tcPr>
          <w:p w14:paraId="4268DF81"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1</w:t>
            </w:r>
          </w:p>
        </w:tc>
        <w:tc>
          <w:tcPr>
            <w:tcW w:w="785" w:type="dxa"/>
            <w:tcBorders>
              <w:left w:val="nil"/>
              <w:right w:val="nil"/>
            </w:tcBorders>
            <w:shd w:val="clear" w:color="auto" w:fill="auto"/>
            <w:noWrap/>
            <w:vAlign w:val="center"/>
            <w:hideMark/>
          </w:tcPr>
          <w:p w14:paraId="4C53403D"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1</w:t>
            </w:r>
          </w:p>
        </w:tc>
        <w:tc>
          <w:tcPr>
            <w:tcW w:w="785" w:type="dxa"/>
            <w:tcBorders>
              <w:left w:val="nil"/>
              <w:right w:val="nil"/>
            </w:tcBorders>
            <w:shd w:val="clear" w:color="auto" w:fill="auto"/>
            <w:noWrap/>
            <w:vAlign w:val="center"/>
            <w:hideMark/>
          </w:tcPr>
          <w:p w14:paraId="30D43EF9"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1</w:t>
            </w:r>
          </w:p>
        </w:tc>
        <w:tc>
          <w:tcPr>
            <w:tcW w:w="785" w:type="dxa"/>
            <w:tcBorders>
              <w:left w:val="nil"/>
              <w:right w:val="nil"/>
            </w:tcBorders>
            <w:shd w:val="clear" w:color="auto" w:fill="auto"/>
            <w:noWrap/>
            <w:vAlign w:val="center"/>
            <w:hideMark/>
          </w:tcPr>
          <w:p w14:paraId="5980B5FD"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1</w:t>
            </w:r>
          </w:p>
        </w:tc>
      </w:tr>
      <w:tr w:rsidR="002D4126" w:rsidRPr="007B718C" w14:paraId="5AD9169A" w14:textId="77777777" w:rsidTr="002D4126">
        <w:trPr>
          <w:jc w:val="center"/>
        </w:trPr>
        <w:tc>
          <w:tcPr>
            <w:tcW w:w="3705" w:type="dxa"/>
            <w:tcBorders>
              <w:left w:val="nil"/>
              <w:right w:val="nil"/>
            </w:tcBorders>
            <w:shd w:val="clear" w:color="auto" w:fill="auto"/>
            <w:noWrap/>
            <w:vAlign w:val="center"/>
            <w:hideMark/>
          </w:tcPr>
          <w:p w14:paraId="5FA2843C"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Incidence/1000000 person-yrs</w:t>
            </w:r>
          </w:p>
        </w:tc>
        <w:tc>
          <w:tcPr>
            <w:tcW w:w="786" w:type="dxa"/>
            <w:tcBorders>
              <w:left w:val="nil"/>
              <w:right w:val="nil"/>
            </w:tcBorders>
            <w:shd w:val="clear" w:color="auto" w:fill="auto"/>
            <w:noWrap/>
            <w:vAlign w:val="center"/>
            <w:hideMark/>
          </w:tcPr>
          <w:p w14:paraId="78B7DC7E"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1.68</w:t>
            </w:r>
          </w:p>
        </w:tc>
        <w:tc>
          <w:tcPr>
            <w:tcW w:w="786" w:type="dxa"/>
            <w:tcBorders>
              <w:left w:val="nil"/>
              <w:right w:val="nil"/>
            </w:tcBorders>
            <w:shd w:val="clear" w:color="auto" w:fill="auto"/>
            <w:noWrap/>
            <w:vAlign w:val="center"/>
            <w:hideMark/>
          </w:tcPr>
          <w:p w14:paraId="4092C0CA"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0.55</w:t>
            </w:r>
          </w:p>
        </w:tc>
        <w:tc>
          <w:tcPr>
            <w:tcW w:w="785" w:type="dxa"/>
            <w:tcBorders>
              <w:left w:val="nil"/>
              <w:right w:val="nil"/>
            </w:tcBorders>
            <w:shd w:val="clear" w:color="auto" w:fill="auto"/>
            <w:noWrap/>
            <w:vAlign w:val="center"/>
            <w:hideMark/>
          </w:tcPr>
          <w:p w14:paraId="58FAD854"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0.54</w:t>
            </w:r>
          </w:p>
        </w:tc>
        <w:tc>
          <w:tcPr>
            <w:tcW w:w="785" w:type="dxa"/>
            <w:tcBorders>
              <w:left w:val="nil"/>
              <w:right w:val="nil"/>
            </w:tcBorders>
            <w:shd w:val="clear" w:color="auto" w:fill="auto"/>
            <w:noWrap/>
            <w:vAlign w:val="center"/>
            <w:hideMark/>
          </w:tcPr>
          <w:p w14:paraId="2A49EB47"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0.52</w:t>
            </w:r>
          </w:p>
        </w:tc>
        <w:tc>
          <w:tcPr>
            <w:tcW w:w="785" w:type="dxa"/>
            <w:tcBorders>
              <w:left w:val="nil"/>
              <w:right w:val="nil"/>
            </w:tcBorders>
            <w:shd w:val="clear" w:color="auto" w:fill="auto"/>
            <w:noWrap/>
            <w:vAlign w:val="center"/>
            <w:hideMark/>
          </w:tcPr>
          <w:p w14:paraId="70D3D7AF"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0.50</w:t>
            </w:r>
          </w:p>
        </w:tc>
        <w:tc>
          <w:tcPr>
            <w:tcW w:w="785" w:type="dxa"/>
            <w:tcBorders>
              <w:left w:val="nil"/>
              <w:right w:val="nil"/>
            </w:tcBorders>
            <w:shd w:val="clear" w:color="auto" w:fill="auto"/>
            <w:noWrap/>
            <w:vAlign w:val="center"/>
            <w:hideMark/>
          </w:tcPr>
          <w:p w14:paraId="0A064D10"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0.49</w:t>
            </w:r>
          </w:p>
        </w:tc>
        <w:tc>
          <w:tcPr>
            <w:tcW w:w="785" w:type="dxa"/>
            <w:tcBorders>
              <w:left w:val="nil"/>
              <w:right w:val="nil"/>
            </w:tcBorders>
            <w:shd w:val="clear" w:color="auto" w:fill="auto"/>
            <w:noWrap/>
            <w:vAlign w:val="center"/>
            <w:hideMark/>
          </w:tcPr>
          <w:p w14:paraId="2EC71549"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0.48</w:t>
            </w:r>
          </w:p>
        </w:tc>
        <w:tc>
          <w:tcPr>
            <w:tcW w:w="785" w:type="dxa"/>
            <w:tcBorders>
              <w:left w:val="nil"/>
              <w:right w:val="nil"/>
            </w:tcBorders>
            <w:shd w:val="clear" w:color="auto" w:fill="auto"/>
            <w:noWrap/>
            <w:vAlign w:val="center"/>
            <w:hideMark/>
          </w:tcPr>
          <w:p w14:paraId="26886D62"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0.48</w:t>
            </w:r>
          </w:p>
        </w:tc>
      </w:tr>
      <w:tr w:rsidR="002D4126" w:rsidRPr="007B718C" w14:paraId="205792FF" w14:textId="77777777" w:rsidTr="002D4126">
        <w:trPr>
          <w:jc w:val="center"/>
        </w:trPr>
        <w:tc>
          <w:tcPr>
            <w:tcW w:w="3705" w:type="dxa"/>
            <w:tcBorders>
              <w:top w:val="single" w:sz="12" w:space="0" w:color="auto"/>
              <w:left w:val="nil"/>
              <w:right w:val="nil"/>
            </w:tcBorders>
            <w:shd w:val="clear" w:color="auto" w:fill="auto"/>
            <w:noWrap/>
            <w:vAlign w:val="center"/>
          </w:tcPr>
          <w:p w14:paraId="5544EF28"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All children (in thousands)</w:t>
            </w:r>
          </w:p>
        </w:tc>
        <w:tc>
          <w:tcPr>
            <w:tcW w:w="786" w:type="dxa"/>
            <w:tcBorders>
              <w:top w:val="single" w:sz="12" w:space="0" w:color="auto"/>
              <w:left w:val="nil"/>
              <w:right w:val="nil"/>
            </w:tcBorders>
            <w:shd w:val="clear" w:color="auto" w:fill="auto"/>
            <w:noWrap/>
            <w:vAlign w:val="center"/>
          </w:tcPr>
          <w:p w14:paraId="5097A9DF"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3764.7</w:t>
            </w:r>
          </w:p>
        </w:tc>
        <w:tc>
          <w:tcPr>
            <w:tcW w:w="786" w:type="dxa"/>
            <w:tcBorders>
              <w:top w:val="single" w:sz="12" w:space="0" w:color="auto"/>
              <w:left w:val="nil"/>
              <w:right w:val="nil"/>
            </w:tcBorders>
            <w:shd w:val="clear" w:color="auto" w:fill="auto"/>
            <w:noWrap/>
            <w:vAlign w:val="center"/>
          </w:tcPr>
          <w:p w14:paraId="655CAFC5"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3877.9</w:t>
            </w:r>
          </w:p>
        </w:tc>
        <w:tc>
          <w:tcPr>
            <w:tcW w:w="785" w:type="dxa"/>
            <w:tcBorders>
              <w:top w:val="single" w:sz="12" w:space="0" w:color="auto"/>
              <w:left w:val="nil"/>
              <w:right w:val="nil"/>
            </w:tcBorders>
            <w:shd w:val="clear" w:color="auto" w:fill="auto"/>
            <w:noWrap/>
            <w:vAlign w:val="center"/>
          </w:tcPr>
          <w:p w14:paraId="2FCFF7A7"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3908.3</w:t>
            </w:r>
          </w:p>
        </w:tc>
        <w:tc>
          <w:tcPr>
            <w:tcW w:w="785" w:type="dxa"/>
            <w:tcBorders>
              <w:top w:val="single" w:sz="12" w:space="0" w:color="auto"/>
              <w:left w:val="nil"/>
              <w:right w:val="nil"/>
            </w:tcBorders>
            <w:shd w:val="clear" w:color="auto" w:fill="auto"/>
            <w:noWrap/>
            <w:vAlign w:val="center"/>
          </w:tcPr>
          <w:p w14:paraId="585C8866" w14:textId="77777777" w:rsidR="006A4CAC" w:rsidRPr="007B718C" w:rsidRDefault="006A4CAC" w:rsidP="007B718C">
            <w:pPr>
              <w:adjustRightInd w:val="0"/>
              <w:snapToGrid w:val="0"/>
              <w:spacing w:line="240" w:lineRule="auto"/>
              <w:jc w:val="center"/>
              <w:rPr>
                <w:rFonts w:ascii="Arial" w:eastAsia="Times New Roman" w:hAnsi="Arial" w:cs="Arial"/>
                <w:noProof w:val="0"/>
                <w:szCs w:val="18"/>
                <w:lang w:eastAsia="pl-PL"/>
              </w:rPr>
            </w:pPr>
            <w:r w:rsidRPr="007B718C">
              <w:rPr>
                <w:rFonts w:ascii="Arial" w:hAnsi="Arial" w:cs="Arial"/>
                <w:noProof w:val="0"/>
                <w:szCs w:val="18"/>
              </w:rPr>
              <w:t>3930.1</w:t>
            </w:r>
          </w:p>
        </w:tc>
        <w:tc>
          <w:tcPr>
            <w:tcW w:w="785" w:type="dxa"/>
            <w:tcBorders>
              <w:top w:val="single" w:sz="12" w:space="0" w:color="auto"/>
              <w:left w:val="nil"/>
              <w:right w:val="nil"/>
            </w:tcBorders>
            <w:shd w:val="clear" w:color="auto" w:fill="auto"/>
            <w:noWrap/>
            <w:vAlign w:val="center"/>
          </w:tcPr>
          <w:p w14:paraId="70E99CE0"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3946.2</w:t>
            </w:r>
          </w:p>
        </w:tc>
        <w:tc>
          <w:tcPr>
            <w:tcW w:w="785" w:type="dxa"/>
            <w:tcBorders>
              <w:top w:val="single" w:sz="12" w:space="0" w:color="auto"/>
              <w:left w:val="nil"/>
              <w:right w:val="nil"/>
            </w:tcBorders>
            <w:shd w:val="clear" w:color="auto" w:fill="auto"/>
            <w:noWrap/>
            <w:vAlign w:val="center"/>
          </w:tcPr>
          <w:p w14:paraId="4D3425D3"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3955.3</w:t>
            </w:r>
          </w:p>
        </w:tc>
        <w:tc>
          <w:tcPr>
            <w:tcW w:w="785" w:type="dxa"/>
            <w:tcBorders>
              <w:top w:val="single" w:sz="12" w:space="0" w:color="auto"/>
              <w:left w:val="nil"/>
              <w:right w:val="nil"/>
            </w:tcBorders>
            <w:shd w:val="clear" w:color="auto" w:fill="auto"/>
            <w:noWrap/>
            <w:vAlign w:val="center"/>
          </w:tcPr>
          <w:p w14:paraId="649BF195"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3954.5</w:t>
            </w:r>
          </w:p>
        </w:tc>
        <w:tc>
          <w:tcPr>
            <w:tcW w:w="785" w:type="dxa"/>
            <w:tcBorders>
              <w:top w:val="single" w:sz="12" w:space="0" w:color="auto"/>
              <w:left w:val="nil"/>
              <w:right w:val="nil"/>
            </w:tcBorders>
            <w:shd w:val="clear" w:color="auto" w:fill="auto"/>
            <w:noWrap/>
            <w:vAlign w:val="center"/>
          </w:tcPr>
          <w:p w14:paraId="4D8FCA7A"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3961.1</w:t>
            </w:r>
          </w:p>
        </w:tc>
      </w:tr>
      <w:tr w:rsidR="002D4126" w:rsidRPr="007B718C" w14:paraId="289715A7" w14:textId="77777777" w:rsidTr="002D4126">
        <w:trPr>
          <w:jc w:val="center"/>
        </w:trPr>
        <w:tc>
          <w:tcPr>
            <w:tcW w:w="3705" w:type="dxa"/>
            <w:tcBorders>
              <w:left w:val="nil"/>
              <w:right w:val="nil"/>
            </w:tcBorders>
            <w:shd w:val="clear" w:color="auto" w:fill="auto"/>
            <w:noWrap/>
            <w:vAlign w:val="center"/>
          </w:tcPr>
          <w:p w14:paraId="5AAF10F5"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No. of retinoblastoma</w:t>
            </w:r>
          </w:p>
        </w:tc>
        <w:tc>
          <w:tcPr>
            <w:tcW w:w="786" w:type="dxa"/>
            <w:tcBorders>
              <w:left w:val="nil"/>
              <w:right w:val="nil"/>
            </w:tcBorders>
            <w:shd w:val="clear" w:color="auto" w:fill="auto"/>
            <w:noWrap/>
            <w:vAlign w:val="center"/>
          </w:tcPr>
          <w:p w14:paraId="092A7C6C"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14</w:t>
            </w:r>
          </w:p>
        </w:tc>
        <w:tc>
          <w:tcPr>
            <w:tcW w:w="786" w:type="dxa"/>
            <w:tcBorders>
              <w:left w:val="nil"/>
              <w:right w:val="nil"/>
            </w:tcBorders>
            <w:shd w:val="clear" w:color="auto" w:fill="auto"/>
            <w:noWrap/>
            <w:vAlign w:val="center"/>
          </w:tcPr>
          <w:p w14:paraId="3DF3E08D"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17</w:t>
            </w:r>
          </w:p>
        </w:tc>
        <w:tc>
          <w:tcPr>
            <w:tcW w:w="785" w:type="dxa"/>
            <w:tcBorders>
              <w:left w:val="nil"/>
              <w:right w:val="nil"/>
            </w:tcBorders>
            <w:shd w:val="clear" w:color="auto" w:fill="auto"/>
            <w:noWrap/>
            <w:vAlign w:val="center"/>
          </w:tcPr>
          <w:p w14:paraId="4FFA463B"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18</w:t>
            </w:r>
          </w:p>
        </w:tc>
        <w:tc>
          <w:tcPr>
            <w:tcW w:w="785" w:type="dxa"/>
            <w:tcBorders>
              <w:left w:val="nil"/>
              <w:right w:val="nil"/>
            </w:tcBorders>
            <w:shd w:val="clear" w:color="auto" w:fill="auto"/>
            <w:noWrap/>
            <w:vAlign w:val="center"/>
          </w:tcPr>
          <w:p w14:paraId="4F652A70"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21</w:t>
            </w:r>
          </w:p>
        </w:tc>
        <w:tc>
          <w:tcPr>
            <w:tcW w:w="785" w:type="dxa"/>
            <w:tcBorders>
              <w:left w:val="nil"/>
              <w:right w:val="nil"/>
            </w:tcBorders>
            <w:shd w:val="clear" w:color="auto" w:fill="auto"/>
            <w:noWrap/>
            <w:vAlign w:val="center"/>
          </w:tcPr>
          <w:p w14:paraId="7719DED4"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23</w:t>
            </w:r>
          </w:p>
        </w:tc>
        <w:tc>
          <w:tcPr>
            <w:tcW w:w="785" w:type="dxa"/>
            <w:tcBorders>
              <w:left w:val="nil"/>
              <w:right w:val="nil"/>
            </w:tcBorders>
            <w:shd w:val="clear" w:color="auto" w:fill="auto"/>
            <w:noWrap/>
            <w:vAlign w:val="center"/>
          </w:tcPr>
          <w:p w14:paraId="36866A8B"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17</w:t>
            </w:r>
          </w:p>
        </w:tc>
        <w:tc>
          <w:tcPr>
            <w:tcW w:w="785" w:type="dxa"/>
            <w:tcBorders>
              <w:left w:val="nil"/>
              <w:right w:val="nil"/>
            </w:tcBorders>
            <w:shd w:val="clear" w:color="auto" w:fill="auto"/>
            <w:noWrap/>
            <w:vAlign w:val="center"/>
          </w:tcPr>
          <w:p w14:paraId="5DB23654"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31</w:t>
            </w:r>
          </w:p>
        </w:tc>
        <w:tc>
          <w:tcPr>
            <w:tcW w:w="785" w:type="dxa"/>
            <w:tcBorders>
              <w:left w:val="nil"/>
              <w:right w:val="nil"/>
            </w:tcBorders>
            <w:shd w:val="clear" w:color="auto" w:fill="auto"/>
            <w:noWrap/>
            <w:vAlign w:val="center"/>
          </w:tcPr>
          <w:p w14:paraId="18DB1A92"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28</w:t>
            </w:r>
          </w:p>
        </w:tc>
      </w:tr>
      <w:tr w:rsidR="002D4126" w:rsidRPr="007B718C" w14:paraId="09F4CE6D" w14:textId="77777777" w:rsidTr="002D4126">
        <w:trPr>
          <w:jc w:val="center"/>
        </w:trPr>
        <w:tc>
          <w:tcPr>
            <w:tcW w:w="3705" w:type="dxa"/>
            <w:tcBorders>
              <w:left w:val="nil"/>
              <w:bottom w:val="single" w:sz="8" w:space="0" w:color="auto"/>
              <w:right w:val="nil"/>
            </w:tcBorders>
            <w:shd w:val="clear" w:color="auto" w:fill="auto"/>
            <w:noWrap/>
            <w:vAlign w:val="center"/>
          </w:tcPr>
          <w:p w14:paraId="47266D80"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Incidence/1000000 person-yrs</w:t>
            </w:r>
          </w:p>
        </w:tc>
        <w:tc>
          <w:tcPr>
            <w:tcW w:w="786" w:type="dxa"/>
            <w:tcBorders>
              <w:left w:val="nil"/>
              <w:bottom w:val="single" w:sz="8" w:space="0" w:color="auto"/>
              <w:right w:val="nil"/>
            </w:tcBorders>
            <w:shd w:val="clear" w:color="auto" w:fill="auto"/>
            <w:noWrap/>
            <w:vAlign w:val="center"/>
          </w:tcPr>
          <w:p w14:paraId="2843AC6E"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3.72</w:t>
            </w:r>
          </w:p>
        </w:tc>
        <w:tc>
          <w:tcPr>
            <w:tcW w:w="786" w:type="dxa"/>
            <w:tcBorders>
              <w:left w:val="nil"/>
              <w:bottom w:val="single" w:sz="8" w:space="0" w:color="auto"/>
              <w:right w:val="nil"/>
            </w:tcBorders>
            <w:shd w:val="clear" w:color="auto" w:fill="auto"/>
            <w:noWrap/>
            <w:vAlign w:val="center"/>
          </w:tcPr>
          <w:p w14:paraId="473AC523"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4.38</w:t>
            </w:r>
          </w:p>
        </w:tc>
        <w:tc>
          <w:tcPr>
            <w:tcW w:w="785" w:type="dxa"/>
            <w:tcBorders>
              <w:left w:val="nil"/>
              <w:bottom w:val="single" w:sz="8" w:space="0" w:color="auto"/>
              <w:right w:val="nil"/>
            </w:tcBorders>
            <w:shd w:val="clear" w:color="auto" w:fill="auto"/>
            <w:noWrap/>
            <w:vAlign w:val="center"/>
          </w:tcPr>
          <w:p w14:paraId="34A9AD00"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4.61</w:t>
            </w:r>
          </w:p>
        </w:tc>
        <w:tc>
          <w:tcPr>
            <w:tcW w:w="785" w:type="dxa"/>
            <w:tcBorders>
              <w:left w:val="nil"/>
              <w:bottom w:val="single" w:sz="8" w:space="0" w:color="auto"/>
              <w:right w:val="nil"/>
            </w:tcBorders>
            <w:shd w:val="clear" w:color="auto" w:fill="auto"/>
            <w:noWrap/>
            <w:vAlign w:val="center"/>
          </w:tcPr>
          <w:p w14:paraId="6C5EB84E"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5.34</w:t>
            </w:r>
          </w:p>
        </w:tc>
        <w:tc>
          <w:tcPr>
            <w:tcW w:w="785" w:type="dxa"/>
            <w:tcBorders>
              <w:left w:val="nil"/>
              <w:bottom w:val="single" w:sz="8" w:space="0" w:color="auto"/>
              <w:right w:val="nil"/>
            </w:tcBorders>
            <w:shd w:val="clear" w:color="auto" w:fill="auto"/>
            <w:noWrap/>
            <w:vAlign w:val="center"/>
          </w:tcPr>
          <w:p w14:paraId="08D18A57"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5.83</w:t>
            </w:r>
          </w:p>
        </w:tc>
        <w:tc>
          <w:tcPr>
            <w:tcW w:w="785" w:type="dxa"/>
            <w:tcBorders>
              <w:left w:val="nil"/>
              <w:bottom w:val="single" w:sz="8" w:space="0" w:color="auto"/>
              <w:right w:val="nil"/>
            </w:tcBorders>
            <w:shd w:val="clear" w:color="auto" w:fill="auto"/>
            <w:noWrap/>
            <w:vAlign w:val="center"/>
          </w:tcPr>
          <w:p w14:paraId="69B4E4C6"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4.30</w:t>
            </w:r>
          </w:p>
        </w:tc>
        <w:tc>
          <w:tcPr>
            <w:tcW w:w="785" w:type="dxa"/>
            <w:tcBorders>
              <w:left w:val="nil"/>
              <w:bottom w:val="single" w:sz="8" w:space="0" w:color="auto"/>
              <w:right w:val="nil"/>
            </w:tcBorders>
            <w:shd w:val="clear" w:color="auto" w:fill="auto"/>
            <w:noWrap/>
            <w:vAlign w:val="center"/>
          </w:tcPr>
          <w:p w14:paraId="5BB97078"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7.84</w:t>
            </w:r>
          </w:p>
        </w:tc>
        <w:tc>
          <w:tcPr>
            <w:tcW w:w="785" w:type="dxa"/>
            <w:tcBorders>
              <w:left w:val="nil"/>
              <w:bottom w:val="single" w:sz="8" w:space="0" w:color="auto"/>
              <w:right w:val="nil"/>
            </w:tcBorders>
            <w:shd w:val="clear" w:color="auto" w:fill="auto"/>
            <w:noWrap/>
            <w:vAlign w:val="center"/>
          </w:tcPr>
          <w:p w14:paraId="741CA50D"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7.07</w:t>
            </w:r>
          </w:p>
        </w:tc>
      </w:tr>
    </w:tbl>
    <w:p w14:paraId="317A2FF4" w14:textId="5509EAC1" w:rsidR="007B26D7" w:rsidRPr="007B26D7" w:rsidRDefault="006A4CAC" w:rsidP="007B26D7">
      <w:pPr>
        <w:pStyle w:val="MDPI43tablefooter"/>
        <w:ind w:left="425" w:right="425"/>
        <w:jc w:val="both"/>
      </w:pPr>
      <w:r w:rsidRPr="007B718C">
        <w:t>Incidence 10.15/1 000 000 person-yrs &lt; 5 years of age</w:t>
      </w:r>
      <w:r w:rsidR="002D4126" w:rsidRPr="007B718C">
        <w:rPr>
          <w:rFonts w:hint="eastAsia"/>
        </w:rPr>
        <w:t>;</w:t>
      </w:r>
      <w:r w:rsidR="002D4126" w:rsidRPr="007B718C">
        <w:t xml:space="preserve"> </w:t>
      </w:r>
      <w:r w:rsidRPr="007B718C">
        <w:t>Incidence 5.39/1 000 000 person-yrs &lt; 10 years of age</w:t>
      </w:r>
      <w:r w:rsidR="002D4126" w:rsidRPr="007B718C">
        <w:t>.</w:t>
      </w:r>
    </w:p>
    <w:p w14:paraId="303DBFA4" w14:textId="77777777" w:rsidR="007B26D7" w:rsidRDefault="007B26D7" w:rsidP="007B718C">
      <w:pPr>
        <w:pStyle w:val="MDPI41tablecaption"/>
        <w:ind w:left="425" w:right="425"/>
        <w:jc w:val="center"/>
        <w:rPr>
          <w:b/>
        </w:rPr>
      </w:pPr>
    </w:p>
    <w:p w14:paraId="0143C457" w14:textId="391D3317" w:rsidR="006A4CAC" w:rsidRPr="007B718C" w:rsidRDefault="002D4126" w:rsidP="007B718C">
      <w:pPr>
        <w:pStyle w:val="MDPI41tablecaption"/>
        <w:ind w:left="425" w:right="425"/>
        <w:jc w:val="center"/>
      </w:pPr>
      <w:r w:rsidRPr="007B718C">
        <w:rPr>
          <w:b/>
        </w:rPr>
        <w:t xml:space="preserve">Table 3. </w:t>
      </w:r>
      <w:r w:rsidR="006A4CAC" w:rsidRPr="007B718C">
        <w:t>Demographic characteristics of Polish children with retinoblastoma during 2010-2017.</w:t>
      </w:r>
    </w:p>
    <w:tbl>
      <w:tblPr>
        <w:tblW w:w="10465" w:type="dxa"/>
        <w:jc w:val="center"/>
        <w:tblBorders>
          <w:top w:val="single" w:sz="8" w:space="0" w:color="auto"/>
          <w:bottom w:val="single" w:sz="8" w:space="0" w:color="auto"/>
          <w:insideH w:val="single" w:sz="4" w:space="0" w:color="auto"/>
        </w:tblBorders>
        <w:tblLayout w:type="fixed"/>
        <w:tblCellMar>
          <w:left w:w="0" w:type="dxa"/>
          <w:right w:w="0" w:type="dxa"/>
        </w:tblCellMar>
        <w:tblLook w:val="04A0" w:firstRow="1" w:lastRow="0" w:firstColumn="1" w:lastColumn="0" w:noHBand="0" w:noVBand="1"/>
      </w:tblPr>
      <w:tblGrid>
        <w:gridCol w:w="1739"/>
        <w:gridCol w:w="979"/>
        <w:gridCol w:w="980"/>
        <w:gridCol w:w="980"/>
        <w:gridCol w:w="980"/>
        <w:gridCol w:w="887"/>
        <w:gridCol w:w="980"/>
        <w:gridCol w:w="980"/>
        <w:gridCol w:w="980"/>
        <w:gridCol w:w="980"/>
      </w:tblGrid>
      <w:tr w:rsidR="002D4126" w:rsidRPr="007B718C" w14:paraId="0F03374F" w14:textId="77777777" w:rsidTr="002D4126">
        <w:trPr>
          <w:jc w:val="center"/>
        </w:trPr>
        <w:tc>
          <w:tcPr>
            <w:tcW w:w="1681" w:type="dxa"/>
            <w:tcBorders>
              <w:top w:val="single" w:sz="8" w:space="0" w:color="auto"/>
              <w:bottom w:val="single" w:sz="4" w:space="0" w:color="auto"/>
            </w:tcBorders>
            <w:shd w:val="clear" w:color="auto" w:fill="auto"/>
            <w:vAlign w:val="center"/>
          </w:tcPr>
          <w:p w14:paraId="1FCFED0A" w14:textId="77777777" w:rsidR="006A4CAC" w:rsidRPr="007B718C" w:rsidRDefault="006A4CAC" w:rsidP="007B718C">
            <w:pPr>
              <w:adjustRightInd w:val="0"/>
              <w:snapToGrid w:val="0"/>
              <w:spacing w:line="240" w:lineRule="auto"/>
              <w:jc w:val="center"/>
              <w:rPr>
                <w:rFonts w:ascii="Arial" w:hAnsi="Arial" w:cs="Arial"/>
                <w:b/>
                <w:noProof w:val="0"/>
                <w:szCs w:val="18"/>
              </w:rPr>
            </w:pPr>
          </w:p>
        </w:tc>
        <w:tc>
          <w:tcPr>
            <w:tcW w:w="947" w:type="dxa"/>
            <w:tcBorders>
              <w:top w:val="single" w:sz="8" w:space="0" w:color="auto"/>
              <w:bottom w:val="single" w:sz="4" w:space="0" w:color="auto"/>
            </w:tcBorders>
            <w:shd w:val="clear" w:color="auto" w:fill="auto"/>
            <w:vAlign w:val="center"/>
          </w:tcPr>
          <w:p w14:paraId="06C54B4A" w14:textId="77777777" w:rsidR="006A4CAC" w:rsidRPr="007B718C" w:rsidRDefault="006A4CAC" w:rsidP="007B718C">
            <w:pPr>
              <w:adjustRightInd w:val="0"/>
              <w:snapToGrid w:val="0"/>
              <w:spacing w:line="240" w:lineRule="auto"/>
              <w:jc w:val="center"/>
              <w:rPr>
                <w:rFonts w:ascii="Arial" w:hAnsi="Arial" w:cs="Arial"/>
                <w:b/>
                <w:noProof w:val="0"/>
                <w:szCs w:val="18"/>
              </w:rPr>
            </w:pPr>
            <w:r w:rsidRPr="007B718C">
              <w:rPr>
                <w:rFonts w:ascii="Arial" w:hAnsi="Arial" w:cs="Arial"/>
                <w:b/>
                <w:noProof w:val="0"/>
                <w:szCs w:val="18"/>
              </w:rPr>
              <w:t>2010</w:t>
            </w:r>
          </w:p>
        </w:tc>
        <w:tc>
          <w:tcPr>
            <w:tcW w:w="948" w:type="dxa"/>
            <w:tcBorders>
              <w:top w:val="single" w:sz="8" w:space="0" w:color="auto"/>
              <w:bottom w:val="single" w:sz="4" w:space="0" w:color="auto"/>
            </w:tcBorders>
            <w:shd w:val="clear" w:color="auto" w:fill="auto"/>
            <w:vAlign w:val="center"/>
          </w:tcPr>
          <w:p w14:paraId="59E60CC4" w14:textId="77777777" w:rsidR="006A4CAC" w:rsidRPr="007B718C" w:rsidRDefault="006A4CAC" w:rsidP="007B718C">
            <w:pPr>
              <w:adjustRightInd w:val="0"/>
              <w:snapToGrid w:val="0"/>
              <w:spacing w:line="240" w:lineRule="auto"/>
              <w:jc w:val="center"/>
              <w:rPr>
                <w:rFonts w:ascii="Arial" w:hAnsi="Arial" w:cs="Arial"/>
                <w:b/>
                <w:noProof w:val="0"/>
                <w:szCs w:val="18"/>
              </w:rPr>
            </w:pPr>
            <w:r w:rsidRPr="007B718C">
              <w:rPr>
                <w:rFonts w:ascii="Arial" w:hAnsi="Arial" w:cs="Arial"/>
                <w:b/>
                <w:noProof w:val="0"/>
                <w:szCs w:val="18"/>
              </w:rPr>
              <w:t>2011</w:t>
            </w:r>
          </w:p>
        </w:tc>
        <w:tc>
          <w:tcPr>
            <w:tcW w:w="948" w:type="dxa"/>
            <w:tcBorders>
              <w:top w:val="single" w:sz="8" w:space="0" w:color="auto"/>
              <w:bottom w:val="single" w:sz="4" w:space="0" w:color="auto"/>
            </w:tcBorders>
            <w:shd w:val="clear" w:color="auto" w:fill="auto"/>
            <w:vAlign w:val="center"/>
          </w:tcPr>
          <w:p w14:paraId="6984AA35" w14:textId="77777777" w:rsidR="006A4CAC" w:rsidRPr="007B718C" w:rsidRDefault="006A4CAC" w:rsidP="007B718C">
            <w:pPr>
              <w:adjustRightInd w:val="0"/>
              <w:snapToGrid w:val="0"/>
              <w:spacing w:line="240" w:lineRule="auto"/>
              <w:jc w:val="center"/>
              <w:rPr>
                <w:rFonts w:ascii="Arial" w:hAnsi="Arial" w:cs="Arial"/>
                <w:b/>
                <w:noProof w:val="0"/>
                <w:szCs w:val="18"/>
              </w:rPr>
            </w:pPr>
            <w:r w:rsidRPr="007B718C">
              <w:rPr>
                <w:rFonts w:ascii="Arial" w:hAnsi="Arial" w:cs="Arial"/>
                <w:b/>
                <w:noProof w:val="0"/>
                <w:szCs w:val="18"/>
              </w:rPr>
              <w:t>2012</w:t>
            </w:r>
          </w:p>
        </w:tc>
        <w:tc>
          <w:tcPr>
            <w:tcW w:w="948" w:type="dxa"/>
            <w:tcBorders>
              <w:top w:val="single" w:sz="8" w:space="0" w:color="auto"/>
              <w:bottom w:val="single" w:sz="4" w:space="0" w:color="auto"/>
            </w:tcBorders>
            <w:shd w:val="clear" w:color="auto" w:fill="auto"/>
            <w:vAlign w:val="center"/>
          </w:tcPr>
          <w:p w14:paraId="2182A419" w14:textId="77777777" w:rsidR="006A4CAC" w:rsidRPr="007B718C" w:rsidRDefault="006A4CAC" w:rsidP="007B718C">
            <w:pPr>
              <w:adjustRightInd w:val="0"/>
              <w:snapToGrid w:val="0"/>
              <w:spacing w:line="240" w:lineRule="auto"/>
              <w:jc w:val="center"/>
              <w:rPr>
                <w:rFonts w:ascii="Arial" w:hAnsi="Arial" w:cs="Arial"/>
                <w:b/>
                <w:noProof w:val="0"/>
                <w:szCs w:val="18"/>
              </w:rPr>
            </w:pPr>
            <w:r w:rsidRPr="007B718C">
              <w:rPr>
                <w:rFonts w:ascii="Arial" w:hAnsi="Arial" w:cs="Arial"/>
                <w:b/>
                <w:noProof w:val="0"/>
                <w:szCs w:val="18"/>
              </w:rPr>
              <w:t>2013</w:t>
            </w:r>
          </w:p>
        </w:tc>
        <w:tc>
          <w:tcPr>
            <w:tcW w:w="858" w:type="dxa"/>
            <w:tcBorders>
              <w:top w:val="single" w:sz="8" w:space="0" w:color="auto"/>
              <w:bottom w:val="single" w:sz="4" w:space="0" w:color="auto"/>
            </w:tcBorders>
            <w:shd w:val="clear" w:color="auto" w:fill="auto"/>
            <w:vAlign w:val="center"/>
          </w:tcPr>
          <w:p w14:paraId="2BDE1BB0" w14:textId="77777777" w:rsidR="006A4CAC" w:rsidRPr="007B718C" w:rsidRDefault="006A4CAC" w:rsidP="007B718C">
            <w:pPr>
              <w:adjustRightInd w:val="0"/>
              <w:snapToGrid w:val="0"/>
              <w:spacing w:line="240" w:lineRule="auto"/>
              <w:jc w:val="center"/>
              <w:rPr>
                <w:rFonts w:ascii="Arial" w:hAnsi="Arial" w:cs="Arial"/>
                <w:b/>
                <w:noProof w:val="0"/>
                <w:szCs w:val="18"/>
              </w:rPr>
            </w:pPr>
            <w:r w:rsidRPr="007B718C">
              <w:rPr>
                <w:rFonts w:ascii="Arial" w:hAnsi="Arial" w:cs="Arial"/>
                <w:b/>
                <w:noProof w:val="0"/>
                <w:szCs w:val="18"/>
              </w:rPr>
              <w:t>2014</w:t>
            </w:r>
          </w:p>
        </w:tc>
        <w:tc>
          <w:tcPr>
            <w:tcW w:w="948" w:type="dxa"/>
            <w:tcBorders>
              <w:top w:val="single" w:sz="8" w:space="0" w:color="auto"/>
              <w:bottom w:val="single" w:sz="4" w:space="0" w:color="auto"/>
            </w:tcBorders>
            <w:shd w:val="clear" w:color="auto" w:fill="auto"/>
            <w:vAlign w:val="center"/>
          </w:tcPr>
          <w:p w14:paraId="02D90928" w14:textId="77777777" w:rsidR="006A4CAC" w:rsidRPr="007B718C" w:rsidRDefault="006A4CAC" w:rsidP="007B718C">
            <w:pPr>
              <w:adjustRightInd w:val="0"/>
              <w:snapToGrid w:val="0"/>
              <w:spacing w:line="240" w:lineRule="auto"/>
              <w:jc w:val="center"/>
              <w:rPr>
                <w:rFonts w:ascii="Arial" w:hAnsi="Arial" w:cs="Arial"/>
                <w:b/>
                <w:noProof w:val="0"/>
                <w:szCs w:val="18"/>
              </w:rPr>
            </w:pPr>
            <w:r w:rsidRPr="007B718C">
              <w:rPr>
                <w:rFonts w:ascii="Arial" w:hAnsi="Arial" w:cs="Arial"/>
                <w:b/>
                <w:noProof w:val="0"/>
                <w:szCs w:val="18"/>
              </w:rPr>
              <w:t>2015</w:t>
            </w:r>
          </w:p>
        </w:tc>
        <w:tc>
          <w:tcPr>
            <w:tcW w:w="948" w:type="dxa"/>
            <w:tcBorders>
              <w:top w:val="single" w:sz="8" w:space="0" w:color="auto"/>
              <w:bottom w:val="single" w:sz="4" w:space="0" w:color="auto"/>
            </w:tcBorders>
            <w:shd w:val="clear" w:color="auto" w:fill="auto"/>
            <w:vAlign w:val="center"/>
          </w:tcPr>
          <w:p w14:paraId="5B40EB51" w14:textId="77777777" w:rsidR="006A4CAC" w:rsidRPr="007B718C" w:rsidRDefault="006A4CAC" w:rsidP="007B718C">
            <w:pPr>
              <w:adjustRightInd w:val="0"/>
              <w:snapToGrid w:val="0"/>
              <w:spacing w:line="240" w:lineRule="auto"/>
              <w:jc w:val="center"/>
              <w:rPr>
                <w:rFonts w:ascii="Arial" w:hAnsi="Arial" w:cs="Arial"/>
                <w:b/>
                <w:noProof w:val="0"/>
                <w:szCs w:val="18"/>
              </w:rPr>
            </w:pPr>
            <w:r w:rsidRPr="007B718C">
              <w:rPr>
                <w:rFonts w:ascii="Arial" w:hAnsi="Arial" w:cs="Arial"/>
                <w:b/>
                <w:noProof w:val="0"/>
                <w:szCs w:val="18"/>
              </w:rPr>
              <w:t>2016</w:t>
            </w:r>
          </w:p>
        </w:tc>
        <w:tc>
          <w:tcPr>
            <w:tcW w:w="948" w:type="dxa"/>
            <w:tcBorders>
              <w:top w:val="single" w:sz="8" w:space="0" w:color="auto"/>
              <w:bottom w:val="single" w:sz="4" w:space="0" w:color="auto"/>
            </w:tcBorders>
            <w:shd w:val="clear" w:color="auto" w:fill="auto"/>
            <w:vAlign w:val="center"/>
          </w:tcPr>
          <w:p w14:paraId="64906D93" w14:textId="77777777" w:rsidR="006A4CAC" w:rsidRPr="007B718C" w:rsidRDefault="006A4CAC" w:rsidP="007B718C">
            <w:pPr>
              <w:adjustRightInd w:val="0"/>
              <w:snapToGrid w:val="0"/>
              <w:spacing w:line="240" w:lineRule="auto"/>
              <w:jc w:val="center"/>
              <w:rPr>
                <w:rFonts w:ascii="Arial" w:hAnsi="Arial" w:cs="Arial"/>
                <w:b/>
                <w:noProof w:val="0"/>
                <w:szCs w:val="18"/>
              </w:rPr>
            </w:pPr>
            <w:r w:rsidRPr="007B718C">
              <w:rPr>
                <w:rFonts w:ascii="Arial" w:hAnsi="Arial" w:cs="Arial"/>
                <w:b/>
                <w:noProof w:val="0"/>
                <w:szCs w:val="18"/>
              </w:rPr>
              <w:t>2017</w:t>
            </w:r>
          </w:p>
        </w:tc>
        <w:tc>
          <w:tcPr>
            <w:tcW w:w="948" w:type="dxa"/>
            <w:tcBorders>
              <w:top w:val="single" w:sz="8" w:space="0" w:color="auto"/>
              <w:bottom w:val="single" w:sz="4" w:space="0" w:color="auto"/>
            </w:tcBorders>
            <w:shd w:val="clear" w:color="auto" w:fill="auto"/>
            <w:vAlign w:val="center"/>
          </w:tcPr>
          <w:p w14:paraId="13C88782" w14:textId="77777777" w:rsidR="006A4CAC" w:rsidRPr="007B718C" w:rsidRDefault="006A4CAC" w:rsidP="007B718C">
            <w:pPr>
              <w:adjustRightInd w:val="0"/>
              <w:snapToGrid w:val="0"/>
              <w:spacing w:line="240" w:lineRule="auto"/>
              <w:jc w:val="center"/>
              <w:rPr>
                <w:rFonts w:ascii="Arial" w:hAnsi="Arial" w:cs="Arial"/>
                <w:b/>
                <w:noProof w:val="0"/>
                <w:szCs w:val="18"/>
              </w:rPr>
            </w:pPr>
            <w:r w:rsidRPr="007B718C">
              <w:rPr>
                <w:rFonts w:ascii="Arial" w:hAnsi="Arial" w:cs="Arial"/>
                <w:b/>
                <w:noProof w:val="0"/>
                <w:szCs w:val="18"/>
              </w:rPr>
              <w:t>All</w:t>
            </w:r>
          </w:p>
        </w:tc>
      </w:tr>
      <w:tr w:rsidR="002D4126" w:rsidRPr="007B718C" w14:paraId="68B10B3C" w14:textId="77777777" w:rsidTr="002D4126">
        <w:trPr>
          <w:jc w:val="center"/>
        </w:trPr>
        <w:tc>
          <w:tcPr>
            <w:tcW w:w="1681" w:type="dxa"/>
            <w:tcBorders>
              <w:top w:val="single" w:sz="4" w:space="0" w:color="auto"/>
            </w:tcBorders>
            <w:shd w:val="clear" w:color="auto" w:fill="auto"/>
            <w:vAlign w:val="center"/>
          </w:tcPr>
          <w:p w14:paraId="096D8434"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Age mean ± SD</w:t>
            </w:r>
          </w:p>
        </w:tc>
        <w:tc>
          <w:tcPr>
            <w:tcW w:w="947" w:type="dxa"/>
            <w:tcBorders>
              <w:top w:val="single" w:sz="4" w:space="0" w:color="auto"/>
            </w:tcBorders>
            <w:shd w:val="clear" w:color="auto" w:fill="auto"/>
            <w:vAlign w:val="center"/>
          </w:tcPr>
          <w:p w14:paraId="497582B3"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2.71 ± 2.89</w:t>
            </w:r>
          </w:p>
        </w:tc>
        <w:tc>
          <w:tcPr>
            <w:tcW w:w="948" w:type="dxa"/>
            <w:tcBorders>
              <w:top w:val="single" w:sz="4" w:space="0" w:color="auto"/>
            </w:tcBorders>
            <w:shd w:val="clear" w:color="auto" w:fill="auto"/>
            <w:vAlign w:val="center"/>
          </w:tcPr>
          <w:p w14:paraId="3C23F5A1"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1.53 ± 1.62</w:t>
            </w:r>
          </w:p>
        </w:tc>
        <w:tc>
          <w:tcPr>
            <w:tcW w:w="948" w:type="dxa"/>
            <w:tcBorders>
              <w:top w:val="single" w:sz="4" w:space="0" w:color="auto"/>
            </w:tcBorders>
            <w:shd w:val="clear" w:color="auto" w:fill="auto"/>
            <w:vAlign w:val="center"/>
          </w:tcPr>
          <w:p w14:paraId="4A92EAD8"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2.11 ± 1.81</w:t>
            </w:r>
          </w:p>
        </w:tc>
        <w:tc>
          <w:tcPr>
            <w:tcW w:w="948" w:type="dxa"/>
            <w:tcBorders>
              <w:top w:val="single" w:sz="4" w:space="0" w:color="auto"/>
            </w:tcBorders>
            <w:shd w:val="clear" w:color="auto" w:fill="auto"/>
            <w:vAlign w:val="center"/>
          </w:tcPr>
          <w:p w14:paraId="014833A5"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1.38 ± 1.36</w:t>
            </w:r>
          </w:p>
        </w:tc>
        <w:tc>
          <w:tcPr>
            <w:tcW w:w="858" w:type="dxa"/>
            <w:tcBorders>
              <w:top w:val="single" w:sz="4" w:space="0" w:color="auto"/>
            </w:tcBorders>
            <w:shd w:val="clear" w:color="auto" w:fill="auto"/>
            <w:vAlign w:val="center"/>
          </w:tcPr>
          <w:p w14:paraId="49F1E5E1"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1.35 ± 1.4</w:t>
            </w:r>
          </w:p>
        </w:tc>
        <w:tc>
          <w:tcPr>
            <w:tcW w:w="948" w:type="dxa"/>
            <w:tcBorders>
              <w:top w:val="single" w:sz="4" w:space="0" w:color="auto"/>
            </w:tcBorders>
            <w:shd w:val="clear" w:color="auto" w:fill="auto"/>
            <w:vAlign w:val="center"/>
          </w:tcPr>
          <w:p w14:paraId="600CD7A2"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1.41 ± 1.42</w:t>
            </w:r>
          </w:p>
        </w:tc>
        <w:tc>
          <w:tcPr>
            <w:tcW w:w="948" w:type="dxa"/>
            <w:tcBorders>
              <w:top w:val="single" w:sz="4" w:space="0" w:color="auto"/>
            </w:tcBorders>
            <w:shd w:val="clear" w:color="auto" w:fill="auto"/>
            <w:vAlign w:val="center"/>
          </w:tcPr>
          <w:p w14:paraId="67B9408F"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1.32 ± 1.14</w:t>
            </w:r>
          </w:p>
        </w:tc>
        <w:tc>
          <w:tcPr>
            <w:tcW w:w="948" w:type="dxa"/>
            <w:tcBorders>
              <w:top w:val="single" w:sz="4" w:space="0" w:color="auto"/>
            </w:tcBorders>
            <w:shd w:val="clear" w:color="auto" w:fill="auto"/>
            <w:vAlign w:val="center"/>
          </w:tcPr>
          <w:p w14:paraId="48EE9E91"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1.71 ± 1.67</w:t>
            </w:r>
          </w:p>
        </w:tc>
        <w:tc>
          <w:tcPr>
            <w:tcW w:w="948" w:type="dxa"/>
            <w:tcBorders>
              <w:top w:val="single" w:sz="4" w:space="0" w:color="auto"/>
            </w:tcBorders>
            <w:shd w:val="clear" w:color="auto" w:fill="auto"/>
            <w:vAlign w:val="center"/>
          </w:tcPr>
          <w:p w14:paraId="0545FABE"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1.63 ± 1.66</w:t>
            </w:r>
          </w:p>
        </w:tc>
      </w:tr>
      <w:tr w:rsidR="002D4126" w:rsidRPr="007B718C" w14:paraId="189A1F93" w14:textId="77777777" w:rsidTr="002D4126">
        <w:trPr>
          <w:jc w:val="center"/>
        </w:trPr>
        <w:tc>
          <w:tcPr>
            <w:tcW w:w="1681" w:type="dxa"/>
            <w:shd w:val="clear" w:color="auto" w:fill="auto"/>
            <w:vAlign w:val="center"/>
          </w:tcPr>
          <w:p w14:paraId="6B08F02F"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 xml:space="preserve">Female </w:t>
            </w:r>
          </w:p>
          <w:p w14:paraId="50F330C9"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w:t>
            </w:r>
          </w:p>
        </w:tc>
        <w:tc>
          <w:tcPr>
            <w:tcW w:w="947" w:type="dxa"/>
            <w:shd w:val="clear" w:color="auto" w:fill="auto"/>
            <w:vAlign w:val="center"/>
          </w:tcPr>
          <w:p w14:paraId="1CA376A6"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64.29%</w:t>
            </w:r>
          </w:p>
        </w:tc>
        <w:tc>
          <w:tcPr>
            <w:tcW w:w="948" w:type="dxa"/>
            <w:shd w:val="clear" w:color="auto" w:fill="auto"/>
            <w:vAlign w:val="center"/>
          </w:tcPr>
          <w:p w14:paraId="460B79CC"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41.18%</w:t>
            </w:r>
          </w:p>
        </w:tc>
        <w:tc>
          <w:tcPr>
            <w:tcW w:w="948" w:type="dxa"/>
            <w:shd w:val="clear" w:color="auto" w:fill="auto"/>
            <w:vAlign w:val="center"/>
          </w:tcPr>
          <w:p w14:paraId="414C697E"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55.56%</w:t>
            </w:r>
          </w:p>
        </w:tc>
        <w:tc>
          <w:tcPr>
            <w:tcW w:w="948" w:type="dxa"/>
            <w:shd w:val="clear" w:color="auto" w:fill="auto"/>
            <w:vAlign w:val="center"/>
          </w:tcPr>
          <w:p w14:paraId="2B77CD35"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57.14%</w:t>
            </w:r>
          </w:p>
        </w:tc>
        <w:tc>
          <w:tcPr>
            <w:tcW w:w="858" w:type="dxa"/>
            <w:shd w:val="clear" w:color="auto" w:fill="auto"/>
            <w:vAlign w:val="center"/>
          </w:tcPr>
          <w:p w14:paraId="2E083A34"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47.83%</w:t>
            </w:r>
          </w:p>
        </w:tc>
        <w:tc>
          <w:tcPr>
            <w:tcW w:w="948" w:type="dxa"/>
            <w:shd w:val="clear" w:color="auto" w:fill="auto"/>
            <w:vAlign w:val="center"/>
          </w:tcPr>
          <w:p w14:paraId="0CADAF77"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47.06%</w:t>
            </w:r>
          </w:p>
        </w:tc>
        <w:tc>
          <w:tcPr>
            <w:tcW w:w="948" w:type="dxa"/>
            <w:shd w:val="clear" w:color="auto" w:fill="auto"/>
            <w:vAlign w:val="center"/>
          </w:tcPr>
          <w:p w14:paraId="7E312226"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58.06%</w:t>
            </w:r>
          </w:p>
        </w:tc>
        <w:tc>
          <w:tcPr>
            <w:tcW w:w="948" w:type="dxa"/>
            <w:shd w:val="clear" w:color="auto" w:fill="auto"/>
            <w:vAlign w:val="center"/>
          </w:tcPr>
          <w:p w14:paraId="3DF7F54E"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32.14%</w:t>
            </w:r>
          </w:p>
        </w:tc>
        <w:tc>
          <w:tcPr>
            <w:tcW w:w="948" w:type="dxa"/>
            <w:shd w:val="clear" w:color="auto" w:fill="auto"/>
            <w:vAlign w:val="center"/>
          </w:tcPr>
          <w:p w14:paraId="6C8A8195"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49.70%</w:t>
            </w:r>
          </w:p>
        </w:tc>
      </w:tr>
      <w:tr w:rsidR="002D4126" w:rsidRPr="007B718C" w14:paraId="64050977" w14:textId="77777777" w:rsidTr="002D4126">
        <w:trPr>
          <w:jc w:val="center"/>
        </w:trPr>
        <w:tc>
          <w:tcPr>
            <w:tcW w:w="1681" w:type="dxa"/>
            <w:shd w:val="clear" w:color="auto" w:fill="auto"/>
            <w:vAlign w:val="center"/>
          </w:tcPr>
          <w:p w14:paraId="6BBA1A59"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 xml:space="preserve">Male </w:t>
            </w:r>
          </w:p>
          <w:p w14:paraId="5D91C144"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w:t>
            </w:r>
          </w:p>
        </w:tc>
        <w:tc>
          <w:tcPr>
            <w:tcW w:w="947" w:type="dxa"/>
            <w:shd w:val="clear" w:color="auto" w:fill="auto"/>
            <w:vAlign w:val="center"/>
          </w:tcPr>
          <w:p w14:paraId="3BB02E23"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35.71%</w:t>
            </w:r>
          </w:p>
        </w:tc>
        <w:tc>
          <w:tcPr>
            <w:tcW w:w="948" w:type="dxa"/>
            <w:shd w:val="clear" w:color="auto" w:fill="auto"/>
            <w:vAlign w:val="center"/>
          </w:tcPr>
          <w:p w14:paraId="70E6C5C9"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58.82%</w:t>
            </w:r>
          </w:p>
        </w:tc>
        <w:tc>
          <w:tcPr>
            <w:tcW w:w="948" w:type="dxa"/>
            <w:shd w:val="clear" w:color="auto" w:fill="auto"/>
            <w:vAlign w:val="center"/>
          </w:tcPr>
          <w:p w14:paraId="603E9E63"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44.44%</w:t>
            </w:r>
          </w:p>
        </w:tc>
        <w:tc>
          <w:tcPr>
            <w:tcW w:w="948" w:type="dxa"/>
            <w:shd w:val="clear" w:color="auto" w:fill="auto"/>
            <w:vAlign w:val="center"/>
          </w:tcPr>
          <w:p w14:paraId="5D4F2B3B"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42.86%</w:t>
            </w:r>
          </w:p>
        </w:tc>
        <w:tc>
          <w:tcPr>
            <w:tcW w:w="858" w:type="dxa"/>
            <w:shd w:val="clear" w:color="auto" w:fill="auto"/>
            <w:vAlign w:val="center"/>
          </w:tcPr>
          <w:p w14:paraId="413A6C85"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52.17%</w:t>
            </w:r>
          </w:p>
        </w:tc>
        <w:tc>
          <w:tcPr>
            <w:tcW w:w="948" w:type="dxa"/>
            <w:shd w:val="clear" w:color="auto" w:fill="auto"/>
            <w:vAlign w:val="center"/>
          </w:tcPr>
          <w:p w14:paraId="79620E58"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52.94%</w:t>
            </w:r>
          </w:p>
        </w:tc>
        <w:tc>
          <w:tcPr>
            <w:tcW w:w="948" w:type="dxa"/>
            <w:shd w:val="clear" w:color="auto" w:fill="auto"/>
            <w:vAlign w:val="center"/>
          </w:tcPr>
          <w:p w14:paraId="41CD329D"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41.94%</w:t>
            </w:r>
          </w:p>
        </w:tc>
        <w:tc>
          <w:tcPr>
            <w:tcW w:w="948" w:type="dxa"/>
            <w:shd w:val="clear" w:color="auto" w:fill="auto"/>
            <w:vAlign w:val="center"/>
          </w:tcPr>
          <w:p w14:paraId="781B998F"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67.86%</w:t>
            </w:r>
          </w:p>
        </w:tc>
        <w:tc>
          <w:tcPr>
            <w:tcW w:w="948" w:type="dxa"/>
            <w:shd w:val="clear" w:color="auto" w:fill="auto"/>
            <w:vAlign w:val="center"/>
          </w:tcPr>
          <w:p w14:paraId="55DEEBB3"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50.30%</w:t>
            </w:r>
          </w:p>
        </w:tc>
      </w:tr>
      <w:tr w:rsidR="002D4126" w:rsidRPr="007B718C" w14:paraId="6EA5368F" w14:textId="77777777" w:rsidTr="002D4126">
        <w:trPr>
          <w:jc w:val="center"/>
        </w:trPr>
        <w:tc>
          <w:tcPr>
            <w:tcW w:w="1681" w:type="dxa"/>
            <w:shd w:val="clear" w:color="auto" w:fill="auto"/>
            <w:vAlign w:val="center"/>
          </w:tcPr>
          <w:p w14:paraId="30491976"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Urban residence (%)</w:t>
            </w:r>
          </w:p>
        </w:tc>
        <w:tc>
          <w:tcPr>
            <w:tcW w:w="947" w:type="dxa"/>
            <w:shd w:val="clear" w:color="auto" w:fill="auto"/>
            <w:vAlign w:val="center"/>
          </w:tcPr>
          <w:p w14:paraId="7F6287AC"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78.57%</w:t>
            </w:r>
          </w:p>
        </w:tc>
        <w:tc>
          <w:tcPr>
            <w:tcW w:w="948" w:type="dxa"/>
            <w:shd w:val="clear" w:color="auto" w:fill="auto"/>
            <w:vAlign w:val="center"/>
          </w:tcPr>
          <w:p w14:paraId="01FBE074"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58.82%</w:t>
            </w:r>
          </w:p>
        </w:tc>
        <w:tc>
          <w:tcPr>
            <w:tcW w:w="948" w:type="dxa"/>
            <w:shd w:val="clear" w:color="auto" w:fill="auto"/>
            <w:vAlign w:val="center"/>
          </w:tcPr>
          <w:p w14:paraId="36DE6522"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66.67%</w:t>
            </w:r>
          </w:p>
        </w:tc>
        <w:tc>
          <w:tcPr>
            <w:tcW w:w="948" w:type="dxa"/>
            <w:shd w:val="clear" w:color="auto" w:fill="auto"/>
            <w:vAlign w:val="center"/>
          </w:tcPr>
          <w:p w14:paraId="0CDA9C87"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76.19%</w:t>
            </w:r>
          </w:p>
        </w:tc>
        <w:tc>
          <w:tcPr>
            <w:tcW w:w="858" w:type="dxa"/>
            <w:shd w:val="clear" w:color="auto" w:fill="auto"/>
            <w:vAlign w:val="center"/>
          </w:tcPr>
          <w:p w14:paraId="39B3A2FC"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78.26%</w:t>
            </w:r>
          </w:p>
        </w:tc>
        <w:tc>
          <w:tcPr>
            <w:tcW w:w="948" w:type="dxa"/>
            <w:shd w:val="clear" w:color="auto" w:fill="auto"/>
            <w:vAlign w:val="center"/>
          </w:tcPr>
          <w:p w14:paraId="3B808360"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64.71%</w:t>
            </w:r>
          </w:p>
        </w:tc>
        <w:tc>
          <w:tcPr>
            <w:tcW w:w="948" w:type="dxa"/>
            <w:shd w:val="clear" w:color="auto" w:fill="auto"/>
            <w:vAlign w:val="center"/>
          </w:tcPr>
          <w:p w14:paraId="4C3CCDF2"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74.19%</w:t>
            </w:r>
          </w:p>
        </w:tc>
        <w:tc>
          <w:tcPr>
            <w:tcW w:w="948" w:type="dxa"/>
            <w:shd w:val="clear" w:color="auto" w:fill="auto"/>
            <w:vAlign w:val="center"/>
          </w:tcPr>
          <w:p w14:paraId="53B58F1C"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53.57%</w:t>
            </w:r>
          </w:p>
        </w:tc>
        <w:tc>
          <w:tcPr>
            <w:tcW w:w="948" w:type="dxa"/>
            <w:shd w:val="clear" w:color="auto" w:fill="auto"/>
            <w:vAlign w:val="center"/>
          </w:tcPr>
          <w:p w14:paraId="774008F9"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68.64%</w:t>
            </w:r>
          </w:p>
        </w:tc>
      </w:tr>
      <w:tr w:rsidR="002D4126" w:rsidRPr="007B718C" w14:paraId="4B5B3F60" w14:textId="77777777" w:rsidTr="002D4126">
        <w:trPr>
          <w:jc w:val="center"/>
        </w:trPr>
        <w:tc>
          <w:tcPr>
            <w:tcW w:w="1681" w:type="dxa"/>
            <w:shd w:val="clear" w:color="auto" w:fill="auto"/>
            <w:vAlign w:val="center"/>
          </w:tcPr>
          <w:p w14:paraId="532B00C3"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Rural Residence (%)</w:t>
            </w:r>
          </w:p>
        </w:tc>
        <w:tc>
          <w:tcPr>
            <w:tcW w:w="947" w:type="dxa"/>
            <w:shd w:val="clear" w:color="auto" w:fill="auto"/>
            <w:vAlign w:val="center"/>
          </w:tcPr>
          <w:p w14:paraId="33C91993"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21.43%</w:t>
            </w:r>
          </w:p>
        </w:tc>
        <w:tc>
          <w:tcPr>
            <w:tcW w:w="948" w:type="dxa"/>
            <w:shd w:val="clear" w:color="auto" w:fill="auto"/>
            <w:vAlign w:val="center"/>
          </w:tcPr>
          <w:p w14:paraId="44E6E2FC"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41.18%</w:t>
            </w:r>
          </w:p>
        </w:tc>
        <w:tc>
          <w:tcPr>
            <w:tcW w:w="948" w:type="dxa"/>
            <w:shd w:val="clear" w:color="auto" w:fill="auto"/>
            <w:vAlign w:val="center"/>
          </w:tcPr>
          <w:p w14:paraId="689EBB6E"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33.33%</w:t>
            </w:r>
          </w:p>
        </w:tc>
        <w:tc>
          <w:tcPr>
            <w:tcW w:w="948" w:type="dxa"/>
            <w:shd w:val="clear" w:color="auto" w:fill="auto"/>
            <w:vAlign w:val="center"/>
          </w:tcPr>
          <w:p w14:paraId="2C895BA8"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23.81%</w:t>
            </w:r>
          </w:p>
        </w:tc>
        <w:tc>
          <w:tcPr>
            <w:tcW w:w="858" w:type="dxa"/>
            <w:shd w:val="clear" w:color="auto" w:fill="auto"/>
            <w:vAlign w:val="center"/>
          </w:tcPr>
          <w:p w14:paraId="2C8DF6B4"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21.74%</w:t>
            </w:r>
          </w:p>
        </w:tc>
        <w:tc>
          <w:tcPr>
            <w:tcW w:w="948" w:type="dxa"/>
            <w:shd w:val="clear" w:color="auto" w:fill="auto"/>
            <w:vAlign w:val="center"/>
          </w:tcPr>
          <w:p w14:paraId="5D3E137B"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35.29%</w:t>
            </w:r>
          </w:p>
        </w:tc>
        <w:tc>
          <w:tcPr>
            <w:tcW w:w="948" w:type="dxa"/>
            <w:shd w:val="clear" w:color="auto" w:fill="auto"/>
            <w:vAlign w:val="center"/>
          </w:tcPr>
          <w:p w14:paraId="317E4973"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25.81%</w:t>
            </w:r>
          </w:p>
        </w:tc>
        <w:tc>
          <w:tcPr>
            <w:tcW w:w="948" w:type="dxa"/>
            <w:shd w:val="clear" w:color="auto" w:fill="auto"/>
            <w:vAlign w:val="center"/>
          </w:tcPr>
          <w:p w14:paraId="54D48C9B"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46.43%</w:t>
            </w:r>
          </w:p>
        </w:tc>
        <w:tc>
          <w:tcPr>
            <w:tcW w:w="948" w:type="dxa"/>
            <w:shd w:val="clear" w:color="auto" w:fill="auto"/>
            <w:vAlign w:val="center"/>
          </w:tcPr>
          <w:p w14:paraId="7922E940" w14:textId="77777777" w:rsidR="006A4CAC" w:rsidRPr="007B718C" w:rsidRDefault="006A4CAC" w:rsidP="007B718C">
            <w:pPr>
              <w:adjustRightInd w:val="0"/>
              <w:snapToGrid w:val="0"/>
              <w:spacing w:line="240" w:lineRule="auto"/>
              <w:jc w:val="center"/>
              <w:rPr>
                <w:rFonts w:ascii="Arial" w:hAnsi="Arial" w:cs="Arial"/>
                <w:noProof w:val="0"/>
                <w:szCs w:val="18"/>
              </w:rPr>
            </w:pPr>
            <w:r w:rsidRPr="007B718C">
              <w:rPr>
                <w:rFonts w:ascii="Arial" w:hAnsi="Arial" w:cs="Arial"/>
                <w:noProof w:val="0"/>
                <w:szCs w:val="18"/>
              </w:rPr>
              <w:t>31.36%</w:t>
            </w:r>
          </w:p>
        </w:tc>
      </w:tr>
    </w:tbl>
    <w:p w14:paraId="5FDFE458" w14:textId="7877EAA8" w:rsidR="000C2447" w:rsidRDefault="000C2447" w:rsidP="000C2447">
      <w:pPr>
        <w:pStyle w:val="MDPI41tablecaption"/>
        <w:ind w:left="0" w:right="425"/>
        <w:rPr>
          <w:b/>
        </w:rPr>
      </w:pPr>
    </w:p>
    <w:p w14:paraId="2B721FA6" w14:textId="0E0ACE09" w:rsidR="00045413" w:rsidRDefault="00045413" w:rsidP="000C2447">
      <w:pPr>
        <w:pStyle w:val="MDPI41tablecaption"/>
        <w:ind w:left="0" w:right="425"/>
        <w:rPr>
          <w:b/>
        </w:rPr>
      </w:pPr>
      <w:r>
        <w:rPr>
          <w:noProof/>
        </w:rPr>
        <w:drawing>
          <wp:inline distT="0" distB="0" distL="0" distR="0" wp14:anchorId="4F8EE3F2" wp14:editId="37CB88FD">
            <wp:extent cx="5435600" cy="3599180"/>
            <wp:effectExtent l="0" t="0" r="0" b="127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35600" cy="3599180"/>
                    </a:xfrm>
                    <a:prstGeom prst="rect">
                      <a:avLst/>
                    </a:prstGeom>
                    <a:noFill/>
                    <a:ln>
                      <a:noFill/>
                    </a:ln>
                  </pic:spPr>
                </pic:pic>
              </a:graphicData>
            </a:graphic>
          </wp:inline>
        </w:drawing>
      </w:r>
    </w:p>
    <w:p w14:paraId="2EDACCAB" w14:textId="27024688" w:rsidR="00045413" w:rsidRPr="003B06DF" w:rsidRDefault="00045413" w:rsidP="00C75C0D">
      <w:pPr>
        <w:pStyle w:val="MDPI41tablecaption"/>
        <w:ind w:left="425" w:right="425"/>
        <w:rPr>
          <w:color w:val="auto"/>
        </w:rPr>
      </w:pPr>
      <w:r w:rsidRPr="00564BBC">
        <w:rPr>
          <w:b/>
          <w:color w:val="FF0000"/>
        </w:rPr>
        <w:t xml:space="preserve">Figure </w:t>
      </w:r>
      <w:r w:rsidR="00564BBC" w:rsidRPr="00564BBC">
        <w:rPr>
          <w:b/>
          <w:color w:val="FF0000"/>
        </w:rPr>
        <w:t>3</w:t>
      </w:r>
      <w:r w:rsidRPr="00564BBC">
        <w:rPr>
          <w:b/>
          <w:color w:val="FF0000"/>
        </w:rPr>
        <w:t xml:space="preserve">. </w:t>
      </w:r>
      <w:r w:rsidRPr="003B06DF">
        <w:rPr>
          <w:color w:val="auto"/>
        </w:rPr>
        <w:t>Characteristic of retinoblastoma treatment methods in Polish children during 2010-2017.</w:t>
      </w:r>
    </w:p>
    <w:p w14:paraId="6928C242" w14:textId="77777777" w:rsidR="00D064CF" w:rsidRDefault="00D064CF" w:rsidP="007B718C">
      <w:pPr>
        <w:pStyle w:val="MDPI41tablecaption"/>
        <w:ind w:left="425" w:right="425"/>
        <w:jc w:val="center"/>
        <w:rPr>
          <w:b/>
        </w:rPr>
      </w:pPr>
    </w:p>
    <w:p w14:paraId="069B1AEC" w14:textId="0614DB2B" w:rsidR="006A4CAC" w:rsidRPr="007B718C" w:rsidRDefault="002D4126" w:rsidP="007B718C">
      <w:pPr>
        <w:pStyle w:val="MDPI41tablecaption"/>
        <w:ind w:left="425" w:right="425"/>
        <w:jc w:val="center"/>
      </w:pPr>
      <w:r w:rsidRPr="007B718C">
        <w:rPr>
          <w:b/>
        </w:rPr>
        <w:t xml:space="preserve">Table 4. </w:t>
      </w:r>
      <w:r w:rsidR="006A4CAC" w:rsidRPr="007B718C">
        <w:t>Characteristic of retinoblastoma treatment methods in Polish children during 2010-2017.</w:t>
      </w:r>
    </w:p>
    <w:tbl>
      <w:tblPr>
        <w:tblW w:w="10465" w:type="dxa"/>
        <w:jc w:val="center"/>
        <w:tblBorders>
          <w:top w:val="single" w:sz="8" w:space="0" w:color="auto"/>
          <w:bottom w:val="single" w:sz="8" w:space="0" w:color="auto"/>
          <w:insideH w:val="single" w:sz="4" w:space="0" w:color="auto"/>
        </w:tblBorders>
        <w:tblLayout w:type="fixed"/>
        <w:tblCellMar>
          <w:left w:w="0" w:type="dxa"/>
          <w:right w:w="0" w:type="dxa"/>
        </w:tblCellMar>
        <w:tblLook w:val="04A0" w:firstRow="1" w:lastRow="0" w:firstColumn="1" w:lastColumn="0" w:noHBand="0" w:noVBand="1"/>
      </w:tblPr>
      <w:tblGrid>
        <w:gridCol w:w="501"/>
        <w:gridCol w:w="1204"/>
        <w:gridCol w:w="3069"/>
        <w:gridCol w:w="2570"/>
        <w:gridCol w:w="2044"/>
        <w:gridCol w:w="1077"/>
      </w:tblGrid>
      <w:tr w:rsidR="002D4126" w:rsidRPr="007B718C" w14:paraId="1A26850D" w14:textId="77777777" w:rsidTr="007B26D7">
        <w:trPr>
          <w:jc w:val="center"/>
        </w:trPr>
        <w:tc>
          <w:tcPr>
            <w:tcW w:w="501" w:type="dxa"/>
            <w:tcBorders>
              <w:top w:val="single" w:sz="8" w:space="0" w:color="auto"/>
              <w:bottom w:val="single" w:sz="4" w:space="0" w:color="auto"/>
            </w:tcBorders>
            <w:shd w:val="clear" w:color="auto" w:fill="auto"/>
            <w:vAlign w:val="center"/>
          </w:tcPr>
          <w:p w14:paraId="0764896F" w14:textId="77777777" w:rsidR="006A4CAC" w:rsidRPr="007B718C" w:rsidRDefault="006A4CAC" w:rsidP="007B718C">
            <w:pPr>
              <w:adjustRightInd w:val="0"/>
              <w:snapToGrid w:val="0"/>
              <w:spacing w:line="240" w:lineRule="auto"/>
              <w:jc w:val="center"/>
              <w:rPr>
                <w:rFonts w:ascii="Arial" w:hAnsi="Arial" w:cs="Arial"/>
                <w:b/>
                <w:bCs/>
                <w:noProof w:val="0"/>
                <w:szCs w:val="18"/>
              </w:rPr>
            </w:pPr>
            <w:r w:rsidRPr="007B718C">
              <w:rPr>
                <w:rFonts w:ascii="Arial" w:hAnsi="Arial" w:cs="Arial"/>
                <w:b/>
                <w:bCs/>
                <w:noProof w:val="0"/>
                <w:szCs w:val="18"/>
              </w:rPr>
              <w:t>Year</w:t>
            </w:r>
          </w:p>
        </w:tc>
        <w:tc>
          <w:tcPr>
            <w:tcW w:w="1204" w:type="dxa"/>
            <w:tcBorders>
              <w:top w:val="single" w:sz="8" w:space="0" w:color="auto"/>
              <w:bottom w:val="single" w:sz="4" w:space="0" w:color="auto"/>
            </w:tcBorders>
            <w:shd w:val="clear" w:color="auto" w:fill="auto"/>
            <w:vAlign w:val="center"/>
          </w:tcPr>
          <w:p w14:paraId="36F9158E" w14:textId="77777777" w:rsidR="006A4CAC" w:rsidRPr="007B718C" w:rsidRDefault="006A4CAC" w:rsidP="007B718C">
            <w:pPr>
              <w:adjustRightInd w:val="0"/>
              <w:snapToGrid w:val="0"/>
              <w:spacing w:line="240" w:lineRule="auto"/>
              <w:jc w:val="center"/>
              <w:rPr>
                <w:rFonts w:ascii="Arial" w:hAnsi="Arial" w:cs="Arial"/>
                <w:b/>
                <w:bCs/>
                <w:noProof w:val="0"/>
                <w:szCs w:val="18"/>
              </w:rPr>
            </w:pPr>
            <w:r w:rsidRPr="007B718C">
              <w:rPr>
                <w:rFonts w:ascii="Arial" w:hAnsi="Arial" w:cs="Arial"/>
                <w:b/>
                <w:bCs/>
                <w:noProof w:val="0"/>
                <w:szCs w:val="18"/>
              </w:rPr>
              <w:t>Surgery</w:t>
            </w:r>
          </w:p>
          <w:p w14:paraId="0CBCC533" w14:textId="77777777" w:rsidR="006A4CAC" w:rsidRPr="007B718C" w:rsidRDefault="006A4CAC" w:rsidP="007B718C">
            <w:pPr>
              <w:adjustRightInd w:val="0"/>
              <w:snapToGrid w:val="0"/>
              <w:spacing w:line="240" w:lineRule="auto"/>
              <w:jc w:val="center"/>
              <w:rPr>
                <w:rFonts w:ascii="Arial" w:hAnsi="Arial" w:cs="Arial"/>
                <w:b/>
                <w:bCs/>
                <w:noProof w:val="0"/>
                <w:szCs w:val="18"/>
              </w:rPr>
            </w:pPr>
            <w:r w:rsidRPr="007B718C">
              <w:rPr>
                <w:rFonts w:ascii="Arial" w:hAnsi="Arial" w:cs="Arial"/>
                <w:b/>
                <w:bCs/>
                <w:noProof w:val="0"/>
                <w:szCs w:val="18"/>
              </w:rPr>
              <w:t>Enucleation</w:t>
            </w:r>
          </w:p>
          <w:p w14:paraId="40E5FC7C" w14:textId="77777777" w:rsidR="006A4CAC" w:rsidRPr="007B718C" w:rsidRDefault="006A4CAC" w:rsidP="007B718C">
            <w:pPr>
              <w:adjustRightInd w:val="0"/>
              <w:snapToGrid w:val="0"/>
              <w:spacing w:line="240" w:lineRule="auto"/>
              <w:jc w:val="center"/>
              <w:rPr>
                <w:rFonts w:ascii="Arial" w:hAnsi="Arial" w:cs="Arial"/>
                <w:b/>
                <w:bCs/>
                <w:noProof w:val="0"/>
                <w:szCs w:val="18"/>
              </w:rPr>
            </w:pPr>
            <w:r w:rsidRPr="007B718C">
              <w:rPr>
                <w:rFonts w:ascii="Arial" w:hAnsi="Arial" w:cs="Arial"/>
                <w:b/>
                <w:bCs/>
                <w:noProof w:val="0"/>
                <w:szCs w:val="18"/>
              </w:rPr>
              <w:t>n;%</w:t>
            </w:r>
          </w:p>
        </w:tc>
        <w:tc>
          <w:tcPr>
            <w:tcW w:w="3069" w:type="dxa"/>
            <w:tcBorders>
              <w:top w:val="single" w:sz="8" w:space="0" w:color="auto"/>
              <w:bottom w:val="single" w:sz="4" w:space="0" w:color="auto"/>
            </w:tcBorders>
            <w:shd w:val="clear" w:color="auto" w:fill="auto"/>
            <w:vAlign w:val="center"/>
          </w:tcPr>
          <w:p w14:paraId="5213FB69" w14:textId="77777777" w:rsidR="006A4CAC" w:rsidRPr="007B718C" w:rsidRDefault="006A4CAC" w:rsidP="007B718C">
            <w:pPr>
              <w:adjustRightInd w:val="0"/>
              <w:snapToGrid w:val="0"/>
              <w:spacing w:line="240" w:lineRule="auto"/>
              <w:jc w:val="center"/>
              <w:rPr>
                <w:rFonts w:ascii="Arial" w:hAnsi="Arial" w:cs="Arial"/>
                <w:b/>
                <w:bCs/>
                <w:noProof w:val="0"/>
                <w:szCs w:val="18"/>
              </w:rPr>
            </w:pPr>
            <w:r w:rsidRPr="007B718C">
              <w:rPr>
                <w:rFonts w:ascii="Arial" w:hAnsi="Arial" w:cs="Arial"/>
                <w:b/>
                <w:bCs/>
                <w:noProof w:val="0"/>
                <w:szCs w:val="18"/>
              </w:rPr>
              <w:t>Chemotherapy with focal therapies</w:t>
            </w:r>
          </w:p>
          <w:p w14:paraId="63A0C73B" w14:textId="77777777" w:rsidR="006A4CAC" w:rsidRPr="007B718C" w:rsidRDefault="006A4CAC" w:rsidP="007B718C">
            <w:pPr>
              <w:adjustRightInd w:val="0"/>
              <w:snapToGrid w:val="0"/>
              <w:spacing w:line="240" w:lineRule="auto"/>
              <w:jc w:val="center"/>
              <w:rPr>
                <w:rFonts w:ascii="Arial" w:hAnsi="Arial" w:cs="Arial"/>
                <w:b/>
                <w:bCs/>
                <w:noProof w:val="0"/>
                <w:szCs w:val="18"/>
              </w:rPr>
            </w:pPr>
            <w:r w:rsidRPr="007B718C">
              <w:rPr>
                <w:rFonts w:ascii="Arial" w:hAnsi="Arial" w:cs="Arial"/>
                <w:b/>
                <w:bCs/>
                <w:noProof w:val="0"/>
                <w:szCs w:val="18"/>
              </w:rPr>
              <w:t>n;%</w:t>
            </w:r>
          </w:p>
        </w:tc>
        <w:tc>
          <w:tcPr>
            <w:tcW w:w="2570" w:type="dxa"/>
            <w:tcBorders>
              <w:top w:val="single" w:sz="8" w:space="0" w:color="auto"/>
              <w:bottom w:val="single" w:sz="4" w:space="0" w:color="auto"/>
            </w:tcBorders>
            <w:shd w:val="clear" w:color="auto" w:fill="auto"/>
            <w:vAlign w:val="center"/>
          </w:tcPr>
          <w:p w14:paraId="2A080557" w14:textId="77777777" w:rsidR="006A4CAC" w:rsidRPr="007B718C" w:rsidRDefault="006A4CAC" w:rsidP="007B718C">
            <w:pPr>
              <w:adjustRightInd w:val="0"/>
              <w:snapToGrid w:val="0"/>
              <w:spacing w:line="240" w:lineRule="auto"/>
              <w:jc w:val="center"/>
              <w:rPr>
                <w:rFonts w:ascii="Arial" w:hAnsi="Arial" w:cs="Arial"/>
                <w:b/>
                <w:bCs/>
                <w:noProof w:val="0"/>
                <w:szCs w:val="18"/>
              </w:rPr>
            </w:pPr>
            <w:r w:rsidRPr="007B718C">
              <w:rPr>
                <w:rFonts w:ascii="Arial" w:hAnsi="Arial" w:cs="Arial"/>
                <w:b/>
                <w:bCs/>
                <w:noProof w:val="0"/>
                <w:szCs w:val="18"/>
              </w:rPr>
              <w:t>External Beam Radiotherapy</w:t>
            </w:r>
          </w:p>
          <w:p w14:paraId="10C1AB75" w14:textId="77777777" w:rsidR="006A4CAC" w:rsidRPr="007B718C" w:rsidRDefault="006A4CAC" w:rsidP="007B718C">
            <w:pPr>
              <w:adjustRightInd w:val="0"/>
              <w:snapToGrid w:val="0"/>
              <w:spacing w:line="240" w:lineRule="auto"/>
              <w:jc w:val="center"/>
              <w:rPr>
                <w:rFonts w:ascii="Arial" w:hAnsi="Arial" w:cs="Arial"/>
                <w:b/>
                <w:bCs/>
                <w:noProof w:val="0"/>
                <w:szCs w:val="18"/>
              </w:rPr>
            </w:pPr>
            <w:r w:rsidRPr="007B718C">
              <w:rPr>
                <w:rFonts w:ascii="Arial" w:hAnsi="Arial" w:cs="Arial"/>
                <w:b/>
                <w:bCs/>
                <w:noProof w:val="0"/>
                <w:szCs w:val="18"/>
              </w:rPr>
              <w:t>n;%</w:t>
            </w:r>
          </w:p>
        </w:tc>
        <w:tc>
          <w:tcPr>
            <w:tcW w:w="2044" w:type="dxa"/>
            <w:tcBorders>
              <w:top w:val="single" w:sz="8" w:space="0" w:color="auto"/>
              <w:bottom w:val="single" w:sz="4" w:space="0" w:color="auto"/>
            </w:tcBorders>
            <w:shd w:val="clear" w:color="auto" w:fill="auto"/>
            <w:vAlign w:val="center"/>
          </w:tcPr>
          <w:p w14:paraId="70DB5A9A" w14:textId="77777777" w:rsidR="006A4CAC" w:rsidRPr="007B718C" w:rsidRDefault="006A4CAC" w:rsidP="007B718C">
            <w:pPr>
              <w:adjustRightInd w:val="0"/>
              <w:snapToGrid w:val="0"/>
              <w:spacing w:line="240" w:lineRule="auto"/>
              <w:jc w:val="center"/>
              <w:rPr>
                <w:rFonts w:ascii="Arial" w:hAnsi="Arial" w:cs="Arial"/>
                <w:b/>
                <w:bCs/>
                <w:noProof w:val="0"/>
                <w:szCs w:val="18"/>
              </w:rPr>
            </w:pPr>
            <w:r w:rsidRPr="007B718C">
              <w:rPr>
                <w:rFonts w:ascii="Arial" w:hAnsi="Arial" w:cs="Arial"/>
                <w:b/>
                <w:bCs/>
                <w:noProof w:val="0"/>
                <w:szCs w:val="18"/>
              </w:rPr>
              <w:t>Isolated focal therapies</w:t>
            </w:r>
          </w:p>
          <w:p w14:paraId="2A2FC181" w14:textId="77777777" w:rsidR="006A4CAC" w:rsidRPr="007B718C" w:rsidRDefault="006A4CAC" w:rsidP="007B718C">
            <w:pPr>
              <w:adjustRightInd w:val="0"/>
              <w:snapToGrid w:val="0"/>
              <w:spacing w:line="240" w:lineRule="auto"/>
              <w:jc w:val="center"/>
              <w:rPr>
                <w:rFonts w:ascii="Arial" w:hAnsi="Arial" w:cs="Arial"/>
                <w:b/>
                <w:bCs/>
                <w:noProof w:val="0"/>
                <w:szCs w:val="18"/>
              </w:rPr>
            </w:pPr>
            <w:r w:rsidRPr="007B718C">
              <w:rPr>
                <w:rFonts w:ascii="Arial" w:hAnsi="Arial" w:cs="Arial"/>
                <w:b/>
                <w:bCs/>
                <w:noProof w:val="0"/>
                <w:szCs w:val="18"/>
              </w:rPr>
              <w:t>n;%</w:t>
            </w:r>
          </w:p>
        </w:tc>
        <w:tc>
          <w:tcPr>
            <w:tcW w:w="1077" w:type="dxa"/>
            <w:tcBorders>
              <w:top w:val="single" w:sz="8" w:space="0" w:color="auto"/>
              <w:bottom w:val="single" w:sz="4" w:space="0" w:color="auto"/>
            </w:tcBorders>
            <w:shd w:val="clear" w:color="auto" w:fill="auto"/>
            <w:vAlign w:val="center"/>
          </w:tcPr>
          <w:p w14:paraId="051F3993" w14:textId="77777777" w:rsidR="006A4CAC" w:rsidRPr="007B718C" w:rsidRDefault="006A4CAC" w:rsidP="007B718C">
            <w:pPr>
              <w:adjustRightInd w:val="0"/>
              <w:snapToGrid w:val="0"/>
              <w:spacing w:line="240" w:lineRule="auto"/>
              <w:jc w:val="center"/>
              <w:rPr>
                <w:rFonts w:ascii="Arial" w:hAnsi="Arial" w:cs="Arial"/>
                <w:b/>
                <w:bCs/>
                <w:noProof w:val="0"/>
                <w:szCs w:val="18"/>
              </w:rPr>
            </w:pPr>
            <w:r w:rsidRPr="007B718C">
              <w:rPr>
                <w:rFonts w:ascii="Arial" w:hAnsi="Arial" w:cs="Arial"/>
                <w:b/>
                <w:bCs/>
                <w:noProof w:val="0"/>
                <w:szCs w:val="18"/>
              </w:rPr>
              <w:t>All</w:t>
            </w:r>
          </w:p>
          <w:p w14:paraId="19F0695D" w14:textId="77777777" w:rsidR="006A4CAC" w:rsidRPr="007B718C" w:rsidRDefault="006A4CAC" w:rsidP="007B718C">
            <w:pPr>
              <w:adjustRightInd w:val="0"/>
              <w:snapToGrid w:val="0"/>
              <w:spacing w:line="240" w:lineRule="auto"/>
              <w:jc w:val="center"/>
              <w:rPr>
                <w:rFonts w:ascii="Arial" w:hAnsi="Arial" w:cs="Arial"/>
                <w:b/>
                <w:bCs/>
                <w:noProof w:val="0"/>
                <w:szCs w:val="18"/>
              </w:rPr>
            </w:pPr>
          </w:p>
          <w:p w14:paraId="3706C7AA" w14:textId="77777777" w:rsidR="006A4CAC" w:rsidRPr="007B718C" w:rsidRDefault="006A4CAC" w:rsidP="007B718C">
            <w:pPr>
              <w:adjustRightInd w:val="0"/>
              <w:snapToGrid w:val="0"/>
              <w:spacing w:line="240" w:lineRule="auto"/>
              <w:jc w:val="center"/>
              <w:rPr>
                <w:rFonts w:ascii="Arial" w:hAnsi="Arial" w:cs="Arial"/>
                <w:b/>
                <w:bCs/>
                <w:noProof w:val="0"/>
                <w:szCs w:val="18"/>
              </w:rPr>
            </w:pPr>
            <w:r w:rsidRPr="007B718C">
              <w:rPr>
                <w:rFonts w:ascii="Arial" w:hAnsi="Arial" w:cs="Arial"/>
                <w:b/>
                <w:bCs/>
                <w:noProof w:val="0"/>
                <w:szCs w:val="18"/>
              </w:rPr>
              <w:t>n;%</w:t>
            </w:r>
          </w:p>
        </w:tc>
      </w:tr>
      <w:tr w:rsidR="006A4CAC" w:rsidRPr="007B718C" w14:paraId="4E99FB49" w14:textId="77777777" w:rsidTr="007B26D7">
        <w:trPr>
          <w:jc w:val="center"/>
        </w:trPr>
        <w:tc>
          <w:tcPr>
            <w:tcW w:w="10465" w:type="dxa"/>
            <w:gridSpan w:val="6"/>
            <w:tcBorders>
              <w:top w:val="single" w:sz="4" w:space="0" w:color="auto"/>
            </w:tcBorders>
            <w:shd w:val="clear" w:color="auto" w:fill="auto"/>
            <w:vAlign w:val="center"/>
          </w:tcPr>
          <w:p w14:paraId="52CAF15A"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0 – 4 years</w:t>
            </w:r>
          </w:p>
        </w:tc>
      </w:tr>
      <w:tr w:rsidR="002D4126" w:rsidRPr="007B718C" w14:paraId="71B31F23" w14:textId="77777777" w:rsidTr="007B26D7">
        <w:trPr>
          <w:jc w:val="center"/>
        </w:trPr>
        <w:tc>
          <w:tcPr>
            <w:tcW w:w="501" w:type="dxa"/>
            <w:shd w:val="clear" w:color="auto" w:fill="auto"/>
            <w:vAlign w:val="center"/>
          </w:tcPr>
          <w:p w14:paraId="044A0773" w14:textId="77777777" w:rsidR="006A4CAC" w:rsidRPr="007B718C" w:rsidRDefault="006A4CAC" w:rsidP="007B718C">
            <w:pPr>
              <w:adjustRightInd w:val="0"/>
              <w:snapToGrid w:val="0"/>
              <w:spacing w:line="240" w:lineRule="auto"/>
              <w:jc w:val="center"/>
              <w:rPr>
                <w:rFonts w:ascii="Arial" w:hAnsi="Arial" w:cs="Arial"/>
                <w:bCs/>
                <w:noProof w:val="0"/>
                <w:szCs w:val="18"/>
              </w:rPr>
            </w:pPr>
            <w:bookmarkStart w:id="9" w:name="_Hlk54091030"/>
            <w:r w:rsidRPr="007B718C">
              <w:rPr>
                <w:rFonts w:ascii="Arial" w:hAnsi="Arial" w:cs="Arial"/>
                <w:bCs/>
                <w:noProof w:val="0"/>
                <w:szCs w:val="18"/>
              </w:rPr>
              <w:t>2010</w:t>
            </w:r>
          </w:p>
        </w:tc>
        <w:tc>
          <w:tcPr>
            <w:tcW w:w="1204" w:type="dxa"/>
            <w:shd w:val="clear" w:color="auto" w:fill="auto"/>
            <w:vAlign w:val="center"/>
          </w:tcPr>
          <w:p w14:paraId="270C77C8"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4 (21.05%)</w:t>
            </w:r>
          </w:p>
        </w:tc>
        <w:tc>
          <w:tcPr>
            <w:tcW w:w="3069" w:type="dxa"/>
            <w:shd w:val="clear" w:color="auto" w:fill="auto"/>
            <w:vAlign w:val="center"/>
          </w:tcPr>
          <w:p w14:paraId="245C058E"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8 (42.11%)</w:t>
            </w:r>
          </w:p>
        </w:tc>
        <w:tc>
          <w:tcPr>
            <w:tcW w:w="2570" w:type="dxa"/>
            <w:shd w:val="clear" w:color="auto" w:fill="auto"/>
            <w:vAlign w:val="center"/>
          </w:tcPr>
          <w:p w14:paraId="794DE084"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6 (31.58%)</w:t>
            </w:r>
          </w:p>
        </w:tc>
        <w:tc>
          <w:tcPr>
            <w:tcW w:w="2044" w:type="dxa"/>
            <w:shd w:val="clear" w:color="auto" w:fill="auto"/>
            <w:vAlign w:val="center"/>
          </w:tcPr>
          <w:p w14:paraId="3BAB102E"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 (5.26%)</w:t>
            </w:r>
          </w:p>
        </w:tc>
        <w:tc>
          <w:tcPr>
            <w:tcW w:w="1077" w:type="dxa"/>
            <w:shd w:val="clear" w:color="auto" w:fill="auto"/>
            <w:vAlign w:val="center"/>
          </w:tcPr>
          <w:p w14:paraId="2C9881AA"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19 (100%)</w:t>
            </w:r>
          </w:p>
        </w:tc>
      </w:tr>
      <w:tr w:rsidR="002D4126" w:rsidRPr="007B718C" w14:paraId="44E51826" w14:textId="77777777" w:rsidTr="007B26D7">
        <w:trPr>
          <w:jc w:val="center"/>
        </w:trPr>
        <w:tc>
          <w:tcPr>
            <w:tcW w:w="501" w:type="dxa"/>
            <w:shd w:val="clear" w:color="auto" w:fill="auto"/>
            <w:vAlign w:val="center"/>
          </w:tcPr>
          <w:p w14:paraId="7FBE6D62"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2011</w:t>
            </w:r>
          </w:p>
        </w:tc>
        <w:tc>
          <w:tcPr>
            <w:tcW w:w="1204" w:type="dxa"/>
            <w:shd w:val="clear" w:color="auto" w:fill="auto"/>
            <w:vAlign w:val="center"/>
          </w:tcPr>
          <w:p w14:paraId="4777498E"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4 (21.05%)</w:t>
            </w:r>
          </w:p>
        </w:tc>
        <w:tc>
          <w:tcPr>
            <w:tcW w:w="3069" w:type="dxa"/>
            <w:shd w:val="clear" w:color="auto" w:fill="auto"/>
            <w:vAlign w:val="center"/>
          </w:tcPr>
          <w:p w14:paraId="464D974A"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11 (57.89%)</w:t>
            </w:r>
          </w:p>
        </w:tc>
        <w:tc>
          <w:tcPr>
            <w:tcW w:w="2570" w:type="dxa"/>
            <w:shd w:val="clear" w:color="auto" w:fill="auto"/>
            <w:vAlign w:val="center"/>
          </w:tcPr>
          <w:p w14:paraId="29B1CF65"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3 (15.79%)</w:t>
            </w:r>
          </w:p>
        </w:tc>
        <w:tc>
          <w:tcPr>
            <w:tcW w:w="2044" w:type="dxa"/>
            <w:shd w:val="clear" w:color="auto" w:fill="auto"/>
            <w:vAlign w:val="center"/>
          </w:tcPr>
          <w:p w14:paraId="256E238B"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 (5.26%)</w:t>
            </w:r>
          </w:p>
        </w:tc>
        <w:tc>
          <w:tcPr>
            <w:tcW w:w="1077" w:type="dxa"/>
            <w:shd w:val="clear" w:color="auto" w:fill="auto"/>
            <w:vAlign w:val="center"/>
          </w:tcPr>
          <w:p w14:paraId="0D565AC6"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19 (100%)</w:t>
            </w:r>
          </w:p>
        </w:tc>
      </w:tr>
      <w:tr w:rsidR="002D4126" w:rsidRPr="007B718C" w14:paraId="709C7E04" w14:textId="77777777" w:rsidTr="007B26D7">
        <w:trPr>
          <w:jc w:val="center"/>
        </w:trPr>
        <w:tc>
          <w:tcPr>
            <w:tcW w:w="501" w:type="dxa"/>
            <w:shd w:val="clear" w:color="auto" w:fill="auto"/>
            <w:vAlign w:val="center"/>
          </w:tcPr>
          <w:p w14:paraId="23DC48D1"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2012</w:t>
            </w:r>
          </w:p>
        </w:tc>
        <w:tc>
          <w:tcPr>
            <w:tcW w:w="1204" w:type="dxa"/>
            <w:shd w:val="clear" w:color="auto" w:fill="auto"/>
            <w:vAlign w:val="center"/>
          </w:tcPr>
          <w:p w14:paraId="54E239B0"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4 (23.53%)</w:t>
            </w:r>
          </w:p>
        </w:tc>
        <w:tc>
          <w:tcPr>
            <w:tcW w:w="3069" w:type="dxa"/>
            <w:shd w:val="clear" w:color="auto" w:fill="auto"/>
            <w:vAlign w:val="center"/>
          </w:tcPr>
          <w:p w14:paraId="05CC04E2"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11 (64.71%)</w:t>
            </w:r>
          </w:p>
        </w:tc>
        <w:tc>
          <w:tcPr>
            <w:tcW w:w="2570" w:type="dxa"/>
            <w:shd w:val="clear" w:color="auto" w:fill="auto"/>
            <w:vAlign w:val="center"/>
          </w:tcPr>
          <w:p w14:paraId="7EE413CF"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 (5.88%)</w:t>
            </w:r>
          </w:p>
        </w:tc>
        <w:tc>
          <w:tcPr>
            <w:tcW w:w="2044" w:type="dxa"/>
            <w:shd w:val="clear" w:color="auto" w:fill="auto"/>
            <w:vAlign w:val="center"/>
          </w:tcPr>
          <w:p w14:paraId="0ED8F7DE"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 (5.88%)</w:t>
            </w:r>
          </w:p>
        </w:tc>
        <w:tc>
          <w:tcPr>
            <w:tcW w:w="1077" w:type="dxa"/>
            <w:shd w:val="clear" w:color="auto" w:fill="auto"/>
            <w:vAlign w:val="center"/>
          </w:tcPr>
          <w:p w14:paraId="34A9C94E"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17 (100%)</w:t>
            </w:r>
          </w:p>
        </w:tc>
      </w:tr>
      <w:tr w:rsidR="002D4126" w:rsidRPr="007B718C" w14:paraId="55D7629D" w14:textId="77777777" w:rsidTr="007B26D7">
        <w:trPr>
          <w:jc w:val="center"/>
        </w:trPr>
        <w:tc>
          <w:tcPr>
            <w:tcW w:w="501" w:type="dxa"/>
            <w:shd w:val="clear" w:color="auto" w:fill="auto"/>
            <w:vAlign w:val="center"/>
          </w:tcPr>
          <w:p w14:paraId="3E9B40A3"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2013</w:t>
            </w:r>
          </w:p>
        </w:tc>
        <w:tc>
          <w:tcPr>
            <w:tcW w:w="1204" w:type="dxa"/>
            <w:shd w:val="clear" w:color="auto" w:fill="auto"/>
            <w:vAlign w:val="center"/>
          </w:tcPr>
          <w:p w14:paraId="650B7751"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7 (28%)</w:t>
            </w:r>
          </w:p>
        </w:tc>
        <w:tc>
          <w:tcPr>
            <w:tcW w:w="3069" w:type="dxa"/>
            <w:shd w:val="clear" w:color="auto" w:fill="auto"/>
            <w:vAlign w:val="center"/>
          </w:tcPr>
          <w:p w14:paraId="03ED50EC"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18 (72%)</w:t>
            </w:r>
          </w:p>
        </w:tc>
        <w:tc>
          <w:tcPr>
            <w:tcW w:w="2570" w:type="dxa"/>
            <w:shd w:val="clear" w:color="auto" w:fill="auto"/>
            <w:vAlign w:val="center"/>
          </w:tcPr>
          <w:p w14:paraId="42460FD4"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2044" w:type="dxa"/>
            <w:shd w:val="clear" w:color="auto" w:fill="auto"/>
            <w:vAlign w:val="center"/>
          </w:tcPr>
          <w:p w14:paraId="14DA044C"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1077" w:type="dxa"/>
            <w:shd w:val="clear" w:color="auto" w:fill="auto"/>
            <w:vAlign w:val="center"/>
          </w:tcPr>
          <w:p w14:paraId="0AE387A4"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25 (100%)</w:t>
            </w:r>
          </w:p>
        </w:tc>
      </w:tr>
      <w:tr w:rsidR="002D4126" w:rsidRPr="007B718C" w14:paraId="6874828F" w14:textId="77777777" w:rsidTr="007B26D7">
        <w:trPr>
          <w:jc w:val="center"/>
        </w:trPr>
        <w:tc>
          <w:tcPr>
            <w:tcW w:w="501" w:type="dxa"/>
            <w:shd w:val="clear" w:color="auto" w:fill="auto"/>
            <w:vAlign w:val="center"/>
          </w:tcPr>
          <w:p w14:paraId="42EEF82D"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2014</w:t>
            </w:r>
          </w:p>
        </w:tc>
        <w:tc>
          <w:tcPr>
            <w:tcW w:w="1204" w:type="dxa"/>
            <w:shd w:val="clear" w:color="auto" w:fill="auto"/>
            <w:vAlign w:val="center"/>
          </w:tcPr>
          <w:p w14:paraId="64B3B9B3"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2 (10%)</w:t>
            </w:r>
          </w:p>
        </w:tc>
        <w:tc>
          <w:tcPr>
            <w:tcW w:w="3069" w:type="dxa"/>
            <w:shd w:val="clear" w:color="auto" w:fill="auto"/>
            <w:vAlign w:val="center"/>
          </w:tcPr>
          <w:p w14:paraId="5DE802AF"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17 (85%)</w:t>
            </w:r>
          </w:p>
        </w:tc>
        <w:tc>
          <w:tcPr>
            <w:tcW w:w="2570" w:type="dxa"/>
            <w:shd w:val="clear" w:color="auto" w:fill="auto"/>
            <w:vAlign w:val="center"/>
          </w:tcPr>
          <w:p w14:paraId="28BBDAAD"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2044" w:type="dxa"/>
            <w:shd w:val="clear" w:color="auto" w:fill="auto"/>
            <w:vAlign w:val="center"/>
          </w:tcPr>
          <w:p w14:paraId="49C0F64A"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 (5%)</w:t>
            </w:r>
          </w:p>
        </w:tc>
        <w:tc>
          <w:tcPr>
            <w:tcW w:w="1077" w:type="dxa"/>
            <w:shd w:val="clear" w:color="auto" w:fill="auto"/>
            <w:vAlign w:val="center"/>
          </w:tcPr>
          <w:p w14:paraId="0AB54DC0"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20 (100%)</w:t>
            </w:r>
          </w:p>
        </w:tc>
      </w:tr>
      <w:tr w:rsidR="002D4126" w:rsidRPr="007B718C" w14:paraId="2D16B367" w14:textId="77777777" w:rsidTr="007B26D7">
        <w:trPr>
          <w:jc w:val="center"/>
        </w:trPr>
        <w:tc>
          <w:tcPr>
            <w:tcW w:w="501" w:type="dxa"/>
            <w:shd w:val="clear" w:color="auto" w:fill="auto"/>
            <w:vAlign w:val="center"/>
          </w:tcPr>
          <w:p w14:paraId="58C1908C"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2015</w:t>
            </w:r>
          </w:p>
        </w:tc>
        <w:tc>
          <w:tcPr>
            <w:tcW w:w="1204" w:type="dxa"/>
            <w:shd w:val="clear" w:color="auto" w:fill="auto"/>
            <w:vAlign w:val="center"/>
          </w:tcPr>
          <w:p w14:paraId="14D33A95"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3069" w:type="dxa"/>
            <w:shd w:val="clear" w:color="auto" w:fill="auto"/>
            <w:vAlign w:val="center"/>
          </w:tcPr>
          <w:p w14:paraId="067B12F1"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15 (100%)</w:t>
            </w:r>
          </w:p>
        </w:tc>
        <w:tc>
          <w:tcPr>
            <w:tcW w:w="2570" w:type="dxa"/>
            <w:shd w:val="clear" w:color="auto" w:fill="auto"/>
            <w:vAlign w:val="center"/>
          </w:tcPr>
          <w:p w14:paraId="3A924C7E"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2044" w:type="dxa"/>
            <w:shd w:val="clear" w:color="auto" w:fill="auto"/>
            <w:vAlign w:val="center"/>
          </w:tcPr>
          <w:p w14:paraId="198D464F"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1077" w:type="dxa"/>
            <w:shd w:val="clear" w:color="auto" w:fill="auto"/>
            <w:vAlign w:val="center"/>
          </w:tcPr>
          <w:p w14:paraId="5BCEF194"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15 (100%)</w:t>
            </w:r>
          </w:p>
        </w:tc>
      </w:tr>
      <w:tr w:rsidR="002D4126" w:rsidRPr="007B718C" w14:paraId="2750D285" w14:textId="77777777" w:rsidTr="007B26D7">
        <w:trPr>
          <w:jc w:val="center"/>
        </w:trPr>
        <w:tc>
          <w:tcPr>
            <w:tcW w:w="501" w:type="dxa"/>
            <w:shd w:val="clear" w:color="auto" w:fill="auto"/>
            <w:vAlign w:val="center"/>
          </w:tcPr>
          <w:p w14:paraId="5AED3AD4"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2016</w:t>
            </w:r>
          </w:p>
        </w:tc>
        <w:tc>
          <w:tcPr>
            <w:tcW w:w="1204" w:type="dxa"/>
            <w:shd w:val="clear" w:color="auto" w:fill="auto"/>
            <w:vAlign w:val="center"/>
          </w:tcPr>
          <w:p w14:paraId="59F6AAA2"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 (3.33%)</w:t>
            </w:r>
          </w:p>
        </w:tc>
        <w:tc>
          <w:tcPr>
            <w:tcW w:w="3069" w:type="dxa"/>
            <w:shd w:val="clear" w:color="auto" w:fill="auto"/>
            <w:vAlign w:val="center"/>
          </w:tcPr>
          <w:p w14:paraId="66FCFDF6"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28 (93.33%)</w:t>
            </w:r>
          </w:p>
        </w:tc>
        <w:tc>
          <w:tcPr>
            <w:tcW w:w="2570" w:type="dxa"/>
            <w:shd w:val="clear" w:color="auto" w:fill="auto"/>
            <w:vAlign w:val="center"/>
          </w:tcPr>
          <w:p w14:paraId="12A7C2E7"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2044" w:type="dxa"/>
            <w:shd w:val="clear" w:color="auto" w:fill="auto"/>
            <w:vAlign w:val="center"/>
          </w:tcPr>
          <w:p w14:paraId="48ECC70C"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 (3.33%)</w:t>
            </w:r>
          </w:p>
        </w:tc>
        <w:tc>
          <w:tcPr>
            <w:tcW w:w="1077" w:type="dxa"/>
            <w:shd w:val="clear" w:color="auto" w:fill="auto"/>
            <w:vAlign w:val="center"/>
          </w:tcPr>
          <w:p w14:paraId="3E9CFADD"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30 (100%)</w:t>
            </w:r>
          </w:p>
        </w:tc>
      </w:tr>
      <w:tr w:rsidR="002D4126" w:rsidRPr="007B718C" w14:paraId="08D2092A" w14:textId="77777777" w:rsidTr="007B26D7">
        <w:trPr>
          <w:jc w:val="center"/>
        </w:trPr>
        <w:tc>
          <w:tcPr>
            <w:tcW w:w="501" w:type="dxa"/>
            <w:shd w:val="clear" w:color="auto" w:fill="auto"/>
            <w:vAlign w:val="center"/>
          </w:tcPr>
          <w:p w14:paraId="62A8F0D0"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2017</w:t>
            </w:r>
          </w:p>
        </w:tc>
        <w:tc>
          <w:tcPr>
            <w:tcW w:w="1204" w:type="dxa"/>
            <w:shd w:val="clear" w:color="auto" w:fill="auto"/>
            <w:vAlign w:val="center"/>
          </w:tcPr>
          <w:p w14:paraId="062B33C2"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2 (7.14%)</w:t>
            </w:r>
          </w:p>
        </w:tc>
        <w:tc>
          <w:tcPr>
            <w:tcW w:w="3069" w:type="dxa"/>
            <w:shd w:val="clear" w:color="auto" w:fill="auto"/>
            <w:vAlign w:val="center"/>
          </w:tcPr>
          <w:p w14:paraId="426D44EF"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26 (92.86%)</w:t>
            </w:r>
          </w:p>
        </w:tc>
        <w:tc>
          <w:tcPr>
            <w:tcW w:w="2570" w:type="dxa"/>
            <w:shd w:val="clear" w:color="auto" w:fill="auto"/>
            <w:vAlign w:val="center"/>
          </w:tcPr>
          <w:p w14:paraId="74FA6C26"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2044" w:type="dxa"/>
            <w:shd w:val="clear" w:color="auto" w:fill="auto"/>
            <w:vAlign w:val="center"/>
          </w:tcPr>
          <w:p w14:paraId="4613DA27"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1077" w:type="dxa"/>
            <w:shd w:val="clear" w:color="auto" w:fill="auto"/>
            <w:vAlign w:val="center"/>
          </w:tcPr>
          <w:p w14:paraId="02A4D6D3"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28 (100%)</w:t>
            </w:r>
          </w:p>
        </w:tc>
      </w:tr>
      <w:tr w:rsidR="002D4126" w:rsidRPr="007B718C" w14:paraId="0BFA27FD" w14:textId="77777777" w:rsidTr="007B26D7">
        <w:trPr>
          <w:jc w:val="center"/>
        </w:trPr>
        <w:tc>
          <w:tcPr>
            <w:tcW w:w="501" w:type="dxa"/>
            <w:shd w:val="clear" w:color="auto" w:fill="auto"/>
            <w:vAlign w:val="center"/>
          </w:tcPr>
          <w:p w14:paraId="7CB63FB0"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Total</w:t>
            </w:r>
          </w:p>
        </w:tc>
        <w:tc>
          <w:tcPr>
            <w:tcW w:w="1204" w:type="dxa"/>
            <w:shd w:val="clear" w:color="auto" w:fill="auto"/>
            <w:vAlign w:val="center"/>
          </w:tcPr>
          <w:p w14:paraId="76B632F1"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24 (13.87%)</w:t>
            </w:r>
          </w:p>
        </w:tc>
        <w:tc>
          <w:tcPr>
            <w:tcW w:w="3069" w:type="dxa"/>
            <w:shd w:val="clear" w:color="auto" w:fill="auto"/>
            <w:vAlign w:val="center"/>
          </w:tcPr>
          <w:p w14:paraId="46CD4DBF"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134 (77.46%)</w:t>
            </w:r>
          </w:p>
        </w:tc>
        <w:tc>
          <w:tcPr>
            <w:tcW w:w="2570" w:type="dxa"/>
            <w:shd w:val="clear" w:color="auto" w:fill="auto"/>
            <w:vAlign w:val="center"/>
          </w:tcPr>
          <w:p w14:paraId="4D2C7E83"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10 (5.78%)</w:t>
            </w:r>
          </w:p>
        </w:tc>
        <w:tc>
          <w:tcPr>
            <w:tcW w:w="2044" w:type="dxa"/>
            <w:shd w:val="clear" w:color="auto" w:fill="auto"/>
            <w:vAlign w:val="center"/>
          </w:tcPr>
          <w:p w14:paraId="3EFE5788"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5 (2.89%)</w:t>
            </w:r>
          </w:p>
        </w:tc>
        <w:tc>
          <w:tcPr>
            <w:tcW w:w="1077" w:type="dxa"/>
            <w:shd w:val="clear" w:color="auto" w:fill="auto"/>
            <w:vAlign w:val="center"/>
          </w:tcPr>
          <w:p w14:paraId="3E70E47B"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173 (100%)</w:t>
            </w:r>
          </w:p>
        </w:tc>
      </w:tr>
      <w:bookmarkEnd w:id="9"/>
      <w:tr w:rsidR="006A4CAC" w:rsidRPr="007B718C" w14:paraId="3253295B" w14:textId="77777777" w:rsidTr="007B26D7">
        <w:trPr>
          <w:jc w:val="center"/>
        </w:trPr>
        <w:tc>
          <w:tcPr>
            <w:tcW w:w="10465" w:type="dxa"/>
            <w:gridSpan w:val="6"/>
            <w:shd w:val="clear" w:color="auto" w:fill="auto"/>
            <w:vAlign w:val="center"/>
          </w:tcPr>
          <w:p w14:paraId="16DCDE91"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5 – 9 years</w:t>
            </w:r>
          </w:p>
        </w:tc>
      </w:tr>
      <w:tr w:rsidR="002D4126" w:rsidRPr="007B718C" w14:paraId="6ACD06D7" w14:textId="77777777" w:rsidTr="007B26D7">
        <w:trPr>
          <w:jc w:val="center"/>
        </w:trPr>
        <w:tc>
          <w:tcPr>
            <w:tcW w:w="501" w:type="dxa"/>
            <w:shd w:val="clear" w:color="auto" w:fill="auto"/>
            <w:vAlign w:val="center"/>
          </w:tcPr>
          <w:p w14:paraId="3B66693E"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lastRenderedPageBreak/>
              <w:t>2010</w:t>
            </w:r>
          </w:p>
        </w:tc>
        <w:tc>
          <w:tcPr>
            <w:tcW w:w="1204" w:type="dxa"/>
            <w:shd w:val="clear" w:color="auto" w:fill="auto"/>
            <w:vAlign w:val="center"/>
          </w:tcPr>
          <w:p w14:paraId="62E0398D"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 (25%)</w:t>
            </w:r>
          </w:p>
        </w:tc>
        <w:tc>
          <w:tcPr>
            <w:tcW w:w="3069" w:type="dxa"/>
            <w:shd w:val="clear" w:color="auto" w:fill="auto"/>
            <w:vAlign w:val="center"/>
          </w:tcPr>
          <w:p w14:paraId="4F0CC1BF"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2 (50%)</w:t>
            </w:r>
          </w:p>
        </w:tc>
        <w:tc>
          <w:tcPr>
            <w:tcW w:w="2570" w:type="dxa"/>
            <w:shd w:val="clear" w:color="auto" w:fill="auto"/>
            <w:vAlign w:val="center"/>
          </w:tcPr>
          <w:p w14:paraId="377188F7"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 (25%)</w:t>
            </w:r>
          </w:p>
        </w:tc>
        <w:tc>
          <w:tcPr>
            <w:tcW w:w="2044" w:type="dxa"/>
            <w:shd w:val="clear" w:color="auto" w:fill="auto"/>
            <w:vAlign w:val="center"/>
          </w:tcPr>
          <w:p w14:paraId="19A037A3"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1077" w:type="dxa"/>
            <w:shd w:val="clear" w:color="auto" w:fill="auto"/>
            <w:vAlign w:val="center"/>
          </w:tcPr>
          <w:p w14:paraId="32831BC4"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4 (100%)</w:t>
            </w:r>
          </w:p>
        </w:tc>
      </w:tr>
      <w:tr w:rsidR="002D4126" w:rsidRPr="007B718C" w14:paraId="0A8EF25B" w14:textId="77777777" w:rsidTr="007B26D7">
        <w:trPr>
          <w:jc w:val="center"/>
        </w:trPr>
        <w:tc>
          <w:tcPr>
            <w:tcW w:w="501" w:type="dxa"/>
            <w:shd w:val="clear" w:color="auto" w:fill="auto"/>
            <w:vAlign w:val="center"/>
          </w:tcPr>
          <w:p w14:paraId="568C61BC"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2011</w:t>
            </w:r>
          </w:p>
        </w:tc>
        <w:tc>
          <w:tcPr>
            <w:tcW w:w="1204" w:type="dxa"/>
            <w:shd w:val="clear" w:color="auto" w:fill="auto"/>
            <w:vAlign w:val="center"/>
          </w:tcPr>
          <w:p w14:paraId="628E5E68"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 (50%)</w:t>
            </w:r>
          </w:p>
        </w:tc>
        <w:tc>
          <w:tcPr>
            <w:tcW w:w="3069" w:type="dxa"/>
            <w:shd w:val="clear" w:color="auto" w:fill="auto"/>
            <w:vAlign w:val="center"/>
          </w:tcPr>
          <w:p w14:paraId="0AC8B851"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 (50%)</w:t>
            </w:r>
          </w:p>
        </w:tc>
        <w:tc>
          <w:tcPr>
            <w:tcW w:w="2570" w:type="dxa"/>
            <w:shd w:val="clear" w:color="auto" w:fill="auto"/>
            <w:vAlign w:val="center"/>
          </w:tcPr>
          <w:p w14:paraId="5153AA8E"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2044" w:type="dxa"/>
            <w:shd w:val="clear" w:color="auto" w:fill="auto"/>
            <w:vAlign w:val="center"/>
          </w:tcPr>
          <w:p w14:paraId="11C2ED18"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1077" w:type="dxa"/>
            <w:shd w:val="clear" w:color="auto" w:fill="auto"/>
            <w:vAlign w:val="center"/>
          </w:tcPr>
          <w:p w14:paraId="7E0E6D95"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2 (100%)</w:t>
            </w:r>
          </w:p>
        </w:tc>
      </w:tr>
      <w:tr w:rsidR="002D4126" w:rsidRPr="007B718C" w14:paraId="35AAA2B0" w14:textId="77777777" w:rsidTr="007B26D7">
        <w:trPr>
          <w:jc w:val="center"/>
        </w:trPr>
        <w:tc>
          <w:tcPr>
            <w:tcW w:w="501" w:type="dxa"/>
            <w:shd w:val="clear" w:color="auto" w:fill="auto"/>
            <w:vAlign w:val="center"/>
          </w:tcPr>
          <w:p w14:paraId="28F43F0A"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2012</w:t>
            </w:r>
          </w:p>
        </w:tc>
        <w:tc>
          <w:tcPr>
            <w:tcW w:w="1204" w:type="dxa"/>
            <w:shd w:val="clear" w:color="auto" w:fill="auto"/>
            <w:vAlign w:val="center"/>
          </w:tcPr>
          <w:p w14:paraId="3D231C07"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3069" w:type="dxa"/>
            <w:shd w:val="clear" w:color="auto" w:fill="auto"/>
            <w:vAlign w:val="center"/>
          </w:tcPr>
          <w:p w14:paraId="06F717A1"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 (100%)</w:t>
            </w:r>
          </w:p>
        </w:tc>
        <w:tc>
          <w:tcPr>
            <w:tcW w:w="2570" w:type="dxa"/>
            <w:shd w:val="clear" w:color="auto" w:fill="auto"/>
            <w:vAlign w:val="center"/>
          </w:tcPr>
          <w:p w14:paraId="50524238"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2044" w:type="dxa"/>
            <w:shd w:val="clear" w:color="auto" w:fill="auto"/>
            <w:vAlign w:val="center"/>
          </w:tcPr>
          <w:p w14:paraId="7EC34A29"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1077" w:type="dxa"/>
            <w:shd w:val="clear" w:color="auto" w:fill="auto"/>
            <w:vAlign w:val="center"/>
          </w:tcPr>
          <w:p w14:paraId="250115B6"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 (100%)</w:t>
            </w:r>
          </w:p>
        </w:tc>
      </w:tr>
      <w:tr w:rsidR="002D4126" w:rsidRPr="007B718C" w14:paraId="3BE18F17" w14:textId="77777777" w:rsidTr="007B26D7">
        <w:trPr>
          <w:jc w:val="center"/>
        </w:trPr>
        <w:tc>
          <w:tcPr>
            <w:tcW w:w="501" w:type="dxa"/>
            <w:shd w:val="clear" w:color="auto" w:fill="auto"/>
            <w:vAlign w:val="center"/>
          </w:tcPr>
          <w:p w14:paraId="6E2FFCEC"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2013</w:t>
            </w:r>
          </w:p>
        </w:tc>
        <w:tc>
          <w:tcPr>
            <w:tcW w:w="1204" w:type="dxa"/>
            <w:shd w:val="clear" w:color="auto" w:fill="auto"/>
            <w:vAlign w:val="center"/>
          </w:tcPr>
          <w:p w14:paraId="4206D269"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 (50%)</w:t>
            </w:r>
          </w:p>
        </w:tc>
        <w:tc>
          <w:tcPr>
            <w:tcW w:w="3069" w:type="dxa"/>
            <w:shd w:val="clear" w:color="auto" w:fill="auto"/>
            <w:vAlign w:val="center"/>
          </w:tcPr>
          <w:p w14:paraId="1AC2D68C"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 (50%)</w:t>
            </w:r>
          </w:p>
        </w:tc>
        <w:tc>
          <w:tcPr>
            <w:tcW w:w="2570" w:type="dxa"/>
            <w:shd w:val="clear" w:color="auto" w:fill="auto"/>
            <w:vAlign w:val="center"/>
          </w:tcPr>
          <w:p w14:paraId="3FAD6884"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2044" w:type="dxa"/>
            <w:shd w:val="clear" w:color="auto" w:fill="auto"/>
            <w:vAlign w:val="center"/>
          </w:tcPr>
          <w:p w14:paraId="7A8F5782"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1077" w:type="dxa"/>
            <w:shd w:val="clear" w:color="auto" w:fill="auto"/>
            <w:vAlign w:val="center"/>
          </w:tcPr>
          <w:p w14:paraId="681D01F9"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2 (100%)</w:t>
            </w:r>
          </w:p>
        </w:tc>
      </w:tr>
      <w:tr w:rsidR="002D4126" w:rsidRPr="007B718C" w14:paraId="2C8EFAA5" w14:textId="77777777" w:rsidTr="007B26D7">
        <w:trPr>
          <w:jc w:val="center"/>
        </w:trPr>
        <w:tc>
          <w:tcPr>
            <w:tcW w:w="501" w:type="dxa"/>
            <w:shd w:val="clear" w:color="auto" w:fill="auto"/>
            <w:vAlign w:val="center"/>
          </w:tcPr>
          <w:p w14:paraId="573B32D5"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2014</w:t>
            </w:r>
          </w:p>
        </w:tc>
        <w:tc>
          <w:tcPr>
            <w:tcW w:w="1204" w:type="dxa"/>
            <w:shd w:val="clear" w:color="auto" w:fill="auto"/>
            <w:vAlign w:val="center"/>
          </w:tcPr>
          <w:p w14:paraId="1519E82D"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3069" w:type="dxa"/>
            <w:shd w:val="clear" w:color="auto" w:fill="auto"/>
            <w:vAlign w:val="center"/>
          </w:tcPr>
          <w:p w14:paraId="1DECD52D"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2570" w:type="dxa"/>
            <w:shd w:val="clear" w:color="auto" w:fill="auto"/>
            <w:vAlign w:val="center"/>
          </w:tcPr>
          <w:p w14:paraId="21BAD61F"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2044" w:type="dxa"/>
            <w:shd w:val="clear" w:color="auto" w:fill="auto"/>
            <w:vAlign w:val="center"/>
          </w:tcPr>
          <w:p w14:paraId="17B534A3"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1077" w:type="dxa"/>
            <w:shd w:val="clear" w:color="auto" w:fill="auto"/>
            <w:vAlign w:val="center"/>
          </w:tcPr>
          <w:p w14:paraId="1DB10EBC"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(100%)</w:t>
            </w:r>
          </w:p>
        </w:tc>
      </w:tr>
      <w:tr w:rsidR="002D4126" w:rsidRPr="007B718C" w14:paraId="477D58A6" w14:textId="77777777" w:rsidTr="007B26D7">
        <w:trPr>
          <w:jc w:val="center"/>
        </w:trPr>
        <w:tc>
          <w:tcPr>
            <w:tcW w:w="501" w:type="dxa"/>
            <w:shd w:val="clear" w:color="auto" w:fill="auto"/>
            <w:vAlign w:val="center"/>
          </w:tcPr>
          <w:p w14:paraId="04325633"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2015</w:t>
            </w:r>
          </w:p>
        </w:tc>
        <w:tc>
          <w:tcPr>
            <w:tcW w:w="1204" w:type="dxa"/>
            <w:shd w:val="clear" w:color="auto" w:fill="auto"/>
            <w:vAlign w:val="center"/>
          </w:tcPr>
          <w:p w14:paraId="1A21963B"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3069" w:type="dxa"/>
            <w:shd w:val="clear" w:color="auto" w:fill="auto"/>
            <w:vAlign w:val="center"/>
          </w:tcPr>
          <w:p w14:paraId="158D15A6"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 (100%)</w:t>
            </w:r>
          </w:p>
        </w:tc>
        <w:tc>
          <w:tcPr>
            <w:tcW w:w="2570" w:type="dxa"/>
            <w:shd w:val="clear" w:color="auto" w:fill="auto"/>
            <w:vAlign w:val="center"/>
          </w:tcPr>
          <w:p w14:paraId="60844E54"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2044" w:type="dxa"/>
            <w:shd w:val="clear" w:color="auto" w:fill="auto"/>
            <w:vAlign w:val="center"/>
          </w:tcPr>
          <w:p w14:paraId="4EBDE23A"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1077" w:type="dxa"/>
            <w:shd w:val="clear" w:color="auto" w:fill="auto"/>
            <w:vAlign w:val="center"/>
          </w:tcPr>
          <w:p w14:paraId="659CB29F"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 (100%)</w:t>
            </w:r>
          </w:p>
        </w:tc>
      </w:tr>
      <w:tr w:rsidR="002D4126" w:rsidRPr="007B718C" w14:paraId="771C57F6" w14:textId="77777777" w:rsidTr="007B26D7">
        <w:trPr>
          <w:jc w:val="center"/>
        </w:trPr>
        <w:tc>
          <w:tcPr>
            <w:tcW w:w="501" w:type="dxa"/>
            <w:shd w:val="clear" w:color="auto" w:fill="auto"/>
            <w:vAlign w:val="center"/>
          </w:tcPr>
          <w:p w14:paraId="2EBEBECF"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2016</w:t>
            </w:r>
          </w:p>
        </w:tc>
        <w:tc>
          <w:tcPr>
            <w:tcW w:w="1204" w:type="dxa"/>
            <w:shd w:val="clear" w:color="auto" w:fill="auto"/>
            <w:vAlign w:val="center"/>
          </w:tcPr>
          <w:p w14:paraId="66AAD141"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3069" w:type="dxa"/>
            <w:shd w:val="clear" w:color="auto" w:fill="auto"/>
            <w:vAlign w:val="center"/>
          </w:tcPr>
          <w:p w14:paraId="422AA472"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 (100%)</w:t>
            </w:r>
          </w:p>
        </w:tc>
        <w:tc>
          <w:tcPr>
            <w:tcW w:w="2570" w:type="dxa"/>
            <w:shd w:val="clear" w:color="auto" w:fill="auto"/>
            <w:vAlign w:val="center"/>
          </w:tcPr>
          <w:p w14:paraId="78F39096"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2044" w:type="dxa"/>
            <w:shd w:val="clear" w:color="auto" w:fill="auto"/>
            <w:vAlign w:val="center"/>
          </w:tcPr>
          <w:p w14:paraId="32FECF44"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1077" w:type="dxa"/>
            <w:shd w:val="clear" w:color="auto" w:fill="auto"/>
            <w:vAlign w:val="center"/>
          </w:tcPr>
          <w:p w14:paraId="74623872"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 (100%)</w:t>
            </w:r>
          </w:p>
        </w:tc>
      </w:tr>
      <w:tr w:rsidR="002D4126" w:rsidRPr="007B718C" w14:paraId="03F679E2" w14:textId="77777777" w:rsidTr="007B26D7">
        <w:trPr>
          <w:jc w:val="center"/>
        </w:trPr>
        <w:tc>
          <w:tcPr>
            <w:tcW w:w="501" w:type="dxa"/>
            <w:shd w:val="clear" w:color="auto" w:fill="auto"/>
            <w:vAlign w:val="center"/>
          </w:tcPr>
          <w:p w14:paraId="15675D99"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2017</w:t>
            </w:r>
          </w:p>
        </w:tc>
        <w:tc>
          <w:tcPr>
            <w:tcW w:w="1204" w:type="dxa"/>
            <w:shd w:val="clear" w:color="auto" w:fill="auto"/>
            <w:vAlign w:val="center"/>
          </w:tcPr>
          <w:p w14:paraId="397E7958"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3069" w:type="dxa"/>
            <w:shd w:val="clear" w:color="auto" w:fill="auto"/>
            <w:vAlign w:val="center"/>
          </w:tcPr>
          <w:p w14:paraId="4401F8BD"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 (100%)</w:t>
            </w:r>
          </w:p>
        </w:tc>
        <w:tc>
          <w:tcPr>
            <w:tcW w:w="2570" w:type="dxa"/>
            <w:shd w:val="clear" w:color="auto" w:fill="auto"/>
            <w:vAlign w:val="center"/>
          </w:tcPr>
          <w:p w14:paraId="1AB04759"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2044" w:type="dxa"/>
            <w:shd w:val="clear" w:color="auto" w:fill="auto"/>
            <w:vAlign w:val="center"/>
          </w:tcPr>
          <w:p w14:paraId="77ADEF41"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1077" w:type="dxa"/>
            <w:shd w:val="clear" w:color="auto" w:fill="auto"/>
            <w:vAlign w:val="center"/>
          </w:tcPr>
          <w:p w14:paraId="66C08D38"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 (100%)</w:t>
            </w:r>
          </w:p>
        </w:tc>
      </w:tr>
      <w:tr w:rsidR="002D4126" w:rsidRPr="007B718C" w14:paraId="68A3C67E" w14:textId="77777777" w:rsidTr="007B26D7">
        <w:trPr>
          <w:jc w:val="center"/>
        </w:trPr>
        <w:tc>
          <w:tcPr>
            <w:tcW w:w="501" w:type="dxa"/>
            <w:shd w:val="clear" w:color="auto" w:fill="auto"/>
            <w:vAlign w:val="center"/>
          </w:tcPr>
          <w:p w14:paraId="21AE9318"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Total</w:t>
            </w:r>
          </w:p>
        </w:tc>
        <w:tc>
          <w:tcPr>
            <w:tcW w:w="1204" w:type="dxa"/>
            <w:shd w:val="clear" w:color="auto" w:fill="auto"/>
            <w:vAlign w:val="center"/>
          </w:tcPr>
          <w:p w14:paraId="414DB7D7"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3 (25%)</w:t>
            </w:r>
          </w:p>
        </w:tc>
        <w:tc>
          <w:tcPr>
            <w:tcW w:w="3069" w:type="dxa"/>
            <w:shd w:val="clear" w:color="auto" w:fill="auto"/>
            <w:vAlign w:val="center"/>
          </w:tcPr>
          <w:p w14:paraId="5D928ED1"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8 (66.67%)</w:t>
            </w:r>
          </w:p>
        </w:tc>
        <w:tc>
          <w:tcPr>
            <w:tcW w:w="2570" w:type="dxa"/>
            <w:shd w:val="clear" w:color="auto" w:fill="auto"/>
            <w:vAlign w:val="center"/>
          </w:tcPr>
          <w:p w14:paraId="5A7DCE5A"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 (8.33%)</w:t>
            </w:r>
          </w:p>
        </w:tc>
        <w:tc>
          <w:tcPr>
            <w:tcW w:w="2044" w:type="dxa"/>
            <w:shd w:val="clear" w:color="auto" w:fill="auto"/>
            <w:vAlign w:val="center"/>
          </w:tcPr>
          <w:p w14:paraId="27623826"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1077" w:type="dxa"/>
            <w:shd w:val="clear" w:color="auto" w:fill="auto"/>
            <w:vAlign w:val="center"/>
          </w:tcPr>
          <w:p w14:paraId="7E10E164"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12 (100%)</w:t>
            </w:r>
          </w:p>
        </w:tc>
      </w:tr>
      <w:tr w:rsidR="006A4CAC" w:rsidRPr="007B718C" w14:paraId="78682FBD" w14:textId="77777777" w:rsidTr="007B26D7">
        <w:trPr>
          <w:jc w:val="center"/>
        </w:trPr>
        <w:tc>
          <w:tcPr>
            <w:tcW w:w="10465" w:type="dxa"/>
            <w:gridSpan w:val="6"/>
            <w:shd w:val="clear" w:color="auto" w:fill="auto"/>
            <w:vAlign w:val="center"/>
          </w:tcPr>
          <w:p w14:paraId="6E02B1B4"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All children</w:t>
            </w:r>
          </w:p>
        </w:tc>
      </w:tr>
      <w:tr w:rsidR="002D4126" w:rsidRPr="007B718C" w14:paraId="3D9E1693" w14:textId="77777777" w:rsidTr="007B26D7">
        <w:trPr>
          <w:jc w:val="center"/>
        </w:trPr>
        <w:tc>
          <w:tcPr>
            <w:tcW w:w="501" w:type="dxa"/>
            <w:shd w:val="clear" w:color="auto" w:fill="auto"/>
            <w:vAlign w:val="center"/>
          </w:tcPr>
          <w:p w14:paraId="4FFC4E7C"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Year</w:t>
            </w:r>
          </w:p>
        </w:tc>
        <w:tc>
          <w:tcPr>
            <w:tcW w:w="1204" w:type="dxa"/>
            <w:shd w:val="clear" w:color="auto" w:fill="auto"/>
            <w:vAlign w:val="center"/>
          </w:tcPr>
          <w:p w14:paraId="1D5BC962"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Surgery</w:t>
            </w:r>
          </w:p>
          <w:p w14:paraId="65498260"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Enucleation</w:t>
            </w:r>
          </w:p>
          <w:p w14:paraId="501B8B8B"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n;%</w:t>
            </w:r>
          </w:p>
        </w:tc>
        <w:tc>
          <w:tcPr>
            <w:tcW w:w="3069" w:type="dxa"/>
            <w:shd w:val="clear" w:color="auto" w:fill="auto"/>
            <w:vAlign w:val="center"/>
          </w:tcPr>
          <w:p w14:paraId="4BC53833"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Chemotherapy</w:t>
            </w:r>
          </w:p>
          <w:p w14:paraId="6809DB29"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with focal therapies</w:t>
            </w:r>
          </w:p>
          <w:p w14:paraId="5D299D8B"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n;%</w:t>
            </w:r>
          </w:p>
        </w:tc>
        <w:tc>
          <w:tcPr>
            <w:tcW w:w="2570" w:type="dxa"/>
            <w:shd w:val="clear" w:color="auto" w:fill="auto"/>
            <w:vAlign w:val="center"/>
          </w:tcPr>
          <w:p w14:paraId="208DBBAF"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External Beam Radiotherapy</w:t>
            </w:r>
          </w:p>
          <w:p w14:paraId="7865E869"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n;%</w:t>
            </w:r>
          </w:p>
        </w:tc>
        <w:tc>
          <w:tcPr>
            <w:tcW w:w="2044" w:type="dxa"/>
            <w:shd w:val="clear" w:color="auto" w:fill="auto"/>
            <w:vAlign w:val="center"/>
          </w:tcPr>
          <w:p w14:paraId="7891FB0D"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Isolated focal therapies</w:t>
            </w:r>
          </w:p>
          <w:p w14:paraId="13592C1E"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n;%</w:t>
            </w:r>
          </w:p>
        </w:tc>
        <w:tc>
          <w:tcPr>
            <w:tcW w:w="1077" w:type="dxa"/>
            <w:shd w:val="clear" w:color="auto" w:fill="auto"/>
            <w:vAlign w:val="center"/>
          </w:tcPr>
          <w:p w14:paraId="5EFE4141"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All</w:t>
            </w:r>
          </w:p>
          <w:p w14:paraId="5B1A49F5" w14:textId="77777777" w:rsidR="006A4CAC" w:rsidRPr="007B718C" w:rsidRDefault="006A4CAC" w:rsidP="007B718C">
            <w:pPr>
              <w:adjustRightInd w:val="0"/>
              <w:snapToGrid w:val="0"/>
              <w:spacing w:line="240" w:lineRule="auto"/>
              <w:jc w:val="center"/>
              <w:rPr>
                <w:rFonts w:ascii="Arial" w:hAnsi="Arial" w:cs="Arial"/>
                <w:bCs/>
                <w:noProof w:val="0"/>
                <w:szCs w:val="18"/>
              </w:rPr>
            </w:pPr>
          </w:p>
          <w:p w14:paraId="1A9412B3"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n;%</w:t>
            </w:r>
          </w:p>
        </w:tc>
      </w:tr>
      <w:tr w:rsidR="002D4126" w:rsidRPr="007B718C" w14:paraId="65B6BC7F" w14:textId="77777777" w:rsidTr="007B26D7">
        <w:trPr>
          <w:jc w:val="center"/>
        </w:trPr>
        <w:tc>
          <w:tcPr>
            <w:tcW w:w="501" w:type="dxa"/>
            <w:shd w:val="clear" w:color="auto" w:fill="auto"/>
            <w:vAlign w:val="center"/>
          </w:tcPr>
          <w:p w14:paraId="74D4CC0F"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2010</w:t>
            </w:r>
          </w:p>
        </w:tc>
        <w:tc>
          <w:tcPr>
            <w:tcW w:w="1204" w:type="dxa"/>
            <w:shd w:val="clear" w:color="auto" w:fill="auto"/>
            <w:vAlign w:val="center"/>
          </w:tcPr>
          <w:p w14:paraId="22A5404E"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5 (21.74%)</w:t>
            </w:r>
          </w:p>
        </w:tc>
        <w:tc>
          <w:tcPr>
            <w:tcW w:w="3069" w:type="dxa"/>
            <w:shd w:val="clear" w:color="auto" w:fill="auto"/>
            <w:vAlign w:val="center"/>
          </w:tcPr>
          <w:p w14:paraId="38A0B6B2"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10 (43.48%)</w:t>
            </w:r>
          </w:p>
        </w:tc>
        <w:tc>
          <w:tcPr>
            <w:tcW w:w="2570" w:type="dxa"/>
            <w:shd w:val="clear" w:color="auto" w:fill="auto"/>
            <w:vAlign w:val="center"/>
          </w:tcPr>
          <w:p w14:paraId="088D93A6"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7 (30.43%)</w:t>
            </w:r>
          </w:p>
        </w:tc>
        <w:tc>
          <w:tcPr>
            <w:tcW w:w="2044" w:type="dxa"/>
            <w:shd w:val="clear" w:color="auto" w:fill="auto"/>
            <w:vAlign w:val="center"/>
          </w:tcPr>
          <w:p w14:paraId="3A65F7A2"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 (4.35%)</w:t>
            </w:r>
          </w:p>
        </w:tc>
        <w:tc>
          <w:tcPr>
            <w:tcW w:w="1077" w:type="dxa"/>
            <w:shd w:val="clear" w:color="auto" w:fill="auto"/>
            <w:vAlign w:val="center"/>
          </w:tcPr>
          <w:p w14:paraId="74D9E1C2"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23 (100%)</w:t>
            </w:r>
          </w:p>
        </w:tc>
      </w:tr>
      <w:tr w:rsidR="002D4126" w:rsidRPr="007B718C" w14:paraId="3C6DBC85" w14:textId="77777777" w:rsidTr="007B26D7">
        <w:trPr>
          <w:jc w:val="center"/>
        </w:trPr>
        <w:tc>
          <w:tcPr>
            <w:tcW w:w="501" w:type="dxa"/>
            <w:shd w:val="clear" w:color="auto" w:fill="auto"/>
            <w:vAlign w:val="center"/>
          </w:tcPr>
          <w:p w14:paraId="2E6A3911"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2011</w:t>
            </w:r>
          </w:p>
        </w:tc>
        <w:tc>
          <w:tcPr>
            <w:tcW w:w="1204" w:type="dxa"/>
            <w:shd w:val="clear" w:color="auto" w:fill="auto"/>
            <w:vAlign w:val="center"/>
          </w:tcPr>
          <w:p w14:paraId="3C1C0E5A"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5 (23.81%)</w:t>
            </w:r>
          </w:p>
        </w:tc>
        <w:tc>
          <w:tcPr>
            <w:tcW w:w="3069" w:type="dxa"/>
            <w:shd w:val="clear" w:color="auto" w:fill="auto"/>
            <w:vAlign w:val="center"/>
          </w:tcPr>
          <w:p w14:paraId="1B5F6FFC"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12 (57.14%)</w:t>
            </w:r>
          </w:p>
        </w:tc>
        <w:tc>
          <w:tcPr>
            <w:tcW w:w="2570" w:type="dxa"/>
            <w:shd w:val="clear" w:color="auto" w:fill="auto"/>
            <w:vAlign w:val="center"/>
          </w:tcPr>
          <w:p w14:paraId="3757CF7E"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3 (14.29%)</w:t>
            </w:r>
          </w:p>
        </w:tc>
        <w:tc>
          <w:tcPr>
            <w:tcW w:w="2044" w:type="dxa"/>
            <w:shd w:val="clear" w:color="auto" w:fill="auto"/>
            <w:vAlign w:val="center"/>
          </w:tcPr>
          <w:p w14:paraId="3EBFF069"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 (4.76%)</w:t>
            </w:r>
          </w:p>
        </w:tc>
        <w:tc>
          <w:tcPr>
            <w:tcW w:w="1077" w:type="dxa"/>
            <w:shd w:val="clear" w:color="auto" w:fill="auto"/>
            <w:vAlign w:val="center"/>
          </w:tcPr>
          <w:p w14:paraId="6476CB9A"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21 (100%)</w:t>
            </w:r>
          </w:p>
        </w:tc>
      </w:tr>
      <w:tr w:rsidR="002D4126" w:rsidRPr="007B718C" w14:paraId="4F9D3ABF" w14:textId="77777777" w:rsidTr="007B26D7">
        <w:trPr>
          <w:jc w:val="center"/>
        </w:trPr>
        <w:tc>
          <w:tcPr>
            <w:tcW w:w="501" w:type="dxa"/>
            <w:shd w:val="clear" w:color="auto" w:fill="auto"/>
            <w:vAlign w:val="center"/>
          </w:tcPr>
          <w:p w14:paraId="58E61188"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2012</w:t>
            </w:r>
          </w:p>
        </w:tc>
        <w:tc>
          <w:tcPr>
            <w:tcW w:w="1204" w:type="dxa"/>
            <w:shd w:val="clear" w:color="auto" w:fill="auto"/>
            <w:vAlign w:val="center"/>
          </w:tcPr>
          <w:p w14:paraId="0D3B78BC"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4 (22.22%)</w:t>
            </w:r>
          </w:p>
        </w:tc>
        <w:tc>
          <w:tcPr>
            <w:tcW w:w="3069" w:type="dxa"/>
            <w:shd w:val="clear" w:color="auto" w:fill="auto"/>
            <w:vAlign w:val="center"/>
          </w:tcPr>
          <w:p w14:paraId="3D936E1B"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12 (66.67%)</w:t>
            </w:r>
          </w:p>
        </w:tc>
        <w:tc>
          <w:tcPr>
            <w:tcW w:w="2570" w:type="dxa"/>
            <w:shd w:val="clear" w:color="auto" w:fill="auto"/>
            <w:vAlign w:val="center"/>
          </w:tcPr>
          <w:p w14:paraId="5BF3E948"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 (5.56%)</w:t>
            </w:r>
          </w:p>
        </w:tc>
        <w:tc>
          <w:tcPr>
            <w:tcW w:w="2044" w:type="dxa"/>
            <w:shd w:val="clear" w:color="auto" w:fill="auto"/>
            <w:vAlign w:val="center"/>
          </w:tcPr>
          <w:p w14:paraId="37496971"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 (5.56%)</w:t>
            </w:r>
          </w:p>
        </w:tc>
        <w:tc>
          <w:tcPr>
            <w:tcW w:w="1077" w:type="dxa"/>
            <w:shd w:val="clear" w:color="auto" w:fill="auto"/>
            <w:vAlign w:val="center"/>
          </w:tcPr>
          <w:p w14:paraId="165ED850"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18 (100%)</w:t>
            </w:r>
          </w:p>
        </w:tc>
      </w:tr>
      <w:tr w:rsidR="002D4126" w:rsidRPr="007B718C" w14:paraId="038A4AFD" w14:textId="77777777" w:rsidTr="007B26D7">
        <w:trPr>
          <w:jc w:val="center"/>
        </w:trPr>
        <w:tc>
          <w:tcPr>
            <w:tcW w:w="501" w:type="dxa"/>
            <w:shd w:val="clear" w:color="auto" w:fill="auto"/>
            <w:vAlign w:val="center"/>
          </w:tcPr>
          <w:p w14:paraId="5DE38861"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2013</w:t>
            </w:r>
          </w:p>
        </w:tc>
        <w:tc>
          <w:tcPr>
            <w:tcW w:w="1204" w:type="dxa"/>
            <w:shd w:val="clear" w:color="auto" w:fill="auto"/>
            <w:vAlign w:val="center"/>
          </w:tcPr>
          <w:p w14:paraId="7CF3C6A7"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8 (29.63%)</w:t>
            </w:r>
          </w:p>
        </w:tc>
        <w:tc>
          <w:tcPr>
            <w:tcW w:w="3069" w:type="dxa"/>
            <w:shd w:val="clear" w:color="auto" w:fill="auto"/>
            <w:vAlign w:val="center"/>
          </w:tcPr>
          <w:p w14:paraId="2F18F792"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19 (70.37%)</w:t>
            </w:r>
          </w:p>
        </w:tc>
        <w:tc>
          <w:tcPr>
            <w:tcW w:w="2570" w:type="dxa"/>
            <w:shd w:val="clear" w:color="auto" w:fill="auto"/>
            <w:vAlign w:val="center"/>
          </w:tcPr>
          <w:p w14:paraId="6BDE5C1A"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2044" w:type="dxa"/>
            <w:shd w:val="clear" w:color="auto" w:fill="auto"/>
            <w:vAlign w:val="center"/>
          </w:tcPr>
          <w:p w14:paraId="4C8036E6"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1077" w:type="dxa"/>
            <w:shd w:val="clear" w:color="auto" w:fill="auto"/>
            <w:vAlign w:val="center"/>
          </w:tcPr>
          <w:p w14:paraId="6DC6ED4B"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27 (100%)</w:t>
            </w:r>
          </w:p>
        </w:tc>
      </w:tr>
      <w:tr w:rsidR="002D4126" w:rsidRPr="007B718C" w14:paraId="208397A7" w14:textId="77777777" w:rsidTr="007B26D7">
        <w:trPr>
          <w:jc w:val="center"/>
        </w:trPr>
        <w:tc>
          <w:tcPr>
            <w:tcW w:w="501" w:type="dxa"/>
            <w:shd w:val="clear" w:color="auto" w:fill="auto"/>
            <w:vAlign w:val="center"/>
          </w:tcPr>
          <w:p w14:paraId="6B6B7F62"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2014</w:t>
            </w:r>
          </w:p>
        </w:tc>
        <w:tc>
          <w:tcPr>
            <w:tcW w:w="1204" w:type="dxa"/>
            <w:shd w:val="clear" w:color="auto" w:fill="auto"/>
            <w:vAlign w:val="center"/>
          </w:tcPr>
          <w:p w14:paraId="1602CAA4"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2 (10%)</w:t>
            </w:r>
          </w:p>
        </w:tc>
        <w:tc>
          <w:tcPr>
            <w:tcW w:w="3069" w:type="dxa"/>
            <w:shd w:val="clear" w:color="auto" w:fill="auto"/>
            <w:vAlign w:val="center"/>
          </w:tcPr>
          <w:p w14:paraId="0424A8C2"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17 (85%)</w:t>
            </w:r>
          </w:p>
        </w:tc>
        <w:tc>
          <w:tcPr>
            <w:tcW w:w="2570" w:type="dxa"/>
            <w:shd w:val="clear" w:color="auto" w:fill="auto"/>
            <w:vAlign w:val="center"/>
          </w:tcPr>
          <w:p w14:paraId="0D6AD047"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2044" w:type="dxa"/>
            <w:shd w:val="clear" w:color="auto" w:fill="auto"/>
            <w:vAlign w:val="center"/>
          </w:tcPr>
          <w:p w14:paraId="55C4F74D"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 (5%)</w:t>
            </w:r>
          </w:p>
        </w:tc>
        <w:tc>
          <w:tcPr>
            <w:tcW w:w="1077" w:type="dxa"/>
            <w:shd w:val="clear" w:color="auto" w:fill="auto"/>
            <w:vAlign w:val="center"/>
          </w:tcPr>
          <w:p w14:paraId="00503811"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20 (100%)</w:t>
            </w:r>
          </w:p>
        </w:tc>
      </w:tr>
      <w:tr w:rsidR="002D4126" w:rsidRPr="007B718C" w14:paraId="09A77CCB" w14:textId="77777777" w:rsidTr="007B26D7">
        <w:trPr>
          <w:jc w:val="center"/>
        </w:trPr>
        <w:tc>
          <w:tcPr>
            <w:tcW w:w="501" w:type="dxa"/>
            <w:shd w:val="clear" w:color="auto" w:fill="auto"/>
            <w:vAlign w:val="center"/>
          </w:tcPr>
          <w:p w14:paraId="735DB357"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2015</w:t>
            </w:r>
          </w:p>
        </w:tc>
        <w:tc>
          <w:tcPr>
            <w:tcW w:w="1204" w:type="dxa"/>
            <w:shd w:val="clear" w:color="auto" w:fill="auto"/>
            <w:vAlign w:val="center"/>
          </w:tcPr>
          <w:p w14:paraId="6CB5F861"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3069" w:type="dxa"/>
            <w:shd w:val="clear" w:color="auto" w:fill="auto"/>
            <w:vAlign w:val="center"/>
          </w:tcPr>
          <w:p w14:paraId="1C06911C"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16 (100%)</w:t>
            </w:r>
          </w:p>
        </w:tc>
        <w:tc>
          <w:tcPr>
            <w:tcW w:w="2570" w:type="dxa"/>
            <w:shd w:val="clear" w:color="auto" w:fill="auto"/>
            <w:vAlign w:val="center"/>
          </w:tcPr>
          <w:p w14:paraId="42F999FE"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2044" w:type="dxa"/>
            <w:shd w:val="clear" w:color="auto" w:fill="auto"/>
            <w:vAlign w:val="center"/>
          </w:tcPr>
          <w:p w14:paraId="7C956F4D"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1077" w:type="dxa"/>
            <w:shd w:val="clear" w:color="auto" w:fill="auto"/>
            <w:vAlign w:val="center"/>
          </w:tcPr>
          <w:p w14:paraId="0BDBC880"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16 (100%)</w:t>
            </w:r>
          </w:p>
        </w:tc>
      </w:tr>
      <w:tr w:rsidR="002D4126" w:rsidRPr="007B718C" w14:paraId="4B1C99D1" w14:textId="77777777" w:rsidTr="007B26D7">
        <w:trPr>
          <w:jc w:val="center"/>
        </w:trPr>
        <w:tc>
          <w:tcPr>
            <w:tcW w:w="501" w:type="dxa"/>
            <w:shd w:val="clear" w:color="auto" w:fill="auto"/>
            <w:vAlign w:val="center"/>
          </w:tcPr>
          <w:p w14:paraId="796B2440"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2016</w:t>
            </w:r>
          </w:p>
        </w:tc>
        <w:tc>
          <w:tcPr>
            <w:tcW w:w="1204" w:type="dxa"/>
            <w:shd w:val="clear" w:color="auto" w:fill="auto"/>
            <w:vAlign w:val="center"/>
          </w:tcPr>
          <w:p w14:paraId="1E5AA769"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 (3.23%)</w:t>
            </w:r>
          </w:p>
        </w:tc>
        <w:tc>
          <w:tcPr>
            <w:tcW w:w="3069" w:type="dxa"/>
            <w:shd w:val="clear" w:color="auto" w:fill="auto"/>
            <w:vAlign w:val="center"/>
          </w:tcPr>
          <w:p w14:paraId="16D519E0"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29 (93.55%)</w:t>
            </w:r>
          </w:p>
        </w:tc>
        <w:tc>
          <w:tcPr>
            <w:tcW w:w="2570" w:type="dxa"/>
            <w:shd w:val="clear" w:color="auto" w:fill="auto"/>
            <w:vAlign w:val="center"/>
          </w:tcPr>
          <w:p w14:paraId="084E58BB"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2044" w:type="dxa"/>
            <w:shd w:val="clear" w:color="auto" w:fill="auto"/>
            <w:vAlign w:val="center"/>
          </w:tcPr>
          <w:p w14:paraId="40AEB3CF"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 (3.23%)</w:t>
            </w:r>
          </w:p>
        </w:tc>
        <w:tc>
          <w:tcPr>
            <w:tcW w:w="1077" w:type="dxa"/>
            <w:shd w:val="clear" w:color="auto" w:fill="auto"/>
            <w:vAlign w:val="center"/>
          </w:tcPr>
          <w:p w14:paraId="0934D6AE"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31 (100%)</w:t>
            </w:r>
          </w:p>
        </w:tc>
      </w:tr>
      <w:tr w:rsidR="002D4126" w:rsidRPr="007B718C" w14:paraId="077DDC3D" w14:textId="77777777" w:rsidTr="007B26D7">
        <w:trPr>
          <w:jc w:val="center"/>
        </w:trPr>
        <w:tc>
          <w:tcPr>
            <w:tcW w:w="501" w:type="dxa"/>
            <w:shd w:val="clear" w:color="auto" w:fill="auto"/>
            <w:vAlign w:val="center"/>
          </w:tcPr>
          <w:p w14:paraId="2345C124"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2017</w:t>
            </w:r>
          </w:p>
        </w:tc>
        <w:tc>
          <w:tcPr>
            <w:tcW w:w="1204" w:type="dxa"/>
            <w:shd w:val="clear" w:color="auto" w:fill="auto"/>
            <w:vAlign w:val="center"/>
          </w:tcPr>
          <w:p w14:paraId="460F503A"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2 (6.9%)</w:t>
            </w:r>
          </w:p>
        </w:tc>
        <w:tc>
          <w:tcPr>
            <w:tcW w:w="3069" w:type="dxa"/>
            <w:shd w:val="clear" w:color="auto" w:fill="auto"/>
            <w:vAlign w:val="center"/>
          </w:tcPr>
          <w:p w14:paraId="5485AC38"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27 (93.1%)</w:t>
            </w:r>
          </w:p>
        </w:tc>
        <w:tc>
          <w:tcPr>
            <w:tcW w:w="2570" w:type="dxa"/>
            <w:shd w:val="clear" w:color="auto" w:fill="auto"/>
            <w:vAlign w:val="center"/>
          </w:tcPr>
          <w:p w14:paraId="272CB072"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2044" w:type="dxa"/>
            <w:shd w:val="clear" w:color="auto" w:fill="auto"/>
            <w:vAlign w:val="center"/>
          </w:tcPr>
          <w:p w14:paraId="7879BF8E"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0 (0%)</w:t>
            </w:r>
          </w:p>
        </w:tc>
        <w:tc>
          <w:tcPr>
            <w:tcW w:w="1077" w:type="dxa"/>
            <w:shd w:val="clear" w:color="auto" w:fill="auto"/>
            <w:vAlign w:val="center"/>
          </w:tcPr>
          <w:p w14:paraId="71B6A8FD"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29 (100%)</w:t>
            </w:r>
          </w:p>
        </w:tc>
      </w:tr>
      <w:tr w:rsidR="002D4126" w:rsidRPr="007B718C" w14:paraId="487A1788" w14:textId="77777777" w:rsidTr="007B26D7">
        <w:trPr>
          <w:jc w:val="center"/>
        </w:trPr>
        <w:tc>
          <w:tcPr>
            <w:tcW w:w="501" w:type="dxa"/>
            <w:shd w:val="clear" w:color="auto" w:fill="auto"/>
            <w:vAlign w:val="center"/>
          </w:tcPr>
          <w:p w14:paraId="0276BA0D"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bCs/>
                <w:noProof w:val="0"/>
                <w:szCs w:val="18"/>
              </w:rPr>
              <w:t>Total</w:t>
            </w:r>
          </w:p>
        </w:tc>
        <w:tc>
          <w:tcPr>
            <w:tcW w:w="1204" w:type="dxa"/>
            <w:shd w:val="clear" w:color="auto" w:fill="auto"/>
            <w:vAlign w:val="center"/>
          </w:tcPr>
          <w:p w14:paraId="1FCC2671"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27 (14.59%)</w:t>
            </w:r>
          </w:p>
        </w:tc>
        <w:tc>
          <w:tcPr>
            <w:tcW w:w="3069" w:type="dxa"/>
            <w:shd w:val="clear" w:color="auto" w:fill="auto"/>
            <w:vAlign w:val="center"/>
          </w:tcPr>
          <w:p w14:paraId="75EB8CD9"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142 (76.76%)</w:t>
            </w:r>
          </w:p>
        </w:tc>
        <w:tc>
          <w:tcPr>
            <w:tcW w:w="2570" w:type="dxa"/>
            <w:shd w:val="clear" w:color="auto" w:fill="auto"/>
            <w:vAlign w:val="center"/>
          </w:tcPr>
          <w:p w14:paraId="688762D5"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11 (5.95%)</w:t>
            </w:r>
          </w:p>
        </w:tc>
        <w:tc>
          <w:tcPr>
            <w:tcW w:w="2044" w:type="dxa"/>
            <w:shd w:val="clear" w:color="auto" w:fill="auto"/>
            <w:vAlign w:val="center"/>
          </w:tcPr>
          <w:p w14:paraId="2CE764EA"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5 (2.7%)</w:t>
            </w:r>
          </w:p>
        </w:tc>
        <w:tc>
          <w:tcPr>
            <w:tcW w:w="1077" w:type="dxa"/>
            <w:shd w:val="clear" w:color="auto" w:fill="auto"/>
            <w:vAlign w:val="center"/>
          </w:tcPr>
          <w:p w14:paraId="44172F30" w14:textId="77777777" w:rsidR="006A4CAC" w:rsidRPr="007B718C" w:rsidRDefault="006A4CAC" w:rsidP="007B718C">
            <w:pPr>
              <w:adjustRightInd w:val="0"/>
              <w:snapToGrid w:val="0"/>
              <w:spacing w:line="240" w:lineRule="auto"/>
              <w:jc w:val="center"/>
              <w:rPr>
                <w:rFonts w:ascii="Arial" w:hAnsi="Arial" w:cs="Arial"/>
                <w:bCs/>
                <w:noProof w:val="0"/>
                <w:szCs w:val="18"/>
              </w:rPr>
            </w:pPr>
            <w:r w:rsidRPr="007B718C">
              <w:rPr>
                <w:rFonts w:ascii="Arial" w:hAnsi="Arial" w:cs="Arial"/>
                <w:noProof w:val="0"/>
                <w:szCs w:val="18"/>
              </w:rPr>
              <w:t>185 (100%)</w:t>
            </w:r>
          </w:p>
        </w:tc>
      </w:tr>
    </w:tbl>
    <w:p w14:paraId="59827D49" w14:textId="7C1F254F" w:rsidR="00045413" w:rsidRPr="003B06DF" w:rsidRDefault="00834CE4" w:rsidP="00834CE4">
      <w:pPr>
        <w:pStyle w:val="MDPI41tablecaption"/>
        <w:ind w:left="0" w:right="425"/>
        <w:rPr>
          <w:b/>
          <w:color w:val="auto"/>
          <w:lang w:val="pl-PL"/>
        </w:rPr>
      </w:pPr>
      <w:r w:rsidRPr="003B06DF">
        <w:rPr>
          <w:b/>
          <w:color w:val="auto"/>
          <w:lang w:val="pl-PL"/>
        </w:rPr>
        <w:t>Z-test</w:t>
      </w:r>
      <w:r w:rsidR="007B26D7" w:rsidRPr="003B06DF">
        <w:rPr>
          <w:b/>
          <w:color w:val="auto"/>
          <w:lang w:val="pl-PL"/>
        </w:rPr>
        <w:t xml:space="preserve">  </w:t>
      </w:r>
      <w:r w:rsidRPr="003B06DF">
        <w:rPr>
          <w:b/>
          <w:color w:val="auto"/>
          <w:lang w:val="pl-PL"/>
        </w:rPr>
        <w:t xml:space="preserve"> </w:t>
      </w:r>
      <w:r w:rsidR="007B26D7" w:rsidRPr="003B06DF">
        <w:rPr>
          <w:b/>
          <w:color w:val="auto"/>
          <w:lang w:val="pl-PL"/>
        </w:rPr>
        <w:t>p= 0.00001              p= 0.00002                         p= 0.00002                   p= 0.206</w:t>
      </w:r>
      <w:r w:rsidRPr="003B06DF">
        <w:rPr>
          <w:b/>
          <w:color w:val="auto"/>
          <w:lang w:val="pl-PL"/>
        </w:rPr>
        <w:t xml:space="preserve">         </w:t>
      </w:r>
    </w:p>
    <w:p w14:paraId="4F0CFB78" w14:textId="77777777" w:rsidR="00AF0748" w:rsidRDefault="00AF0748" w:rsidP="007B718C">
      <w:pPr>
        <w:pStyle w:val="MDPI22heading2"/>
        <w:spacing w:before="240"/>
        <w:rPr>
          <w:noProof w:val="0"/>
        </w:rPr>
      </w:pPr>
    </w:p>
    <w:p w14:paraId="0EE5A71C" w14:textId="2C262959" w:rsidR="006A4CAC" w:rsidRPr="007B718C" w:rsidRDefault="006A4CAC" w:rsidP="007B718C">
      <w:pPr>
        <w:pStyle w:val="MDPI22heading2"/>
        <w:spacing w:before="240"/>
        <w:rPr>
          <w:noProof w:val="0"/>
        </w:rPr>
      </w:pPr>
      <w:r w:rsidRPr="007B718C">
        <w:rPr>
          <w:noProof w:val="0"/>
        </w:rPr>
        <w:t>Survival rate and logistic regression analysis</w:t>
      </w:r>
    </w:p>
    <w:p w14:paraId="1B488376" w14:textId="70DA2B13" w:rsidR="006A4CAC" w:rsidRPr="007B718C" w:rsidRDefault="006A4CAC" w:rsidP="007B718C">
      <w:pPr>
        <w:pStyle w:val="MDPI31text"/>
      </w:pPr>
      <w:r w:rsidRPr="007B718C">
        <w:t xml:space="preserve">Survival analysis was conducted on all 169 children diagnosed with retinoblastoma between 2010 and 2017. Kaplan-Meier curve </w:t>
      </w:r>
      <w:r w:rsidRPr="003B06DF">
        <w:rPr>
          <w:color w:val="auto"/>
        </w:rPr>
        <w:t xml:space="preserve">(Figure </w:t>
      </w:r>
      <w:r w:rsidR="0071302B">
        <w:rPr>
          <w:color w:val="auto"/>
        </w:rPr>
        <w:t>4</w:t>
      </w:r>
      <w:r w:rsidRPr="003B06DF">
        <w:rPr>
          <w:color w:val="auto"/>
        </w:rPr>
        <w:t xml:space="preserve">) </w:t>
      </w:r>
      <w:r w:rsidRPr="007B718C">
        <w:t xml:space="preserve">presents the patient survival. In Poland, only 6 children born alive during the study period have died from retinoblastoma, which gives the mortality rate of 3.55%. The logistic regression analysis showed that children aged 0-4 years at the time of diagnosis had a significantly lower risk of death with OR 0.075 (p= 0.009). However,  sex and residence of children were not associated with the mortality rate. The medical management of retinoblastoma was not significantly associated with patient survival either (Table 5). </w:t>
      </w:r>
    </w:p>
    <w:p w14:paraId="56496BD0" w14:textId="77777777" w:rsidR="00C75C0D" w:rsidRDefault="00C75C0D" w:rsidP="00D064CF">
      <w:pPr>
        <w:pStyle w:val="MDPI41tablecaption"/>
        <w:ind w:left="0" w:right="425"/>
        <w:jc w:val="both"/>
        <w:rPr>
          <w:b/>
        </w:rPr>
      </w:pPr>
    </w:p>
    <w:p w14:paraId="47E818BD" w14:textId="0C19FE2A" w:rsidR="006A4CAC" w:rsidRDefault="002D4126" w:rsidP="007B718C">
      <w:pPr>
        <w:pStyle w:val="MDPI41tablecaption"/>
        <w:ind w:left="425" w:right="425"/>
        <w:jc w:val="both"/>
      </w:pPr>
      <w:r w:rsidRPr="007B718C">
        <w:rPr>
          <w:b/>
        </w:rPr>
        <w:t xml:space="preserve">Table 5. </w:t>
      </w:r>
      <w:r w:rsidR="006A4CAC" w:rsidRPr="007B718C">
        <w:rPr>
          <w:bCs/>
        </w:rPr>
        <w:t xml:space="preserve">Results of the logistic regression model of </w:t>
      </w:r>
      <w:r w:rsidR="006A4CAC" w:rsidRPr="007B718C">
        <w:t>survival analysis conducted in all patients diagnosed with retinoblastoma during 2013-2017 in Poland</w:t>
      </w:r>
      <w:r w:rsidRPr="007B718C">
        <w:t>.</w:t>
      </w:r>
    </w:p>
    <w:p w14:paraId="5C3852AB" w14:textId="77777777" w:rsidR="00D064CF" w:rsidRPr="007B718C" w:rsidRDefault="00D064CF" w:rsidP="007B718C">
      <w:pPr>
        <w:pStyle w:val="MDPI41tablecaption"/>
        <w:ind w:left="425" w:right="425"/>
        <w:jc w:val="both"/>
      </w:pPr>
    </w:p>
    <w:tbl>
      <w:tblPr>
        <w:tblW w:w="10465" w:type="dxa"/>
        <w:jc w:val="center"/>
        <w:tblBorders>
          <w:top w:val="single" w:sz="8" w:space="0" w:color="auto"/>
          <w:bottom w:val="single" w:sz="8" w:space="0" w:color="auto"/>
          <w:insideH w:val="single" w:sz="4" w:space="0" w:color="auto"/>
        </w:tblBorders>
        <w:tblLayout w:type="fixed"/>
        <w:tblCellMar>
          <w:left w:w="0" w:type="dxa"/>
          <w:right w:w="0" w:type="dxa"/>
        </w:tblCellMar>
        <w:tblLook w:val="04A0" w:firstRow="1" w:lastRow="0" w:firstColumn="1" w:lastColumn="0" w:noHBand="0" w:noVBand="1"/>
      </w:tblPr>
      <w:tblGrid>
        <w:gridCol w:w="1976"/>
        <w:gridCol w:w="822"/>
        <w:gridCol w:w="1201"/>
        <w:gridCol w:w="965"/>
        <w:gridCol w:w="2467"/>
        <w:gridCol w:w="1517"/>
        <w:gridCol w:w="1517"/>
      </w:tblGrid>
      <w:tr w:rsidR="002D4126" w:rsidRPr="007B718C" w14:paraId="5765EE7E" w14:textId="77777777" w:rsidTr="00045413">
        <w:trPr>
          <w:jc w:val="center"/>
        </w:trPr>
        <w:tc>
          <w:tcPr>
            <w:tcW w:w="1976" w:type="dxa"/>
            <w:tcBorders>
              <w:top w:val="single" w:sz="8" w:space="0" w:color="auto"/>
              <w:bottom w:val="single" w:sz="4" w:space="0" w:color="auto"/>
            </w:tcBorders>
            <w:shd w:val="clear" w:color="auto" w:fill="auto"/>
            <w:noWrap/>
            <w:vAlign w:val="center"/>
            <w:hideMark/>
          </w:tcPr>
          <w:p w14:paraId="2E09E074" w14:textId="77777777" w:rsidR="006A4CAC" w:rsidRPr="003B06DF" w:rsidRDefault="006A4CAC" w:rsidP="007B718C">
            <w:pPr>
              <w:adjustRightInd w:val="0"/>
              <w:snapToGrid w:val="0"/>
              <w:spacing w:line="240" w:lineRule="auto"/>
              <w:jc w:val="center"/>
              <w:rPr>
                <w:rFonts w:ascii="Arial" w:hAnsi="Arial" w:cs="Arial"/>
                <w:b/>
                <w:noProof w:val="0"/>
                <w:color w:val="auto"/>
              </w:rPr>
            </w:pPr>
            <w:r w:rsidRPr="003B06DF">
              <w:rPr>
                <w:rFonts w:ascii="Arial" w:hAnsi="Arial" w:cs="Arial"/>
                <w:b/>
                <w:noProof w:val="0"/>
                <w:color w:val="auto"/>
              </w:rPr>
              <w:t>Variable</w:t>
            </w:r>
          </w:p>
        </w:tc>
        <w:tc>
          <w:tcPr>
            <w:tcW w:w="822" w:type="dxa"/>
            <w:tcBorders>
              <w:top w:val="single" w:sz="8" w:space="0" w:color="auto"/>
              <w:bottom w:val="single" w:sz="4" w:space="0" w:color="auto"/>
            </w:tcBorders>
            <w:shd w:val="clear" w:color="auto" w:fill="auto"/>
            <w:noWrap/>
            <w:vAlign w:val="center"/>
            <w:hideMark/>
          </w:tcPr>
          <w:p w14:paraId="4BF49B28" w14:textId="77777777" w:rsidR="006A4CAC" w:rsidRPr="003B06DF" w:rsidRDefault="006A4CAC" w:rsidP="007B718C">
            <w:pPr>
              <w:adjustRightInd w:val="0"/>
              <w:snapToGrid w:val="0"/>
              <w:spacing w:line="240" w:lineRule="auto"/>
              <w:jc w:val="center"/>
              <w:rPr>
                <w:rFonts w:ascii="Arial" w:hAnsi="Arial" w:cs="Arial"/>
                <w:b/>
                <w:noProof w:val="0"/>
                <w:color w:val="auto"/>
              </w:rPr>
            </w:pPr>
            <w:r w:rsidRPr="003B06DF">
              <w:rPr>
                <w:rFonts w:ascii="Arial" w:hAnsi="Arial" w:cs="Arial"/>
                <w:b/>
                <w:noProof w:val="0"/>
                <w:color w:val="auto"/>
              </w:rPr>
              <w:t>Β</w:t>
            </w:r>
          </w:p>
        </w:tc>
        <w:tc>
          <w:tcPr>
            <w:tcW w:w="1201" w:type="dxa"/>
            <w:tcBorders>
              <w:top w:val="single" w:sz="8" w:space="0" w:color="auto"/>
              <w:bottom w:val="single" w:sz="4" w:space="0" w:color="auto"/>
            </w:tcBorders>
            <w:shd w:val="clear" w:color="auto" w:fill="auto"/>
            <w:noWrap/>
            <w:vAlign w:val="center"/>
            <w:hideMark/>
          </w:tcPr>
          <w:p w14:paraId="01F11F48" w14:textId="77777777" w:rsidR="006A4CAC" w:rsidRPr="003B06DF" w:rsidRDefault="006A4CAC" w:rsidP="007B718C">
            <w:pPr>
              <w:adjustRightInd w:val="0"/>
              <w:snapToGrid w:val="0"/>
              <w:spacing w:line="240" w:lineRule="auto"/>
              <w:jc w:val="center"/>
              <w:rPr>
                <w:rFonts w:ascii="Arial" w:hAnsi="Arial" w:cs="Arial"/>
                <w:b/>
                <w:noProof w:val="0"/>
                <w:color w:val="auto"/>
              </w:rPr>
            </w:pPr>
            <w:r w:rsidRPr="003B06DF">
              <w:rPr>
                <w:rFonts w:ascii="Arial" w:hAnsi="Arial" w:cs="Arial"/>
                <w:b/>
                <w:noProof w:val="0"/>
                <w:color w:val="auto"/>
              </w:rPr>
              <w:t>SE</w:t>
            </w:r>
          </w:p>
        </w:tc>
        <w:tc>
          <w:tcPr>
            <w:tcW w:w="965" w:type="dxa"/>
            <w:tcBorders>
              <w:top w:val="single" w:sz="8" w:space="0" w:color="auto"/>
              <w:bottom w:val="single" w:sz="4" w:space="0" w:color="auto"/>
            </w:tcBorders>
            <w:shd w:val="clear" w:color="auto" w:fill="auto"/>
            <w:noWrap/>
            <w:vAlign w:val="center"/>
            <w:hideMark/>
          </w:tcPr>
          <w:p w14:paraId="1A49C727" w14:textId="77777777" w:rsidR="006A4CAC" w:rsidRPr="003B06DF" w:rsidRDefault="006A4CAC" w:rsidP="007B718C">
            <w:pPr>
              <w:adjustRightInd w:val="0"/>
              <w:snapToGrid w:val="0"/>
              <w:spacing w:line="240" w:lineRule="auto"/>
              <w:jc w:val="center"/>
              <w:rPr>
                <w:rFonts w:ascii="Arial" w:hAnsi="Arial" w:cs="Arial"/>
                <w:b/>
                <w:noProof w:val="0"/>
                <w:color w:val="auto"/>
              </w:rPr>
            </w:pPr>
            <w:r w:rsidRPr="003B06DF">
              <w:rPr>
                <w:rFonts w:ascii="Arial" w:hAnsi="Arial" w:cs="Arial"/>
                <w:b/>
                <w:noProof w:val="0"/>
                <w:color w:val="auto"/>
              </w:rPr>
              <w:t>P value</w:t>
            </w:r>
          </w:p>
        </w:tc>
        <w:tc>
          <w:tcPr>
            <w:tcW w:w="2467" w:type="dxa"/>
            <w:tcBorders>
              <w:top w:val="single" w:sz="8" w:space="0" w:color="auto"/>
              <w:bottom w:val="single" w:sz="4" w:space="0" w:color="auto"/>
            </w:tcBorders>
            <w:shd w:val="clear" w:color="auto" w:fill="auto"/>
            <w:noWrap/>
            <w:vAlign w:val="center"/>
            <w:hideMark/>
          </w:tcPr>
          <w:p w14:paraId="1B69ED47" w14:textId="77777777" w:rsidR="006A4CAC" w:rsidRPr="003B06DF" w:rsidRDefault="006A4CAC" w:rsidP="007B718C">
            <w:pPr>
              <w:adjustRightInd w:val="0"/>
              <w:snapToGrid w:val="0"/>
              <w:spacing w:line="240" w:lineRule="auto"/>
              <w:jc w:val="center"/>
              <w:rPr>
                <w:rFonts w:ascii="Arial" w:hAnsi="Arial" w:cs="Arial"/>
                <w:b/>
                <w:noProof w:val="0"/>
                <w:color w:val="auto"/>
              </w:rPr>
            </w:pPr>
            <w:r w:rsidRPr="003B06DF">
              <w:rPr>
                <w:rFonts w:ascii="Arial" w:hAnsi="Arial" w:cs="Arial"/>
                <w:b/>
                <w:noProof w:val="0"/>
                <w:color w:val="auto"/>
              </w:rPr>
              <w:t>OR</w:t>
            </w:r>
          </w:p>
        </w:tc>
        <w:tc>
          <w:tcPr>
            <w:tcW w:w="1517" w:type="dxa"/>
            <w:tcBorders>
              <w:top w:val="single" w:sz="8" w:space="0" w:color="auto"/>
              <w:bottom w:val="single" w:sz="4" w:space="0" w:color="auto"/>
            </w:tcBorders>
            <w:shd w:val="clear" w:color="auto" w:fill="auto"/>
            <w:noWrap/>
            <w:vAlign w:val="center"/>
            <w:hideMark/>
          </w:tcPr>
          <w:p w14:paraId="49C0798F" w14:textId="77777777" w:rsidR="006A4CAC" w:rsidRPr="007B718C" w:rsidRDefault="006A4CAC" w:rsidP="007B718C">
            <w:pPr>
              <w:adjustRightInd w:val="0"/>
              <w:snapToGrid w:val="0"/>
              <w:spacing w:line="240" w:lineRule="auto"/>
              <w:jc w:val="center"/>
              <w:rPr>
                <w:rFonts w:ascii="Arial" w:hAnsi="Arial" w:cs="Arial"/>
                <w:b/>
                <w:noProof w:val="0"/>
              </w:rPr>
            </w:pPr>
            <w:r w:rsidRPr="007B718C">
              <w:rPr>
                <w:rFonts w:ascii="Arial" w:hAnsi="Arial" w:cs="Arial"/>
                <w:b/>
                <w:noProof w:val="0"/>
              </w:rPr>
              <w:t>2.5% OR</w:t>
            </w:r>
          </w:p>
        </w:tc>
        <w:tc>
          <w:tcPr>
            <w:tcW w:w="1517" w:type="dxa"/>
            <w:tcBorders>
              <w:top w:val="single" w:sz="8" w:space="0" w:color="auto"/>
              <w:bottom w:val="single" w:sz="4" w:space="0" w:color="auto"/>
            </w:tcBorders>
            <w:shd w:val="clear" w:color="auto" w:fill="auto"/>
            <w:noWrap/>
            <w:vAlign w:val="center"/>
            <w:hideMark/>
          </w:tcPr>
          <w:p w14:paraId="780448B3" w14:textId="77777777" w:rsidR="006A4CAC" w:rsidRPr="007B718C" w:rsidRDefault="006A4CAC" w:rsidP="007B718C">
            <w:pPr>
              <w:adjustRightInd w:val="0"/>
              <w:snapToGrid w:val="0"/>
              <w:spacing w:line="240" w:lineRule="auto"/>
              <w:jc w:val="center"/>
              <w:rPr>
                <w:rFonts w:ascii="Arial" w:hAnsi="Arial" w:cs="Arial"/>
                <w:b/>
                <w:noProof w:val="0"/>
              </w:rPr>
            </w:pPr>
            <w:r w:rsidRPr="007B718C">
              <w:rPr>
                <w:rFonts w:ascii="Arial" w:hAnsi="Arial" w:cs="Arial"/>
                <w:b/>
                <w:noProof w:val="0"/>
              </w:rPr>
              <w:t>97.5% OR</w:t>
            </w:r>
          </w:p>
        </w:tc>
      </w:tr>
      <w:tr w:rsidR="002D4126" w:rsidRPr="007B718C" w14:paraId="0B099FD3" w14:textId="77777777" w:rsidTr="00045413">
        <w:trPr>
          <w:jc w:val="center"/>
        </w:trPr>
        <w:tc>
          <w:tcPr>
            <w:tcW w:w="1976" w:type="dxa"/>
            <w:tcBorders>
              <w:top w:val="single" w:sz="4" w:space="0" w:color="auto"/>
            </w:tcBorders>
            <w:shd w:val="clear" w:color="auto" w:fill="auto"/>
            <w:noWrap/>
            <w:vAlign w:val="center"/>
            <w:hideMark/>
          </w:tcPr>
          <w:p w14:paraId="3BD482ED" w14:textId="77777777" w:rsidR="006A4CAC" w:rsidRPr="003B06DF" w:rsidRDefault="006A4CAC" w:rsidP="007B718C">
            <w:pPr>
              <w:adjustRightInd w:val="0"/>
              <w:snapToGrid w:val="0"/>
              <w:spacing w:line="240" w:lineRule="auto"/>
              <w:jc w:val="center"/>
              <w:rPr>
                <w:rFonts w:ascii="Arial" w:hAnsi="Arial" w:cs="Arial"/>
                <w:noProof w:val="0"/>
                <w:color w:val="auto"/>
              </w:rPr>
            </w:pPr>
            <w:r w:rsidRPr="003B06DF">
              <w:rPr>
                <w:rFonts w:ascii="Arial" w:hAnsi="Arial" w:cs="Arial"/>
                <w:noProof w:val="0"/>
                <w:color w:val="auto"/>
              </w:rPr>
              <w:t>Intercept</w:t>
            </w:r>
          </w:p>
          <w:p w14:paraId="7C7B2E2A" w14:textId="6EFEB0E0" w:rsidR="00AF0748" w:rsidRPr="003B06DF" w:rsidRDefault="00AF0748" w:rsidP="007B718C">
            <w:pPr>
              <w:adjustRightInd w:val="0"/>
              <w:snapToGrid w:val="0"/>
              <w:spacing w:line="240" w:lineRule="auto"/>
              <w:jc w:val="center"/>
              <w:rPr>
                <w:rFonts w:ascii="Arial" w:hAnsi="Arial" w:cs="Arial"/>
                <w:noProof w:val="0"/>
                <w:color w:val="auto"/>
              </w:rPr>
            </w:pPr>
          </w:p>
        </w:tc>
        <w:tc>
          <w:tcPr>
            <w:tcW w:w="822" w:type="dxa"/>
            <w:tcBorders>
              <w:top w:val="single" w:sz="4" w:space="0" w:color="auto"/>
            </w:tcBorders>
            <w:shd w:val="clear" w:color="auto" w:fill="auto"/>
            <w:noWrap/>
            <w:vAlign w:val="center"/>
            <w:hideMark/>
          </w:tcPr>
          <w:p w14:paraId="1CA6EBA9" w14:textId="77777777" w:rsidR="006A4CAC" w:rsidRPr="003B06DF" w:rsidRDefault="006A4CAC" w:rsidP="007B718C">
            <w:pPr>
              <w:adjustRightInd w:val="0"/>
              <w:snapToGrid w:val="0"/>
              <w:spacing w:line="240" w:lineRule="auto"/>
              <w:jc w:val="center"/>
              <w:rPr>
                <w:rFonts w:ascii="Arial" w:hAnsi="Arial" w:cs="Arial"/>
                <w:noProof w:val="0"/>
                <w:color w:val="auto"/>
              </w:rPr>
            </w:pPr>
            <w:r w:rsidRPr="003B06DF">
              <w:rPr>
                <w:rFonts w:ascii="Arial" w:hAnsi="Arial" w:cs="Arial"/>
                <w:noProof w:val="0"/>
                <w:color w:val="auto"/>
              </w:rPr>
              <w:t>-0.492</w:t>
            </w:r>
          </w:p>
        </w:tc>
        <w:tc>
          <w:tcPr>
            <w:tcW w:w="1201" w:type="dxa"/>
            <w:tcBorders>
              <w:top w:val="single" w:sz="4" w:space="0" w:color="auto"/>
            </w:tcBorders>
            <w:shd w:val="clear" w:color="auto" w:fill="auto"/>
            <w:noWrap/>
            <w:vAlign w:val="center"/>
            <w:hideMark/>
          </w:tcPr>
          <w:p w14:paraId="4AAB632C" w14:textId="77777777" w:rsidR="006A4CAC" w:rsidRPr="003B06DF" w:rsidRDefault="006A4CAC" w:rsidP="007B718C">
            <w:pPr>
              <w:adjustRightInd w:val="0"/>
              <w:snapToGrid w:val="0"/>
              <w:spacing w:line="240" w:lineRule="auto"/>
              <w:jc w:val="center"/>
              <w:rPr>
                <w:rFonts w:ascii="Arial" w:hAnsi="Arial" w:cs="Arial"/>
                <w:noProof w:val="0"/>
                <w:color w:val="auto"/>
              </w:rPr>
            </w:pPr>
            <w:r w:rsidRPr="003B06DF">
              <w:rPr>
                <w:rFonts w:ascii="Arial" w:hAnsi="Arial" w:cs="Arial"/>
                <w:noProof w:val="0"/>
                <w:color w:val="auto"/>
              </w:rPr>
              <w:t>1.506</w:t>
            </w:r>
          </w:p>
        </w:tc>
        <w:tc>
          <w:tcPr>
            <w:tcW w:w="965" w:type="dxa"/>
            <w:tcBorders>
              <w:top w:val="single" w:sz="4" w:space="0" w:color="auto"/>
            </w:tcBorders>
            <w:shd w:val="clear" w:color="auto" w:fill="auto"/>
            <w:noWrap/>
            <w:vAlign w:val="center"/>
            <w:hideMark/>
          </w:tcPr>
          <w:p w14:paraId="2C087257" w14:textId="77777777" w:rsidR="006A4CAC" w:rsidRPr="003B06DF" w:rsidRDefault="006A4CAC" w:rsidP="007B718C">
            <w:pPr>
              <w:adjustRightInd w:val="0"/>
              <w:snapToGrid w:val="0"/>
              <w:spacing w:line="240" w:lineRule="auto"/>
              <w:jc w:val="center"/>
              <w:rPr>
                <w:rFonts w:ascii="Arial" w:hAnsi="Arial" w:cs="Arial"/>
                <w:noProof w:val="0"/>
                <w:color w:val="auto"/>
              </w:rPr>
            </w:pPr>
            <w:r w:rsidRPr="003B06DF">
              <w:rPr>
                <w:rFonts w:ascii="Arial" w:hAnsi="Arial" w:cs="Arial"/>
                <w:noProof w:val="0"/>
                <w:color w:val="auto"/>
              </w:rPr>
              <w:t>0.744</w:t>
            </w:r>
          </w:p>
        </w:tc>
        <w:tc>
          <w:tcPr>
            <w:tcW w:w="2467" w:type="dxa"/>
            <w:tcBorders>
              <w:top w:val="single" w:sz="4" w:space="0" w:color="auto"/>
            </w:tcBorders>
            <w:shd w:val="clear" w:color="auto" w:fill="auto"/>
            <w:noWrap/>
            <w:vAlign w:val="center"/>
            <w:hideMark/>
          </w:tcPr>
          <w:p w14:paraId="5B1747E6" w14:textId="34BBE353" w:rsidR="006A4CAC" w:rsidRPr="003B06DF" w:rsidRDefault="006A4CAC" w:rsidP="007B718C">
            <w:pPr>
              <w:adjustRightInd w:val="0"/>
              <w:snapToGrid w:val="0"/>
              <w:spacing w:line="240" w:lineRule="auto"/>
              <w:jc w:val="center"/>
              <w:rPr>
                <w:rFonts w:ascii="Arial" w:hAnsi="Arial" w:cs="Arial"/>
                <w:noProof w:val="0"/>
                <w:color w:val="auto"/>
              </w:rPr>
            </w:pPr>
            <w:r w:rsidRPr="003B06DF">
              <w:rPr>
                <w:rFonts w:ascii="Arial" w:hAnsi="Arial" w:cs="Arial"/>
                <w:noProof w:val="0"/>
                <w:color w:val="auto"/>
              </w:rPr>
              <w:t>0.611453</w:t>
            </w:r>
            <w:r w:rsidR="00AF0748" w:rsidRPr="003B06DF">
              <w:rPr>
                <w:rFonts w:ascii="Arial" w:hAnsi="Arial" w:cs="Arial"/>
                <w:noProof w:val="0"/>
                <w:color w:val="auto"/>
              </w:rPr>
              <w:t>09</w:t>
            </w:r>
          </w:p>
        </w:tc>
        <w:tc>
          <w:tcPr>
            <w:tcW w:w="1517" w:type="dxa"/>
            <w:tcBorders>
              <w:top w:val="single" w:sz="4" w:space="0" w:color="auto"/>
            </w:tcBorders>
            <w:shd w:val="clear" w:color="auto" w:fill="auto"/>
            <w:noWrap/>
            <w:vAlign w:val="center"/>
            <w:hideMark/>
          </w:tcPr>
          <w:p w14:paraId="272E29A8" w14:textId="77777777" w:rsidR="006A4CAC" w:rsidRPr="007B718C" w:rsidRDefault="006A4CAC" w:rsidP="007B718C">
            <w:pPr>
              <w:adjustRightInd w:val="0"/>
              <w:snapToGrid w:val="0"/>
              <w:spacing w:line="240" w:lineRule="auto"/>
              <w:jc w:val="center"/>
              <w:rPr>
                <w:rFonts w:ascii="Arial" w:hAnsi="Arial" w:cs="Arial"/>
                <w:noProof w:val="0"/>
              </w:rPr>
            </w:pPr>
            <w:r w:rsidRPr="007B718C">
              <w:rPr>
                <w:rFonts w:ascii="Arial" w:hAnsi="Arial" w:cs="Arial"/>
                <w:noProof w:val="0"/>
              </w:rPr>
              <w:t>0.01916875</w:t>
            </w:r>
          </w:p>
        </w:tc>
        <w:tc>
          <w:tcPr>
            <w:tcW w:w="1517" w:type="dxa"/>
            <w:tcBorders>
              <w:top w:val="single" w:sz="4" w:space="0" w:color="auto"/>
            </w:tcBorders>
            <w:shd w:val="clear" w:color="auto" w:fill="auto"/>
            <w:noWrap/>
            <w:vAlign w:val="center"/>
            <w:hideMark/>
          </w:tcPr>
          <w:p w14:paraId="3100E979" w14:textId="77777777" w:rsidR="006A4CAC" w:rsidRPr="007B718C" w:rsidRDefault="006A4CAC" w:rsidP="007B718C">
            <w:pPr>
              <w:adjustRightInd w:val="0"/>
              <w:snapToGrid w:val="0"/>
              <w:spacing w:line="240" w:lineRule="auto"/>
              <w:jc w:val="center"/>
              <w:rPr>
                <w:rFonts w:ascii="Arial" w:hAnsi="Arial" w:cs="Arial"/>
                <w:noProof w:val="0"/>
              </w:rPr>
            </w:pPr>
            <w:r w:rsidRPr="007B718C">
              <w:rPr>
                <w:rFonts w:ascii="Arial" w:hAnsi="Arial" w:cs="Arial"/>
                <w:noProof w:val="0"/>
              </w:rPr>
              <w:t>9.8735799</w:t>
            </w:r>
          </w:p>
        </w:tc>
      </w:tr>
      <w:tr w:rsidR="002D4126" w:rsidRPr="007B718C" w14:paraId="18699BBA" w14:textId="77777777" w:rsidTr="00045413">
        <w:trPr>
          <w:jc w:val="center"/>
        </w:trPr>
        <w:tc>
          <w:tcPr>
            <w:tcW w:w="1976" w:type="dxa"/>
            <w:shd w:val="clear" w:color="auto" w:fill="auto"/>
            <w:noWrap/>
            <w:vAlign w:val="center"/>
            <w:hideMark/>
          </w:tcPr>
          <w:p w14:paraId="74817CE6" w14:textId="77777777" w:rsidR="006A4CAC" w:rsidRPr="003B06DF" w:rsidRDefault="006A4CAC" w:rsidP="007B718C">
            <w:pPr>
              <w:adjustRightInd w:val="0"/>
              <w:snapToGrid w:val="0"/>
              <w:spacing w:line="240" w:lineRule="auto"/>
              <w:jc w:val="center"/>
              <w:rPr>
                <w:rFonts w:ascii="Arial" w:hAnsi="Arial" w:cs="Arial"/>
                <w:noProof w:val="0"/>
                <w:color w:val="auto"/>
              </w:rPr>
            </w:pPr>
            <w:r w:rsidRPr="003B06DF">
              <w:rPr>
                <w:rFonts w:ascii="Arial" w:hAnsi="Arial" w:cs="Arial"/>
                <w:noProof w:val="0"/>
                <w:color w:val="auto"/>
              </w:rPr>
              <w:t>rural_residence</w:t>
            </w:r>
          </w:p>
          <w:p w14:paraId="0B452577" w14:textId="37C3FB03" w:rsidR="00AF0748" w:rsidRPr="003B06DF" w:rsidRDefault="00AF0748" w:rsidP="007B718C">
            <w:pPr>
              <w:adjustRightInd w:val="0"/>
              <w:snapToGrid w:val="0"/>
              <w:spacing w:line="240" w:lineRule="auto"/>
              <w:jc w:val="center"/>
              <w:rPr>
                <w:rFonts w:ascii="Arial" w:hAnsi="Arial" w:cs="Arial"/>
                <w:noProof w:val="0"/>
                <w:color w:val="auto"/>
              </w:rPr>
            </w:pPr>
          </w:p>
        </w:tc>
        <w:tc>
          <w:tcPr>
            <w:tcW w:w="822" w:type="dxa"/>
            <w:shd w:val="clear" w:color="auto" w:fill="auto"/>
            <w:noWrap/>
            <w:vAlign w:val="center"/>
            <w:hideMark/>
          </w:tcPr>
          <w:p w14:paraId="76BB0877" w14:textId="77777777" w:rsidR="006A4CAC" w:rsidRPr="003B06DF" w:rsidRDefault="006A4CAC" w:rsidP="007B718C">
            <w:pPr>
              <w:adjustRightInd w:val="0"/>
              <w:snapToGrid w:val="0"/>
              <w:spacing w:line="240" w:lineRule="auto"/>
              <w:jc w:val="center"/>
              <w:rPr>
                <w:rFonts w:ascii="Arial" w:hAnsi="Arial" w:cs="Arial"/>
                <w:noProof w:val="0"/>
                <w:color w:val="auto"/>
              </w:rPr>
            </w:pPr>
            <w:r w:rsidRPr="003B06DF">
              <w:rPr>
                <w:rFonts w:ascii="Arial" w:hAnsi="Arial" w:cs="Arial"/>
                <w:noProof w:val="0"/>
                <w:color w:val="auto"/>
              </w:rPr>
              <w:t>-0.045</w:t>
            </w:r>
          </w:p>
        </w:tc>
        <w:tc>
          <w:tcPr>
            <w:tcW w:w="1201" w:type="dxa"/>
            <w:shd w:val="clear" w:color="auto" w:fill="auto"/>
            <w:noWrap/>
            <w:vAlign w:val="center"/>
            <w:hideMark/>
          </w:tcPr>
          <w:p w14:paraId="0040ACF4" w14:textId="77777777" w:rsidR="006A4CAC" w:rsidRPr="003B06DF" w:rsidRDefault="006A4CAC" w:rsidP="007B718C">
            <w:pPr>
              <w:adjustRightInd w:val="0"/>
              <w:snapToGrid w:val="0"/>
              <w:spacing w:line="240" w:lineRule="auto"/>
              <w:jc w:val="center"/>
              <w:rPr>
                <w:rFonts w:ascii="Arial" w:hAnsi="Arial" w:cs="Arial"/>
                <w:noProof w:val="0"/>
                <w:color w:val="auto"/>
              </w:rPr>
            </w:pPr>
            <w:r w:rsidRPr="003B06DF">
              <w:rPr>
                <w:rFonts w:ascii="Arial" w:hAnsi="Arial" w:cs="Arial"/>
                <w:noProof w:val="0"/>
                <w:color w:val="auto"/>
              </w:rPr>
              <w:t>0.957</w:t>
            </w:r>
          </w:p>
        </w:tc>
        <w:tc>
          <w:tcPr>
            <w:tcW w:w="965" w:type="dxa"/>
            <w:shd w:val="clear" w:color="auto" w:fill="auto"/>
            <w:noWrap/>
            <w:vAlign w:val="center"/>
            <w:hideMark/>
          </w:tcPr>
          <w:p w14:paraId="4C37B986" w14:textId="77777777" w:rsidR="006A4CAC" w:rsidRPr="003B06DF" w:rsidRDefault="006A4CAC" w:rsidP="007B718C">
            <w:pPr>
              <w:adjustRightInd w:val="0"/>
              <w:snapToGrid w:val="0"/>
              <w:spacing w:line="240" w:lineRule="auto"/>
              <w:jc w:val="center"/>
              <w:rPr>
                <w:rFonts w:ascii="Arial" w:hAnsi="Arial" w:cs="Arial"/>
                <w:noProof w:val="0"/>
                <w:color w:val="auto"/>
              </w:rPr>
            </w:pPr>
            <w:r w:rsidRPr="003B06DF">
              <w:rPr>
                <w:rFonts w:ascii="Arial" w:hAnsi="Arial" w:cs="Arial"/>
                <w:noProof w:val="0"/>
                <w:color w:val="auto"/>
              </w:rPr>
              <w:t>0.963</w:t>
            </w:r>
          </w:p>
        </w:tc>
        <w:tc>
          <w:tcPr>
            <w:tcW w:w="2467" w:type="dxa"/>
            <w:shd w:val="clear" w:color="auto" w:fill="auto"/>
            <w:noWrap/>
            <w:vAlign w:val="center"/>
            <w:hideMark/>
          </w:tcPr>
          <w:p w14:paraId="10D51BF5" w14:textId="7C3D0DA4" w:rsidR="006A4CAC" w:rsidRPr="003B06DF" w:rsidRDefault="006A4CAC" w:rsidP="007B718C">
            <w:pPr>
              <w:adjustRightInd w:val="0"/>
              <w:snapToGrid w:val="0"/>
              <w:spacing w:line="240" w:lineRule="auto"/>
              <w:jc w:val="center"/>
              <w:rPr>
                <w:rFonts w:ascii="Arial" w:hAnsi="Arial" w:cs="Arial"/>
                <w:noProof w:val="0"/>
                <w:color w:val="auto"/>
              </w:rPr>
            </w:pPr>
            <w:r w:rsidRPr="003B06DF">
              <w:rPr>
                <w:rFonts w:ascii="Arial" w:hAnsi="Arial" w:cs="Arial"/>
                <w:noProof w:val="0"/>
                <w:color w:val="auto"/>
              </w:rPr>
              <w:t>0.95635294</w:t>
            </w:r>
          </w:p>
        </w:tc>
        <w:tc>
          <w:tcPr>
            <w:tcW w:w="1517" w:type="dxa"/>
            <w:shd w:val="clear" w:color="auto" w:fill="auto"/>
            <w:noWrap/>
            <w:vAlign w:val="center"/>
            <w:hideMark/>
          </w:tcPr>
          <w:p w14:paraId="5A9E326F" w14:textId="77777777" w:rsidR="006A4CAC" w:rsidRPr="007B718C" w:rsidRDefault="006A4CAC" w:rsidP="007B718C">
            <w:pPr>
              <w:adjustRightInd w:val="0"/>
              <w:snapToGrid w:val="0"/>
              <w:spacing w:line="240" w:lineRule="auto"/>
              <w:jc w:val="center"/>
              <w:rPr>
                <w:rFonts w:ascii="Arial" w:hAnsi="Arial" w:cs="Arial"/>
                <w:noProof w:val="0"/>
              </w:rPr>
            </w:pPr>
            <w:r w:rsidRPr="007B718C">
              <w:rPr>
                <w:rFonts w:ascii="Arial" w:hAnsi="Arial" w:cs="Arial"/>
                <w:noProof w:val="0"/>
              </w:rPr>
              <w:t>0.11166805</w:t>
            </w:r>
          </w:p>
        </w:tc>
        <w:tc>
          <w:tcPr>
            <w:tcW w:w="1517" w:type="dxa"/>
            <w:shd w:val="clear" w:color="auto" w:fill="auto"/>
            <w:noWrap/>
            <w:vAlign w:val="center"/>
            <w:hideMark/>
          </w:tcPr>
          <w:p w14:paraId="0201C184" w14:textId="77777777" w:rsidR="006A4CAC" w:rsidRPr="007B718C" w:rsidRDefault="006A4CAC" w:rsidP="007B718C">
            <w:pPr>
              <w:adjustRightInd w:val="0"/>
              <w:snapToGrid w:val="0"/>
              <w:spacing w:line="240" w:lineRule="auto"/>
              <w:jc w:val="center"/>
              <w:rPr>
                <w:rFonts w:ascii="Arial" w:hAnsi="Arial" w:cs="Arial"/>
                <w:noProof w:val="0"/>
              </w:rPr>
            </w:pPr>
            <w:r w:rsidRPr="007B718C">
              <w:rPr>
                <w:rFonts w:ascii="Arial" w:hAnsi="Arial" w:cs="Arial"/>
                <w:noProof w:val="0"/>
              </w:rPr>
              <w:t>5.7354009</w:t>
            </w:r>
          </w:p>
        </w:tc>
      </w:tr>
      <w:tr w:rsidR="002D4126" w:rsidRPr="007B718C" w14:paraId="7E9DB84A" w14:textId="77777777" w:rsidTr="00045413">
        <w:trPr>
          <w:jc w:val="center"/>
        </w:trPr>
        <w:tc>
          <w:tcPr>
            <w:tcW w:w="1976" w:type="dxa"/>
            <w:shd w:val="clear" w:color="auto" w:fill="auto"/>
            <w:noWrap/>
            <w:vAlign w:val="center"/>
            <w:hideMark/>
          </w:tcPr>
          <w:p w14:paraId="7D6FA8FA" w14:textId="77777777" w:rsidR="006A4CAC" w:rsidRPr="003B06DF" w:rsidRDefault="006A4CAC" w:rsidP="007B718C">
            <w:pPr>
              <w:adjustRightInd w:val="0"/>
              <w:snapToGrid w:val="0"/>
              <w:spacing w:line="240" w:lineRule="auto"/>
              <w:jc w:val="center"/>
              <w:rPr>
                <w:rFonts w:ascii="Arial" w:hAnsi="Arial" w:cs="Arial"/>
                <w:noProof w:val="0"/>
                <w:color w:val="auto"/>
              </w:rPr>
            </w:pPr>
            <w:r w:rsidRPr="003B06DF">
              <w:rPr>
                <w:rFonts w:ascii="Arial" w:hAnsi="Arial" w:cs="Arial"/>
                <w:noProof w:val="0"/>
                <w:color w:val="auto"/>
              </w:rPr>
              <w:t>sex_male</w:t>
            </w:r>
          </w:p>
          <w:p w14:paraId="2687FFF2" w14:textId="25E5D6D6" w:rsidR="00AF0748" w:rsidRPr="003B06DF" w:rsidRDefault="00AF0748" w:rsidP="007B718C">
            <w:pPr>
              <w:adjustRightInd w:val="0"/>
              <w:snapToGrid w:val="0"/>
              <w:spacing w:line="240" w:lineRule="auto"/>
              <w:jc w:val="center"/>
              <w:rPr>
                <w:rFonts w:ascii="Arial" w:hAnsi="Arial" w:cs="Arial"/>
                <w:noProof w:val="0"/>
                <w:color w:val="auto"/>
              </w:rPr>
            </w:pPr>
          </w:p>
        </w:tc>
        <w:tc>
          <w:tcPr>
            <w:tcW w:w="822" w:type="dxa"/>
            <w:shd w:val="clear" w:color="auto" w:fill="auto"/>
            <w:noWrap/>
            <w:vAlign w:val="center"/>
            <w:hideMark/>
          </w:tcPr>
          <w:p w14:paraId="4A72BB6F" w14:textId="77777777" w:rsidR="006A4CAC" w:rsidRPr="003B06DF" w:rsidRDefault="006A4CAC" w:rsidP="007B718C">
            <w:pPr>
              <w:adjustRightInd w:val="0"/>
              <w:snapToGrid w:val="0"/>
              <w:spacing w:line="240" w:lineRule="auto"/>
              <w:jc w:val="center"/>
              <w:rPr>
                <w:rFonts w:ascii="Arial" w:hAnsi="Arial" w:cs="Arial"/>
                <w:noProof w:val="0"/>
                <w:color w:val="auto"/>
              </w:rPr>
            </w:pPr>
            <w:r w:rsidRPr="003B06DF">
              <w:rPr>
                <w:rFonts w:ascii="Arial" w:hAnsi="Arial" w:cs="Arial"/>
                <w:noProof w:val="0"/>
                <w:color w:val="auto"/>
              </w:rPr>
              <w:t>-0.185</w:t>
            </w:r>
          </w:p>
        </w:tc>
        <w:tc>
          <w:tcPr>
            <w:tcW w:w="1201" w:type="dxa"/>
            <w:shd w:val="clear" w:color="auto" w:fill="auto"/>
            <w:noWrap/>
            <w:vAlign w:val="center"/>
            <w:hideMark/>
          </w:tcPr>
          <w:p w14:paraId="2E8D66F8" w14:textId="77777777" w:rsidR="006A4CAC" w:rsidRPr="003B06DF" w:rsidRDefault="006A4CAC" w:rsidP="007B718C">
            <w:pPr>
              <w:adjustRightInd w:val="0"/>
              <w:snapToGrid w:val="0"/>
              <w:spacing w:line="240" w:lineRule="auto"/>
              <w:jc w:val="center"/>
              <w:rPr>
                <w:rFonts w:ascii="Arial" w:hAnsi="Arial" w:cs="Arial"/>
                <w:noProof w:val="0"/>
                <w:color w:val="auto"/>
              </w:rPr>
            </w:pPr>
            <w:r w:rsidRPr="003B06DF">
              <w:rPr>
                <w:rFonts w:ascii="Arial" w:hAnsi="Arial" w:cs="Arial"/>
                <w:noProof w:val="0"/>
                <w:color w:val="auto"/>
              </w:rPr>
              <w:t>0.884</w:t>
            </w:r>
          </w:p>
        </w:tc>
        <w:tc>
          <w:tcPr>
            <w:tcW w:w="965" w:type="dxa"/>
            <w:shd w:val="clear" w:color="auto" w:fill="auto"/>
            <w:noWrap/>
            <w:vAlign w:val="center"/>
            <w:hideMark/>
          </w:tcPr>
          <w:p w14:paraId="01B4032D" w14:textId="77777777" w:rsidR="006A4CAC" w:rsidRPr="003B06DF" w:rsidRDefault="006A4CAC" w:rsidP="007B718C">
            <w:pPr>
              <w:adjustRightInd w:val="0"/>
              <w:snapToGrid w:val="0"/>
              <w:spacing w:line="240" w:lineRule="auto"/>
              <w:jc w:val="center"/>
              <w:rPr>
                <w:rFonts w:ascii="Arial" w:hAnsi="Arial" w:cs="Arial"/>
                <w:noProof w:val="0"/>
                <w:color w:val="auto"/>
              </w:rPr>
            </w:pPr>
            <w:r w:rsidRPr="003B06DF">
              <w:rPr>
                <w:rFonts w:ascii="Arial" w:hAnsi="Arial" w:cs="Arial"/>
                <w:noProof w:val="0"/>
                <w:color w:val="auto"/>
              </w:rPr>
              <w:t>0.835</w:t>
            </w:r>
          </w:p>
        </w:tc>
        <w:tc>
          <w:tcPr>
            <w:tcW w:w="2467" w:type="dxa"/>
            <w:shd w:val="clear" w:color="auto" w:fill="auto"/>
            <w:noWrap/>
            <w:vAlign w:val="center"/>
            <w:hideMark/>
          </w:tcPr>
          <w:p w14:paraId="71EA88F8" w14:textId="6BA97CA1" w:rsidR="006A4CAC" w:rsidRPr="003B06DF" w:rsidRDefault="006A4CAC" w:rsidP="007B718C">
            <w:pPr>
              <w:adjustRightInd w:val="0"/>
              <w:snapToGrid w:val="0"/>
              <w:spacing w:line="240" w:lineRule="auto"/>
              <w:jc w:val="center"/>
              <w:rPr>
                <w:rFonts w:ascii="Arial" w:hAnsi="Arial" w:cs="Arial"/>
                <w:noProof w:val="0"/>
                <w:color w:val="auto"/>
              </w:rPr>
            </w:pPr>
            <w:r w:rsidRPr="003B06DF">
              <w:rPr>
                <w:rFonts w:ascii="Arial" w:hAnsi="Arial" w:cs="Arial"/>
                <w:noProof w:val="0"/>
                <w:color w:val="auto"/>
              </w:rPr>
              <w:t>0.83147841</w:t>
            </w:r>
          </w:p>
        </w:tc>
        <w:tc>
          <w:tcPr>
            <w:tcW w:w="1517" w:type="dxa"/>
            <w:shd w:val="clear" w:color="auto" w:fill="auto"/>
            <w:noWrap/>
            <w:vAlign w:val="center"/>
            <w:hideMark/>
          </w:tcPr>
          <w:p w14:paraId="4D959811" w14:textId="77777777" w:rsidR="006A4CAC" w:rsidRPr="007B718C" w:rsidRDefault="006A4CAC" w:rsidP="007B718C">
            <w:pPr>
              <w:adjustRightInd w:val="0"/>
              <w:snapToGrid w:val="0"/>
              <w:spacing w:line="240" w:lineRule="auto"/>
              <w:jc w:val="center"/>
              <w:rPr>
                <w:rFonts w:ascii="Arial" w:hAnsi="Arial" w:cs="Arial"/>
                <w:noProof w:val="0"/>
              </w:rPr>
            </w:pPr>
            <w:r w:rsidRPr="007B718C">
              <w:rPr>
                <w:rFonts w:ascii="Arial" w:hAnsi="Arial" w:cs="Arial"/>
                <w:noProof w:val="0"/>
              </w:rPr>
              <w:t>0.13349941</w:t>
            </w:r>
          </w:p>
        </w:tc>
        <w:tc>
          <w:tcPr>
            <w:tcW w:w="1517" w:type="dxa"/>
            <w:shd w:val="clear" w:color="auto" w:fill="auto"/>
            <w:noWrap/>
            <w:vAlign w:val="center"/>
            <w:hideMark/>
          </w:tcPr>
          <w:p w14:paraId="7EF7AC66" w14:textId="77777777" w:rsidR="006A4CAC" w:rsidRPr="007B718C" w:rsidRDefault="006A4CAC" w:rsidP="007B718C">
            <w:pPr>
              <w:adjustRightInd w:val="0"/>
              <w:snapToGrid w:val="0"/>
              <w:spacing w:line="240" w:lineRule="auto"/>
              <w:jc w:val="center"/>
              <w:rPr>
                <w:rFonts w:ascii="Arial" w:hAnsi="Arial" w:cs="Arial"/>
                <w:noProof w:val="0"/>
              </w:rPr>
            </w:pPr>
            <w:r w:rsidRPr="007B718C">
              <w:rPr>
                <w:rFonts w:ascii="Arial" w:hAnsi="Arial" w:cs="Arial"/>
                <w:noProof w:val="0"/>
              </w:rPr>
              <w:t>5.0228598</w:t>
            </w:r>
          </w:p>
        </w:tc>
      </w:tr>
      <w:tr w:rsidR="002D4126" w:rsidRPr="007B718C" w14:paraId="5A1251E8" w14:textId="77777777" w:rsidTr="00045413">
        <w:trPr>
          <w:jc w:val="center"/>
        </w:trPr>
        <w:tc>
          <w:tcPr>
            <w:tcW w:w="1976" w:type="dxa"/>
            <w:shd w:val="clear" w:color="auto" w:fill="auto"/>
            <w:noWrap/>
            <w:vAlign w:val="center"/>
            <w:hideMark/>
          </w:tcPr>
          <w:p w14:paraId="0CBFE15E" w14:textId="77777777" w:rsidR="006A4CAC" w:rsidRPr="003B06DF" w:rsidRDefault="006A4CAC" w:rsidP="007B718C">
            <w:pPr>
              <w:adjustRightInd w:val="0"/>
              <w:snapToGrid w:val="0"/>
              <w:spacing w:line="240" w:lineRule="auto"/>
              <w:jc w:val="center"/>
              <w:rPr>
                <w:rFonts w:ascii="Arial" w:hAnsi="Arial" w:cs="Arial"/>
                <w:noProof w:val="0"/>
                <w:color w:val="auto"/>
              </w:rPr>
            </w:pPr>
            <w:r w:rsidRPr="003B06DF">
              <w:rPr>
                <w:rFonts w:ascii="Arial" w:hAnsi="Arial" w:cs="Arial"/>
                <w:noProof w:val="0"/>
                <w:color w:val="auto"/>
              </w:rPr>
              <w:t>age_0-4</w:t>
            </w:r>
          </w:p>
          <w:p w14:paraId="03B3FD2D" w14:textId="28CE487E" w:rsidR="00AF0748" w:rsidRPr="003B06DF" w:rsidRDefault="00AF0748" w:rsidP="007B718C">
            <w:pPr>
              <w:adjustRightInd w:val="0"/>
              <w:snapToGrid w:val="0"/>
              <w:spacing w:line="240" w:lineRule="auto"/>
              <w:jc w:val="center"/>
              <w:rPr>
                <w:rFonts w:ascii="Arial" w:hAnsi="Arial" w:cs="Arial"/>
                <w:noProof w:val="0"/>
                <w:color w:val="auto"/>
              </w:rPr>
            </w:pPr>
          </w:p>
        </w:tc>
        <w:tc>
          <w:tcPr>
            <w:tcW w:w="822" w:type="dxa"/>
            <w:shd w:val="clear" w:color="auto" w:fill="auto"/>
            <w:noWrap/>
            <w:vAlign w:val="center"/>
            <w:hideMark/>
          </w:tcPr>
          <w:p w14:paraId="2B04586D" w14:textId="77777777" w:rsidR="006A4CAC" w:rsidRPr="003B06DF" w:rsidRDefault="006A4CAC" w:rsidP="007B718C">
            <w:pPr>
              <w:adjustRightInd w:val="0"/>
              <w:snapToGrid w:val="0"/>
              <w:spacing w:line="240" w:lineRule="auto"/>
              <w:jc w:val="center"/>
              <w:rPr>
                <w:rFonts w:ascii="Arial" w:hAnsi="Arial" w:cs="Arial"/>
                <w:noProof w:val="0"/>
                <w:color w:val="auto"/>
              </w:rPr>
            </w:pPr>
            <w:r w:rsidRPr="003B06DF">
              <w:rPr>
                <w:rFonts w:ascii="Arial" w:hAnsi="Arial" w:cs="Arial"/>
                <w:noProof w:val="0"/>
                <w:color w:val="auto"/>
              </w:rPr>
              <w:t>-2.591</w:t>
            </w:r>
          </w:p>
        </w:tc>
        <w:tc>
          <w:tcPr>
            <w:tcW w:w="1201" w:type="dxa"/>
            <w:shd w:val="clear" w:color="auto" w:fill="auto"/>
            <w:noWrap/>
            <w:vAlign w:val="center"/>
            <w:hideMark/>
          </w:tcPr>
          <w:p w14:paraId="60C12676" w14:textId="77777777" w:rsidR="006A4CAC" w:rsidRPr="003B06DF" w:rsidRDefault="006A4CAC" w:rsidP="007B718C">
            <w:pPr>
              <w:adjustRightInd w:val="0"/>
              <w:snapToGrid w:val="0"/>
              <w:spacing w:line="240" w:lineRule="auto"/>
              <w:jc w:val="center"/>
              <w:rPr>
                <w:rFonts w:ascii="Arial" w:hAnsi="Arial" w:cs="Arial"/>
                <w:noProof w:val="0"/>
                <w:color w:val="auto"/>
              </w:rPr>
            </w:pPr>
            <w:r w:rsidRPr="003B06DF">
              <w:rPr>
                <w:rFonts w:ascii="Arial" w:hAnsi="Arial" w:cs="Arial"/>
                <w:noProof w:val="0"/>
                <w:color w:val="auto"/>
              </w:rPr>
              <w:t>0.992</w:t>
            </w:r>
          </w:p>
        </w:tc>
        <w:tc>
          <w:tcPr>
            <w:tcW w:w="965" w:type="dxa"/>
            <w:shd w:val="clear" w:color="auto" w:fill="auto"/>
            <w:noWrap/>
            <w:vAlign w:val="center"/>
            <w:hideMark/>
          </w:tcPr>
          <w:p w14:paraId="6CED670A" w14:textId="77777777" w:rsidR="006A4CAC" w:rsidRPr="003B06DF" w:rsidRDefault="006A4CAC" w:rsidP="007B718C">
            <w:pPr>
              <w:adjustRightInd w:val="0"/>
              <w:snapToGrid w:val="0"/>
              <w:spacing w:line="240" w:lineRule="auto"/>
              <w:jc w:val="center"/>
              <w:rPr>
                <w:rFonts w:ascii="Arial" w:hAnsi="Arial" w:cs="Arial"/>
                <w:noProof w:val="0"/>
                <w:color w:val="auto"/>
              </w:rPr>
            </w:pPr>
            <w:r w:rsidRPr="003B06DF">
              <w:rPr>
                <w:rFonts w:ascii="Arial" w:hAnsi="Arial" w:cs="Arial"/>
                <w:noProof w:val="0"/>
                <w:color w:val="auto"/>
              </w:rPr>
              <w:t>0.009</w:t>
            </w:r>
          </w:p>
        </w:tc>
        <w:tc>
          <w:tcPr>
            <w:tcW w:w="2467" w:type="dxa"/>
            <w:shd w:val="clear" w:color="auto" w:fill="auto"/>
            <w:noWrap/>
            <w:vAlign w:val="center"/>
            <w:hideMark/>
          </w:tcPr>
          <w:p w14:paraId="6A96D33B" w14:textId="07946585" w:rsidR="006A4CAC" w:rsidRPr="003B06DF" w:rsidRDefault="006A4CAC" w:rsidP="007B718C">
            <w:pPr>
              <w:adjustRightInd w:val="0"/>
              <w:snapToGrid w:val="0"/>
              <w:spacing w:line="240" w:lineRule="auto"/>
              <w:jc w:val="center"/>
              <w:rPr>
                <w:rFonts w:ascii="Arial" w:hAnsi="Arial" w:cs="Arial"/>
                <w:noProof w:val="0"/>
                <w:color w:val="auto"/>
              </w:rPr>
            </w:pPr>
            <w:r w:rsidRPr="003B06DF">
              <w:rPr>
                <w:rFonts w:ascii="Arial" w:hAnsi="Arial" w:cs="Arial"/>
                <w:noProof w:val="0"/>
                <w:color w:val="auto"/>
              </w:rPr>
              <w:t>0.07497658</w:t>
            </w:r>
          </w:p>
        </w:tc>
        <w:tc>
          <w:tcPr>
            <w:tcW w:w="1517" w:type="dxa"/>
            <w:shd w:val="clear" w:color="auto" w:fill="auto"/>
            <w:noWrap/>
            <w:vAlign w:val="center"/>
            <w:hideMark/>
          </w:tcPr>
          <w:p w14:paraId="37326E27" w14:textId="77777777" w:rsidR="006A4CAC" w:rsidRPr="007B718C" w:rsidRDefault="006A4CAC" w:rsidP="007B718C">
            <w:pPr>
              <w:adjustRightInd w:val="0"/>
              <w:snapToGrid w:val="0"/>
              <w:spacing w:line="240" w:lineRule="auto"/>
              <w:jc w:val="center"/>
              <w:rPr>
                <w:rFonts w:ascii="Arial" w:hAnsi="Arial" w:cs="Arial"/>
                <w:noProof w:val="0"/>
              </w:rPr>
            </w:pPr>
            <w:r w:rsidRPr="007B718C">
              <w:rPr>
                <w:rFonts w:ascii="Arial" w:hAnsi="Arial" w:cs="Arial"/>
                <w:noProof w:val="0"/>
              </w:rPr>
              <w:t>0.01083035</w:t>
            </w:r>
          </w:p>
        </w:tc>
        <w:tc>
          <w:tcPr>
            <w:tcW w:w="1517" w:type="dxa"/>
            <w:shd w:val="clear" w:color="auto" w:fill="auto"/>
            <w:noWrap/>
            <w:vAlign w:val="center"/>
            <w:hideMark/>
          </w:tcPr>
          <w:p w14:paraId="24B8A157" w14:textId="77777777" w:rsidR="006A4CAC" w:rsidRPr="007B718C" w:rsidRDefault="006A4CAC" w:rsidP="007B718C">
            <w:pPr>
              <w:adjustRightInd w:val="0"/>
              <w:snapToGrid w:val="0"/>
              <w:spacing w:line="240" w:lineRule="auto"/>
              <w:jc w:val="center"/>
              <w:rPr>
                <w:rFonts w:ascii="Arial" w:hAnsi="Arial" w:cs="Arial"/>
                <w:noProof w:val="0"/>
              </w:rPr>
            </w:pPr>
            <w:r w:rsidRPr="007B718C">
              <w:rPr>
                <w:rFonts w:ascii="Arial" w:hAnsi="Arial" w:cs="Arial"/>
                <w:noProof w:val="0"/>
              </w:rPr>
              <w:t>0.6403799</w:t>
            </w:r>
          </w:p>
        </w:tc>
      </w:tr>
      <w:tr w:rsidR="002D4126" w:rsidRPr="007B718C" w14:paraId="74357757" w14:textId="77777777" w:rsidTr="00045413">
        <w:trPr>
          <w:jc w:val="center"/>
        </w:trPr>
        <w:tc>
          <w:tcPr>
            <w:tcW w:w="1976" w:type="dxa"/>
            <w:shd w:val="clear" w:color="auto" w:fill="auto"/>
            <w:noWrap/>
            <w:vAlign w:val="center"/>
            <w:hideMark/>
          </w:tcPr>
          <w:p w14:paraId="79B8FBD2" w14:textId="1DF19FEE" w:rsidR="00AF0748" w:rsidRPr="003B06DF" w:rsidRDefault="00AF0748" w:rsidP="007B718C">
            <w:pPr>
              <w:adjustRightInd w:val="0"/>
              <w:snapToGrid w:val="0"/>
              <w:spacing w:line="240" w:lineRule="auto"/>
              <w:jc w:val="center"/>
              <w:rPr>
                <w:rFonts w:ascii="Arial" w:hAnsi="Arial" w:cs="Arial"/>
                <w:noProof w:val="0"/>
                <w:color w:val="auto"/>
              </w:rPr>
            </w:pPr>
            <w:r w:rsidRPr="003B06DF">
              <w:rPr>
                <w:rFonts w:ascii="Arial" w:hAnsi="Arial" w:cs="Arial"/>
                <w:noProof w:val="0"/>
                <w:color w:val="auto"/>
              </w:rPr>
              <w:t xml:space="preserve">retinoblastoma </w:t>
            </w:r>
          </w:p>
          <w:p w14:paraId="74CAE840" w14:textId="77777777" w:rsidR="00AF0748" w:rsidRPr="003B06DF" w:rsidRDefault="00AF0748" w:rsidP="007B718C">
            <w:pPr>
              <w:adjustRightInd w:val="0"/>
              <w:snapToGrid w:val="0"/>
              <w:spacing w:line="240" w:lineRule="auto"/>
              <w:jc w:val="center"/>
              <w:rPr>
                <w:rFonts w:ascii="Arial" w:hAnsi="Arial" w:cs="Arial"/>
                <w:noProof w:val="0"/>
                <w:color w:val="auto"/>
              </w:rPr>
            </w:pPr>
            <w:r w:rsidRPr="003B06DF">
              <w:rPr>
                <w:rFonts w:ascii="Arial" w:hAnsi="Arial" w:cs="Arial"/>
                <w:noProof w:val="0"/>
                <w:color w:val="auto"/>
              </w:rPr>
              <w:t xml:space="preserve">treatment with </w:t>
            </w:r>
          </w:p>
          <w:p w14:paraId="0BDD202E" w14:textId="0F4852D8" w:rsidR="006A4CAC" w:rsidRPr="003B06DF" w:rsidRDefault="00AF0748" w:rsidP="007B718C">
            <w:pPr>
              <w:adjustRightInd w:val="0"/>
              <w:snapToGrid w:val="0"/>
              <w:spacing w:line="240" w:lineRule="auto"/>
              <w:jc w:val="center"/>
              <w:rPr>
                <w:rFonts w:ascii="Arial" w:hAnsi="Arial" w:cs="Arial"/>
                <w:noProof w:val="0"/>
                <w:color w:val="auto"/>
              </w:rPr>
            </w:pPr>
            <w:r w:rsidRPr="003B06DF">
              <w:rPr>
                <w:rFonts w:ascii="Arial" w:hAnsi="Arial" w:cs="Arial"/>
                <w:noProof w:val="0"/>
                <w:color w:val="auto"/>
              </w:rPr>
              <w:t>s</w:t>
            </w:r>
            <w:r w:rsidR="006A4CAC" w:rsidRPr="003B06DF">
              <w:rPr>
                <w:rFonts w:ascii="Arial" w:hAnsi="Arial" w:cs="Arial"/>
                <w:noProof w:val="0"/>
                <w:color w:val="auto"/>
              </w:rPr>
              <w:t>urgery</w:t>
            </w:r>
            <w:r w:rsidRPr="003B06DF">
              <w:rPr>
                <w:rFonts w:ascii="Arial" w:hAnsi="Arial" w:cs="Arial"/>
                <w:noProof w:val="0"/>
                <w:color w:val="auto"/>
              </w:rPr>
              <w:t>-enucleation</w:t>
            </w:r>
          </w:p>
        </w:tc>
        <w:tc>
          <w:tcPr>
            <w:tcW w:w="822" w:type="dxa"/>
            <w:shd w:val="clear" w:color="auto" w:fill="auto"/>
            <w:noWrap/>
            <w:vAlign w:val="center"/>
            <w:hideMark/>
          </w:tcPr>
          <w:p w14:paraId="3D283198" w14:textId="77777777" w:rsidR="006A4CAC" w:rsidRPr="003B06DF" w:rsidRDefault="006A4CAC" w:rsidP="007B718C">
            <w:pPr>
              <w:adjustRightInd w:val="0"/>
              <w:snapToGrid w:val="0"/>
              <w:spacing w:line="240" w:lineRule="auto"/>
              <w:jc w:val="center"/>
              <w:rPr>
                <w:rFonts w:ascii="Arial" w:hAnsi="Arial" w:cs="Arial"/>
                <w:noProof w:val="0"/>
                <w:color w:val="auto"/>
              </w:rPr>
            </w:pPr>
            <w:r w:rsidRPr="003B06DF">
              <w:rPr>
                <w:rFonts w:ascii="Arial" w:hAnsi="Arial" w:cs="Arial"/>
                <w:noProof w:val="0"/>
                <w:color w:val="auto"/>
              </w:rPr>
              <w:t>-17.09</w:t>
            </w:r>
          </w:p>
        </w:tc>
        <w:tc>
          <w:tcPr>
            <w:tcW w:w="1201" w:type="dxa"/>
            <w:shd w:val="clear" w:color="auto" w:fill="auto"/>
            <w:noWrap/>
            <w:vAlign w:val="center"/>
            <w:hideMark/>
          </w:tcPr>
          <w:p w14:paraId="4A03667D" w14:textId="77777777" w:rsidR="006A4CAC" w:rsidRPr="003B06DF" w:rsidRDefault="006A4CAC" w:rsidP="007B718C">
            <w:pPr>
              <w:adjustRightInd w:val="0"/>
              <w:snapToGrid w:val="0"/>
              <w:spacing w:line="240" w:lineRule="auto"/>
              <w:jc w:val="center"/>
              <w:rPr>
                <w:rFonts w:ascii="Arial" w:hAnsi="Arial" w:cs="Arial"/>
                <w:noProof w:val="0"/>
                <w:color w:val="auto"/>
              </w:rPr>
            </w:pPr>
            <w:r w:rsidRPr="003B06DF">
              <w:rPr>
                <w:rFonts w:ascii="Arial" w:hAnsi="Arial" w:cs="Arial"/>
                <w:noProof w:val="0"/>
                <w:color w:val="auto"/>
              </w:rPr>
              <w:t>1926.242</w:t>
            </w:r>
          </w:p>
        </w:tc>
        <w:tc>
          <w:tcPr>
            <w:tcW w:w="965" w:type="dxa"/>
            <w:shd w:val="clear" w:color="auto" w:fill="auto"/>
            <w:noWrap/>
            <w:vAlign w:val="center"/>
            <w:hideMark/>
          </w:tcPr>
          <w:p w14:paraId="7F7FB42E" w14:textId="77777777" w:rsidR="006A4CAC" w:rsidRPr="003B06DF" w:rsidRDefault="006A4CAC" w:rsidP="007B718C">
            <w:pPr>
              <w:adjustRightInd w:val="0"/>
              <w:snapToGrid w:val="0"/>
              <w:spacing w:line="240" w:lineRule="auto"/>
              <w:jc w:val="center"/>
              <w:rPr>
                <w:rFonts w:ascii="Arial" w:hAnsi="Arial" w:cs="Arial"/>
                <w:noProof w:val="0"/>
                <w:color w:val="auto"/>
              </w:rPr>
            </w:pPr>
            <w:r w:rsidRPr="003B06DF">
              <w:rPr>
                <w:rFonts w:ascii="Arial" w:hAnsi="Arial" w:cs="Arial"/>
                <w:noProof w:val="0"/>
                <w:color w:val="auto"/>
              </w:rPr>
              <w:t>0.993</w:t>
            </w:r>
          </w:p>
        </w:tc>
        <w:tc>
          <w:tcPr>
            <w:tcW w:w="2467" w:type="dxa"/>
            <w:shd w:val="clear" w:color="auto" w:fill="auto"/>
            <w:noWrap/>
            <w:vAlign w:val="center"/>
            <w:hideMark/>
          </w:tcPr>
          <w:p w14:paraId="613042B1" w14:textId="64B41EB3" w:rsidR="006A4CAC" w:rsidRPr="003B06DF" w:rsidRDefault="006A4CAC" w:rsidP="007B718C">
            <w:pPr>
              <w:adjustRightInd w:val="0"/>
              <w:snapToGrid w:val="0"/>
              <w:spacing w:line="240" w:lineRule="auto"/>
              <w:jc w:val="center"/>
              <w:rPr>
                <w:rFonts w:ascii="Arial" w:hAnsi="Arial" w:cs="Arial"/>
                <w:noProof w:val="0"/>
                <w:color w:val="auto"/>
              </w:rPr>
            </w:pPr>
            <w:r w:rsidRPr="003B06DF">
              <w:rPr>
                <w:rFonts w:ascii="Arial" w:hAnsi="Arial" w:cs="Arial"/>
                <w:noProof w:val="0"/>
                <w:color w:val="auto"/>
              </w:rPr>
              <w:t>0.0000000</w:t>
            </w:r>
            <w:r w:rsidR="00AF0748" w:rsidRPr="003B06DF">
              <w:rPr>
                <w:rFonts w:ascii="Arial" w:hAnsi="Arial" w:cs="Arial"/>
                <w:noProof w:val="0"/>
                <w:color w:val="auto"/>
              </w:rPr>
              <w:t>4</w:t>
            </w:r>
          </w:p>
        </w:tc>
        <w:tc>
          <w:tcPr>
            <w:tcW w:w="1517" w:type="dxa"/>
            <w:shd w:val="clear" w:color="auto" w:fill="auto"/>
            <w:noWrap/>
            <w:vAlign w:val="center"/>
            <w:hideMark/>
          </w:tcPr>
          <w:p w14:paraId="137B756B" w14:textId="77777777" w:rsidR="006A4CAC" w:rsidRPr="007B718C" w:rsidRDefault="006A4CAC" w:rsidP="007B718C">
            <w:pPr>
              <w:adjustRightInd w:val="0"/>
              <w:snapToGrid w:val="0"/>
              <w:spacing w:line="240" w:lineRule="auto"/>
              <w:jc w:val="center"/>
              <w:rPr>
                <w:rFonts w:ascii="Arial" w:hAnsi="Arial" w:cs="Arial"/>
                <w:noProof w:val="0"/>
              </w:rPr>
            </w:pPr>
            <w:r w:rsidRPr="007B718C">
              <w:rPr>
                <w:rFonts w:ascii="Arial" w:hAnsi="Arial" w:cs="Arial"/>
                <w:noProof w:val="0"/>
              </w:rPr>
              <w:t>0</w:t>
            </w:r>
          </w:p>
        </w:tc>
        <w:tc>
          <w:tcPr>
            <w:tcW w:w="1517" w:type="dxa"/>
            <w:shd w:val="clear" w:color="auto" w:fill="auto"/>
            <w:noWrap/>
            <w:vAlign w:val="center"/>
            <w:hideMark/>
          </w:tcPr>
          <w:p w14:paraId="025439AE" w14:textId="77777777" w:rsidR="006A4CAC" w:rsidRPr="007B718C" w:rsidRDefault="006A4CAC" w:rsidP="007B718C">
            <w:pPr>
              <w:adjustRightInd w:val="0"/>
              <w:snapToGrid w:val="0"/>
              <w:spacing w:line="240" w:lineRule="auto"/>
              <w:jc w:val="center"/>
              <w:rPr>
                <w:rFonts w:ascii="Arial" w:hAnsi="Arial" w:cs="Arial"/>
                <w:noProof w:val="0"/>
              </w:rPr>
            </w:pPr>
            <w:r w:rsidRPr="007B718C">
              <w:rPr>
                <w:rFonts w:ascii="Arial" w:hAnsi="Arial" w:cs="Arial"/>
                <w:noProof w:val="0"/>
              </w:rPr>
              <w:t>4.89E+59</w:t>
            </w:r>
          </w:p>
        </w:tc>
      </w:tr>
      <w:tr w:rsidR="002D4126" w:rsidRPr="007B718C" w14:paraId="04252D6A" w14:textId="77777777" w:rsidTr="00045413">
        <w:trPr>
          <w:jc w:val="center"/>
        </w:trPr>
        <w:tc>
          <w:tcPr>
            <w:tcW w:w="1976" w:type="dxa"/>
            <w:shd w:val="clear" w:color="auto" w:fill="auto"/>
            <w:noWrap/>
            <w:vAlign w:val="center"/>
            <w:hideMark/>
          </w:tcPr>
          <w:p w14:paraId="0BDF2406" w14:textId="5180ACAB" w:rsidR="00AF0748" w:rsidRPr="003B06DF" w:rsidRDefault="00AF0748" w:rsidP="007B718C">
            <w:pPr>
              <w:adjustRightInd w:val="0"/>
              <w:snapToGrid w:val="0"/>
              <w:spacing w:line="240" w:lineRule="auto"/>
              <w:jc w:val="center"/>
              <w:rPr>
                <w:rFonts w:ascii="Arial" w:hAnsi="Arial" w:cs="Arial"/>
                <w:noProof w:val="0"/>
                <w:color w:val="auto"/>
              </w:rPr>
            </w:pPr>
            <w:r w:rsidRPr="003B06DF">
              <w:rPr>
                <w:rFonts w:ascii="Arial" w:hAnsi="Arial" w:cs="Arial"/>
                <w:noProof w:val="0"/>
                <w:color w:val="auto"/>
              </w:rPr>
              <w:t xml:space="preserve">retinoblastoma </w:t>
            </w:r>
          </w:p>
          <w:p w14:paraId="79FD0067" w14:textId="77777777" w:rsidR="00AF0748" w:rsidRPr="003B06DF" w:rsidRDefault="00AF0748" w:rsidP="007B718C">
            <w:pPr>
              <w:adjustRightInd w:val="0"/>
              <w:snapToGrid w:val="0"/>
              <w:spacing w:line="240" w:lineRule="auto"/>
              <w:jc w:val="center"/>
              <w:rPr>
                <w:rFonts w:ascii="Arial" w:hAnsi="Arial" w:cs="Arial"/>
                <w:noProof w:val="0"/>
                <w:color w:val="auto"/>
              </w:rPr>
            </w:pPr>
            <w:r w:rsidRPr="003B06DF">
              <w:rPr>
                <w:rFonts w:ascii="Arial" w:hAnsi="Arial" w:cs="Arial"/>
                <w:noProof w:val="0"/>
                <w:color w:val="auto"/>
              </w:rPr>
              <w:t xml:space="preserve">treatment </w:t>
            </w:r>
            <w:r w:rsidR="006A4CAC" w:rsidRPr="003B06DF">
              <w:rPr>
                <w:rFonts w:ascii="Arial" w:hAnsi="Arial" w:cs="Arial"/>
                <w:noProof w:val="0"/>
                <w:color w:val="auto"/>
              </w:rPr>
              <w:t xml:space="preserve">without </w:t>
            </w:r>
          </w:p>
          <w:p w14:paraId="4230281D" w14:textId="79457DEE" w:rsidR="006A4CAC" w:rsidRPr="003B06DF" w:rsidRDefault="006A4CAC" w:rsidP="007B718C">
            <w:pPr>
              <w:adjustRightInd w:val="0"/>
              <w:snapToGrid w:val="0"/>
              <w:spacing w:line="240" w:lineRule="auto"/>
              <w:jc w:val="center"/>
              <w:rPr>
                <w:rFonts w:ascii="Arial" w:hAnsi="Arial" w:cs="Arial"/>
                <w:noProof w:val="0"/>
                <w:color w:val="auto"/>
              </w:rPr>
            </w:pPr>
            <w:r w:rsidRPr="003B06DF">
              <w:rPr>
                <w:rFonts w:ascii="Arial" w:hAnsi="Arial" w:cs="Arial"/>
                <w:noProof w:val="0"/>
                <w:color w:val="auto"/>
              </w:rPr>
              <w:t>surgery</w:t>
            </w:r>
          </w:p>
        </w:tc>
        <w:tc>
          <w:tcPr>
            <w:tcW w:w="822" w:type="dxa"/>
            <w:shd w:val="clear" w:color="auto" w:fill="auto"/>
            <w:noWrap/>
            <w:vAlign w:val="center"/>
            <w:hideMark/>
          </w:tcPr>
          <w:p w14:paraId="4C7FB37B" w14:textId="77777777" w:rsidR="006A4CAC" w:rsidRPr="003B06DF" w:rsidRDefault="006A4CAC" w:rsidP="007B718C">
            <w:pPr>
              <w:adjustRightInd w:val="0"/>
              <w:snapToGrid w:val="0"/>
              <w:spacing w:line="240" w:lineRule="auto"/>
              <w:jc w:val="center"/>
              <w:rPr>
                <w:rFonts w:ascii="Arial" w:hAnsi="Arial" w:cs="Arial"/>
                <w:noProof w:val="0"/>
                <w:color w:val="auto"/>
              </w:rPr>
            </w:pPr>
            <w:r w:rsidRPr="003B06DF">
              <w:rPr>
                <w:rFonts w:ascii="Arial" w:hAnsi="Arial" w:cs="Arial"/>
                <w:noProof w:val="0"/>
                <w:color w:val="auto"/>
              </w:rPr>
              <w:t>-0.353</w:t>
            </w:r>
          </w:p>
        </w:tc>
        <w:tc>
          <w:tcPr>
            <w:tcW w:w="1201" w:type="dxa"/>
            <w:shd w:val="clear" w:color="auto" w:fill="auto"/>
            <w:noWrap/>
            <w:vAlign w:val="center"/>
            <w:hideMark/>
          </w:tcPr>
          <w:p w14:paraId="5A155272" w14:textId="77777777" w:rsidR="006A4CAC" w:rsidRPr="003B06DF" w:rsidRDefault="006A4CAC" w:rsidP="007B718C">
            <w:pPr>
              <w:adjustRightInd w:val="0"/>
              <w:snapToGrid w:val="0"/>
              <w:spacing w:line="240" w:lineRule="auto"/>
              <w:jc w:val="center"/>
              <w:rPr>
                <w:rFonts w:ascii="Arial" w:hAnsi="Arial" w:cs="Arial"/>
                <w:noProof w:val="0"/>
                <w:color w:val="auto"/>
              </w:rPr>
            </w:pPr>
            <w:r w:rsidRPr="003B06DF">
              <w:rPr>
                <w:rFonts w:ascii="Arial" w:hAnsi="Arial" w:cs="Arial"/>
                <w:noProof w:val="0"/>
                <w:color w:val="auto"/>
              </w:rPr>
              <w:t>1.191</w:t>
            </w:r>
          </w:p>
        </w:tc>
        <w:tc>
          <w:tcPr>
            <w:tcW w:w="965" w:type="dxa"/>
            <w:shd w:val="clear" w:color="auto" w:fill="auto"/>
            <w:noWrap/>
            <w:vAlign w:val="center"/>
            <w:hideMark/>
          </w:tcPr>
          <w:p w14:paraId="7F08B44E" w14:textId="77777777" w:rsidR="006A4CAC" w:rsidRPr="003B06DF" w:rsidRDefault="006A4CAC" w:rsidP="007B718C">
            <w:pPr>
              <w:adjustRightInd w:val="0"/>
              <w:snapToGrid w:val="0"/>
              <w:spacing w:line="240" w:lineRule="auto"/>
              <w:jc w:val="center"/>
              <w:rPr>
                <w:rFonts w:ascii="Arial" w:hAnsi="Arial" w:cs="Arial"/>
                <w:noProof w:val="0"/>
                <w:color w:val="auto"/>
              </w:rPr>
            </w:pPr>
            <w:r w:rsidRPr="003B06DF">
              <w:rPr>
                <w:rFonts w:ascii="Arial" w:hAnsi="Arial" w:cs="Arial"/>
                <w:noProof w:val="0"/>
                <w:color w:val="auto"/>
              </w:rPr>
              <w:t>0.767</w:t>
            </w:r>
          </w:p>
        </w:tc>
        <w:tc>
          <w:tcPr>
            <w:tcW w:w="2467" w:type="dxa"/>
            <w:shd w:val="clear" w:color="auto" w:fill="auto"/>
            <w:noWrap/>
            <w:vAlign w:val="center"/>
            <w:hideMark/>
          </w:tcPr>
          <w:p w14:paraId="0BFA0CD3" w14:textId="4346375A" w:rsidR="006A4CAC" w:rsidRPr="003B06DF" w:rsidRDefault="006A4CAC" w:rsidP="007B718C">
            <w:pPr>
              <w:adjustRightInd w:val="0"/>
              <w:snapToGrid w:val="0"/>
              <w:spacing w:line="240" w:lineRule="auto"/>
              <w:jc w:val="center"/>
              <w:rPr>
                <w:rFonts w:ascii="Arial" w:hAnsi="Arial" w:cs="Arial"/>
                <w:noProof w:val="0"/>
                <w:color w:val="auto"/>
              </w:rPr>
            </w:pPr>
            <w:r w:rsidRPr="003B06DF">
              <w:rPr>
                <w:rFonts w:ascii="Arial" w:hAnsi="Arial" w:cs="Arial"/>
                <w:noProof w:val="0"/>
                <w:color w:val="auto"/>
              </w:rPr>
              <w:t>0.70236958</w:t>
            </w:r>
          </w:p>
        </w:tc>
        <w:tc>
          <w:tcPr>
            <w:tcW w:w="1517" w:type="dxa"/>
            <w:shd w:val="clear" w:color="auto" w:fill="auto"/>
            <w:noWrap/>
            <w:vAlign w:val="center"/>
            <w:hideMark/>
          </w:tcPr>
          <w:p w14:paraId="12CAB121" w14:textId="77777777" w:rsidR="006A4CAC" w:rsidRPr="007B718C" w:rsidRDefault="006A4CAC" w:rsidP="007B718C">
            <w:pPr>
              <w:adjustRightInd w:val="0"/>
              <w:snapToGrid w:val="0"/>
              <w:spacing w:line="240" w:lineRule="auto"/>
              <w:jc w:val="center"/>
              <w:rPr>
                <w:rFonts w:ascii="Arial" w:hAnsi="Arial" w:cs="Arial"/>
                <w:noProof w:val="0"/>
              </w:rPr>
            </w:pPr>
            <w:r w:rsidRPr="007B718C">
              <w:rPr>
                <w:rFonts w:ascii="Arial" w:hAnsi="Arial" w:cs="Arial"/>
                <w:noProof w:val="0"/>
              </w:rPr>
              <w:t>0.09024939</w:t>
            </w:r>
          </w:p>
        </w:tc>
        <w:tc>
          <w:tcPr>
            <w:tcW w:w="1517" w:type="dxa"/>
            <w:shd w:val="clear" w:color="auto" w:fill="auto"/>
            <w:noWrap/>
            <w:vAlign w:val="center"/>
            <w:hideMark/>
          </w:tcPr>
          <w:p w14:paraId="04F9F47E" w14:textId="77777777" w:rsidR="006A4CAC" w:rsidRPr="007B718C" w:rsidRDefault="006A4CAC" w:rsidP="007B718C">
            <w:pPr>
              <w:adjustRightInd w:val="0"/>
              <w:snapToGrid w:val="0"/>
              <w:spacing w:line="240" w:lineRule="auto"/>
              <w:jc w:val="center"/>
              <w:rPr>
                <w:rFonts w:ascii="Arial" w:hAnsi="Arial" w:cs="Arial"/>
                <w:noProof w:val="0"/>
              </w:rPr>
            </w:pPr>
            <w:r w:rsidRPr="007B718C">
              <w:rPr>
                <w:rFonts w:ascii="Arial" w:hAnsi="Arial" w:cs="Arial"/>
                <w:noProof w:val="0"/>
              </w:rPr>
              <w:t>15.1361955</w:t>
            </w:r>
          </w:p>
        </w:tc>
      </w:tr>
    </w:tbl>
    <w:p w14:paraId="214BF25C" w14:textId="6EBB95B7" w:rsidR="006A4CAC" w:rsidRPr="007B718C" w:rsidRDefault="00045413" w:rsidP="007B718C">
      <w:pPr>
        <w:pStyle w:val="MDPI52figure"/>
        <w:rPr>
          <w:rFonts w:ascii="Arial" w:hAnsi="Arial" w:cs="Arial"/>
          <w:sz w:val="24"/>
          <w:szCs w:val="24"/>
        </w:rPr>
      </w:pPr>
      <w:r>
        <w:rPr>
          <w:noProof/>
        </w:rPr>
        <w:lastRenderedPageBreak/>
        <w:drawing>
          <wp:inline distT="0" distB="0" distL="0" distR="0" wp14:anchorId="2AEEE1F9" wp14:editId="215C587E">
            <wp:extent cx="5886450" cy="52959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86450" cy="5295900"/>
                    </a:xfrm>
                    <a:prstGeom prst="rect">
                      <a:avLst/>
                    </a:prstGeom>
                    <a:noFill/>
                    <a:ln>
                      <a:noFill/>
                    </a:ln>
                  </pic:spPr>
                </pic:pic>
              </a:graphicData>
            </a:graphic>
          </wp:inline>
        </w:drawing>
      </w:r>
    </w:p>
    <w:p w14:paraId="0284E9EC" w14:textId="2953BF72" w:rsidR="00AF0748" w:rsidRPr="003B06DF" w:rsidRDefault="002D4126" w:rsidP="00C75C0D">
      <w:pPr>
        <w:pStyle w:val="MDPI51figurecaption"/>
        <w:rPr>
          <w:b/>
          <w:bCs/>
          <w:color w:val="auto"/>
        </w:rPr>
      </w:pPr>
      <w:r w:rsidRPr="003B06DF">
        <w:rPr>
          <w:b/>
          <w:bCs/>
          <w:color w:val="auto"/>
        </w:rPr>
        <w:t xml:space="preserve">Figure </w:t>
      </w:r>
      <w:r w:rsidR="00D064CF">
        <w:rPr>
          <w:b/>
          <w:bCs/>
          <w:color w:val="auto"/>
        </w:rPr>
        <w:t>4</w:t>
      </w:r>
      <w:r w:rsidRPr="003B06DF">
        <w:rPr>
          <w:b/>
          <w:bCs/>
          <w:color w:val="auto"/>
        </w:rPr>
        <w:t xml:space="preserve">. </w:t>
      </w:r>
      <w:r w:rsidRPr="003B06DF">
        <w:rPr>
          <w:color w:val="auto"/>
        </w:rPr>
        <w:t>Kaplan-Meier curve of the retinoblastoma survival in Poland.</w:t>
      </w:r>
    </w:p>
    <w:p w14:paraId="2647D9D1" w14:textId="68182D0B" w:rsidR="006A4CAC" w:rsidRPr="007B718C" w:rsidRDefault="002D4126" w:rsidP="007B718C">
      <w:pPr>
        <w:pStyle w:val="MDPI21heading1"/>
      </w:pPr>
      <w:r w:rsidRPr="007B718C">
        <w:t xml:space="preserve">4. </w:t>
      </w:r>
      <w:r w:rsidR="006A4CAC" w:rsidRPr="007B718C">
        <w:t>Discussion</w:t>
      </w:r>
    </w:p>
    <w:p w14:paraId="394AACEC" w14:textId="75A7C10A" w:rsidR="00842833" w:rsidRDefault="006A4CAC" w:rsidP="00957D3D">
      <w:pPr>
        <w:pStyle w:val="MDPI31text"/>
        <w:rPr>
          <w:bCs/>
        </w:rPr>
      </w:pPr>
      <w:r w:rsidRPr="007B718C">
        <w:t xml:space="preserve">This study evaluates the incidence and characteristics of retinoblastoma in Poland in the years 2010–2017. Since the study is country-based and covers the overall population of Poland, it provides for the first time data on retinoblastoma for the Eastern European region. The analysis included both the incidence of retinoblastoma per live birth by birth cohort analysis during 2010-2014 and the age-standardised incidence of retinoblastoma (the unit of incidence is per 1,000,000 person-years) during the entire study period. The incidence per live birth is a traditional method for calculating the retinoblastoma incidence relative to live births in a given year. The age-standardised incidence of retinoblastoma is most commonly calculated for children aged under 5 years because the incidence in children aged over 5 years is very low and is estimated to be no more than 0.3 to 0.5 per 1 million [4]. The mean incidence of retinoblastoma by birth cohort analysis in Poland was 4.89 per 100,000 live births during the period 2010-2014, corresponding to an incidence of 1 per 20,561 live births. Our results were in the middle of the range of retinoblastoma incidence </w:t>
      </w:r>
      <w:bookmarkStart w:id="10" w:name="_Hlk64800981"/>
      <w:r w:rsidRPr="007B718C">
        <w:t xml:space="preserve">by birth cohort </w:t>
      </w:r>
      <w:bookmarkEnd w:id="10"/>
      <w:r w:rsidRPr="007B718C">
        <w:t xml:space="preserve">worldwide [2,3]. In Poland, during the period 2010-2017, the mean age-standardised incidence of retinoblastoma was 10.2 per 1,000,000 person-years among children aged 0 to 4 years and 5.4 in those aged 0 to 9 years, with the mean age of 1.63 ± 1.66 years at the time of diagnosis. The age-standardised incidence of retinoblastoma shown here was similar to that reported in the previous study from Great Britain </w:t>
      </w:r>
      <w:r w:rsidRPr="007B718C">
        <w:lastRenderedPageBreak/>
        <w:t xml:space="preserve">and lower than that reported in South Korea, Singapore, the USA and in Northern Europe (Sweden and Finland). </w:t>
      </w:r>
      <w:r w:rsidRPr="007B718C">
        <w:rPr>
          <w:bCs/>
        </w:rPr>
        <w:t xml:space="preserve">A comparison of the reported annual incidence of retinoblastoma in nationwide populations against the previously published studies is presented in Table 6. The retinoblastoma incidence rate was similar between the sexes in Poland, which is in agreement with most of the other studies. In contrast, the studies from the USA and Taiwan showed a higher incidence rate of retinoblastoma among boys compared with girls [1,3].  </w:t>
      </w:r>
    </w:p>
    <w:p w14:paraId="7C589316" w14:textId="77777777" w:rsidR="00842833" w:rsidRPr="003B06DF" w:rsidRDefault="00842833" w:rsidP="00842833">
      <w:pPr>
        <w:spacing w:line="480" w:lineRule="auto"/>
        <w:rPr>
          <w:rFonts w:ascii="Arial" w:hAnsi="Arial" w:cs="Arial"/>
          <w:bCs/>
          <w:color w:val="auto"/>
          <w:sz w:val="16"/>
          <w:szCs w:val="16"/>
        </w:rPr>
      </w:pPr>
      <w:r w:rsidRPr="003B06DF">
        <w:rPr>
          <w:rFonts w:ascii="Arial" w:hAnsi="Arial" w:cs="Arial"/>
          <w:b/>
          <w:color w:val="auto"/>
          <w:sz w:val="16"/>
          <w:szCs w:val="16"/>
        </w:rPr>
        <w:t xml:space="preserve">Table 6. </w:t>
      </w:r>
      <w:r w:rsidRPr="003B06DF">
        <w:rPr>
          <w:rFonts w:ascii="Arial" w:hAnsi="Arial" w:cs="Arial"/>
          <w:bCs/>
          <w:color w:val="auto"/>
          <w:sz w:val="16"/>
          <w:szCs w:val="16"/>
        </w:rPr>
        <w:t>Comparison of reported annual incidence of retinoblastoma in nationwide populations from previously published studies.</w:t>
      </w:r>
    </w:p>
    <w:tbl>
      <w:tblPr>
        <w:tblStyle w:val="Tabela-Siatka"/>
        <w:tblW w:w="10208" w:type="dxa"/>
        <w:tblInd w:w="-318" w:type="dxa"/>
        <w:tblLayout w:type="fixed"/>
        <w:tblLook w:val="04A0" w:firstRow="1" w:lastRow="0" w:firstColumn="1" w:lastColumn="0" w:noHBand="0" w:noVBand="1"/>
      </w:tblPr>
      <w:tblGrid>
        <w:gridCol w:w="3154"/>
        <w:gridCol w:w="1950"/>
        <w:gridCol w:w="1701"/>
        <w:gridCol w:w="1701"/>
        <w:gridCol w:w="1702"/>
      </w:tblGrid>
      <w:tr w:rsidR="00842833" w:rsidRPr="00842833" w14:paraId="6689DC63" w14:textId="77777777" w:rsidTr="00D05EC6">
        <w:tc>
          <w:tcPr>
            <w:tcW w:w="3154" w:type="dxa"/>
          </w:tcPr>
          <w:p w14:paraId="6D0FB9F0" w14:textId="77777777" w:rsidR="00842833" w:rsidRPr="00842833" w:rsidRDefault="00842833" w:rsidP="00D05EC6">
            <w:pPr>
              <w:rPr>
                <w:rFonts w:ascii="Arial" w:hAnsi="Arial" w:cs="Arial"/>
                <w:sz w:val="16"/>
                <w:szCs w:val="16"/>
              </w:rPr>
            </w:pPr>
            <w:r w:rsidRPr="00842833">
              <w:rPr>
                <w:rFonts w:ascii="Arial" w:hAnsi="Arial" w:cs="Arial"/>
                <w:sz w:val="16"/>
                <w:szCs w:val="16"/>
              </w:rPr>
              <w:t>Epidemiological study</w:t>
            </w:r>
          </w:p>
        </w:tc>
        <w:tc>
          <w:tcPr>
            <w:tcW w:w="1950" w:type="dxa"/>
          </w:tcPr>
          <w:p w14:paraId="0F5D0B46" w14:textId="77777777" w:rsidR="00842833" w:rsidRPr="00842833" w:rsidRDefault="00842833" w:rsidP="00D05EC6">
            <w:pPr>
              <w:jc w:val="center"/>
              <w:rPr>
                <w:rFonts w:ascii="Arial" w:hAnsi="Arial" w:cs="Arial"/>
                <w:sz w:val="16"/>
                <w:szCs w:val="16"/>
              </w:rPr>
            </w:pPr>
            <w:r w:rsidRPr="00842833">
              <w:rPr>
                <w:rFonts w:ascii="Arial" w:hAnsi="Arial" w:cs="Arial"/>
                <w:sz w:val="16"/>
                <w:szCs w:val="16"/>
              </w:rPr>
              <w:t>Study period</w:t>
            </w:r>
          </w:p>
        </w:tc>
        <w:tc>
          <w:tcPr>
            <w:tcW w:w="1701" w:type="dxa"/>
          </w:tcPr>
          <w:p w14:paraId="7F86433C" w14:textId="77777777" w:rsidR="00842833" w:rsidRPr="00842833" w:rsidRDefault="00842833" w:rsidP="00D05EC6">
            <w:pPr>
              <w:jc w:val="center"/>
              <w:rPr>
                <w:rFonts w:ascii="Arial" w:hAnsi="Arial" w:cs="Arial"/>
                <w:sz w:val="16"/>
                <w:szCs w:val="16"/>
              </w:rPr>
            </w:pPr>
            <w:r w:rsidRPr="00842833">
              <w:rPr>
                <w:rFonts w:ascii="Arial" w:hAnsi="Arial" w:cs="Arial"/>
                <w:sz w:val="16"/>
                <w:szCs w:val="16"/>
              </w:rPr>
              <w:t>Age &lt; 5 years</w:t>
            </w:r>
          </w:p>
          <w:p w14:paraId="5CCE4796" w14:textId="77777777" w:rsidR="00842833" w:rsidRPr="00842833" w:rsidRDefault="00842833" w:rsidP="00D05EC6">
            <w:pPr>
              <w:jc w:val="center"/>
              <w:rPr>
                <w:rFonts w:ascii="Arial" w:hAnsi="Arial" w:cs="Arial"/>
                <w:sz w:val="16"/>
                <w:szCs w:val="16"/>
              </w:rPr>
            </w:pPr>
            <w:r w:rsidRPr="00842833">
              <w:rPr>
                <w:rFonts w:ascii="Arial" w:hAnsi="Arial" w:cs="Arial"/>
                <w:sz w:val="16"/>
                <w:szCs w:val="16"/>
              </w:rPr>
              <w:t>per million</w:t>
            </w:r>
          </w:p>
        </w:tc>
        <w:tc>
          <w:tcPr>
            <w:tcW w:w="1701" w:type="dxa"/>
          </w:tcPr>
          <w:p w14:paraId="709D29D2" w14:textId="77777777" w:rsidR="00842833" w:rsidRPr="00842833" w:rsidRDefault="00842833" w:rsidP="00D05EC6">
            <w:pPr>
              <w:jc w:val="center"/>
              <w:rPr>
                <w:rFonts w:ascii="Arial" w:hAnsi="Arial" w:cs="Arial"/>
                <w:sz w:val="16"/>
                <w:szCs w:val="16"/>
              </w:rPr>
            </w:pPr>
            <w:r w:rsidRPr="00842833">
              <w:rPr>
                <w:rFonts w:ascii="Arial" w:hAnsi="Arial" w:cs="Arial"/>
                <w:sz w:val="16"/>
                <w:szCs w:val="16"/>
              </w:rPr>
              <w:t>Age &lt; 10 years</w:t>
            </w:r>
          </w:p>
          <w:p w14:paraId="585A3F72" w14:textId="77777777" w:rsidR="00842833" w:rsidRPr="00842833" w:rsidRDefault="00842833" w:rsidP="00D05EC6">
            <w:pPr>
              <w:jc w:val="center"/>
              <w:rPr>
                <w:rFonts w:ascii="Arial" w:hAnsi="Arial" w:cs="Arial"/>
                <w:sz w:val="16"/>
                <w:szCs w:val="16"/>
              </w:rPr>
            </w:pPr>
            <w:r w:rsidRPr="00842833">
              <w:rPr>
                <w:rFonts w:ascii="Arial" w:hAnsi="Arial" w:cs="Arial"/>
                <w:sz w:val="16"/>
                <w:szCs w:val="16"/>
              </w:rPr>
              <w:t>per million</w:t>
            </w:r>
          </w:p>
        </w:tc>
        <w:tc>
          <w:tcPr>
            <w:tcW w:w="1702" w:type="dxa"/>
          </w:tcPr>
          <w:p w14:paraId="1940D075" w14:textId="77777777" w:rsidR="00842833" w:rsidRPr="00842833" w:rsidRDefault="00842833" w:rsidP="00D05EC6">
            <w:pPr>
              <w:jc w:val="center"/>
              <w:rPr>
                <w:rFonts w:ascii="Arial" w:hAnsi="Arial" w:cs="Arial"/>
                <w:sz w:val="16"/>
                <w:szCs w:val="16"/>
              </w:rPr>
            </w:pPr>
            <w:r w:rsidRPr="00842833">
              <w:rPr>
                <w:rFonts w:ascii="Arial" w:hAnsi="Arial" w:cs="Arial"/>
                <w:sz w:val="16"/>
                <w:szCs w:val="16"/>
              </w:rPr>
              <w:t>Live births</w:t>
            </w:r>
          </w:p>
        </w:tc>
      </w:tr>
      <w:tr w:rsidR="00842833" w:rsidRPr="00842833" w14:paraId="4F561A2D" w14:textId="77777777" w:rsidTr="00D05EC6">
        <w:tc>
          <w:tcPr>
            <w:tcW w:w="3154" w:type="dxa"/>
          </w:tcPr>
          <w:p w14:paraId="011F9A02" w14:textId="324D0D96" w:rsidR="00842833" w:rsidRPr="00842833" w:rsidRDefault="00842833" w:rsidP="00D05EC6">
            <w:pPr>
              <w:rPr>
                <w:rFonts w:ascii="Arial" w:hAnsi="Arial" w:cs="Arial"/>
                <w:sz w:val="16"/>
                <w:szCs w:val="16"/>
                <w:vertAlign w:val="superscript"/>
              </w:rPr>
            </w:pPr>
            <w:r w:rsidRPr="00842833">
              <w:rPr>
                <w:rFonts w:ascii="Arial" w:hAnsi="Arial" w:cs="Arial"/>
                <w:sz w:val="16"/>
                <w:szCs w:val="16"/>
              </w:rPr>
              <w:t xml:space="preserve">Sweden </w:t>
            </w:r>
            <w:r w:rsidRPr="00842833">
              <w:rPr>
                <w:rFonts w:ascii="Arial" w:hAnsi="Arial" w:cs="Arial"/>
                <w:sz w:val="16"/>
                <w:szCs w:val="16"/>
                <w:vertAlign w:val="superscript"/>
              </w:rPr>
              <w:t>4</w:t>
            </w:r>
          </w:p>
        </w:tc>
        <w:tc>
          <w:tcPr>
            <w:tcW w:w="1950" w:type="dxa"/>
          </w:tcPr>
          <w:p w14:paraId="3463EBE9" w14:textId="77777777" w:rsidR="00842833" w:rsidRPr="00842833" w:rsidRDefault="00842833" w:rsidP="00D05EC6">
            <w:pPr>
              <w:jc w:val="center"/>
              <w:rPr>
                <w:rFonts w:ascii="Arial" w:hAnsi="Arial" w:cs="Arial"/>
                <w:sz w:val="16"/>
                <w:szCs w:val="16"/>
              </w:rPr>
            </w:pPr>
            <w:r w:rsidRPr="00842833">
              <w:rPr>
                <w:rFonts w:ascii="Arial" w:hAnsi="Arial" w:cs="Arial"/>
                <w:sz w:val="16"/>
                <w:szCs w:val="16"/>
              </w:rPr>
              <w:t>1958-1998</w:t>
            </w:r>
          </w:p>
        </w:tc>
        <w:tc>
          <w:tcPr>
            <w:tcW w:w="1701" w:type="dxa"/>
          </w:tcPr>
          <w:p w14:paraId="785E116D" w14:textId="77777777" w:rsidR="00842833" w:rsidRPr="00842833" w:rsidRDefault="00842833" w:rsidP="00D05EC6">
            <w:pPr>
              <w:jc w:val="center"/>
              <w:rPr>
                <w:rFonts w:ascii="Arial" w:hAnsi="Arial" w:cs="Arial"/>
                <w:sz w:val="16"/>
                <w:szCs w:val="16"/>
              </w:rPr>
            </w:pPr>
            <w:r w:rsidRPr="00842833">
              <w:rPr>
                <w:rFonts w:ascii="Arial" w:hAnsi="Arial" w:cs="Arial"/>
                <w:sz w:val="16"/>
                <w:szCs w:val="16"/>
              </w:rPr>
              <w:t>11.8</w:t>
            </w:r>
          </w:p>
        </w:tc>
        <w:tc>
          <w:tcPr>
            <w:tcW w:w="1701" w:type="dxa"/>
          </w:tcPr>
          <w:p w14:paraId="4BCF6863" w14:textId="0025F137" w:rsidR="00842833" w:rsidRPr="00564BBC" w:rsidRDefault="00564BBC" w:rsidP="00D05EC6">
            <w:pPr>
              <w:jc w:val="center"/>
              <w:rPr>
                <w:rFonts w:ascii="Arial" w:hAnsi="Arial" w:cs="Arial"/>
                <w:color w:val="FF0000"/>
                <w:sz w:val="16"/>
                <w:szCs w:val="16"/>
                <w:vertAlign w:val="superscript"/>
              </w:rPr>
            </w:pPr>
            <w:r w:rsidRPr="00564BBC">
              <w:rPr>
                <w:rFonts w:ascii="Arial" w:hAnsi="Arial" w:cs="Arial"/>
                <w:color w:val="FF0000"/>
                <w:sz w:val="16"/>
                <w:szCs w:val="16"/>
              </w:rPr>
              <w:t>NA</w:t>
            </w:r>
            <w:r>
              <w:rPr>
                <w:rFonts w:ascii="Arial" w:hAnsi="Arial" w:cs="Arial"/>
                <w:color w:val="FF0000"/>
                <w:sz w:val="16"/>
                <w:szCs w:val="16"/>
                <w:vertAlign w:val="superscript"/>
              </w:rPr>
              <w:t>*</w:t>
            </w:r>
          </w:p>
        </w:tc>
        <w:tc>
          <w:tcPr>
            <w:tcW w:w="1702" w:type="dxa"/>
          </w:tcPr>
          <w:p w14:paraId="6EE481D7" w14:textId="77777777" w:rsidR="00842833" w:rsidRPr="00842833" w:rsidRDefault="00842833" w:rsidP="00D05EC6">
            <w:pPr>
              <w:jc w:val="center"/>
              <w:rPr>
                <w:rFonts w:ascii="Arial" w:hAnsi="Arial" w:cs="Arial"/>
                <w:sz w:val="16"/>
                <w:szCs w:val="16"/>
              </w:rPr>
            </w:pPr>
            <w:r w:rsidRPr="00842833">
              <w:rPr>
                <w:rFonts w:ascii="Arial" w:hAnsi="Arial" w:cs="Arial"/>
                <w:sz w:val="16"/>
                <w:szCs w:val="16"/>
              </w:rPr>
              <w:t>1:14,900</w:t>
            </w:r>
          </w:p>
        </w:tc>
      </w:tr>
      <w:tr w:rsidR="00842833" w:rsidRPr="00842833" w14:paraId="4A1115D5" w14:textId="77777777" w:rsidTr="00D05EC6">
        <w:tc>
          <w:tcPr>
            <w:tcW w:w="3154" w:type="dxa"/>
          </w:tcPr>
          <w:p w14:paraId="1EF87DCC" w14:textId="6452D32F" w:rsidR="00842833" w:rsidRPr="00842833" w:rsidRDefault="00842833" w:rsidP="00D05EC6">
            <w:pPr>
              <w:rPr>
                <w:rFonts w:ascii="Arial" w:hAnsi="Arial" w:cs="Arial"/>
                <w:sz w:val="16"/>
                <w:szCs w:val="16"/>
                <w:vertAlign w:val="superscript"/>
              </w:rPr>
            </w:pPr>
            <w:r w:rsidRPr="00842833">
              <w:rPr>
                <w:rFonts w:ascii="Arial" w:hAnsi="Arial" w:cs="Arial"/>
                <w:sz w:val="16"/>
                <w:szCs w:val="16"/>
              </w:rPr>
              <w:t xml:space="preserve">Finland </w:t>
            </w:r>
            <w:r w:rsidRPr="00842833">
              <w:rPr>
                <w:rFonts w:ascii="Arial" w:hAnsi="Arial" w:cs="Arial"/>
                <w:sz w:val="16"/>
                <w:szCs w:val="16"/>
                <w:vertAlign w:val="superscript"/>
              </w:rPr>
              <w:t>4</w:t>
            </w:r>
          </w:p>
        </w:tc>
        <w:tc>
          <w:tcPr>
            <w:tcW w:w="1950" w:type="dxa"/>
          </w:tcPr>
          <w:p w14:paraId="3DFEBB53" w14:textId="77777777" w:rsidR="00842833" w:rsidRPr="00842833" w:rsidRDefault="00842833" w:rsidP="00D05EC6">
            <w:pPr>
              <w:jc w:val="center"/>
              <w:rPr>
                <w:rFonts w:ascii="Arial" w:hAnsi="Arial" w:cs="Arial"/>
                <w:sz w:val="16"/>
                <w:szCs w:val="16"/>
              </w:rPr>
            </w:pPr>
            <w:r w:rsidRPr="00842833">
              <w:rPr>
                <w:rFonts w:ascii="Arial" w:hAnsi="Arial" w:cs="Arial"/>
                <w:sz w:val="16"/>
                <w:szCs w:val="16"/>
              </w:rPr>
              <w:t>1958-1988</w:t>
            </w:r>
          </w:p>
        </w:tc>
        <w:tc>
          <w:tcPr>
            <w:tcW w:w="1701" w:type="dxa"/>
          </w:tcPr>
          <w:p w14:paraId="70652C2D" w14:textId="77777777" w:rsidR="00842833" w:rsidRPr="00842833" w:rsidRDefault="00842833" w:rsidP="00D05EC6">
            <w:pPr>
              <w:jc w:val="center"/>
              <w:rPr>
                <w:rFonts w:ascii="Arial" w:hAnsi="Arial" w:cs="Arial"/>
                <w:sz w:val="16"/>
                <w:szCs w:val="16"/>
              </w:rPr>
            </w:pPr>
            <w:r w:rsidRPr="00842833">
              <w:rPr>
                <w:rFonts w:ascii="Arial" w:hAnsi="Arial" w:cs="Arial"/>
                <w:sz w:val="16"/>
                <w:szCs w:val="16"/>
              </w:rPr>
              <w:t>11.2</w:t>
            </w:r>
          </w:p>
        </w:tc>
        <w:tc>
          <w:tcPr>
            <w:tcW w:w="1701" w:type="dxa"/>
          </w:tcPr>
          <w:p w14:paraId="745CB00F" w14:textId="4E0B1E55" w:rsidR="00842833" w:rsidRPr="00564BBC" w:rsidRDefault="00564BBC" w:rsidP="00564BBC">
            <w:pPr>
              <w:jc w:val="center"/>
              <w:rPr>
                <w:rFonts w:ascii="Arial" w:hAnsi="Arial" w:cs="Arial"/>
                <w:color w:val="FF0000"/>
                <w:sz w:val="16"/>
                <w:szCs w:val="16"/>
              </w:rPr>
            </w:pPr>
            <w:r w:rsidRPr="00564BBC">
              <w:rPr>
                <w:rFonts w:ascii="Arial" w:hAnsi="Arial" w:cs="Arial"/>
                <w:color w:val="FF0000"/>
                <w:sz w:val="16"/>
                <w:szCs w:val="16"/>
              </w:rPr>
              <w:t>NA</w:t>
            </w:r>
            <w:r>
              <w:rPr>
                <w:rFonts w:ascii="Arial" w:hAnsi="Arial" w:cs="Arial"/>
                <w:color w:val="FF0000"/>
                <w:sz w:val="16"/>
                <w:szCs w:val="16"/>
              </w:rPr>
              <w:t>*</w:t>
            </w:r>
          </w:p>
        </w:tc>
        <w:tc>
          <w:tcPr>
            <w:tcW w:w="1702" w:type="dxa"/>
          </w:tcPr>
          <w:p w14:paraId="22DB1714" w14:textId="77777777" w:rsidR="00842833" w:rsidRPr="00842833" w:rsidRDefault="00842833" w:rsidP="00D05EC6">
            <w:pPr>
              <w:jc w:val="center"/>
              <w:rPr>
                <w:rFonts w:ascii="Arial" w:hAnsi="Arial" w:cs="Arial"/>
                <w:sz w:val="16"/>
                <w:szCs w:val="16"/>
              </w:rPr>
            </w:pPr>
            <w:r w:rsidRPr="00842833">
              <w:rPr>
                <w:rFonts w:ascii="Arial" w:hAnsi="Arial" w:cs="Arial"/>
                <w:sz w:val="16"/>
                <w:szCs w:val="16"/>
              </w:rPr>
              <w:t>1:16,100</w:t>
            </w:r>
          </w:p>
        </w:tc>
      </w:tr>
      <w:tr w:rsidR="00842833" w:rsidRPr="00842833" w14:paraId="2830E3B0" w14:textId="77777777" w:rsidTr="00D05EC6">
        <w:tc>
          <w:tcPr>
            <w:tcW w:w="3154" w:type="dxa"/>
          </w:tcPr>
          <w:p w14:paraId="10D44940" w14:textId="6C5DA442" w:rsidR="00842833" w:rsidRPr="00842833" w:rsidRDefault="00842833" w:rsidP="00D05EC6">
            <w:pPr>
              <w:rPr>
                <w:rFonts w:ascii="Arial" w:hAnsi="Arial" w:cs="Arial"/>
                <w:sz w:val="16"/>
                <w:szCs w:val="16"/>
                <w:vertAlign w:val="superscript"/>
              </w:rPr>
            </w:pPr>
            <w:r w:rsidRPr="00842833">
              <w:rPr>
                <w:rFonts w:ascii="Arial" w:hAnsi="Arial" w:cs="Arial"/>
                <w:sz w:val="16"/>
                <w:szCs w:val="16"/>
              </w:rPr>
              <w:t xml:space="preserve">Finland </w:t>
            </w:r>
            <w:r w:rsidRPr="00842833">
              <w:rPr>
                <w:rFonts w:ascii="Arial" w:hAnsi="Arial" w:cs="Arial"/>
                <w:sz w:val="16"/>
                <w:szCs w:val="16"/>
                <w:vertAlign w:val="superscript"/>
              </w:rPr>
              <w:t>5</w:t>
            </w:r>
          </w:p>
        </w:tc>
        <w:tc>
          <w:tcPr>
            <w:tcW w:w="1950" w:type="dxa"/>
          </w:tcPr>
          <w:p w14:paraId="3B0AC636" w14:textId="77777777" w:rsidR="00842833" w:rsidRPr="00842833" w:rsidRDefault="00842833" w:rsidP="00D05EC6">
            <w:pPr>
              <w:jc w:val="center"/>
              <w:rPr>
                <w:rFonts w:ascii="Arial" w:hAnsi="Arial" w:cs="Arial"/>
                <w:sz w:val="16"/>
                <w:szCs w:val="16"/>
              </w:rPr>
            </w:pPr>
            <w:r w:rsidRPr="00842833">
              <w:rPr>
                <w:rFonts w:ascii="Arial" w:hAnsi="Arial" w:cs="Arial"/>
                <w:sz w:val="16"/>
                <w:szCs w:val="16"/>
              </w:rPr>
              <w:t>1964-2014</w:t>
            </w:r>
          </w:p>
        </w:tc>
        <w:tc>
          <w:tcPr>
            <w:tcW w:w="1701" w:type="dxa"/>
          </w:tcPr>
          <w:p w14:paraId="2762D4AB" w14:textId="77777777" w:rsidR="00842833" w:rsidRPr="00842833" w:rsidRDefault="00842833" w:rsidP="00D05EC6">
            <w:pPr>
              <w:jc w:val="center"/>
              <w:rPr>
                <w:rFonts w:ascii="Arial" w:hAnsi="Arial" w:cs="Arial"/>
                <w:sz w:val="16"/>
                <w:szCs w:val="16"/>
              </w:rPr>
            </w:pPr>
            <w:r w:rsidRPr="00842833">
              <w:rPr>
                <w:rFonts w:ascii="Arial" w:hAnsi="Arial" w:cs="Arial"/>
                <w:sz w:val="16"/>
                <w:szCs w:val="16"/>
              </w:rPr>
              <w:t>12.1</w:t>
            </w:r>
          </w:p>
        </w:tc>
        <w:tc>
          <w:tcPr>
            <w:tcW w:w="1701" w:type="dxa"/>
          </w:tcPr>
          <w:p w14:paraId="15856FCD" w14:textId="77777777" w:rsidR="00842833" w:rsidRPr="00842833" w:rsidRDefault="00842833" w:rsidP="00D05EC6">
            <w:pPr>
              <w:jc w:val="center"/>
              <w:rPr>
                <w:rFonts w:ascii="Arial" w:hAnsi="Arial" w:cs="Arial"/>
                <w:sz w:val="16"/>
                <w:szCs w:val="16"/>
              </w:rPr>
            </w:pPr>
            <w:r w:rsidRPr="00842833">
              <w:rPr>
                <w:rFonts w:ascii="Arial" w:hAnsi="Arial" w:cs="Arial"/>
                <w:sz w:val="16"/>
                <w:szCs w:val="16"/>
              </w:rPr>
              <w:t>6.5</w:t>
            </w:r>
          </w:p>
        </w:tc>
        <w:tc>
          <w:tcPr>
            <w:tcW w:w="1702" w:type="dxa"/>
          </w:tcPr>
          <w:p w14:paraId="3B1ED07B" w14:textId="77777777" w:rsidR="00842833" w:rsidRPr="00842833" w:rsidRDefault="00842833" w:rsidP="00D05EC6">
            <w:pPr>
              <w:jc w:val="center"/>
              <w:rPr>
                <w:rFonts w:ascii="Arial" w:hAnsi="Arial" w:cs="Arial"/>
                <w:sz w:val="16"/>
                <w:szCs w:val="16"/>
              </w:rPr>
            </w:pPr>
            <w:r w:rsidRPr="00842833">
              <w:rPr>
                <w:rFonts w:ascii="Arial" w:hAnsi="Arial" w:cs="Arial"/>
                <w:sz w:val="16"/>
                <w:szCs w:val="16"/>
              </w:rPr>
              <w:t>1:16,130</w:t>
            </w:r>
          </w:p>
        </w:tc>
      </w:tr>
      <w:tr w:rsidR="00842833" w:rsidRPr="00842833" w14:paraId="0BB17277" w14:textId="77777777" w:rsidTr="00D05EC6">
        <w:tc>
          <w:tcPr>
            <w:tcW w:w="3154" w:type="dxa"/>
          </w:tcPr>
          <w:p w14:paraId="4CFF1DCB" w14:textId="2A7055DE" w:rsidR="00842833" w:rsidRPr="00842833" w:rsidRDefault="00842833" w:rsidP="00D05EC6">
            <w:pPr>
              <w:rPr>
                <w:rFonts w:ascii="Arial" w:hAnsi="Arial" w:cs="Arial"/>
                <w:sz w:val="16"/>
                <w:szCs w:val="16"/>
                <w:vertAlign w:val="superscript"/>
              </w:rPr>
            </w:pPr>
            <w:r w:rsidRPr="00842833">
              <w:rPr>
                <w:rFonts w:ascii="Arial" w:hAnsi="Arial" w:cs="Arial"/>
                <w:sz w:val="16"/>
                <w:szCs w:val="16"/>
              </w:rPr>
              <w:t xml:space="preserve">Netherlands </w:t>
            </w:r>
            <w:r w:rsidRPr="00842833">
              <w:rPr>
                <w:rFonts w:ascii="Arial" w:hAnsi="Arial" w:cs="Arial"/>
                <w:sz w:val="16"/>
                <w:szCs w:val="16"/>
                <w:vertAlign w:val="superscript"/>
              </w:rPr>
              <w:t>6</w:t>
            </w:r>
          </w:p>
        </w:tc>
        <w:tc>
          <w:tcPr>
            <w:tcW w:w="1950" w:type="dxa"/>
          </w:tcPr>
          <w:p w14:paraId="7226D494" w14:textId="77777777" w:rsidR="00842833" w:rsidRPr="00842833" w:rsidRDefault="00842833" w:rsidP="00D05EC6">
            <w:pPr>
              <w:jc w:val="center"/>
              <w:rPr>
                <w:rFonts w:ascii="Arial" w:hAnsi="Arial" w:cs="Arial"/>
                <w:sz w:val="16"/>
                <w:szCs w:val="16"/>
              </w:rPr>
            </w:pPr>
            <w:r w:rsidRPr="00842833">
              <w:rPr>
                <w:rFonts w:ascii="Arial" w:hAnsi="Arial" w:cs="Arial"/>
                <w:sz w:val="16"/>
                <w:szCs w:val="16"/>
              </w:rPr>
              <w:t>1862-1995</w:t>
            </w:r>
          </w:p>
        </w:tc>
        <w:tc>
          <w:tcPr>
            <w:tcW w:w="1701" w:type="dxa"/>
          </w:tcPr>
          <w:p w14:paraId="56B617D1" w14:textId="15ECCAB6" w:rsidR="00842833" w:rsidRPr="00564BBC" w:rsidRDefault="00564BBC" w:rsidP="00D05EC6">
            <w:pPr>
              <w:jc w:val="center"/>
              <w:rPr>
                <w:rFonts w:ascii="Arial" w:hAnsi="Arial" w:cs="Arial"/>
                <w:color w:val="FF0000"/>
                <w:sz w:val="16"/>
                <w:szCs w:val="16"/>
              </w:rPr>
            </w:pPr>
            <w:r w:rsidRPr="00564BBC">
              <w:rPr>
                <w:rFonts w:ascii="Arial" w:hAnsi="Arial" w:cs="Arial"/>
                <w:color w:val="FF0000"/>
                <w:sz w:val="16"/>
                <w:szCs w:val="16"/>
              </w:rPr>
              <w:t>NA</w:t>
            </w:r>
            <w:r>
              <w:rPr>
                <w:rFonts w:ascii="Arial" w:hAnsi="Arial" w:cs="Arial"/>
                <w:color w:val="FF0000"/>
                <w:sz w:val="16"/>
                <w:szCs w:val="16"/>
              </w:rPr>
              <w:t>*</w:t>
            </w:r>
          </w:p>
        </w:tc>
        <w:tc>
          <w:tcPr>
            <w:tcW w:w="1701" w:type="dxa"/>
          </w:tcPr>
          <w:p w14:paraId="22BC960D" w14:textId="143960BA" w:rsidR="00842833" w:rsidRPr="00564BBC" w:rsidRDefault="00564BBC" w:rsidP="00D05EC6">
            <w:pPr>
              <w:jc w:val="center"/>
              <w:rPr>
                <w:rFonts w:ascii="Arial" w:hAnsi="Arial" w:cs="Arial"/>
                <w:color w:val="FF0000"/>
                <w:sz w:val="16"/>
                <w:szCs w:val="16"/>
              </w:rPr>
            </w:pPr>
            <w:r w:rsidRPr="00564BBC">
              <w:rPr>
                <w:rFonts w:ascii="Arial" w:hAnsi="Arial" w:cs="Arial"/>
                <w:color w:val="FF0000"/>
                <w:sz w:val="16"/>
                <w:szCs w:val="16"/>
              </w:rPr>
              <w:t>NA</w:t>
            </w:r>
            <w:r>
              <w:rPr>
                <w:rFonts w:ascii="Arial" w:hAnsi="Arial" w:cs="Arial"/>
                <w:color w:val="FF0000"/>
                <w:sz w:val="16"/>
                <w:szCs w:val="16"/>
              </w:rPr>
              <w:t>*</w:t>
            </w:r>
          </w:p>
        </w:tc>
        <w:tc>
          <w:tcPr>
            <w:tcW w:w="1702" w:type="dxa"/>
          </w:tcPr>
          <w:p w14:paraId="37D5447E" w14:textId="77777777" w:rsidR="00842833" w:rsidRPr="00842833" w:rsidRDefault="00842833" w:rsidP="00D05EC6">
            <w:pPr>
              <w:jc w:val="center"/>
              <w:rPr>
                <w:rFonts w:ascii="Arial" w:hAnsi="Arial" w:cs="Arial"/>
                <w:sz w:val="16"/>
                <w:szCs w:val="16"/>
              </w:rPr>
            </w:pPr>
            <w:r w:rsidRPr="00842833">
              <w:rPr>
                <w:rFonts w:ascii="Arial" w:hAnsi="Arial" w:cs="Arial"/>
                <w:sz w:val="16"/>
                <w:szCs w:val="16"/>
              </w:rPr>
              <w:t>1:17,000</w:t>
            </w:r>
          </w:p>
        </w:tc>
      </w:tr>
      <w:tr w:rsidR="00842833" w:rsidRPr="00842833" w14:paraId="28C37370" w14:textId="77777777" w:rsidTr="00D05EC6">
        <w:tc>
          <w:tcPr>
            <w:tcW w:w="3154" w:type="dxa"/>
          </w:tcPr>
          <w:p w14:paraId="3922CFFD" w14:textId="101D1A6F" w:rsidR="00842833" w:rsidRPr="00842833" w:rsidRDefault="00842833" w:rsidP="00D05EC6">
            <w:pPr>
              <w:rPr>
                <w:rFonts w:ascii="Arial" w:hAnsi="Arial" w:cs="Arial"/>
                <w:sz w:val="16"/>
                <w:szCs w:val="16"/>
                <w:vertAlign w:val="superscript"/>
              </w:rPr>
            </w:pPr>
            <w:r w:rsidRPr="00842833">
              <w:rPr>
                <w:rFonts w:ascii="Arial" w:hAnsi="Arial" w:cs="Arial"/>
                <w:sz w:val="16"/>
                <w:szCs w:val="16"/>
              </w:rPr>
              <w:t xml:space="preserve">Singapore </w:t>
            </w:r>
            <w:r w:rsidRPr="00842833">
              <w:rPr>
                <w:rFonts w:ascii="Arial" w:hAnsi="Arial" w:cs="Arial"/>
                <w:sz w:val="16"/>
                <w:szCs w:val="16"/>
                <w:vertAlign w:val="superscript"/>
              </w:rPr>
              <w:t>7,8</w:t>
            </w:r>
          </w:p>
        </w:tc>
        <w:tc>
          <w:tcPr>
            <w:tcW w:w="1950" w:type="dxa"/>
          </w:tcPr>
          <w:p w14:paraId="0791F960" w14:textId="77777777" w:rsidR="00842833" w:rsidRPr="00842833" w:rsidRDefault="00842833" w:rsidP="00D05EC6">
            <w:pPr>
              <w:jc w:val="center"/>
              <w:rPr>
                <w:rFonts w:ascii="Arial" w:hAnsi="Arial" w:cs="Arial"/>
                <w:sz w:val="16"/>
                <w:szCs w:val="16"/>
              </w:rPr>
            </w:pPr>
            <w:r w:rsidRPr="00842833">
              <w:rPr>
                <w:rFonts w:ascii="Arial" w:hAnsi="Arial" w:cs="Arial"/>
                <w:sz w:val="16"/>
                <w:szCs w:val="16"/>
              </w:rPr>
              <w:t>1968-1995</w:t>
            </w:r>
          </w:p>
        </w:tc>
        <w:tc>
          <w:tcPr>
            <w:tcW w:w="1701" w:type="dxa"/>
          </w:tcPr>
          <w:p w14:paraId="061890E6" w14:textId="77777777" w:rsidR="00842833" w:rsidRPr="00842833" w:rsidRDefault="00842833" w:rsidP="00D05EC6">
            <w:pPr>
              <w:jc w:val="center"/>
              <w:rPr>
                <w:rFonts w:ascii="Arial" w:hAnsi="Arial" w:cs="Arial"/>
                <w:sz w:val="16"/>
                <w:szCs w:val="16"/>
              </w:rPr>
            </w:pPr>
            <w:r w:rsidRPr="00842833">
              <w:rPr>
                <w:rFonts w:ascii="Arial" w:hAnsi="Arial" w:cs="Arial"/>
                <w:sz w:val="16"/>
                <w:szCs w:val="16"/>
              </w:rPr>
              <w:t>11.1</w:t>
            </w:r>
          </w:p>
        </w:tc>
        <w:tc>
          <w:tcPr>
            <w:tcW w:w="1701" w:type="dxa"/>
          </w:tcPr>
          <w:p w14:paraId="777B83CB" w14:textId="77777777" w:rsidR="00842833" w:rsidRPr="00842833" w:rsidRDefault="00842833" w:rsidP="00D05EC6">
            <w:pPr>
              <w:jc w:val="center"/>
              <w:rPr>
                <w:rFonts w:ascii="Arial" w:hAnsi="Arial" w:cs="Arial"/>
                <w:sz w:val="16"/>
                <w:szCs w:val="16"/>
              </w:rPr>
            </w:pPr>
            <w:r w:rsidRPr="00842833">
              <w:rPr>
                <w:rFonts w:ascii="Arial" w:hAnsi="Arial" w:cs="Arial"/>
                <w:sz w:val="16"/>
                <w:szCs w:val="16"/>
              </w:rPr>
              <w:t>2.4</w:t>
            </w:r>
          </w:p>
        </w:tc>
        <w:tc>
          <w:tcPr>
            <w:tcW w:w="1702" w:type="dxa"/>
          </w:tcPr>
          <w:p w14:paraId="587C0472" w14:textId="5937D851" w:rsidR="00842833" w:rsidRPr="00564BBC" w:rsidRDefault="00564BBC" w:rsidP="00D05EC6">
            <w:pPr>
              <w:jc w:val="center"/>
              <w:rPr>
                <w:rFonts w:ascii="Arial" w:hAnsi="Arial" w:cs="Arial"/>
                <w:color w:val="FF0000"/>
                <w:sz w:val="16"/>
                <w:szCs w:val="16"/>
              </w:rPr>
            </w:pPr>
            <w:r w:rsidRPr="00564BBC">
              <w:rPr>
                <w:rFonts w:ascii="Arial" w:hAnsi="Arial" w:cs="Arial"/>
                <w:color w:val="FF0000"/>
                <w:sz w:val="16"/>
                <w:szCs w:val="16"/>
              </w:rPr>
              <w:t>NA</w:t>
            </w:r>
            <w:r>
              <w:rPr>
                <w:rFonts w:ascii="Arial" w:hAnsi="Arial" w:cs="Arial"/>
                <w:color w:val="FF0000"/>
                <w:sz w:val="16"/>
                <w:szCs w:val="16"/>
              </w:rPr>
              <w:t>*</w:t>
            </w:r>
          </w:p>
        </w:tc>
      </w:tr>
      <w:tr w:rsidR="00842833" w:rsidRPr="00842833" w14:paraId="663F6FB3" w14:textId="77777777" w:rsidTr="00D05EC6">
        <w:tc>
          <w:tcPr>
            <w:tcW w:w="3154" w:type="dxa"/>
          </w:tcPr>
          <w:p w14:paraId="756CD04A" w14:textId="729E9CE8" w:rsidR="00842833" w:rsidRPr="00842833" w:rsidRDefault="00842833" w:rsidP="00D05EC6">
            <w:pPr>
              <w:rPr>
                <w:rFonts w:ascii="Arial" w:hAnsi="Arial" w:cs="Arial"/>
                <w:sz w:val="16"/>
                <w:szCs w:val="16"/>
                <w:vertAlign w:val="superscript"/>
              </w:rPr>
            </w:pPr>
            <w:r w:rsidRPr="00842833">
              <w:rPr>
                <w:rFonts w:ascii="Arial" w:hAnsi="Arial" w:cs="Arial"/>
                <w:sz w:val="16"/>
                <w:szCs w:val="16"/>
              </w:rPr>
              <w:t xml:space="preserve">Great Britain </w:t>
            </w:r>
            <w:r w:rsidRPr="00842833">
              <w:rPr>
                <w:rFonts w:ascii="Arial" w:hAnsi="Arial" w:cs="Arial"/>
                <w:sz w:val="16"/>
                <w:szCs w:val="16"/>
                <w:vertAlign w:val="superscript"/>
              </w:rPr>
              <w:t>9</w:t>
            </w:r>
          </w:p>
        </w:tc>
        <w:tc>
          <w:tcPr>
            <w:tcW w:w="1950" w:type="dxa"/>
          </w:tcPr>
          <w:p w14:paraId="6A7F9FBD" w14:textId="77777777" w:rsidR="00842833" w:rsidRPr="00842833" w:rsidRDefault="00842833" w:rsidP="00D05EC6">
            <w:pPr>
              <w:jc w:val="center"/>
              <w:rPr>
                <w:rFonts w:ascii="Arial" w:hAnsi="Arial" w:cs="Arial"/>
                <w:sz w:val="16"/>
                <w:szCs w:val="16"/>
              </w:rPr>
            </w:pPr>
            <w:r w:rsidRPr="00842833">
              <w:rPr>
                <w:rFonts w:ascii="Arial" w:hAnsi="Arial" w:cs="Arial"/>
                <w:sz w:val="16"/>
                <w:szCs w:val="16"/>
              </w:rPr>
              <w:t>1963-2002</w:t>
            </w:r>
          </w:p>
        </w:tc>
        <w:tc>
          <w:tcPr>
            <w:tcW w:w="1701" w:type="dxa"/>
          </w:tcPr>
          <w:p w14:paraId="3D20156A" w14:textId="77777777" w:rsidR="00842833" w:rsidRPr="00842833" w:rsidRDefault="00842833" w:rsidP="00D05EC6">
            <w:pPr>
              <w:jc w:val="center"/>
              <w:rPr>
                <w:rFonts w:ascii="Arial" w:hAnsi="Arial" w:cs="Arial"/>
                <w:sz w:val="16"/>
                <w:szCs w:val="16"/>
              </w:rPr>
            </w:pPr>
            <w:r w:rsidRPr="00842833">
              <w:rPr>
                <w:rFonts w:ascii="Arial" w:hAnsi="Arial" w:cs="Arial"/>
                <w:sz w:val="16"/>
                <w:szCs w:val="16"/>
              </w:rPr>
              <w:t>10.0</w:t>
            </w:r>
          </w:p>
        </w:tc>
        <w:tc>
          <w:tcPr>
            <w:tcW w:w="1701" w:type="dxa"/>
          </w:tcPr>
          <w:p w14:paraId="12E251BC" w14:textId="77777777" w:rsidR="00842833" w:rsidRPr="00842833" w:rsidRDefault="00842833" w:rsidP="00D05EC6">
            <w:pPr>
              <w:jc w:val="center"/>
              <w:rPr>
                <w:rFonts w:ascii="Arial" w:hAnsi="Arial" w:cs="Arial"/>
                <w:sz w:val="16"/>
                <w:szCs w:val="16"/>
              </w:rPr>
            </w:pPr>
            <w:r w:rsidRPr="00842833">
              <w:rPr>
                <w:rFonts w:ascii="Arial" w:hAnsi="Arial" w:cs="Arial"/>
                <w:sz w:val="16"/>
                <w:szCs w:val="16"/>
              </w:rPr>
              <w:t>3.5</w:t>
            </w:r>
          </w:p>
        </w:tc>
        <w:tc>
          <w:tcPr>
            <w:tcW w:w="1702" w:type="dxa"/>
          </w:tcPr>
          <w:p w14:paraId="0F66650D" w14:textId="01D7F3EA" w:rsidR="00842833" w:rsidRPr="00564BBC" w:rsidRDefault="00564BBC" w:rsidP="00D05EC6">
            <w:pPr>
              <w:jc w:val="center"/>
              <w:rPr>
                <w:rFonts w:ascii="Arial" w:hAnsi="Arial" w:cs="Arial"/>
                <w:color w:val="FF0000"/>
                <w:sz w:val="16"/>
                <w:szCs w:val="16"/>
              </w:rPr>
            </w:pPr>
            <w:r w:rsidRPr="00564BBC">
              <w:rPr>
                <w:rFonts w:ascii="Arial" w:hAnsi="Arial" w:cs="Arial"/>
                <w:color w:val="FF0000"/>
                <w:sz w:val="16"/>
                <w:szCs w:val="16"/>
              </w:rPr>
              <w:t>NA</w:t>
            </w:r>
            <w:r>
              <w:rPr>
                <w:rFonts w:ascii="Arial" w:hAnsi="Arial" w:cs="Arial"/>
                <w:color w:val="FF0000"/>
                <w:sz w:val="16"/>
                <w:szCs w:val="16"/>
              </w:rPr>
              <w:t>*</w:t>
            </w:r>
          </w:p>
        </w:tc>
      </w:tr>
      <w:tr w:rsidR="00842833" w:rsidRPr="00842833" w14:paraId="6E90F371" w14:textId="77777777" w:rsidTr="00D05EC6">
        <w:tc>
          <w:tcPr>
            <w:tcW w:w="3154" w:type="dxa"/>
          </w:tcPr>
          <w:p w14:paraId="4AEEED2A" w14:textId="4D967B49" w:rsidR="00842833" w:rsidRPr="00842833" w:rsidRDefault="00842833" w:rsidP="00D05EC6">
            <w:pPr>
              <w:rPr>
                <w:rFonts w:ascii="Arial" w:hAnsi="Arial" w:cs="Arial"/>
                <w:sz w:val="16"/>
                <w:szCs w:val="16"/>
                <w:vertAlign w:val="superscript"/>
                <w:lang w:val="en-GB"/>
              </w:rPr>
            </w:pPr>
            <w:r w:rsidRPr="00842833">
              <w:rPr>
                <w:rFonts w:ascii="Arial" w:hAnsi="Arial" w:cs="Arial"/>
                <w:sz w:val="16"/>
                <w:szCs w:val="16"/>
                <w:lang w:val="en-GB"/>
              </w:rPr>
              <w:t xml:space="preserve">USA </w:t>
            </w:r>
            <w:r w:rsidRPr="00842833">
              <w:rPr>
                <w:rFonts w:ascii="Arial" w:hAnsi="Arial" w:cs="Arial"/>
                <w:sz w:val="16"/>
                <w:szCs w:val="16"/>
                <w:vertAlign w:val="superscript"/>
                <w:lang w:val="en-GB"/>
              </w:rPr>
              <w:t>10</w:t>
            </w:r>
          </w:p>
        </w:tc>
        <w:tc>
          <w:tcPr>
            <w:tcW w:w="1950" w:type="dxa"/>
          </w:tcPr>
          <w:p w14:paraId="4B0D39E7" w14:textId="77777777" w:rsidR="00842833" w:rsidRPr="00842833" w:rsidRDefault="00842833" w:rsidP="00D05EC6">
            <w:pPr>
              <w:jc w:val="center"/>
              <w:rPr>
                <w:rFonts w:ascii="Arial" w:hAnsi="Arial" w:cs="Arial"/>
                <w:sz w:val="16"/>
                <w:szCs w:val="16"/>
              </w:rPr>
            </w:pPr>
            <w:r w:rsidRPr="00842833">
              <w:rPr>
                <w:rFonts w:ascii="Arial" w:hAnsi="Arial" w:cs="Arial"/>
                <w:sz w:val="16"/>
                <w:szCs w:val="16"/>
              </w:rPr>
              <w:t>1975-2004</w:t>
            </w:r>
          </w:p>
        </w:tc>
        <w:tc>
          <w:tcPr>
            <w:tcW w:w="1701" w:type="dxa"/>
          </w:tcPr>
          <w:p w14:paraId="55731DFF" w14:textId="77777777" w:rsidR="00842833" w:rsidRPr="00842833" w:rsidRDefault="00842833" w:rsidP="00D05EC6">
            <w:pPr>
              <w:jc w:val="center"/>
              <w:rPr>
                <w:rFonts w:ascii="Arial" w:hAnsi="Arial" w:cs="Arial"/>
                <w:sz w:val="16"/>
                <w:szCs w:val="16"/>
              </w:rPr>
            </w:pPr>
            <w:r w:rsidRPr="00842833">
              <w:rPr>
                <w:rFonts w:ascii="Arial" w:hAnsi="Arial" w:cs="Arial"/>
                <w:sz w:val="16"/>
                <w:szCs w:val="16"/>
              </w:rPr>
              <w:t>11.8</w:t>
            </w:r>
          </w:p>
        </w:tc>
        <w:tc>
          <w:tcPr>
            <w:tcW w:w="1701" w:type="dxa"/>
          </w:tcPr>
          <w:p w14:paraId="3C5299A0" w14:textId="69EE8A10" w:rsidR="00842833" w:rsidRPr="00564BBC" w:rsidRDefault="00564BBC" w:rsidP="00D05EC6">
            <w:pPr>
              <w:jc w:val="center"/>
              <w:rPr>
                <w:rFonts w:ascii="Arial" w:hAnsi="Arial" w:cs="Arial"/>
                <w:color w:val="FF0000"/>
                <w:sz w:val="16"/>
                <w:szCs w:val="16"/>
              </w:rPr>
            </w:pPr>
            <w:r w:rsidRPr="00564BBC">
              <w:rPr>
                <w:rFonts w:ascii="Arial" w:hAnsi="Arial" w:cs="Arial"/>
                <w:color w:val="FF0000"/>
                <w:sz w:val="16"/>
                <w:szCs w:val="16"/>
              </w:rPr>
              <w:t>NA</w:t>
            </w:r>
            <w:r>
              <w:rPr>
                <w:rFonts w:ascii="Arial" w:hAnsi="Arial" w:cs="Arial"/>
                <w:color w:val="FF0000"/>
                <w:sz w:val="16"/>
                <w:szCs w:val="16"/>
              </w:rPr>
              <w:t>*</w:t>
            </w:r>
          </w:p>
        </w:tc>
        <w:tc>
          <w:tcPr>
            <w:tcW w:w="1702" w:type="dxa"/>
          </w:tcPr>
          <w:p w14:paraId="47DC6EBC" w14:textId="763F3C44" w:rsidR="00842833" w:rsidRPr="00564BBC" w:rsidRDefault="00564BBC" w:rsidP="00D05EC6">
            <w:pPr>
              <w:jc w:val="center"/>
              <w:rPr>
                <w:rFonts w:ascii="Arial" w:hAnsi="Arial" w:cs="Arial"/>
                <w:color w:val="FF0000"/>
                <w:sz w:val="16"/>
                <w:szCs w:val="16"/>
              </w:rPr>
            </w:pPr>
            <w:r w:rsidRPr="00564BBC">
              <w:rPr>
                <w:rFonts w:ascii="Arial" w:hAnsi="Arial" w:cs="Arial"/>
                <w:color w:val="FF0000"/>
                <w:sz w:val="16"/>
                <w:szCs w:val="16"/>
              </w:rPr>
              <w:t>NA</w:t>
            </w:r>
            <w:r>
              <w:rPr>
                <w:rFonts w:ascii="Arial" w:hAnsi="Arial" w:cs="Arial"/>
                <w:color w:val="FF0000"/>
                <w:sz w:val="16"/>
                <w:szCs w:val="16"/>
              </w:rPr>
              <w:t>*</w:t>
            </w:r>
          </w:p>
        </w:tc>
      </w:tr>
      <w:tr w:rsidR="00842833" w:rsidRPr="00842833" w14:paraId="63D5D402" w14:textId="77777777" w:rsidTr="00D05EC6">
        <w:tc>
          <w:tcPr>
            <w:tcW w:w="3154" w:type="dxa"/>
          </w:tcPr>
          <w:p w14:paraId="05056031" w14:textId="1A5881DF" w:rsidR="00842833" w:rsidRPr="00842833" w:rsidRDefault="00842833" w:rsidP="00D05EC6">
            <w:pPr>
              <w:rPr>
                <w:rFonts w:ascii="Arial" w:hAnsi="Arial" w:cs="Arial"/>
                <w:sz w:val="16"/>
                <w:szCs w:val="16"/>
                <w:vertAlign w:val="superscript"/>
                <w:lang w:val="en-GB"/>
              </w:rPr>
            </w:pPr>
            <w:r w:rsidRPr="00842833">
              <w:rPr>
                <w:rFonts w:ascii="Arial" w:hAnsi="Arial" w:cs="Arial"/>
                <w:sz w:val="16"/>
                <w:szCs w:val="16"/>
                <w:lang w:val="en-GB"/>
              </w:rPr>
              <w:t xml:space="preserve">USA </w:t>
            </w:r>
            <w:r w:rsidRPr="00842833">
              <w:rPr>
                <w:rFonts w:ascii="Arial" w:hAnsi="Arial" w:cs="Arial"/>
                <w:sz w:val="16"/>
                <w:szCs w:val="16"/>
                <w:vertAlign w:val="superscript"/>
                <w:lang w:val="en-GB"/>
              </w:rPr>
              <w:t>1</w:t>
            </w:r>
          </w:p>
        </w:tc>
        <w:tc>
          <w:tcPr>
            <w:tcW w:w="1950" w:type="dxa"/>
          </w:tcPr>
          <w:p w14:paraId="3A47E881" w14:textId="77777777" w:rsidR="00842833" w:rsidRPr="00842833" w:rsidRDefault="00842833" w:rsidP="00D05EC6">
            <w:pPr>
              <w:jc w:val="center"/>
              <w:rPr>
                <w:rFonts w:ascii="Arial" w:hAnsi="Arial" w:cs="Arial"/>
                <w:sz w:val="16"/>
                <w:szCs w:val="16"/>
              </w:rPr>
            </w:pPr>
            <w:r w:rsidRPr="00842833">
              <w:rPr>
                <w:rFonts w:ascii="Arial" w:hAnsi="Arial" w:cs="Arial"/>
                <w:sz w:val="16"/>
                <w:szCs w:val="16"/>
              </w:rPr>
              <w:t>2000-2009</w:t>
            </w:r>
          </w:p>
        </w:tc>
        <w:tc>
          <w:tcPr>
            <w:tcW w:w="1701" w:type="dxa"/>
          </w:tcPr>
          <w:p w14:paraId="73AF793F" w14:textId="67A1E49C" w:rsidR="00842833" w:rsidRPr="00842833" w:rsidRDefault="00842833" w:rsidP="00D05EC6">
            <w:pPr>
              <w:jc w:val="center"/>
              <w:rPr>
                <w:rFonts w:ascii="Arial" w:hAnsi="Arial" w:cs="Arial"/>
                <w:sz w:val="16"/>
                <w:szCs w:val="16"/>
              </w:rPr>
            </w:pPr>
            <w:r w:rsidRPr="00842833">
              <w:rPr>
                <w:rFonts w:ascii="Arial" w:hAnsi="Arial" w:cs="Arial"/>
                <w:sz w:val="16"/>
                <w:szCs w:val="16"/>
              </w:rPr>
              <w:t>from 11.2 to 13.2 *</w:t>
            </w:r>
            <w:r w:rsidR="00564BBC">
              <w:rPr>
                <w:rFonts w:ascii="Arial" w:hAnsi="Arial" w:cs="Arial"/>
                <w:sz w:val="16"/>
                <w:szCs w:val="16"/>
              </w:rPr>
              <w:t>*</w:t>
            </w:r>
          </w:p>
        </w:tc>
        <w:tc>
          <w:tcPr>
            <w:tcW w:w="1701" w:type="dxa"/>
          </w:tcPr>
          <w:p w14:paraId="2DCB64AB" w14:textId="23C6224D" w:rsidR="00842833" w:rsidRPr="00564BBC" w:rsidRDefault="00564BBC" w:rsidP="00D05EC6">
            <w:pPr>
              <w:jc w:val="center"/>
              <w:rPr>
                <w:rFonts w:ascii="Arial" w:hAnsi="Arial" w:cs="Arial"/>
                <w:color w:val="FF0000"/>
                <w:sz w:val="16"/>
                <w:szCs w:val="16"/>
              </w:rPr>
            </w:pPr>
            <w:r w:rsidRPr="00564BBC">
              <w:rPr>
                <w:rFonts w:ascii="Arial" w:hAnsi="Arial" w:cs="Arial"/>
                <w:color w:val="FF0000"/>
                <w:sz w:val="16"/>
                <w:szCs w:val="16"/>
              </w:rPr>
              <w:t>NA</w:t>
            </w:r>
            <w:r>
              <w:rPr>
                <w:rFonts w:ascii="Arial" w:hAnsi="Arial" w:cs="Arial"/>
                <w:color w:val="FF0000"/>
                <w:sz w:val="16"/>
                <w:szCs w:val="16"/>
              </w:rPr>
              <w:t>*</w:t>
            </w:r>
          </w:p>
        </w:tc>
        <w:tc>
          <w:tcPr>
            <w:tcW w:w="1702" w:type="dxa"/>
          </w:tcPr>
          <w:p w14:paraId="6EE1B47B" w14:textId="1A3D7D7E" w:rsidR="00842833" w:rsidRPr="00564BBC" w:rsidRDefault="00564BBC" w:rsidP="00D05EC6">
            <w:pPr>
              <w:jc w:val="center"/>
              <w:rPr>
                <w:rFonts w:ascii="Arial" w:hAnsi="Arial" w:cs="Arial"/>
                <w:color w:val="FF0000"/>
                <w:sz w:val="16"/>
                <w:szCs w:val="16"/>
              </w:rPr>
            </w:pPr>
            <w:r w:rsidRPr="00564BBC">
              <w:rPr>
                <w:rFonts w:ascii="Arial" w:hAnsi="Arial" w:cs="Arial"/>
                <w:color w:val="FF0000"/>
                <w:sz w:val="16"/>
                <w:szCs w:val="16"/>
              </w:rPr>
              <w:t>NA</w:t>
            </w:r>
            <w:r>
              <w:rPr>
                <w:rFonts w:ascii="Arial" w:hAnsi="Arial" w:cs="Arial"/>
                <w:color w:val="FF0000"/>
                <w:sz w:val="16"/>
                <w:szCs w:val="16"/>
              </w:rPr>
              <w:t>*</w:t>
            </w:r>
          </w:p>
        </w:tc>
      </w:tr>
      <w:tr w:rsidR="00842833" w:rsidRPr="00842833" w14:paraId="2F23292F" w14:textId="77777777" w:rsidTr="00D05EC6">
        <w:tc>
          <w:tcPr>
            <w:tcW w:w="3154" w:type="dxa"/>
          </w:tcPr>
          <w:p w14:paraId="51EBAC34" w14:textId="35909A62" w:rsidR="00842833" w:rsidRPr="00842833" w:rsidRDefault="00842833" w:rsidP="00D05EC6">
            <w:pPr>
              <w:rPr>
                <w:rFonts w:ascii="Arial" w:hAnsi="Arial" w:cs="Arial"/>
                <w:sz w:val="16"/>
                <w:szCs w:val="16"/>
                <w:vertAlign w:val="superscript"/>
                <w:lang w:val="en-GB"/>
              </w:rPr>
            </w:pPr>
            <w:r w:rsidRPr="00842833">
              <w:rPr>
                <w:rFonts w:ascii="Arial" w:hAnsi="Arial" w:cs="Arial"/>
                <w:sz w:val="16"/>
                <w:szCs w:val="16"/>
                <w:lang w:val="en-GB"/>
              </w:rPr>
              <w:t xml:space="preserve">South Korea </w:t>
            </w:r>
            <w:r w:rsidRPr="00842833">
              <w:rPr>
                <w:rFonts w:ascii="Arial" w:hAnsi="Arial" w:cs="Arial"/>
                <w:sz w:val="16"/>
                <w:szCs w:val="16"/>
                <w:vertAlign w:val="superscript"/>
                <w:lang w:val="en-GB"/>
              </w:rPr>
              <w:t>11</w:t>
            </w:r>
          </w:p>
        </w:tc>
        <w:tc>
          <w:tcPr>
            <w:tcW w:w="1950" w:type="dxa"/>
          </w:tcPr>
          <w:p w14:paraId="593A38DB" w14:textId="77777777" w:rsidR="00842833" w:rsidRPr="00842833" w:rsidRDefault="00842833" w:rsidP="00D05EC6">
            <w:pPr>
              <w:jc w:val="center"/>
              <w:rPr>
                <w:rFonts w:ascii="Arial" w:hAnsi="Arial" w:cs="Arial"/>
                <w:sz w:val="16"/>
                <w:szCs w:val="16"/>
                <w:lang w:val="en-GB"/>
              </w:rPr>
            </w:pPr>
            <w:r w:rsidRPr="00842833">
              <w:rPr>
                <w:rFonts w:ascii="Arial" w:hAnsi="Arial" w:cs="Arial"/>
                <w:sz w:val="16"/>
                <w:szCs w:val="16"/>
                <w:lang w:val="en-GB"/>
              </w:rPr>
              <w:t>1993-2020</w:t>
            </w:r>
          </w:p>
        </w:tc>
        <w:tc>
          <w:tcPr>
            <w:tcW w:w="1701" w:type="dxa"/>
          </w:tcPr>
          <w:p w14:paraId="29A40DF7" w14:textId="77777777" w:rsidR="00842833" w:rsidRPr="00842833" w:rsidRDefault="00842833" w:rsidP="00D05EC6">
            <w:pPr>
              <w:jc w:val="center"/>
              <w:rPr>
                <w:rFonts w:ascii="Arial" w:hAnsi="Arial" w:cs="Arial"/>
                <w:sz w:val="16"/>
                <w:szCs w:val="16"/>
              </w:rPr>
            </w:pPr>
            <w:r w:rsidRPr="00842833">
              <w:rPr>
                <w:rFonts w:ascii="Arial" w:hAnsi="Arial" w:cs="Arial"/>
                <w:sz w:val="16"/>
                <w:szCs w:val="16"/>
              </w:rPr>
              <w:t>11.2</w:t>
            </w:r>
          </w:p>
        </w:tc>
        <w:tc>
          <w:tcPr>
            <w:tcW w:w="1701" w:type="dxa"/>
          </w:tcPr>
          <w:p w14:paraId="15B87F7F" w14:textId="77777777" w:rsidR="00842833" w:rsidRPr="00842833" w:rsidRDefault="00842833" w:rsidP="00D05EC6">
            <w:pPr>
              <w:jc w:val="center"/>
              <w:rPr>
                <w:rFonts w:ascii="Arial" w:hAnsi="Arial" w:cs="Arial"/>
                <w:sz w:val="16"/>
                <w:szCs w:val="16"/>
              </w:rPr>
            </w:pPr>
            <w:r w:rsidRPr="00842833">
              <w:rPr>
                <w:rFonts w:ascii="Arial" w:hAnsi="Arial" w:cs="Arial"/>
                <w:sz w:val="16"/>
                <w:szCs w:val="16"/>
              </w:rPr>
              <w:t>5.3</w:t>
            </w:r>
          </w:p>
        </w:tc>
        <w:tc>
          <w:tcPr>
            <w:tcW w:w="1702" w:type="dxa"/>
          </w:tcPr>
          <w:p w14:paraId="61FFD88B" w14:textId="77777777" w:rsidR="00842833" w:rsidRPr="00842833" w:rsidRDefault="00842833" w:rsidP="00D05EC6">
            <w:pPr>
              <w:jc w:val="center"/>
              <w:rPr>
                <w:rFonts w:ascii="Arial" w:hAnsi="Arial" w:cs="Arial"/>
                <w:sz w:val="16"/>
                <w:szCs w:val="16"/>
              </w:rPr>
            </w:pPr>
            <w:r w:rsidRPr="00842833">
              <w:rPr>
                <w:rFonts w:ascii="Arial" w:hAnsi="Arial" w:cs="Arial"/>
                <w:sz w:val="16"/>
                <w:szCs w:val="16"/>
              </w:rPr>
              <w:t>1:16,900</w:t>
            </w:r>
          </w:p>
        </w:tc>
      </w:tr>
      <w:tr w:rsidR="00842833" w:rsidRPr="00842833" w14:paraId="2FE7AF1D" w14:textId="77777777" w:rsidTr="00D05EC6">
        <w:tc>
          <w:tcPr>
            <w:tcW w:w="3154" w:type="dxa"/>
          </w:tcPr>
          <w:p w14:paraId="7258DC3D" w14:textId="3B3ACE16" w:rsidR="00842833" w:rsidRPr="00842833" w:rsidRDefault="00842833" w:rsidP="00D05EC6">
            <w:pPr>
              <w:rPr>
                <w:rFonts w:ascii="Arial" w:hAnsi="Arial" w:cs="Arial"/>
                <w:sz w:val="16"/>
                <w:szCs w:val="16"/>
                <w:vertAlign w:val="superscript"/>
              </w:rPr>
            </w:pPr>
            <w:r w:rsidRPr="00842833">
              <w:rPr>
                <w:rFonts w:ascii="Arial" w:hAnsi="Arial" w:cs="Arial"/>
                <w:sz w:val="16"/>
                <w:szCs w:val="16"/>
              </w:rPr>
              <w:t xml:space="preserve">Taiwan </w:t>
            </w:r>
            <w:r w:rsidRPr="00842833">
              <w:rPr>
                <w:rFonts w:ascii="Arial" w:hAnsi="Arial" w:cs="Arial"/>
                <w:sz w:val="16"/>
                <w:szCs w:val="16"/>
                <w:vertAlign w:val="superscript"/>
              </w:rPr>
              <w:t>3</w:t>
            </w:r>
          </w:p>
        </w:tc>
        <w:tc>
          <w:tcPr>
            <w:tcW w:w="1950" w:type="dxa"/>
          </w:tcPr>
          <w:p w14:paraId="5606130F" w14:textId="77777777" w:rsidR="00842833" w:rsidRPr="00842833" w:rsidRDefault="00842833" w:rsidP="00D05EC6">
            <w:pPr>
              <w:jc w:val="center"/>
              <w:rPr>
                <w:rFonts w:ascii="Arial" w:hAnsi="Arial" w:cs="Arial"/>
                <w:sz w:val="16"/>
                <w:szCs w:val="16"/>
              </w:rPr>
            </w:pPr>
            <w:r w:rsidRPr="00842833">
              <w:rPr>
                <w:rFonts w:ascii="Arial" w:hAnsi="Arial" w:cs="Arial"/>
                <w:sz w:val="16"/>
                <w:szCs w:val="16"/>
              </w:rPr>
              <w:t>1998-2011</w:t>
            </w:r>
          </w:p>
        </w:tc>
        <w:tc>
          <w:tcPr>
            <w:tcW w:w="1701" w:type="dxa"/>
          </w:tcPr>
          <w:p w14:paraId="42160CE0" w14:textId="3884B5FD" w:rsidR="00842833" w:rsidRPr="00564BBC" w:rsidRDefault="00564BBC" w:rsidP="00D05EC6">
            <w:pPr>
              <w:jc w:val="center"/>
              <w:rPr>
                <w:rFonts w:ascii="Arial" w:hAnsi="Arial" w:cs="Arial"/>
                <w:color w:val="FF0000"/>
                <w:sz w:val="16"/>
                <w:szCs w:val="16"/>
              </w:rPr>
            </w:pPr>
            <w:r w:rsidRPr="00564BBC">
              <w:rPr>
                <w:rFonts w:ascii="Arial" w:hAnsi="Arial" w:cs="Arial"/>
                <w:color w:val="FF0000"/>
                <w:sz w:val="16"/>
                <w:szCs w:val="16"/>
              </w:rPr>
              <w:t>NA</w:t>
            </w:r>
            <w:r>
              <w:rPr>
                <w:rFonts w:ascii="Arial" w:hAnsi="Arial" w:cs="Arial"/>
                <w:color w:val="FF0000"/>
                <w:sz w:val="16"/>
                <w:szCs w:val="16"/>
              </w:rPr>
              <w:t>*</w:t>
            </w:r>
          </w:p>
        </w:tc>
        <w:tc>
          <w:tcPr>
            <w:tcW w:w="1701" w:type="dxa"/>
          </w:tcPr>
          <w:p w14:paraId="62F8D2D3" w14:textId="0070AD0C" w:rsidR="00842833" w:rsidRPr="00564BBC" w:rsidRDefault="00564BBC" w:rsidP="00D05EC6">
            <w:pPr>
              <w:jc w:val="center"/>
              <w:rPr>
                <w:rFonts w:ascii="Arial" w:hAnsi="Arial" w:cs="Arial"/>
                <w:color w:val="FF0000"/>
                <w:sz w:val="16"/>
                <w:szCs w:val="16"/>
              </w:rPr>
            </w:pPr>
            <w:r w:rsidRPr="00564BBC">
              <w:rPr>
                <w:rFonts w:ascii="Arial" w:hAnsi="Arial" w:cs="Arial"/>
                <w:color w:val="FF0000"/>
                <w:sz w:val="16"/>
                <w:szCs w:val="16"/>
              </w:rPr>
              <w:t>NA</w:t>
            </w:r>
            <w:r>
              <w:rPr>
                <w:rFonts w:ascii="Arial" w:hAnsi="Arial" w:cs="Arial"/>
                <w:color w:val="FF0000"/>
                <w:sz w:val="16"/>
                <w:szCs w:val="16"/>
              </w:rPr>
              <w:t>*</w:t>
            </w:r>
          </w:p>
        </w:tc>
        <w:tc>
          <w:tcPr>
            <w:tcW w:w="1702" w:type="dxa"/>
          </w:tcPr>
          <w:p w14:paraId="7EBCE69A" w14:textId="77777777" w:rsidR="00842833" w:rsidRPr="00842833" w:rsidRDefault="00842833" w:rsidP="00D05EC6">
            <w:pPr>
              <w:jc w:val="center"/>
              <w:rPr>
                <w:rFonts w:ascii="Arial" w:hAnsi="Arial" w:cs="Arial"/>
                <w:sz w:val="16"/>
                <w:szCs w:val="16"/>
              </w:rPr>
            </w:pPr>
            <w:r w:rsidRPr="00842833">
              <w:rPr>
                <w:rFonts w:ascii="Arial" w:hAnsi="Arial" w:cs="Arial"/>
                <w:sz w:val="16"/>
                <w:szCs w:val="16"/>
              </w:rPr>
              <w:t>1:17,373</w:t>
            </w:r>
          </w:p>
        </w:tc>
      </w:tr>
      <w:tr w:rsidR="00842833" w:rsidRPr="00842833" w14:paraId="25921039" w14:textId="77777777" w:rsidTr="00D05EC6">
        <w:tc>
          <w:tcPr>
            <w:tcW w:w="3154" w:type="dxa"/>
          </w:tcPr>
          <w:p w14:paraId="335879CC" w14:textId="2F54FBE3" w:rsidR="00842833" w:rsidRPr="00842833" w:rsidRDefault="00842833" w:rsidP="00D05EC6">
            <w:pPr>
              <w:rPr>
                <w:rFonts w:ascii="Arial" w:hAnsi="Arial" w:cs="Arial"/>
                <w:sz w:val="16"/>
                <w:szCs w:val="16"/>
              </w:rPr>
            </w:pPr>
            <w:r w:rsidRPr="00842833">
              <w:rPr>
                <w:rFonts w:ascii="Arial" w:hAnsi="Arial" w:cs="Arial"/>
                <w:sz w:val="16"/>
                <w:szCs w:val="16"/>
              </w:rPr>
              <w:t>Poland (present study)</w:t>
            </w:r>
          </w:p>
        </w:tc>
        <w:tc>
          <w:tcPr>
            <w:tcW w:w="1950" w:type="dxa"/>
          </w:tcPr>
          <w:p w14:paraId="6445496B" w14:textId="77777777" w:rsidR="00842833" w:rsidRPr="00842833" w:rsidRDefault="00842833" w:rsidP="00D05EC6">
            <w:pPr>
              <w:jc w:val="center"/>
              <w:rPr>
                <w:rFonts w:ascii="Arial" w:hAnsi="Arial" w:cs="Arial"/>
                <w:sz w:val="16"/>
                <w:szCs w:val="16"/>
              </w:rPr>
            </w:pPr>
            <w:r w:rsidRPr="00842833">
              <w:rPr>
                <w:rFonts w:ascii="Arial" w:hAnsi="Arial" w:cs="Arial"/>
                <w:sz w:val="16"/>
                <w:szCs w:val="16"/>
              </w:rPr>
              <w:t>2010-2019</w:t>
            </w:r>
          </w:p>
        </w:tc>
        <w:tc>
          <w:tcPr>
            <w:tcW w:w="1701" w:type="dxa"/>
          </w:tcPr>
          <w:p w14:paraId="511E848F" w14:textId="77777777" w:rsidR="00842833" w:rsidRPr="00842833" w:rsidRDefault="00842833" w:rsidP="00D05EC6">
            <w:pPr>
              <w:jc w:val="center"/>
              <w:rPr>
                <w:rFonts w:ascii="Arial" w:hAnsi="Arial" w:cs="Arial"/>
                <w:sz w:val="16"/>
                <w:szCs w:val="16"/>
              </w:rPr>
            </w:pPr>
            <w:r w:rsidRPr="00842833">
              <w:rPr>
                <w:rFonts w:ascii="Arial" w:hAnsi="Arial" w:cs="Arial"/>
                <w:sz w:val="16"/>
                <w:szCs w:val="16"/>
              </w:rPr>
              <w:t>10.2</w:t>
            </w:r>
          </w:p>
        </w:tc>
        <w:tc>
          <w:tcPr>
            <w:tcW w:w="1701" w:type="dxa"/>
          </w:tcPr>
          <w:p w14:paraId="1AD03100" w14:textId="77777777" w:rsidR="00842833" w:rsidRPr="00842833" w:rsidRDefault="00842833" w:rsidP="00D05EC6">
            <w:pPr>
              <w:jc w:val="center"/>
              <w:rPr>
                <w:rFonts w:ascii="Arial" w:hAnsi="Arial" w:cs="Arial"/>
                <w:sz w:val="16"/>
                <w:szCs w:val="16"/>
              </w:rPr>
            </w:pPr>
            <w:r w:rsidRPr="00842833">
              <w:rPr>
                <w:rFonts w:ascii="Arial" w:hAnsi="Arial" w:cs="Arial"/>
                <w:sz w:val="16"/>
                <w:szCs w:val="16"/>
              </w:rPr>
              <w:t>5.4</w:t>
            </w:r>
          </w:p>
        </w:tc>
        <w:tc>
          <w:tcPr>
            <w:tcW w:w="1702" w:type="dxa"/>
          </w:tcPr>
          <w:p w14:paraId="3FF498AE" w14:textId="60231766" w:rsidR="00842833" w:rsidRPr="00842833" w:rsidRDefault="00842833" w:rsidP="00D05EC6">
            <w:pPr>
              <w:jc w:val="center"/>
              <w:rPr>
                <w:rFonts w:ascii="Arial" w:hAnsi="Arial" w:cs="Arial"/>
                <w:sz w:val="16"/>
                <w:szCs w:val="16"/>
                <w:vertAlign w:val="superscript"/>
              </w:rPr>
            </w:pPr>
            <w:r w:rsidRPr="00842833">
              <w:rPr>
                <w:rFonts w:ascii="Arial" w:hAnsi="Arial" w:cs="Arial"/>
                <w:sz w:val="16"/>
                <w:szCs w:val="16"/>
              </w:rPr>
              <w:t>1:20,561</w:t>
            </w:r>
            <w:r w:rsidRPr="00842833">
              <w:rPr>
                <w:rFonts w:ascii="Arial" w:hAnsi="Arial" w:cs="Arial"/>
                <w:sz w:val="16"/>
                <w:szCs w:val="16"/>
                <w:vertAlign w:val="superscript"/>
              </w:rPr>
              <w:t>**</w:t>
            </w:r>
            <w:r w:rsidR="00564BBC">
              <w:rPr>
                <w:rFonts w:ascii="Arial" w:hAnsi="Arial" w:cs="Arial"/>
                <w:sz w:val="16"/>
                <w:szCs w:val="16"/>
                <w:vertAlign w:val="superscript"/>
              </w:rPr>
              <w:t>*</w:t>
            </w:r>
          </w:p>
        </w:tc>
      </w:tr>
    </w:tbl>
    <w:p w14:paraId="6F851958" w14:textId="77777777" w:rsidR="00842833" w:rsidRPr="00842833" w:rsidRDefault="00842833" w:rsidP="00842833">
      <w:pPr>
        <w:spacing w:line="240" w:lineRule="auto"/>
        <w:rPr>
          <w:rFonts w:ascii="Arial" w:hAnsi="Arial" w:cs="Arial"/>
          <w:sz w:val="16"/>
          <w:szCs w:val="16"/>
        </w:rPr>
      </w:pPr>
    </w:p>
    <w:p w14:paraId="5510A1A9" w14:textId="77777777" w:rsidR="00564BBC" w:rsidRPr="000D0123" w:rsidRDefault="00842833" w:rsidP="00842833">
      <w:pPr>
        <w:spacing w:line="240" w:lineRule="auto"/>
        <w:rPr>
          <w:rFonts w:ascii="Arial" w:hAnsi="Arial" w:cs="Arial"/>
          <w:color w:val="FF0000"/>
          <w:sz w:val="16"/>
          <w:szCs w:val="16"/>
        </w:rPr>
      </w:pPr>
      <w:r w:rsidRPr="000D0123">
        <w:rPr>
          <w:rFonts w:ascii="Arial" w:hAnsi="Arial" w:cs="Arial"/>
          <w:color w:val="FF0000"/>
          <w:sz w:val="16"/>
          <w:szCs w:val="16"/>
        </w:rPr>
        <w:t xml:space="preserve">* </w:t>
      </w:r>
      <w:r w:rsidR="00564BBC" w:rsidRPr="000D0123">
        <w:rPr>
          <w:rFonts w:ascii="Arial" w:hAnsi="Arial" w:cs="Arial"/>
          <w:color w:val="FF0000"/>
          <w:sz w:val="16"/>
          <w:szCs w:val="16"/>
        </w:rPr>
        <w:t>data not available</w:t>
      </w:r>
    </w:p>
    <w:p w14:paraId="602A3F7A" w14:textId="4CAC466F" w:rsidR="00842833" w:rsidRPr="00842833" w:rsidRDefault="00564BBC" w:rsidP="00842833">
      <w:pPr>
        <w:spacing w:line="240" w:lineRule="auto"/>
        <w:rPr>
          <w:rFonts w:ascii="Arial" w:hAnsi="Arial" w:cs="Arial"/>
          <w:sz w:val="16"/>
          <w:szCs w:val="16"/>
        </w:rPr>
      </w:pPr>
      <w:r>
        <w:rPr>
          <w:rFonts w:ascii="Arial" w:hAnsi="Arial" w:cs="Arial"/>
          <w:sz w:val="16"/>
          <w:szCs w:val="16"/>
        </w:rPr>
        <w:t>**</w:t>
      </w:r>
      <w:r w:rsidR="00842833" w:rsidRPr="00842833">
        <w:rPr>
          <w:rFonts w:ascii="Arial" w:hAnsi="Arial" w:cs="Arial"/>
          <w:sz w:val="16"/>
          <w:szCs w:val="16"/>
        </w:rPr>
        <w:t>11.2 in males and 13.2 in females</w:t>
      </w:r>
    </w:p>
    <w:p w14:paraId="4FD2048F" w14:textId="025FBF4D" w:rsidR="00842833" w:rsidRPr="00842833" w:rsidRDefault="00842833" w:rsidP="00842833">
      <w:pPr>
        <w:tabs>
          <w:tab w:val="left" w:pos="7325"/>
        </w:tabs>
        <w:spacing w:line="240" w:lineRule="auto"/>
        <w:rPr>
          <w:rFonts w:ascii="Arial" w:hAnsi="Arial" w:cs="Arial"/>
          <w:b/>
          <w:bCs/>
          <w:sz w:val="16"/>
          <w:szCs w:val="16"/>
          <w:lang w:val="en-GB"/>
        </w:rPr>
      </w:pPr>
      <w:r w:rsidRPr="00842833">
        <w:rPr>
          <w:rFonts w:ascii="Arial" w:hAnsi="Arial" w:cs="Arial"/>
          <w:sz w:val="16"/>
          <w:szCs w:val="16"/>
        </w:rPr>
        <w:t>**</w:t>
      </w:r>
      <w:r w:rsidR="00564BBC">
        <w:rPr>
          <w:rFonts w:ascii="Arial" w:hAnsi="Arial" w:cs="Arial"/>
          <w:sz w:val="16"/>
          <w:szCs w:val="16"/>
        </w:rPr>
        <w:t>*</w:t>
      </w:r>
      <w:r w:rsidRPr="00842833">
        <w:rPr>
          <w:rFonts w:ascii="Arial" w:hAnsi="Arial" w:cs="Arial"/>
          <w:sz w:val="16"/>
          <w:szCs w:val="16"/>
        </w:rPr>
        <w:t xml:space="preserve"> birth cohort analysis during 2010-2014</w:t>
      </w:r>
    </w:p>
    <w:p w14:paraId="4A529372" w14:textId="77777777" w:rsidR="00842833" w:rsidRPr="007B718C" w:rsidRDefault="00842833" w:rsidP="007B718C">
      <w:pPr>
        <w:pStyle w:val="MDPI31text"/>
        <w:rPr>
          <w:bCs/>
        </w:rPr>
      </w:pPr>
    </w:p>
    <w:p w14:paraId="044569C8" w14:textId="77777777" w:rsidR="006A4CAC" w:rsidRPr="007B718C" w:rsidRDefault="006A4CAC" w:rsidP="007B718C">
      <w:pPr>
        <w:pStyle w:val="MDPI31text"/>
      </w:pPr>
      <w:r w:rsidRPr="007B718C">
        <w:rPr>
          <w:bCs/>
        </w:rPr>
        <w:t>Another important part of our study was the analysis of the medical management of retinoblastoma in Poland.</w:t>
      </w:r>
      <w:r w:rsidRPr="007B718C">
        <w:t xml:space="preserve"> However, since the 1990s chemotherapy has been widely used as a primary treatment for retinoblastoma to reduce tumour size before focal therapies</w:t>
      </w:r>
      <w:r w:rsidRPr="007B718C">
        <w:rPr>
          <w:bCs/>
        </w:rPr>
        <w:t xml:space="preserve">, </w:t>
      </w:r>
      <w:r w:rsidRPr="007B718C">
        <w:rPr>
          <w:color w:val="212121"/>
          <w:shd w:val="clear" w:color="auto" w:fill="FFFFFF"/>
        </w:rPr>
        <w:t>the only definitive cure for retinoblastoma (which saves life) is the removal of the eye globe before the tumour spreads [2,18]. The secondary aim to save vision can be achieved with expensive treatment methods which are not available in most countries of low and middle income. Current globe-sparing therapies, including periocular carboplatin, selective ophthalmic artery chemoreduction and intravitreal melphalan combined with focal therapies, are being used and investigated actively</w:t>
      </w:r>
      <w:r w:rsidRPr="007B718C">
        <w:t xml:space="preserve"> [19]. In Poland, the total number of children undergoing chemotherapy combined with focal treatment increased significantly from 2010 to 2017. In the same period, the number of enucleations, external beam radiotherapies and isolated focal therapies decreased.</w:t>
      </w:r>
      <w:r w:rsidRPr="007B718C">
        <w:rPr>
          <w:b/>
          <w:bCs/>
        </w:rPr>
        <w:t xml:space="preserve"> </w:t>
      </w:r>
      <w:r w:rsidRPr="007B718C">
        <w:t>These time trends in the medical management of retinoblastoma patients observed in Poland were in agreement with the trends of retinoblastoma management observed in the United States of America where the use of external beam radiotherapy to treat retinoblastoma has decreased from 30% of treatments in the period from 1973 to 1976 to 2% in the period from 2005 to 2008 [20]. However, different treatment patterns were observed between age groups in Poland, with a higher rate of enucleations in the age group of 5-9 years.</w:t>
      </w:r>
    </w:p>
    <w:p w14:paraId="75F7DADF" w14:textId="77777777" w:rsidR="006A4CAC" w:rsidRPr="007B718C" w:rsidRDefault="006A4CAC" w:rsidP="007B718C">
      <w:pPr>
        <w:pStyle w:val="MDPI31text"/>
      </w:pPr>
      <w:r w:rsidRPr="007B718C">
        <w:t xml:space="preserve">The survival analysis revealed that only 6 children born alive in Poland during the study period died from retinoblastoma, which gives the mortality rate of 3.55%. Although Poland is a middle-income country [21], its mortality rate was comparable to that found </w:t>
      </w:r>
      <w:r w:rsidRPr="007B718C">
        <w:lastRenderedPageBreak/>
        <w:t>in developed countries.</w:t>
      </w:r>
      <w:r w:rsidRPr="007B718C">
        <w:rPr>
          <w:rFonts w:ascii="Times New Roman" w:hAnsi="Times New Roman"/>
        </w:rPr>
        <w:t xml:space="preserve"> </w:t>
      </w:r>
      <w:r w:rsidRPr="007B718C">
        <w:t xml:space="preserve">It was lower than in Singapore, South Korea and Japan but higher than in Great Britain [8,9,11,22]. The logistic regression model with age, sex, place of residence and medical management of retinoblastoma patients was constructed to analyze the risk factors of mortality. Our analysis showed that children aged 0-4 years at the time of diagnosis had 13.3 times lower risk of death compared to the age group 5-9 years (OR= 0.075). However, sex, place of residence of children and medical management of retinoblastoma were not statistically associated with the mortality rate. The results of the study from Taiwan showed that the surgical intervention of enucleation reduced mortality rate 3.7 times (OR= 0.27) when compared with other treatment methods [3]. </w:t>
      </w:r>
    </w:p>
    <w:p w14:paraId="40948636" w14:textId="77777777" w:rsidR="006A4CAC" w:rsidRPr="007B718C" w:rsidRDefault="006A4CAC" w:rsidP="007B718C">
      <w:pPr>
        <w:pStyle w:val="MDPI31text"/>
      </w:pPr>
      <w:r w:rsidRPr="007B718C">
        <w:t xml:space="preserve">There are some limitations to the present study. First, both NHF and NCR databases do not include family history, pathologic reports and genetic information of retinoblastoma patients in Poland. Second, the cancer stage and laterality are also not available for all included subjects. Therefore, we were unable to recognize the familial cases and the investigation of potential risk factors of mortality was not complex. But this likely had only a minor impact on the study findings. The population size, national recruitment and impact of its findings on public health care policy are the most important strengths of the present study. However, our results are specific to Poland and cannot describe other Eastern European populations. </w:t>
      </w:r>
    </w:p>
    <w:p w14:paraId="1CEDA05C" w14:textId="77777777" w:rsidR="006A4CAC" w:rsidRPr="007B718C" w:rsidRDefault="002D4126" w:rsidP="007B718C">
      <w:pPr>
        <w:pStyle w:val="MDPI21heading1"/>
      </w:pPr>
      <w:r w:rsidRPr="007B718C">
        <w:t xml:space="preserve">5. </w:t>
      </w:r>
      <w:r w:rsidR="006A4CAC" w:rsidRPr="007B718C">
        <w:t>Conclusions</w:t>
      </w:r>
    </w:p>
    <w:p w14:paraId="3C1AE52F" w14:textId="6016D82F" w:rsidR="00F87265" w:rsidRPr="003B06DF" w:rsidRDefault="006A4CAC" w:rsidP="00F87265">
      <w:pPr>
        <w:pStyle w:val="MDPI31text"/>
        <w:rPr>
          <w:color w:val="auto"/>
        </w:rPr>
      </w:pPr>
      <w:r w:rsidRPr="007B718C">
        <w:t>This is the first nationwide report of the retinoblastoma epidemiology in Poland. To the best of our knowledge, there are no published national epidemiological studies of retinoblastoma from Eastern Europe. This study shows that the incidence of retinoblastoma, the mortality rate of patients with retinoblastoma and the pattern of medical management of retinoblastoma in Poland was similar to that reported in developed countries in Western Europe, Asia and North America.</w:t>
      </w:r>
      <w:r w:rsidR="00F87265">
        <w:t xml:space="preserve"> </w:t>
      </w:r>
      <w:r w:rsidR="00F87265" w:rsidRPr="003B06DF">
        <w:rPr>
          <w:color w:val="auto"/>
          <w:szCs w:val="20"/>
          <w:shd w:val="clear" w:color="auto" w:fill="FEFEFE"/>
        </w:rPr>
        <w:t>This retrospective epidemiological study on retinoblastoma will help the clinicians and healthcare institutions to better manage and treat retinoblastoma patients in Poland. </w:t>
      </w:r>
    </w:p>
    <w:p w14:paraId="00AC7A90" w14:textId="4145C395" w:rsidR="00F87265" w:rsidRPr="003B06DF" w:rsidRDefault="00F87265" w:rsidP="007B718C">
      <w:pPr>
        <w:pStyle w:val="MDPI31text"/>
        <w:rPr>
          <w:color w:val="auto"/>
        </w:rPr>
      </w:pPr>
    </w:p>
    <w:p w14:paraId="2C6CF383" w14:textId="77777777" w:rsidR="00C75C0D" w:rsidRPr="00F87265" w:rsidRDefault="00C75C0D" w:rsidP="007B718C">
      <w:pPr>
        <w:pStyle w:val="MDPI31text"/>
      </w:pPr>
    </w:p>
    <w:p w14:paraId="571E8FFE" w14:textId="41934ADA" w:rsidR="006A2633" w:rsidRPr="00C75C0D" w:rsidRDefault="002D4126" w:rsidP="00C75C0D">
      <w:pPr>
        <w:pStyle w:val="MDPI62BackMatter"/>
        <w:spacing w:before="240"/>
        <w:jc w:val="left"/>
      </w:pPr>
      <w:r w:rsidRPr="007B718C">
        <w:rPr>
          <w:b/>
        </w:rPr>
        <w:t>Author Contribution</w:t>
      </w:r>
      <w:r w:rsidR="006A4CAC" w:rsidRPr="007B718C">
        <w:rPr>
          <w:b/>
        </w:rPr>
        <w:t xml:space="preserve">s: </w:t>
      </w:r>
      <w:r w:rsidR="006A4CAC" w:rsidRPr="007B718C">
        <w:t>Michal S. Nowak and Michal Zurek conceived and designed the experiments. Data was collected by Michal Zurek. The results were analysed by Michal S. Nowak, Bozena Romanowska-Dixon and Iwona Grabska-Liberek. The first and final drafts were written by Michal S. Nowak. The defects of the draft were reviewed by Bozena Romanowska-Dixon. All authors agreed on the final draft of this study.</w:t>
      </w:r>
    </w:p>
    <w:p w14:paraId="1C678352" w14:textId="358F578D" w:rsidR="006A4CAC" w:rsidRPr="007B718C" w:rsidRDefault="006A4CAC" w:rsidP="007B718C">
      <w:pPr>
        <w:pStyle w:val="MDPI62BackMatter"/>
        <w:jc w:val="left"/>
      </w:pPr>
      <w:r w:rsidRPr="007B718C">
        <w:rPr>
          <w:b/>
        </w:rPr>
        <w:t xml:space="preserve">Funding: </w:t>
      </w:r>
      <w:r w:rsidRPr="007B718C">
        <w:t>The present study was a part of the Polish Ministry of Health project “Maps of Healthcare Needs - Database of Systemic and Implementation Analyses” and was co-financed by the European Union funds through the European Social Fund under the Operational Program of Knowledge Education and Development (EU grant number: POWR 05.02.00-00-0149/15-01)</w:t>
      </w:r>
    </w:p>
    <w:p w14:paraId="4A25A8A5" w14:textId="77777777" w:rsidR="006A4CAC" w:rsidRPr="007B718C" w:rsidRDefault="006A4CAC" w:rsidP="007B718C">
      <w:pPr>
        <w:pStyle w:val="MDPI62BackMatter"/>
        <w:rPr>
          <w:lang w:eastAsia="pl-PL"/>
        </w:rPr>
      </w:pPr>
      <w:bookmarkStart w:id="11" w:name="_Hlk60054323"/>
      <w:r w:rsidRPr="007B718C">
        <w:rPr>
          <w:b/>
        </w:rPr>
        <w:t xml:space="preserve">Institutional Review Board Statement: </w:t>
      </w:r>
      <w:r w:rsidRPr="007B718C">
        <w:t>The study adhered to the tenets of the Declaration of Helsinki for research involving human subjects and the study protocol was approved by the Polish Ministry of Health which is entitled by the law of the Republic of Poland to process the National Health Fund data.</w:t>
      </w:r>
    </w:p>
    <w:p w14:paraId="21C3A333" w14:textId="77777777" w:rsidR="006A4CAC" w:rsidRPr="007B718C" w:rsidRDefault="006A4CAC" w:rsidP="007B718C">
      <w:pPr>
        <w:pStyle w:val="MDPI62BackMatter"/>
        <w:rPr>
          <w:rFonts w:cs="Arial"/>
        </w:rPr>
      </w:pPr>
      <w:r w:rsidRPr="007B718C">
        <w:rPr>
          <w:b/>
        </w:rPr>
        <w:t xml:space="preserve">Data Availability Statement: </w:t>
      </w:r>
      <w:r w:rsidRPr="007B718C">
        <w:rPr>
          <w:rFonts w:cs="Arial"/>
        </w:rPr>
        <w:t xml:space="preserve">The National Health Fund Registry data are available at </w:t>
      </w:r>
      <w:hyperlink r:id="rId17" w:history="1">
        <w:r w:rsidRPr="007B718C">
          <w:rPr>
            <w:rStyle w:val="Hipercze"/>
            <w:rFonts w:cs="Arial"/>
          </w:rPr>
          <w:t>http://www.nfz.gov.pl</w:t>
        </w:r>
      </w:hyperlink>
      <w:r w:rsidRPr="007B718C">
        <w:rPr>
          <w:rFonts w:cs="Arial"/>
        </w:rPr>
        <w:t xml:space="preserve"> and the </w:t>
      </w:r>
      <w:r w:rsidRPr="007B718C">
        <w:t xml:space="preserve">Statistics Poland data are available at </w:t>
      </w:r>
      <w:hyperlink r:id="rId18" w:history="1">
        <w:r w:rsidRPr="007B718C">
          <w:rPr>
            <w:rStyle w:val="Hipercze"/>
          </w:rPr>
          <w:t>http://www.stat.gov.pl</w:t>
        </w:r>
      </w:hyperlink>
      <w:r w:rsidRPr="007B718C">
        <w:rPr>
          <w:u w:val="single"/>
        </w:rPr>
        <w:t xml:space="preserve"> </w:t>
      </w:r>
    </w:p>
    <w:bookmarkEnd w:id="11"/>
    <w:p w14:paraId="6958AC86" w14:textId="77777777" w:rsidR="006A4CAC" w:rsidRPr="007B718C" w:rsidRDefault="002D4126" w:rsidP="007B718C">
      <w:pPr>
        <w:pStyle w:val="MDPI62BackMatter"/>
        <w:jc w:val="left"/>
      </w:pPr>
      <w:r w:rsidRPr="007B718C">
        <w:rPr>
          <w:b/>
        </w:rPr>
        <w:t>Acknowledgments</w:t>
      </w:r>
      <w:r w:rsidR="006A4CAC" w:rsidRPr="007B718C">
        <w:rPr>
          <w:b/>
        </w:rPr>
        <w:t xml:space="preserve">: </w:t>
      </w:r>
      <w:r w:rsidR="006A4CAC" w:rsidRPr="007B718C">
        <w:t>We would like to thank Miss Milena Koziol for administrative support during the study period.</w:t>
      </w:r>
    </w:p>
    <w:p w14:paraId="09DF7816" w14:textId="77777777" w:rsidR="006A4CAC" w:rsidRPr="007B718C" w:rsidRDefault="006A4CAC" w:rsidP="007B718C">
      <w:pPr>
        <w:pStyle w:val="MDPI62BackMatter"/>
        <w:jc w:val="left"/>
      </w:pPr>
      <w:r w:rsidRPr="007B718C">
        <w:rPr>
          <w:b/>
        </w:rPr>
        <w:t xml:space="preserve">Conflicts of Interest: </w:t>
      </w:r>
      <w:r w:rsidRPr="007B718C">
        <w:t>The authors declare no conflict of interest.</w:t>
      </w:r>
    </w:p>
    <w:p w14:paraId="438215D5" w14:textId="77777777" w:rsidR="00D064CF" w:rsidRDefault="00D064CF" w:rsidP="007B718C">
      <w:pPr>
        <w:pStyle w:val="MDPI21heading1"/>
        <w:ind w:left="0"/>
      </w:pPr>
    </w:p>
    <w:p w14:paraId="38A65DAE" w14:textId="77777777" w:rsidR="00D064CF" w:rsidRDefault="00D064CF" w:rsidP="007B718C">
      <w:pPr>
        <w:pStyle w:val="MDPI21heading1"/>
        <w:ind w:left="0"/>
      </w:pPr>
    </w:p>
    <w:p w14:paraId="5D0E8A94" w14:textId="210E3224" w:rsidR="006A4CAC" w:rsidRPr="007B718C" w:rsidRDefault="006A4CAC" w:rsidP="007B718C">
      <w:pPr>
        <w:pStyle w:val="MDPI21heading1"/>
        <w:ind w:left="0"/>
      </w:pPr>
      <w:r w:rsidRPr="007B718C">
        <w:lastRenderedPageBreak/>
        <w:t>References</w:t>
      </w:r>
    </w:p>
    <w:p w14:paraId="11E73E83" w14:textId="77777777" w:rsidR="006A4CAC" w:rsidRPr="007B718C" w:rsidRDefault="006A4CAC" w:rsidP="007B718C">
      <w:pPr>
        <w:pStyle w:val="Akapitzlist"/>
        <w:numPr>
          <w:ilvl w:val="0"/>
          <w:numId w:val="19"/>
        </w:numPr>
        <w:adjustRightInd w:val="0"/>
        <w:snapToGrid w:val="0"/>
        <w:spacing w:line="228" w:lineRule="auto"/>
        <w:ind w:left="425" w:firstLineChars="0" w:hanging="425"/>
        <w:contextualSpacing/>
        <w:rPr>
          <w:rFonts w:cs="Arial"/>
          <w:noProof w:val="0"/>
          <w:sz w:val="18"/>
        </w:rPr>
      </w:pPr>
      <w:r w:rsidRPr="007B718C">
        <w:rPr>
          <w:rFonts w:cs="Arial"/>
          <w:noProof w:val="0"/>
          <w:color w:val="212121"/>
          <w:sz w:val="18"/>
          <w:shd w:val="clear" w:color="auto" w:fill="FFFFFF"/>
        </w:rPr>
        <w:t xml:space="preserve">Wong JR, Tucker MA, Kleinerman RA, Devesa SS. </w:t>
      </w:r>
      <w:r w:rsidRPr="007B718C">
        <w:rPr>
          <w:rFonts w:cs="Arial"/>
          <w:i/>
          <w:iCs/>
          <w:noProof w:val="0"/>
          <w:color w:val="212121"/>
          <w:sz w:val="18"/>
          <w:shd w:val="clear" w:color="auto" w:fill="FFFFFF"/>
        </w:rPr>
        <w:t>Retinoblastoma incidence patterns in the US Surveillance, Epidemiology, and End Results program.</w:t>
      </w:r>
      <w:r w:rsidRPr="007B718C">
        <w:rPr>
          <w:rFonts w:cs="Arial"/>
          <w:noProof w:val="0"/>
          <w:color w:val="212121"/>
          <w:sz w:val="18"/>
          <w:shd w:val="clear" w:color="auto" w:fill="FFFFFF"/>
        </w:rPr>
        <w:t xml:space="preserve"> JAMA Ophthalmol. 2014; 132 (4): 478-483</w:t>
      </w:r>
    </w:p>
    <w:p w14:paraId="6F55ECE5" w14:textId="77777777" w:rsidR="006A4CAC" w:rsidRPr="007B718C" w:rsidRDefault="006A4CAC" w:rsidP="007B718C">
      <w:pPr>
        <w:pStyle w:val="Akapitzlist"/>
        <w:numPr>
          <w:ilvl w:val="0"/>
          <w:numId w:val="19"/>
        </w:numPr>
        <w:adjustRightInd w:val="0"/>
        <w:snapToGrid w:val="0"/>
        <w:spacing w:line="228" w:lineRule="auto"/>
        <w:ind w:left="425" w:firstLineChars="0" w:hanging="425"/>
        <w:contextualSpacing/>
        <w:rPr>
          <w:rFonts w:cs="Arial"/>
          <w:noProof w:val="0"/>
          <w:sz w:val="18"/>
        </w:rPr>
      </w:pPr>
      <w:r w:rsidRPr="007B718C">
        <w:rPr>
          <w:rFonts w:cs="Arial"/>
          <w:noProof w:val="0"/>
          <w:color w:val="212121"/>
          <w:sz w:val="18"/>
          <w:shd w:val="clear" w:color="auto" w:fill="FFFFFF"/>
        </w:rPr>
        <w:t xml:space="preserve">Dimaras H, Kimani K, Dimba EA, Gronsdahl P, White A, Chan HS, Gallie BL. </w:t>
      </w:r>
      <w:r w:rsidRPr="007B718C">
        <w:rPr>
          <w:rFonts w:cs="Arial"/>
          <w:i/>
          <w:iCs/>
          <w:noProof w:val="0"/>
          <w:color w:val="212121"/>
          <w:sz w:val="18"/>
          <w:shd w:val="clear" w:color="auto" w:fill="FFFFFF"/>
        </w:rPr>
        <w:t>Retinoblastoma.</w:t>
      </w:r>
      <w:r w:rsidRPr="007B718C">
        <w:rPr>
          <w:rFonts w:cs="Arial"/>
          <w:noProof w:val="0"/>
          <w:color w:val="212121"/>
          <w:sz w:val="18"/>
          <w:shd w:val="clear" w:color="auto" w:fill="FFFFFF"/>
        </w:rPr>
        <w:t xml:space="preserve"> Lancet. 2012; 379 (9824): 1436-1446</w:t>
      </w:r>
    </w:p>
    <w:p w14:paraId="4E6E0E11" w14:textId="77777777" w:rsidR="006A4CAC" w:rsidRPr="007B718C" w:rsidRDefault="006A4CAC" w:rsidP="007B718C">
      <w:pPr>
        <w:pStyle w:val="Akapitzlist"/>
        <w:numPr>
          <w:ilvl w:val="0"/>
          <w:numId w:val="19"/>
        </w:numPr>
        <w:adjustRightInd w:val="0"/>
        <w:snapToGrid w:val="0"/>
        <w:spacing w:line="228" w:lineRule="auto"/>
        <w:ind w:left="425" w:firstLineChars="0" w:hanging="425"/>
        <w:contextualSpacing/>
        <w:rPr>
          <w:rFonts w:cs="Arial"/>
          <w:noProof w:val="0"/>
          <w:sz w:val="18"/>
        </w:rPr>
      </w:pPr>
      <w:r w:rsidRPr="007B718C">
        <w:rPr>
          <w:rFonts w:cs="Arial"/>
          <w:noProof w:val="0"/>
          <w:color w:val="212121"/>
          <w:sz w:val="18"/>
          <w:shd w:val="clear" w:color="auto" w:fill="FFFFFF"/>
        </w:rPr>
        <w:t xml:space="preserve">Li SY, Chen SC, Tsai CF, Sheu SM, Yeh JJ, Tsai CB. </w:t>
      </w:r>
      <w:r w:rsidRPr="007B718C">
        <w:rPr>
          <w:rFonts w:cs="Arial"/>
          <w:i/>
          <w:iCs/>
          <w:noProof w:val="0"/>
          <w:color w:val="212121"/>
          <w:sz w:val="18"/>
          <w:shd w:val="clear" w:color="auto" w:fill="FFFFFF"/>
        </w:rPr>
        <w:t>Incidence and survival of retinoblastoma in Taiwan: a nationwide population-based study 1998-2011.</w:t>
      </w:r>
      <w:r w:rsidRPr="007B718C">
        <w:rPr>
          <w:rFonts w:cs="Arial"/>
          <w:noProof w:val="0"/>
          <w:color w:val="212121"/>
          <w:sz w:val="18"/>
          <w:shd w:val="clear" w:color="auto" w:fill="FFFFFF"/>
        </w:rPr>
        <w:t xml:space="preserve"> Br J Ophthalmol. 2016; 100 (6): 839-842</w:t>
      </w:r>
    </w:p>
    <w:p w14:paraId="6F1E8C32" w14:textId="77777777" w:rsidR="006A4CAC" w:rsidRPr="007B718C" w:rsidRDefault="006A4CAC" w:rsidP="007B718C">
      <w:pPr>
        <w:pStyle w:val="Akapitzlist"/>
        <w:numPr>
          <w:ilvl w:val="0"/>
          <w:numId w:val="19"/>
        </w:numPr>
        <w:adjustRightInd w:val="0"/>
        <w:snapToGrid w:val="0"/>
        <w:spacing w:line="228" w:lineRule="auto"/>
        <w:ind w:left="425" w:firstLineChars="0" w:hanging="425"/>
        <w:contextualSpacing/>
        <w:rPr>
          <w:rFonts w:cs="Arial"/>
          <w:noProof w:val="0"/>
          <w:sz w:val="18"/>
        </w:rPr>
      </w:pPr>
      <w:r w:rsidRPr="007B718C">
        <w:rPr>
          <w:rFonts w:cs="Arial"/>
          <w:noProof w:val="0"/>
          <w:color w:val="212121"/>
          <w:sz w:val="18"/>
          <w:shd w:val="clear" w:color="auto" w:fill="FFFFFF"/>
        </w:rPr>
        <w:t xml:space="preserve">Seregard S, Lundell G, Svedberg H, Kivelä T. </w:t>
      </w:r>
      <w:r w:rsidRPr="007B718C">
        <w:rPr>
          <w:rFonts w:cs="Arial"/>
          <w:i/>
          <w:iCs/>
          <w:noProof w:val="0"/>
          <w:color w:val="212121"/>
          <w:sz w:val="18"/>
          <w:shd w:val="clear" w:color="auto" w:fill="FFFFFF"/>
        </w:rPr>
        <w:t>Incidence of retinoblastoma from 1958 to 1998 in Northern Europe: advantages of birth cohort analysis.</w:t>
      </w:r>
      <w:r w:rsidRPr="007B718C">
        <w:rPr>
          <w:rFonts w:cs="Arial"/>
          <w:noProof w:val="0"/>
          <w:color w:val="212121"/>
          <w:sz w:val="18"/>
          <w:shd w:val="clear" w:color="auto" w:fill="FFFFFF"/>
        </w:rPr>
        <w:t xml:space="preserve"> Ophthalmology. 2004; 111 (6): 1228-1232</w:t>
      </w:r>
    </w:p>
    <w:p w14:paraId="01F55B32" w14:textId="77777777" w:rsidR="006A4CAC" w:rsidRPr="007B718C" w:rsidRDefault="006A4CAC" w:rsidP="007B718C">
      <w:pPr>
        <w:pStyle w:val="Akapitzlist"/>
        <w:numPr>
          <w:ilvl w:val="0"/>
          <w:numId w:val="19"/>
        </w:numPr>
        <w:adjustRightInd w:val="0"/>
        <w:snapToGrid w:val="0"/>
        <w:spacing w:line="228" w:lineRule="auto"/>
        <w:ind w:left="425" w:firstLineChars="0" w:hanging="425"/>
        <w:contextualSpacing/>
        <w:rPr>
          <w:rFonts w:cs="Arial"/>
          <w:noProof w:val="0"/>
          <w:sz w:val="18"/>
        </w:rPr>
      </w:pPr>
      <w:r w:rsidRPr="007B718C">
        <w:rPr>
          <w:rFonts w:cs="Arial"/>
          <w:noProof w:val="0"/>
          <w:color w:val="212121"/>
          <w:sz w:val="18"/>
          <w:shd w:val="clear" w:color="auto" w:fill="FFFFFF"/>
        </w:rPr>
        <w:t xml:space="preserve">Nummi K, Kivelä TT. </w:t>
      </w:r>
      <w:r w:rsidRPr="007B718C">
        <w:rPr>
          <w:rFonts w:cs="Arial"/>
          <w:i/>
          <w:iCs/>
          <w:noProof w:val="0"/>
          <w:color w:val="212121"/>
          <w:sz w:val="18"/>
          <w:shd w:val="clear" w:color="auto" w:fill="FFFFFF"/>
        </w:rPr>
        <w:t>Retinoblastoma in Finland, 1964-2014: incidence and survival.</w:t>
      </w:r>
      <w:r w:rsidRPr="007B718C">
        <w:rPr>
          <w:rFonts w:cs="Arial"/>
          <w:noProof w:val="0"/>
          <w:color w:val="212121"/>
          <w:sz w:val="18"/>
          <w:shd w:val="clear" w:color="auto" w:fill="FFFFFF"/>
        </w:rPr>
        <w:t xml:space="preserve"> Br J Ophthalmol. 2020 Mar 25:bjophthalmol-2019-315744</w:t>
      </w:r>
    </w:p>
    <w:p w14:paraId="3CB8388C" w14:textId="77777777" w:rsidR="006A4CAC" w:rsidRPr="007B718C" w:rsidRDefault="006A4CAC" w:rsidP="007B718C">
      <w:pPr>
        <w:pStyle w:val="Akapitzlist"/>
        <w:numPr>
          <w:ilvl w:val="0"/>
          <w:numId w:val="19"/>
        </w:numPr>
        <w:adjustRightInd w:val="0"/>
        <w:snapToGrid w:val="0"/>
        <w:spacing w:line="228" w:lineRule="auto"/>
        <w:ind w:left="425" w:firstLineChars="0" w:hanging="425"/>
        <w:contextualSpacing/>
        <w:rPr>
          <w:rFonts w:cs="Arial"/>
          <w:noProof w:val="0"/>
          <w:sz w:val="18"/>
        </w:rPr>
      </w:pPr>
      <w:r w:rsidRPr="007B718C">
        <w:rPr>
          <w:rFonts w:cs="Arial"/>
          <w:noProof w:val="0"/>
          <w:color w:val="212121"/>
          <w:sz w:val="18"/>
          <w:shd w:val="clear" w:color="auto" w:fill="FFFFFF"/>
        </w:rPr>
        <w:t xml:space="preserve">Moll AC, Kuik DJ, Bouter LM, Den Otter W, Bezemer PD, Koten JW, Imhof SM, Kuyt BP, Tan KE. </w:t>
      </w:r>
      <w:r w:rsidRPr="007B718C">
        <w:rPr>
          <w:rFonts w:cs="Arial"/>
          <w:i/>
          <w:iCs/>
          <w:noProof w:val="0"/>
          <w:color w:val="212121"/>
          <w:sz w:val="18"/>
          <w:shd w:val="clear" w:color="auto" w:fill="FFFFFF"/>
        </w:rPr>
        <w:t>Incidence and survival of retinoblastoma in The Netherlands: a register based study 1862-1995.</w:t>
      </w:r>
      <w:r w:rsidRPr="007B718C">
        <w:rPr>
          <w:rFonts w:cs="Arial"/>
          <w:noProof w:val="0"/>
          <w:color w:val="212121"/>
          <w:sz w:val="18"/>
          <w:shd w:val="clear" w:color="auto" w:fill="FFFFFF"/>
        </w:rPr>
        <w:t xml:space="preserve"> Br J Ophthalmol. 1997; 81 (7): 559-562</w:t>
      </w:r>
    </w:p>
    <w:p w14:paraId="025E3339" w14:textId="77777777" w:rsidR="006A4CAC" w:rsidRPr="007B718C" w:rsidRDefault="006A4CAC" w:rsidP="007B718C">
      <w:pPr>
        <w:pStyle w:val="Akapitzlist"/>
        <w:numPr>
          <w:ilvl w:val="0"/>
          <w:numId w:val="19"/>
        </w:numPr>
        <w:adjustRightInd w:val="0"/>
        <w:snapToGrid w:val="0"/>
        <w:spacing w:line="228" w:lineRule="auto"/>
        <w:ind w:left="425" w:firstLineChars="0" w:hanging="425"/>
        <w:contextualSpacing/>
        <w:rPr>
          <w:rFonts w:cs="Arial"/>
          <w:noProof w:val="0"/>
          <w:sz w:val="18"/>
        </w:rPr>
      </w:pPr>
      <w:r w:rsidRPr="007B718C">
        <w:rPr>
          <w:rFonts w:cs="Arial"/>
          <w:noProof w:val="0"/>
          <w:color w:val="212121"/>
          <w:sz w:val="18"/>
          <w:shd w:val="clear" w:color="auto" w:fill="FFFFFF"/>
        </w:rPr>
        <w:t xml:space="preserve">Lee SB, Au Eong KG, Saw SM, Chan TK, Lee HP. </w:t>
      </w:r>
      <w:r w:rsidRPr="007B718C">
        <w:rPr>
          <w:rFonts w:cs="Arial"/>
          <w:i/>
          <w:iCs/>
          <w:noProof w:val="0"/>
          <w:color w:val="212121"/>
          <w:sz w:val="18"/>
          <w:shd w:val="clear" w:color="auto" w:fill="FFFFFF"/>
        </w:rPr>
        <w:t>Eye cancer incidence in Singapore.</w:t>
      </w:r>
      <w:r w:rsidRPr="007B718C">
        <w:rPr>
          <w:rFonts w:cs="Arial"/>
          <w:noProof w:val="0"/>
          <w:color w:val="212121"/>
          <w:sz w:val="18"/>
          <w:shd w:val="clear" w:color="auto" w:fill="FFFFFF"/>
        </w:rPr>
        <w:t xml:space="preserve"> Br J Ophthalmol. 2000; 84 (7): 767-770</w:t>
      </w:r>
    </w:p>
    <w:p w14:paraId="72DFCC73" w14:textId="77777777" w:rsidR="006A4CAC" w:rsidRPr="007B718C" w:rsidRDefault="006A4CAC" w:rsidP="007B718C">
      <w:pPr>
        <w:pStyle w:val="Akapitzlist"/>
        <w:numPr>
          <w:ilvl w:val="0"/>
          <w:numId w:val="19"/>
        </w:numPr>
        <w:adjustRightInd w:val="0"/>
        <w:snapToGrid w:val="0"/>
        <w:spacing w:line="228" w:lineRule="auto"/>
        <w:ind w:left="425" w:firstLineChars="0" w:hanging="425"/>
        <w:contextualSpacing/>
        <w:rPr>
          <w:rFonts w:cs="Arial"/>
          <w:noProof w:val="0"/>
          <w:sz w:val="18"/>
        </w:rPr>
      </w:pPr>
      <w:r w:rsidRPr="007B718C">
        <w:rPr>
          <w:rFonts w:cs="Arial"/>
          <w:noProof w:val="0"/>
          <w:color w:val="212121"/>
          <w:sz w:val="18"/>
          <w:shd w:val="clear" w:color="auto" w:fill="FFFFFF"/>
        </w:rPr>
        <w:t xml:space="preserve">Saw SM, Tan N, Lee SB, Au Eong KG, Chia KS. </w:t>
      </w:r>
      <w:r w:rsidRPr="007B718C">
        <w:rPr>
          <w:rFonts w:cs="Arial"/>
          <w:i/>
          <w:iCs/>
          <w:noProof w:val="0"/>
          <w:color w:val="212121"/>
          <w:sz w:val="18"/>
          <w:shd w:val="clear" w:color="auto" w:fill="FFFFFF"/>
        </w:rPr>
        <w:t>Incidence and survival characteristics of retinoblastoma in Singapore from 1968-1995.</w:t>
      </w:r>
      <w:r w:rsidRPr="007B718C">
        <w:rPr>
          <w:rFonts w:cs="Arial"/>
          <w:noProof w:val="0"/>
          <w:color w:val="212121"/>
          <w:sz w:val="18"/>
          <w:shd w:val="clear" w:color="auto" w:fill="FFFFFF"/>
        </w:rPr>
        <w:t xml:space="preserve"> J Pediatr Ophthalmol Strabismus. 2000; 37 (2): 87-93</w:t>
      </w:r>
    </w:p>
    <w:p w14:paraId="0EB34135" w14:textId="77777777" w:rsidR="006A4CAC" w:rsidRPr="007B718C" w:rsidRDefault="006A4CAC" w:rsidP="007B718C">
      <w:pPr>
        <w:pStyle w:val="Akapitzlist"/>
        <w:numPr>
          <w:ilvl w:val="0"/>
          <w:numId w:val="19"/>
        </w:numPr>
        <w:adjustRightInd w:val="0"/>
        <w:snapToGrid w:val="0"/>
        <w:spacing w:line="228" w:lineRule="auto"/>
        <w:ind w:left="425" w:firstLineChars="0" w:hanging="425"/>
        <w:contextualSpacing/>
        <w:rPr>
          <w:rFonts w:cs="Arial"/>
          <w:noProof w:val="0"/>
          <w:sz w:val="18"/>
        </w:rPr>
      </w:pPr>
      <w:r w:rsidRPr="007B718C">
        <w:rPr>
          <w:rFonts w:cs="Arial"/>
          <w:noProof w:val="0"/>
          <w:color w:val="212121"/>
          <w:sz w:val="18"/>
          <w:shd w:val="clear" w:color="auto" w:fill="FFFFFF"/>
        </w:rPr>
        <w:t>MacCarthy A, Birch JM, Draper GJ, Hungerford JL, Kingston JE, Kroll ME, Onadim Z, Stiller CA, Vincent TJ, Murphy MF. Retinoblastoma treatment and survival in Great Britain</w:t>
      </w:r>
      <w:r w:rsidRPr="007B718C">
        <w:rPr>
          <w:rFonts w:cs="Arial"/>
          <w:i/>
          <w:iCs/>
          <w:noProof w:val="0"/>
          <w:color w:val="212121"/>
          <w:sz w:val="18"/>
          <w:shd w:val="clear" w:color="auto" w:fill="FFFFFF"/>
        </w:rPr>
        <w:t xml:space="preserve"> 1963-2002.</w:t>
      </w:r>
      <w:r w:rsidRPr="007B718C">
        <w:rPr>
          <w:rFonts w:cs="Arial"/>
          <w:noProof w:val="0"/>
          <w:color w:val="212121"/>
          <w:sz w:val="18"/>
          <w:shd w:val="clear" w:color="auto" w:fill="FFFFFF"/>
        </w:rPr>
        <w:t xml:space="preserve"> Br J Ophthalmol. 2009; 93 (1): 33-37</w:t>
      </w:r>
    </w:p>
    <w:p w14:paraId="0DD9482D" w14:textId="77777777" w:rsidR="006A4CAC" w:rsidRPr="007B718C" w:rsidRDefault="006A4CAC" w:rsidP="007B718C">
      <w:pPr>
        <w:pStyle w:val="Akapitzlist"/>
        <w:numPr>
          <w:ilvl w:val="0"/>
          <w:numId w:val="19"/>
        </w:numPr>
        <w:adjustRightInd w:val="0"/>
        <w:snapToGrid w:val="0"/>
        <w:spacing w:line="228" w:lineRule="auto"/>
        <w:ind w:left="425" w:firstLineChars="0" w:hanging="425"/>
        <w:contextualSpacing/>
        <w:rPr>
          <w:rFonts w:cs="Arial"/>
          <w:noProof w:val="0"/>
          <w:sz w:val="18"/>
        </w:rPr>
      </w:pPr>
      <w:r w:rsidRPr="007B718C">
        <w:rPr>
          <w:rFonts w:cs="Arial"/>
          <w:noProof w:val="0"/>
          <w:color w:val="212121"/>
          <w:sz w:val="18"/>
          <w:shd w:val="clear" w:color="auto" w:fill="FFFFFF"/>
        </w:rPr>
        <w:t xml:space="preserve">Broaddus E, Topham A, Singh AD. </w:t>
      </w:r>
      <w:r w:rsidRPr="007B718C">
        <w:rPr>
          <w:rFonts w:cs="Arial"/>
          <w:i/>
          <w:iCs/>
          <w:noProof w:val="0"/>
          <w:color w:val="212121"/>
          <w:sz w:val="18"/>
          <w:shd w:val="clear" w:color="auto" w:fill="FFFFFF"/>
        </w:rPr>
        <w:t>Incidence of retinoblastoma in the USA: 1975-2004.</w:t>
      </w:r>
      <w:r w:rsidRPr="007B718C">
        <w:rPr>
          <w:rFonts w:cs="Arial"/>
          <w:noProof w:val="0"/>
          <w:color w:val="212121"/>
          <w:sz w:val="18"/>
          <w:shd w:val="clear" w:color="auto" w:fill="FFFFFF"/>
        </w:rPr>
        <w:t xml:space="preserve"> Br J Ophthalmol. 2009; 93 (1): 21-23</w:t>
      </w:r>
    </w:p>
    <w:p w14:paraId="63B2A97B" w14:textId="77777777" w:rsidR="006A4CAC" w:rsidRPr="007B718C" w:rsidRDefault="006A4CAC" w:rsidP="007B718C">
      <w:pPr>
        <w:pStyle w:val="Akapitzlist"/>
        <w:numPr>
          <w:ilvl w:val="0"/>
          <w:numId w:val="19"/>
        </w:numPr>
        <w:adjustRightInd w:val="0"/>
        <w:snapToGrid w:val="0"/>
        <w:spacing w:line="228" w:lineRule="auto"/>
        <w:ind w:left="425" w:firstLineChars="0" w:hanging="425"/>
        <w:contextualSpacing/>
        <w:rPr>
          <w:rFonts w:cs="Arial"/>
          <w:noProof w:val="0"/>
          <w:sz w:val="18"/>
        </w:rPr>
      </w:pPr>
      <w:r w:rsidRPr="007B718C">
        <w:rPr>
          <w:rFonts w:cs="Arial"/>
          <w:noProof w:val="0"/>
          <w:color w:val="212121"/>
          <w:sz w:val="18"/>
          <w:shd w:val="clear" w:color="auto" w:fill="FFFFFF"/>
        </w:rPr>
        <w:t xml:space="preserve">Park SJ, Woo SJ, Park KH. </w:t>
      </w:r>
      <w:r w:rsidRPr="007B718C">
        <w:rPr>
          <w:rFonts w:cs="Arial"/>
          <w:i/>
          <w:iCs/>
          <w:noProof w:val="0"/>
          <w:color w:val="212121"/>
          <w:sz w:val="18"/>
          <w:shd w:val="clear" w:color="auto" w:fill="FFFFFF"/>
        </w:rPr>
        <w:t>Incidence of retinoblastoma and survival rate of retinoblastoma patients in Korea using the Korean National Cancer Registry database (1993-2010).</w:t>
      </w:r>
      <w:r w:rsidRPr="007B718C">
        <w:rPr>
          <w:rFonts w:cs="Arial"/>
          <w:noProof w:val="0"/>
          <w:color w:val="212121"/>
          <w:sz w:val="18"/>
          <w:shd w:val="clear" w:color="auto" w:fill="FFFFFF"/>
        </w:rPr>
        <w:t xml:space="preserve"> Invest Ophthalmol Vis Sci. 2014; 55 (5): 2816-2821</w:t>
      </w:r>
    </w:p>
    <w:p w14:paraId="581CCA4B" w14:textId="77777777" w:rsidR="006A4CAC" w:rsidRPr="007B718C" w:rsidRDefault="006A4CAC" w:rsidP="007B718C">
      <w:pPr>
        <w:pStyle w:val="Akapitzlist"/>
        <w:numPr>
          <w:ilvl w:val="0"/>
          <w:numId w:val="19"/>
        </w:numPr>
        <w:adjustRightInd w:val="0"/>
        <w:snapToGrid w:val="0"/>
        <w:spacing w:line="228" w:lineRule="auto"/>
        <w:ind w:left="425" w:firstLineChars="0" w:hanging="425"/>
        <w:contextualSpacing/>
        <w:rPr>
          <w:rFonts w:cs="Arial"/>
          <w:noProof w:val="0"/>
          <w:sz w:val="18"/>
        </w:rPr>
      </w:pPr>
      <w:r w:rsidRPr="00842833">
        <w:rPr>
          <w:rFonts w:cs="Arial"/>
          <w:noProof w:val="0"/>
          <w:sz w:val="18"/>
          <w:lang w:val="pl-PL"/>
        </w:rPr>
        <w:t xml:space="preserve">Nowak MS, Grabska-Liberek I, Michalska-Małecka K, Grzybowski A, Kozioł M, Niemczyk W, Więckowska B, Szaflik JP. </w:t>
      </w:r>
      <w:r w:rsidRPr="007B718C">
        <w:rPr>
          <w:rFonts w:cs="Arial"/>
          <w:i/>
          <w:iCs/>
          <w:noProof w:val="0"/>
          <w:sz w:val="18"/>
        </w:rPr>
        <w:t>Incidence and Characteristics of Cataract Surgery in Poland, during 2010-2015.</w:t>
      </w:r>
      <w:r w:rsidRPr="007B718C">
        <w:rPr>
          <w:rFonts w:cs="Arial"/>
          <w:noProof w:val="0"/>
          <w:sz w:val="18"/>
        </w:rPr>
        <w:t xml:space="preserve"> Int J Environ Res Public Health. 2018; 15 (3) pii: E435 </w:t>
      </w:r>
    </w:p>
    <w:p w14:paraId="63898DB0" w14:textId="77777777" w:rsidR="006A4CAC" w:rsidRPr="007B718C" w:rsidRDefault="006A4CAC" w:rsidP="007B718C">
      <w:pPr>
        <w:pStyle w:val="Akapitzlist"/>
        <w:numPr>
          <w:ilvl w:val="0"/>
          <w:numId w:val="19"/>
        </w:numPr>
        <w:adjustRightInd w:val="0"/>
        <w:snapToGrid w:val="0"/>
        <w:spacing w:line="228" w:lineRule="auto"/>
        <w:ind w:left="425" w:firstLineChars="0" w:hanging="425"/>
        <w:contextualSpacing/>
        <w:rPr>
          <w:rFonts w:cs="Arial"/>
          <w:noProof w:val="0"/>
          <w:sz w:val="18"/>
        </w:rPr>
      </w:pPr>
      <w:r w:rsidRPr="007B718C">
        <w:rPr>
          <w:rFonts w:cs="Arial"/>
          <w:noProof w:val="0"/>
          <w:sz w:val="18"/>
        </w:rPr>
        <w:t xml:space="preserve">Nowak MS, Grzybowski A, Michalska-Małecka K, Szaflik JP, Kozioł M, Niemczyk W, Grabska-Liberek I. </w:t>
      </w:r>
      <w:r w:rsidRPr="007B718C">
        <w:rPr>
          <w:rFonts w:cs="Arial"/>
          <w:i/>
          <w:iCs/>
          <w:noProof w:val="0"/>
          <w:sz w:val="18"/>
        </w:rPr>
        <w:t>Incidence and Characteristics of Endophthalmitis after Cataract Surgery in Poland, during 2010-2015.</w:t>
      </w:r>
      <w:r w:rsidRPr="007B718C">
        <w:rPr>
          <w:rFonts w:cs="Arial"/>
          <w:noProof w:val="0"/>
          <w:sz w:val="18"/>
        </w:rPr>
        <w:t xml:space="preserve"> Int J Environ Res Public Health. 2019; 16 (12). pii: E2188 </w:t>
      </w:r>
    </w:p>
    <w:p w14:paraId="2F0D8F1A" w14:textId="77777777" w:rsidR="006A4CAC" w:rsidRPr="007B718C" w:rsidRDefault="006A4CAC" w:rsidP="007B718C">
      <w:pPr>
        <w:pStyle w:val="Akapitzlist"/>
        <w:numPr>
          <w:ilvl w:val="0"/>
          <w:numId w:val="19"/>
        </w:numPr>
        <w:adjustRightInd w:val="0"/>
        <w:snapToGrid w:val="0"/>
        <w:spacing w:line="228" w:lineRule="auto"/>
        <w:ind w:left="425" w:firstLineChars="0" w:hanging="425"/>
        <w:contextualSpacing/>
        <w:rPr>
          <w:rFonts w:cs="Arial"/>
          <w:noProof w:val="0"/>
          <w:sz w:val="18"/>
        </w:rPr>
      </w:pPr>
      <w:r w:rsidRPr="00842833">
        <w:rPr>
          <w:rFonts w:cs="Arial"/>
          <w:noProof w:val="0"/>
          <w:color w:val="212121"/>
          <w:sz w:val="18"/>
          <w:shd w:val="clear" w:color="auto" w:fill="FFFFFF"/>
          <w:lang w:val="pl-PL"/>
        </w:rPr>
        <w:t xml:space="preserve">Kozioł M, Nowak MS, Udziela M, Piątkiewicz P, Grabska-Liberek I, Szaflik JP. </w:t>
      </w:r>
      <w:r w:rsidRPr="007B718C">
        <w:rPr>
          <w:rFonts w:cs="Arial"/>
          <w:i/>
          <w:iCs/>
          <w:noProof w:val="0"/>
          <w:color w:val="212121"/>
          <w:sz w:val="18"/>
          <w:shd w:val="clear" w:color="auto" w:fill="FFFFFF"/>
        </w:rPr>
        <w:t>First nation-wide study of diabetic retinopathy in Poland in the years 2013-2017.</w:t>
      </w:r>
      <w:r w:rsidRPr="007B718C">
        <w:rPr>
          <w:rFonts w:cs="Arial"/>
          <w:noProof w:val="0"/>
          <w:color w:val="212121"/>
          <w:sz w:val="18"/>
          <w:shd w:val="clear" w:color="auto" w:fill="FFFFFF"/>
        </w:rPr>
        <w:t xml:space="preserve"> Acta Diabetol. 2020; 57 (10): 1255-1264</w:t>
      </w:r>
    </w:p>
    <w:p w14:paraId="36379D15" w14:textId="77777777" w:rsidR="006A4CAC" w:rsidRPr="007B718C" w:rsidRDefault="006A4CAC" w:rsidP="007B718C">
      <w:pPr>
        <w:pStyle w:val="Akapitzlist"/>
        <w:numPr>
          <w:ilvl w:val="0"/>
          <w:numId w:val="19"/>
        </w:numPr>
        <w:adjustRightInd w:val="0"/>
        <w:snapToGrid w:val="0"/>
        <w:spacing w:line="228" w:lineRule="auto"/>
        <w:ind w:left="425" w:firstLineChars="0" w:hanging="425"/>
        <w:contextualSpacing/>
        <w:rPr>
          <w:rFonts w:cs="Arial"/>
          <w:noProof w:val="0"/>
          <w:sz w:val="18"/>
        </w:rPr>
      </w:pPr>
      <w:r w:rsidRPr="007B718C">
        <w:rPr>
          <w:rFonts w:cs="Arial"/>
          <w:noProof w:val="0"/>
          <w:sz w:val="18"/>
        </w:rPr>
        <w:t xml:space="preserve">The National Health Fund Data. Available at </w:t>
      </w:r>
      <w:hyperlink r:id="rId19" w:history="1">
        <w:r w:rsidRPr="007B718C">
          <w:rPr>
            <w:rStyle w:val="Hipercze"/>
            <w:rFonts w:cs="Arial"/>
            <w:noProof w:val="0"/>
            <w:sz w:val="18"/>
          </w:rPr>
          <w:t>http://www.nfz.gov.pl</w:t>
        </w:r>
      </w:hyperlink>
      <w:r w:rsidRPr="007B718C">
        <w:rPr>
          <w:rFonts w:cs="Arial"/>
          <w:noProof w:val="0"/>
          <w:sz w:val="18"/>
        </w:rPr>
        <w:t xml:space="preserve"> (accessed December 1, 2020)</w:t>
      </w:r>
    </w:p>
    <w:p w14:paraId="0E91F0CB" w14:textId="77777777" w:rsidR="006A4CAC" w:rsidRPr="007B718C" w:rsidRDefault="006A4CAC" w:rsidP="007B718C">
      <w:pPr>
        <w:pStyle w:val="Akapitzlist"/>
        <w:numPr>
          <w:ilvl w:val="0"/>
          <w:numId w:val="19"/>
        </w:numPr>
        <w:adjustRightInd w:val="0"/>
        <w:snapToGrid w:val="0"/>
        <w:spacing w:line="228" w:lineRule="auto"/>
        <w:ind w:left="425" w:firstLineChars="0" w:hanging="425"/>
        <w:contextualSpacing/>
        <w:rPr>
          <w:rFonts w:cs="Arial"/>
          <w:noProof w:val="0"/>
          <w:sz w:val="18"/>
        </w:rPr>
      </w:pPr>
      <w:r w:rsidRPr="007B718C">
        <w:rPr>
          <w:rFonts w:cs="Arial"/>
          <w:noProof w:val="0"/>
          <w:sz w:val="18"/>
        </w:rPr>
        <w:t xml:space="preserve">The National Cancer Registry Data. Available at </w:t>
      </w:r>
      <w:hyperlink r:id="rId20" w:history="1">
        <w:r w:rsidRPr="007B718C">
          <w:rPr>
            <w:rStyle w:val="Hipercze"/>
            <w:rFonts w:cs="Arial"/>
            <w:noProof w:val="0"/>
            <w:sz w:val="18"/>
          </w:rPr>
          <w:t>http://onkologia.org.pl/</w:t>
        </w:r>
      </w:hyperlink>
      <w:r w:rsidRPr="007B718C">
        <w:rPr>
          <w:rFonts w:cs="Arial"/>
          <w:noProof w:val="0"/>
          <w:sz w:val="18"/>
        </w:rPr>
        <w:t xml:space="preserve"> (accessed December 1, 2020)</w:t>
      </w:r>
    </w:p>
    <w:p w14:paraId="0FCF5E23" w14:textId="77777777" w:rsidR="006A4CAC" w:rsidRPr="007B718C" w:rsidRDefault="006A4CAC" w:rsidP="007B718C">
      <w:pPr>
        <w:pStyle w:val="Akapitzlist"/>
        <w:numPr>
          <w:ilvl w:val="0"/>
          <w:numId w:val="19"/>
        </w:numPr>
        <w:adjustRightInd w:val="0"/>
        <w:snapToGrid w:val="0"/>
        <w:spacing w:line="228" w:lineRule="auto"/>
        <w:ind w:left="425" w:firstLineChars="0" w:hanging="425"/>
        <w:contextualSpacing/>
        <w:rPr>
          <w:rFonts w:cs="Arial"/>
          <w:noProof w:val="0"/>
          <w:sz w:val="18"/>
        </w:rPr>
      </w:pPr>
      <w:r w:rsidRPr="007B718C">
        <w:rPr>
          <w:rFonts w:cs="Arial"/>
          <w:noProof w:val="0"/>
          <w:sz w:val="18"/>
        </w:rPr>
        <w:t>Central Statistical Office of Poland Data. Available at http://www.stat.gov.pl (accessed December 1, 2020)</w:t>
      </w:r>
    </w:p>
    <w:p w14:paraId="215B15A5" w14:textId="77777777" w:rsidR="006A4CAC" w:rsidRPr="007B718C" w:rsidRDefault="006A4CAC" w:rsidP="007B718C">
      <w:pPr>
        <w:pStyle w:val="Akapitzlist"/>
        <w:numPr>
          <w:ilvl w:val="0"/>
          <w:numId w:val="19"/>
        </w:numPr>
        <w:adjustRightInd w:val="0"/>
        <w:snapToGrid w:val="0"/>
        <w:spacing w:line="228" w:lineRule="auto"/>
        <w:ind w:left="425" w:firstLineChars="0" w:hanging="425"/>
        <w:contextualSpacing/>
        <w:rPr>
          <w:rFonts w:cs="Arial"/>
          <w:noProof w:val="0"/>
          <w:sz w:val="18"/>
        </w:rPr>
      </w:pPr>
      <w:r w:rsidRPr="007B718C">
        <w:rPr>
          <w:rFonts w:cs="Arial"/>
          <w:noProof w:val="0"/>
          <w:color w:val="212121"/>
          <w:sz w:val="18"/>
          <w:shd w:val="clear" w:color="auto" w:fill="FFFFFF"/>
        </w:rPr>
        <w:t>Kim JY, Park Y. Treatment of Retinoblastoma: The Role of External Beam Radiotherapy. Yonsei Med J. 2015; 56 (6): 1478-91</w:t>
      </w:r>
    </w:p>
    <w:p w14:paraId="3E5A25DF" w14:textId="77777777" w:rsidR="006A4CAC" w:rsidRPr="007B718C" w:rsidRDefault="006A4CAC" w:rsidP="007B718C">
      <w:pPr>
        <w:pStyle w:val="Akapitzlist"/>
        <w:numPr>
          <w:ilvl w:val="0"/>
          <w:numId w:val="19"/>
        </w:numPr>
        <w:adjustRightInd w:val="0"/>
        <w:snapToGrid w:val="0"/>
        <w:spacing w:line="228" w:lineRule="auto"/>
        <w:ind w:left="425" w:firstLineChars="0" w:hanging="425"/>
        <w:contextualSpacing/>
        <w:rPr>
          <w:rFonts w:cs="Arial"/>
          <w:noProof w:val="0"/>
          <w:sz w:val="18"/>
        </w:rPr>
      </w:pPr>
      <w:r w:rsidRPr="007B718C">
        <w:rPr>
          <w:rFonts w:cs="Arial"/>
          <w:noProof w:val="0"/>
          <w:color w:val="212121"/>
          <w:sz w:val="18"/>
          <w:shd w:val="clear" w:color="auto" w:fill="FFFFFF"/>
        </w:rPr>
        <w:t xml:space="preserve">Villegas VM, Hess DJ, Wildner A, Gold AS, Murray TG. </w:t>
      </w:r>
      <w:r w:rsidRPr="007B718C">
        <w:rPr>
          <w:rFonts w:cs="Arial"/>
          <w:i/>
          <w:iCs/>
          <w:noProof w:val="0"/>
          <w:color w:val="212121"/>
          <w:sz w:val="18"/>
          <w:shd w:val="clear" w:color="auto" w:fill="FFFFFF"/>
        </w:rPr>
        <w:t>Retinoblastoma.</w:t>
      </w:r>
      <w:r w:rsidRPr="007B718C">
        <w:rPr>
          <w:rFonts w:cs="Arial"/>
          <w:noProof w:val="0"/>
          <w:color w:val="212121"/>
          <w:sz w:val="18"/>
          <w:shd w:val="clear" w:color="auto" w:fill="FFFFFF"/>
        </w:rPr>
        <w:t xml:space="preserve"> Curr Opin Ophthalmol. 2013; 24 (6): 581-588. </w:t>
      </w:r>
    </w:p>
    <w:p w14:paraId="236BA811" w14:textId="77777777" w:rsidR="006A4CAC" w:rsidRPr="007B718C" w:rsidRDefault="006A4CAC" w:rsidP="007B718C">
      <w:pPr>
        <w:pStyle w:val="Akapitzlist"/>
        <w:numPr>
          <w:ilvl w:val="0"/>
          <w:numId w:val="19"/>
        </w:numPr>
        <w:adjustRightInd w:val="0"/>
        <w:snapToGrid w:val="0"/>
        <w:spacing w:line="228" w:lineRule="auto"/>
        <w:ind w:left="425" w:firstLineChars="0" w:hanging="425"/>
        <w:contextualSpacing/>
        <w:rPr>
          <w:rFonts w:cs="Arial"/>
          <w:noProof w:val="0"/>
          <w:sz w:val="18"/>
        </w:rPr>
      </w:pPr>
      <w:r w:rsidRPr="007B718C">
        <w:rPr>
          <w:rFonts w:cs="Arial"/>
          <w:noProof w:val="0"/>
          <w:color w:val="212121"/>
          <w:sz w:val="18"/>
          <w:shd w:val="clear" w:color="auto" w:fill="FFFFFF"/>
        </w:rPr>
        <w:t xml:space="preserve">Jairam V, Roberts KB, Yu JB. Historical trends in the use of radiation therapy for pediatric cancers: 1973-2008. Int J Radiat Oncol Biol Phys. 2013; 85(3): e151-5. </w:t>
      </w:r>
    </w:p>
    <w:p w14:paraId="741B55A9" w14:textId="77777777" w:rsidR="006A4CAC" w:rsidRPr="007B718C" w:rsidRDefault="006A4CAC" w:rsidP="007B718C">
      <w:pPr>
        <w:pStyle w:val="Akapitzlist"/>
        <w:numPr>
          <w:ilvl w:val="0"/>
          <w:numId w:val="19"/>
        </w:numPr>
        <w:adjustRightInd w:val="0"/>
        <w:snapToGrid w:val="0"/>
        <w:spacing w:line="228" w:lineRule="auto"/>
        <w:ind w:left="425" w:firstLineChars="0" w:hanging="425"/>
        <w:contextualSpacing/>
        <w:rPr>
          <w:rFonts w:cs="Arial"/>
          <w:noProof w:val="0"/>
          <w:sz w:val="18"/>
        </w:rPr>
      </w:pPr>
      <w:r w:rsidRPr="007B718C">
        <w:rPr>
          <w:rFonts w:cs="Arial"/>
          <w:noProof w:val="0"/>
          <w:sz w:val="18"/>
        </w:rPr>
        <w:t xml:space="preserve">GDP per capita in PPS. European Commission Data: Available at </w:t>
      </w:r>
      <w:hyperlink r:id="rId21" w:history="1">
        <w:r w:rsidRPr="007B718C">
          <w:rPr>
            <w:rStyle w:val="Hipercze"/>
            <w:rFonts w:cs="Arial"/>
            <w:noProof w:val="0"/>
            <w:sz w:val="18"/>
          </w:rPr>
          <w:t>http://ez.europa.eu/eurostat</w:t>
        </w:r>
      </w:hyperlink>
      <w:r w:rsidRPr="007B718C">
        <w:rPr>
          <w:rFonts w:cs="Arial"/>
          <w:noProof w:val="0"/>
          <w:sz w:val="18"/>
        </w:rPr>
        <w:t xml:space="preserve"> (accessed December 1, 2020)</w:t>
      </w:r>
    </w:p>
    <w:p w14:paraId="57B22B28" w14:textId="77777777" w:rsidR="006A4CAC" w:rsidRPr="007B718C" w:rsidRDefault="006A4CAC" w:rsidP="007B718C">
      <w:pPr>
        <w:pStyle w:val="Akapitzlist"/>
        <w:numPr>
          <w:ilvl w:val="0"/>
          <w:numId w:val="19"/>
        </w:numPr>
        <w:adjustRightInd w:val="0"/>
        <w:snapToGrid w:val="0"/>
        <w:spacing w:line="228" w:lineRule="auto"/>
        <w:ind w:left="425" w:firstLineChars="0" w:hanging="425"/>
        <w:contextualSpacing/>
        <w:rPr>
          <w:rFonts w:cs="Arial"/>
          <w:noProof w:val="0"/>
          <w:sz w:val="18"/>
        </w:rPr>
      </w:pPr>
      <w:r w:rsidRPr="007B718C">
        <w:rPr>
          <w:rFonts w:cs="Arial"/>
          <w:noProof w:val="0"/>
          <w:color w:val="212121"/>
          <w:sz w:val="18"/>
          <w:shd w:val="clear" w:color="auto" w:fill="FFFFFF"/>
        </w:rPr>
        <w:t xml:space="preserve">Survival rate and risk factors for patients with retinoblastoma in Japan. </w:t>
      </w:r>
      <w:r w:rsidRPr="007B718C">
        <w:rPr>
          <w:rFonts w:cs="Arial"/>
          <w:i/>
          <w:iCs/>
          <w:noProof w:val="0"/>
          <w:color w:val="212121"/>
          <w:sz w:val="18"/>
          <w:shd w:val="clear" w:color="auto" w:fill="FFFFFF"/>
        </w:rPr>
        <w:t>The Committee for the National Registry of Retinoblastoma</w:t>
      </w:r>
      <w:r w:rsidRPr="007B718C">
        <w:rPr>
          <w:rFonts w:cs="Arial"/>
          <w:noProof w:val="0"/>
          <w:color w:val="212121"/>
          <w:sz w:val="18"/>
          <w:shd w:val="clear" w:color="auto" w:fill="FFFFFF"/>
        </w:rPr>
        <w:t xml:space="preserve">. Jpn J Ophthalmol. 1992; 36 (2): 121-131. </w:t>
      </w:r>
    </w:p>
    <w:p w14:paraId="692E739F" w14:textId="77777777" w:rsidR="00055DDB" w:rsidRPr="007B718C" w:rsidRDefault="00055DDB" w:rsidP="007B718C">
      <w:pPr>
        <w:adjustRightInd w:val="0"/>
        <w:snapToGrid w:val="0"/>
        <w:rPr>
          <w:noProof w:val="0"/>
        </w:rPr>
      </w:pPr>
    </w:p>
    <w:sectPr w:rsidR="00055DDB" w:rsidRPr="007B718C" w:rsidSect="007B718C">
      <w:headerReference w:type="even" r:id="rId22"/>
      <w:headerReference w:type="default" r:id="rId23"/>
      <w:footerReference w:type="default" r:id="rId24"/>
      <w:headerReference w:type="first" r:id="rId25"/>
      <w:footerReference w:type="first" r:id="rId26"/>
      <w:type w:val="continuous"/>
      <w:pgSz w:w="11906" w:h="16838" w:code="9"/>
      <w:pgMar w:top="1417" w:right="720" w:bottom="1077" w:left="720" w:header="1020" w:footer="340" w:gutter="0"/>
      <w:lnNumType w:countBy="1"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D67A1" w14:textId="77777777" w:rsidR="00722031" w:rsidRDefault="00722031" w:rsidP="00C1340D">
      <w:r>
        <w:separator/>
      </w:r>
    </w:p>
  </w:endnote>
  <w:endnote w:type="continuationSeparator" w:id="0">
    <w:p w14:paraId="51E0DF23" w14:textId="77777777" w:rsidR="00722031" w:rsidRDefault="00722031"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URWPalladioL-Roma">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6C903" w14:textId="77777777" w:rsidR="00E27016" w:rsidRPr="00236C0D" w:rsidRDefault="00E27016" w:rsidP="00236C0D">
    <w:pPr>
      <w:pStyle w:val="Stopka"/>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2F29D" w14:textId="77777777" w:rsidR="007B718C" w:rsidRDefault="007B718C" w:rsidP="007B718C">
    <w:pPr>
      <w:pStyle w:val="MDPIfooterfirstpage"/>
      <w:pBdr>
        <w:top w:val="single" w:sz="4" w:space="0" w:color="000000"/>
      </w:pBdr>
      <w:adjustRightInd w:val="0"/>
      <w:snapToGrid w:val="0"/>
      <w:spacing w:before="480" w:line="100" w:lineRule="exact"/>
      <w:rPr>
        <w:i/>
        <w:szCs w:val="16"/>
      </w:rPr>
    </w:pPr>
  </w:p>
  <w:p w14:paraId="7C224AA5" w14:textId="77777777" w:rsidR="007B718C" w:rsidRPr="008B308E" w:rsidRDefault="007B718C" w:rsidP="007B718C">
    <w:pPr>
      <w:pStyle w:val="MDPIfooterfirstpage"/>
      <w:tabs>
        <w:tab w:val="clear" w:pos="8845"/>
        <w:tab w:val="right" w:pos="10466"/>
      </w:tabs>
      <w:spacing w:line="240" w:lineRule="auto"/>
      <w:jc w:val="both"/>
      <w:rPr>
        <w:lang w:val="fr-CH"/>
      </w:rPr>
    </w:pPr>
    <w:r w:rsidRPr="009231ED">
      <w:rPr>
        <w:i/>
        <w:szCs w:val="16"/>
      </w:rPr>
      <w:t>Int. J. Environ. Res. Public Health</w:t>
    </w:r>
    <w:r w:rsidRPr="009231ED">
      <w:rPr>
        <w:szCs w:val="16"/>
      </w:rPr>
      <w:t xml:space="preserve"> </w:t>
    </w:r>
    <w:r w:rsidRPr="00072F70">
      <w:rPr>
        <w:b/>
        <w:szCs w:val="16"/>
      </w:rPr>
      <w:t>2021</w:t>
    </w:r>
    <w:r w:rsidRPr="00AE348C">
      <w:rPr>
        <w:szCs w:val="16"/>
      </w:rPr>
      <w:t xml:space="preserve">, </w:t>
    </w:r>
    <w:r w:rsidRPr="00072F70">
      <w:rPr>
        <w:i/>
        <w:szCs w:val="16"/>
      </w:rPr>
      <w:t>18</w:t>
    </w:r>
    <w:r w:rsidRPr="00AE348C">
      <w:rPr>
        <w:szCs w:val="16"/>
      </w:rPr>
      <w:t xml:space="preserve">, </w:t>
    </w:r>
    <w:r>
      <w:rPr>
        <w:szCs w:val="16"/>
      </w:rPr>
      <w:t>x. https://doi.org/10.3390/xxxxx</w:t>
    </w:r>
    <w:r w:rsidRPr="008B308E">
      <w:rPr>
        <w:lang w:val="fr-CH"/>
      </w:rPr>
      <w:tab/>
      <w:t>www.mdpi.com/journal/</w:t>
    </w:r>
    <w:r>
      <w:t>ijerph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0F870" w14:textId="77777777" w:rsidR="00722031" w:rsidRDefault="00722031" w:rsidP="00C1340D">
      <w:r>
        <w:separator/>
      </w:r>
    </w:p>
  </w:footnote>
  <w:footnote w:type="continuationSeparator" w:id="0">
    <w:p w14:paraId="2552FF1B" w14:textId="77777777" w:rsidR="00722031" w:rsidRDefault="00722031"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383F3" w14:textId="77777777" w:rsidR="00E27016" w:rsidRDefault="00E27016" w:rsidP="00225F3F">
    <w:pPr>
      <w:pStyle w:val="Nagwek"/>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36A8C" w14:textId="77777777" w:rsidR="007B718C" w:rsidRDefault="007B718C" w:rsidP="007B718C">
    <w:pPr>
      <w:tabs>
        <w:tab w:val="right" w:pos="10466"/>
      </w:tabs>
      <w:adjustRightInd w:val="0"/>
      <w:snapToGrid w:val="0"/>
      <w:spacing w:line="240" w:lineRule="auto"/>
      <w:rPr>
        <w:sz w:val="16"/>
      </w:rPr>
    </w:pPr>
    <w:r>
      <w:rPr>
        <w:i/>
        <w:sz w:val="16"/>
      </w:rPr>
      <w:t xml:space="preserve">Int. J. Environ. Res. Public Health </w:t>
    </w:r>
    <w:r w:rsidRPr="00B432DE">
      <w:rPr>
        <w:b/>
        <w:sz w:val="16"/>
      </w:rPr>
      <w:t>2021</w:t>
    </w:r>
    <w:r w:rsidRPr="00AE348C">
      <w:rPr>
        <w:sz w:val="16"/>
      </w:rPr>
      <w:t xml:space="preserve">, </w:t>
    </w:r>
    <w:r w:rsidRPr="00B432DE">
      <w:rPr>
        <w:i/>
        <w:sz w:val="16"/>
      </w:rPr>
      <w:t>18</w:t>
    </w:r>
    <w:r>
      <w:rPr>
        <w:sz w:val="16"/>
      </w:rPr>
      <w:t>, x FOR PEER REVIEW</w:t>
    </w:r>
    <w:r>
      <w:rPr>
        <w:sz w:val="16"/>
      </w:rPr>
      <w:tab/>
    </w:r>
    <w:r>
      <w:rPr>
        <w:sz w:val="16"/>
      </w:rPr>
      <w:fldChar w:fldCharType="begin"/>
    </w:r>
    <w:r>
      <w:rPr>
        <w:sz w:val="16"/>
      </w:rPr>
      <w:instrText xml:space="preserve"> PAGE   \* MERGEFORMAT </w:instrText>
    </w:r>
    <w:r>
      <w:rPr>
        <w:sz w:val="16"/>
      </w:rPr>
      <w:fldChar w:fldCharType="separate"/>
    </w:r>
    <w:r>
      <w:rPr>
        <w:sz w:val="16"/>
      </w:rPr>
      <w:t>2</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11</w:t>
    </w:r>
    <w:r>
      <w:rPr>
        <w:sz w:val="16"/>
      </w:rPr>
      <w:fldChar w:fldCharType="end"/>
    </w:r>
  </w:p>
  <w:p w14:paraId="7ECB672E" w14:textId="77777777" w:rsidR="007B718C" w:rsidRPr="00305CED" w:rsidRDefault="007B718C" w:rsidP="007B718C">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7B718C" w:rsidRPr="00B200C8" w14:paraId="3D6D2EB2" w14:textId="77777777" w:rsidTr="00056608">
      <w:trPr>
        <w:trHeight w:val="686"/>
      </w:trPr>
      <w:tc>
        <w:tcPr>
          <w:tcW w:w="3679" w:type="dxa"/>
          <w:shd w:val="clear" w:color="auto" w:fill="auto"/>
          <w:vAlign w:val="center"/>
        </w:tcPr>
        <w:p w14:paraId="49052DFD" w14:textId="77777777" w:rsidR="007B718C" w:rsidRPr="006331AD" w:rsidRDefault="007B718C" w:rsidP="007B718C">
          <w:pPr>
            <w:pStyle w:val="Nagwek"/>
            <w:pBdr>
              <w:bottom w:val="none" w:sz="0" w:space="0" w:color="auto"/>
            </w:pBdr>
            <w:jc w:val="left"/>
            <w:rPr>
              <w:rFonts w:eastAsia="DengXian"/>
              <w:b/>
              <w:bCs/>
            </w:rPr>
          </w:pPr>
          <w:r>
            <w:rPr>
              <w:rFonts w:eastAsia="DengXian"/>
              <w:b/>
              <w:bCs/>
              <w:lang w:val="en-GB" w:eastAsia="en-GB"/>
            </w:rPr>
            <w:drawing>
              <wp:inline distT="0" distB="0" distL="0" distR="0" wp14:anchorId="7D9ED793" wp14:editId="51C1296C">
                <wp:extent cx="1828800" cy="428625"/>
                <wp:effectExtent l="0" t="0" r="0" b="9525"/>
                <wp:docPr id="4" name="Picture 3" descr="ijerp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jerph-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28625"/>
                        </a:xfrm>
                        <a:prstGeom prst="rect">
                          <a:avLst/>
                        </a:prstGeom>
                        <a:noFill/>
                        <a:ln>
                          <a:noFill/>
                        </a:ln>
                      </pic:spPr>
                    </pic:pic>
                  </a:graphicData>
                </a:graphic>
              </wp:inline>
            </w:drawing>
          </w:r>
        </w:p>
      </w:tc>
      <w:tc>
        <w:tcPr>
          <w:tcW w:w="4535" w:type="dxa"/>
          <w:shd w:val="clear" w:color="auto" w:fill="auto"/>
          <w:vAlign w:val="center"/>
        </w:tcPr>
        <w:p w14:paraId="66C22DD5" w14:textId="77777777" w:rsidR="007B718C" w:rsidRPr="006331AD" w:rsidRDefault="007B718C" w:rsidP="007B718C">
          <w:pPr>
            <w:pStyle w:val="Nagwek"/>
            <w:pBdr>
              <w:bottom w:val="none" w:sz="0" w:space="0" w:color="auto"/>
            </w:pBdr>
            <w:rPr>
              <w:rFonts w:eastAsia="DengXian"/>
              <w:b/>
              <w:bCs/>
            </w:rPr>
          </w:pPr>
        </w:p>
      </w:tc>
      <w:tc>
        <w:tcPr>
          <w:tcW w:w="2273" w:type="dxa"/>
          <w:shd w:val="clear" w:color="auto" w:fill="auto"/>
          <w:vAlign w:val="center"/>
        </w:tcPr>
        <w:p w14:paraId="426525F0" w14:textId="77777777" w:rsidR="007B718C" w:rsidRPr="006331AD" w:rsidRDefault="007B718C" w:rsidP="007B718C">
          <w:pPr>
            <w:pStyle w:val="Nagwek"/>
            <w:pBdr>
              <w:bottom w:val="none" w:sz="0" w:space="0" w:color="auto"/>
            </w:pBdr>
            <w:jc w:val="right"/>
            <w:rPr>
              <w:rFonts w:eastAsia="DengXian"/>
              <w:b/>
              <w:bCs/>
            </w:rPr>
          </w:pPr>
          <w:r>
            <w:rPr>
              <w:rFonts w:eastAsia="DengXian"/>
              <w:b/>
              <w:bCs/>
              <w:lang w:val="en-GB" w:eastAsia="en-GB"/>
            </w:rPr>
            <w:drawing>
              <wp:inline distT="0" distB="0" distL="0" distR="0" wp14:anchorId="7A5EFA5C" wp14:editId="28B78B5E">
                <wp:extent cx="542925" cy="352425"/>
                <wp:effectExtent l="0" t="0" r="9525" b="9525"/>
                <wp:docPr id="5" name="Obraz 5" descr="M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52425"/>
                        </a:xfrm>
                        <a:prstGeom prst="rect">
                          <a:avLst/>
                        </a:prstGeom>
                        <a:noFill/>
                        <a:ln>
                          <a:noFill/>
                        </a:ln>
                      </pic:spPr>
                    </pic:pic>
                  </a:graphicData>
                </a:graphic>
              </wp:inline>
            </w:drawing>
          </w:r>
        </w:p>
      </w:tc>
    </w:tr>
  </w:tbl>
  <w:p w14:paraId="20A53995" w14:textId="77777777" w:rsidR="007B718C" w:rsidRPr="00953C94" w:rsidRDefault="007B718C" w:rsidP="007B718C">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468F5"/>
    <w:multiLevelType w:val="hybridMultilevel"/>
    <w:tmpl w:val="F7E250A8"/>
    <w:lvl w:ilvl="0" w:tplc="5A92E4B0">
      <w:start w:val="1"/>
      <w:numFmt w:val="decimal"/>
      <w:lvlRestart w:val="0"/>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C8FA9580"/>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1C3A3F0C"/>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857682CE"/>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A6399F"/>
    <w:multiLevelType w:val="hybridMultilevel"/>
    <w:tmpl w:val="11821704"/>
    <w:lvl w:ilvl="0" w:tplc="DDB2A0E6">
      <w:start w:val="1"/>
      <w:numFmt w:val="decimal"/>
      <w:lvlText w:val="%1."/>
      <w:lvlJc w:val="left"/>
      <w:pPr>
        <w:ind w:left="1353" w:hanging="360"/>
      </w:pPr>
      <w:rPr>
        <w:rFonts w:cs="Arial" w:hint="default"/>
        <w:sz w:val="24"/>
      </w:rPr>
    </w:lvl>
    <w:lvl w:ilvl="1" w:tplc="04150019" w:tentative="1">
      <w:start w:val="1"/>
      <w:numFmt w:val="lowerLetter"/>
      <w:lvlText w:val="%2."/>
      <w:lvlJc w:val="left"/>
      <w:pPr>
        <w:ind w:left="1225" w:hanging="360"/>
      </w:pPr>
    </w:lvl>
    <w:lvl w:ilvl="2" w:tplc="0415001B" w:tentative="1">
      <w:start w:val="1"/>
      <w:numFmt w:val="lowerRoman"/>
      <w:lvlText w:val="%3."/>
      <w:lvlJc w:val="right"/>
      <w:pPr>
        <w:ind w:left="1945" w:hanging="180"/>
      </w:pPr>
    </w:lvl>
    <w:lvl w:ilvl="3" w:tplc="0415000F" w:tentative="1">
      <w:start w:val="1"/>
      <w:numFmt w:val="decimal"/>
      <w:lvlText w:val="%4."/>
      <w:lvlJc w:val="left"/>
      <w:pPr>
        <w:ind w:left="2665" w:hanging="360"/>
      </w:pPr>
    </w:lvl>
    <w:lvl w:ilvl="4" w:tplc="04150019" w:tentative="1">
      <w:start w:val="1"/>
      <w:numFmt w:val="lowerLetter"/>
      <w:lvlText w:val="%5."/>
      <w:lvlJc w:val="left"/>
      <w:pPr>
        <w:ind w:left="3385" w:hanging="360"/>
      </w:pPr>
    </w:lvl>
    <w:lvl w:ilvl="5" w:tplc="0415001B" w:tentative="1">
      <w:start w:val="1"/>
      <w:numFmt w:val="lowerRoman"/>
      <w:lvlText w:val="%6."/>
      <w:lvlJc w:val="right"/>
      <w:pPr>
        <w:ind w:left="4105" w:hanging="180"/>
      </w:pPr>
    </w:lvl>
    <w:lvl w:ilvl="6" w:tplc="0415000F" w:tentative="1">
      <w:start w:val="1"/>
      <w:numFmt w:val="decimal"/>
      <w:lvlText w:val="%7."/>
      <w:lvlJc w:val="left"/>
      <w:pPr>
        <w:ind w:left="4825" w:hanging="360"/>
      </w:pPr>
    </w:lvl>
    <w:lvl w:ilvl="7" w:tplc="04150019" w:tentative="1">
      <w:start w:val="1"/>
      <w:numFmt w:val="lowerLetter"/>
      <w:lvlText w:val="%8."/>
      <w:lvlJc w:val="left"/>
      <w:pPr>
        <w:ind w:left="5545" w:hanging="360"/>
      </w:pPr>
    </w:lvl>
    <w:lvl w:ilvl="8" w:tplc="0415001B" w:tentative="1">
      <w:start w:val="1"/>
      <w:numFmt w:val="lowerRoman"/>
      <w:lvlText w:val="%9."/>
      <w:lvlJc w:val="right"/>
      <w:pPr>
        <w:ind w:left="6265" w:hanging="180"/>
      </w:pPr>
    </w:lvl>
  </w:abstractNum>
  <w:abstractNum w:abstractNumId="6" w15:restartNumberingAfterBreak="0">
    <w:nsid w:val="369A6535"/>
    <w:multiLevelType w:val="hybridMultilevel"/>
    <w:tmpl w:val="781408B4"/>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36D018FB"/>
    <w:multiLevelType w:val="hybridMultilevel"/>
    <w:tmpl w:val="1A080158"/>
    <w:lvl w:ilvl="0" w:tplc="9436833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0B505B"/>
    <w:multiLevelType w:val="hybridMultilevel"/>
    <w:tmpl w:val="6928A52E"/>
    <w:lvl w:ilvl="0" w:tplc="3BA0C004">
      <w:start w:val="1"/>
      <w:numFmt w:val="decimal"/>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4075B53"/>
    <w:multiLevelType w:val="hybridMultilevel"/>
    <w:tmpl w:val="2B748F94"/>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57E7750A"/>
    <w:multiLevelType w:val="hybridMultilevel"/>
    <w:tmpl w:val="705637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73C370A"/>
    <w:multiLevelType w:val="hybridMultilevel"/>
    <w:tmpl w:val="7026F350"/>
    <w:lvl w:ilvl="0" w:tplc="9668B0B2">
      <w:start w:val="1"/>
      <w:numFmt w:val="bulle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2" w15:restartNumberingAfterBreak="0">
    <w:nsid w:val="6DB20A64"/>
    <w:multiLevelType w:val="hybridMultilevel"/>
    <w:tmpl w:val="FAD8DF3A"/>
    <w:lvl w:ilvl="0" w:tplc="10ACE5BA">
      <w:start w:val="1"/>
      <w:numFmt w:val="decimal"/>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3"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abstractNumId w:val="11"/>
  </w:num>
  <w:num w:numId="2">
    <w:abstractNumId w:val="12"/>
  </w:num>
  <w:num w:numId="3">
    <w:abstractNumId w:val="8"/>
  </w:num>
  <w:num w:numId="4">
    <w:abstractNumId w:val="3"/>
  </w:num>
  <w:num w:numId="5">
    <w:abstractNumId w:val="6"/>
  </w:num>
  <w:num w:numId="6">
    <w:abstractNumId w:val="2"/>
  </w:num>
  <w:num w:numId="7">
    <w:abstractNumId w:val="7"/>
  </w:num>
  <w:num w:numId="8">
    <w:abstractNumId w:val="9"/>
  </w:num>
  <w:num w:numId="9">
    <w:abstractNumId w:val="1"/>
  </w:num>
  <w:num w:numId="10">
    <w:abstractNumId w:val="9"/>
  </w:num>
  <w:num w:numId="11">
    <w:abstractNumId w:val="1"/>
  </w:num>
  <w:num w:numId="12">
    <w:abstractNumId w:val="9"/>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3"/>
  </w:num>
  <w:num w:numId="17">
    <w:abstractNumId w:val="0"/>
  </w:num>
  <w:num w:numId="18">
    <w:abstractNumId w:val="5"/>
  </w:num>
  <w:num w:numId="19">
    <w:abstractNumId w:val="10"/>
  </w:num>
  <w:num w:numId="20">
    <w:abstractNumId w:val="9"/>
  </w:num>
  <w:num w:numId="2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AC"/>
    <w:rsid w:val="000001AA"/>
    <w:rsid w:val="000001F6"/>
    <w:rsid w:val="0000037D"/>
    <w:rsid w:val="00000462"/>
    <w:rsid w:val="0000052C"/>
    <w:rsid w:val="00000578"/>
    <w:rsid w:val="00000637"/>
    <w:rsid w:val="000006F8"/>
    <w:rsid w:val="0000081D"/>
    <w:rsid w:val="00000968"/>
    <w:rsid w:val="0000096A"/>
    <w:rsid w:val="000009A2"/>
    <w:rsid w:val="00000C21"/>
    <w:rsid w:val="00000CAB"/>
    <w:rsid w:val="00000CD3"/>
    <w:rsid w:val="00000DEF"/>
    <w:rsid w:val="00000E25"/>
    <w:rsid w:val="00000F07"/>
    <w:rsid w:val="00000FDB"/>
    <w:rsid w:val="00001288"/>
    <w:rsid w:val="00001849"/>
    <w:rsid w:val="00001FDE"/>
    <w:rsid w:val="0000211A"/>
    <w:rsid w:val="00002586"/>
    <w:rsid w:val="0000287B"/>
    <w:rsid w:val="00002A14"/>
    <w:rsid w:val="00002AEE"/>
    <w:rsid w:val="00002C73"/>
    <w:rsid w:val="000031CD"/>
    <w:rsid w:val="000034FD"/>
    <w:rsid w:val="00003791"/>
    <w:rsid w:val="00003974"/>
    <w:rsid w:val="00003AB7"/>
    <w:rsid w:val="00003B91"/>
    <w:rsid w:val="00003C4B"/>
    <w:rsid w:val="00003E1F"/>
    <w:rsid w:val="00004054"/>
    <w:rsid w:val="00004272"/>
    <w:rsid w:val="00004278"/>
    <w:rsid w:val="000044FC"/>
    <w:rsid w:val="00004592"/>
    <w:rsid w:val="000045FD"/>
    <w:rsid w:val="000046B6"/>
    <w:rsid w:val="0000488D"/>
    <w:rsid w:val="00004BA7"/>
    <w:rsid w:val="0000502D"/>
    <w:rsid w:val="00005068"/>
    <w:rsid w:val="0000533F"/>
    <w:rsid w:val="00005460"/>
    <w:rsid w:val="00005938"/>
    <w:rsid w:val="00005D15"/>
    <w:rsid w:val="00005ED2"/>
    <w:rsid w:val="00005FC2"/>
    <w:rsid w:val="00006209"/>
    <w:rsid w:val="00006364"/>
    <w:rsid w:val="0000640E"/>
    <w:rsid w:val="0000676B"/>
    <w:rsid w:val="00006C60"/>
    <w:rsid w:val="00006CA6"/>
    <w:rsid w:val="00006CEA"/>
    <w:rsid w:val="000071B1"/>
    <w:rsid w:val="00007205"/>
    <w:rsid w:val="00007434"/>
    <w:rsid w:val="00007A50"/>
    <w:rsid w:val="00007A58"/>
    <w:rsid w:val="00007B91"/>
    <w:rsid w:val="00007C12"/>
    <w:rsid w:val="00007C1A"/>
    <w:rsid w:val="00007D2D"/>
    <w:rsid w:val="00007DC4"/>
    <w:rsid w:val="00007E52"/>
    <w:rsid w:val="00007E78"/>
    <w:rsid w:val="00010356"/>
    <w:rsid w:val="00010747"/>
    <w:rsid w:val="0001079F"/>
    <w:rsid w:val="0001089C"/>
    <w:rsid w:val="00010929"/>
    <w:rsid w:val="00010A5C"/>
    <w:rsid w:val="00010AD1"/>
    <w:rsid w:val="00010B4F"/>
    <w:rsid w:val="00010C9B"/>
    <w:rsid w:val="00010F95"/>
    <w:rsid w:val="000111D7"/>
    <w:rsid w:val="00011319"/>
    <w:rsid w:val="0001150C"/>
    <w:rsid w:val="000117A2"/>
    <w:rsid w:val="000117C9"/>
    <w:rsid w:val="0001189A"/>
    <w:rsid w:val="000118A9"/>
    <w:rsid w:val="00011BC3"/>
    <w:rsid w:val="00011D30"/>
    <w:rsid w:val="0001203D"/>
    <w:rsid w:val="0001207D"/>
    <w:rsid w:val="000123AA"/>
    <w:rsid w:val="00012432"/>
    <w:rsid w:val="0001253F"/>
    <w:rsid w:val="0001256B"/>
    <w:rsid w:val="0001283B"/>
    <w:rsid w:val="00012A9E"/>
    <w:rsid w:val="00012B32"/>
    <w:rsid w:val="00012B87"/>
    <w:rsid w:val="00012CB4"/>
    <w:rsid w:val="000130A6"/>
    <w:rsid w:val="00013229"/>
    <w:rsid w:val="0001336D"/>
    <w:rsid w:val="000135B5"/>
    <w:rsid w:val="00013679"/>
    <w:rsid w:val="00013E0A"/>
    <w:rsid w:val="00013E5C"/>
    <w:rsid w:val="00013F8D"/>
    <w:rsid w:val="00014167"/>
    <w:rsid w:val="000143EA"/>
    <w:rsid w:val="0001455E"/>
    <w:rsid w:val="00014810"/>
    <w:rsid w:val="00014914"/>
    <w:rsid w:val="00014D14"/>
    <w:rsid w:val="00014D42"/>
    <w:rsid w:val="00014E95"/>
    <w:rsid w:val="0001511B"/>
    <w:rsid w:val="0001513B"/>
    <w:rsid w:val="000151A2"/>
    <w:rsid w:val="000151F3"/>
    <w:rsid w:val="00015356"/>
    <w:rsid w:val="000158AC"/>
    <w:rsid w:val="00015AF3"/>
    <w:rsid w:val="00015B33"/>
    <w:rsid w:val="00015F19"/>
    <w:rsid w:val="00016058"/>
    <w:rsid w:val="00016807"/>
    <w:rsid w:val="00016879"/>
    <w:rsid w:val="0001688E"/>
    <w:rsid w:val="0001690A"/>
    <w:rsid w:val="0001699D"/>
    <w:rsid w:val="00016A88"/>
    <w:rsid w:val="00016ADB"/>
    <w:rsid w:val="0001706D"/>
    <w:rsid w:val="000179EA"/>
    <w:rsid w:val="00017C4F"/>
    <w:rsid w:val="00017D0D"/>
    <w:rsid w:val="0002028A"/>
    <w:rsid w:val="00020343"/>
    <w:rsid w:val="00020590"/>
    <w:rsid w:val="0002065F"/>
    <w:rsid w:val="00020868"/>
    <w:rsid w:val="0002090C"/>
    <w:rsid w:val="000209F3"/>
    <w:rsid w:val="00020CB3"/>
    <w:rsid w:val="00021011"/>
    <w:rsid w:val="000214AC"/>
    <w:rsid w:val="000216FE"/>
    <w:rsid w:val="000219A5"/>
    <w:rsid w:val="00021A57"/>
    <w:rsid w:val="00021B58"/>
    <w:rsid w:val="00021CF4"/>
    <w:rsid w:val="00021D56"/>
    <w:rsid w:val="00021DD5"/>
    <w:rsid w:val="00021F14"/>
    <w:rsid w:val="000220B0"/>
    <w:rsid w:val="00022272"/>
    <w:rsid w:val="0002259B"/>
    <w:rsid w:val="000226D6"/>
    <w:rsid w:val="000226E1"/>
    <w:rsid w:val="00022991"/>
    <w:rsid w:val="000229B3"/>
    <w:rsid w:val="00022B90"/>
    <w:rsid w:val="00022C50"/>
    <w:rsid w:val="00022CA8"/>
    <w:rsid w:val="00023091"/>
    <w:rsid w:val="000231B3"/>
    <w:rsid w:val="00023366"/>
    <w:rsid w:val="00023477"/>
    <w:rsid w:val="000237FC"/>
    <w:rsid w:val="00023983"/>
    <w:rsid w:val="00023F7D"/>
    <w:rsid w:val="00024251"/>
    <w:rsid w:val="0002430A"/>
    <w:rsid w:val="00024477"/>
    <w:rsid w:val="00024621"/>
    <w:rsid w:val="0002467B"/>
    <w:rsid w:val="00024D18"/>
    <w:rsid w:val="00024D4E"/>
    <w:rsid w:val="00025189"/>
    <w:rsid w:val="000252EA"/>
    <w:rsid w:val="00025333"/>
    <w:rsid w:val="0002563B"/>
    <w:rsid w:val="00025772"/>
    <w:rsid w:val="00025AB1"/>
    <w:rsid w:val="00025C56"/>
    <w:rsid w:val="00025D76"/>
    <w:rsid w:val="00025E15"/>
    <w:rsid w:val="00025FDA"/>
    <w:rsid w:val="00026596"/>
    <w:rsid w:val="000266ED"/>
    <w:rsid w:val="00026CC2"/>
    <w:rsid w:val="000272E4"/>
    <w:rsid w:val="00027320"/>
    <w:rsid w:val="000279C2"/>
    <w:rsid w:val="00027DD3"/>
    <w:rsid w:val="00027E1F"/>
    <w:rsid w:val="00027F61"/>
    <w:rsid w:val="00030183"/>
    <w:rsid w:val="000301E1"/>
    <w:rsid w:val="0003030C"/>
    <w:rsid w:val="0003032F"/>
    <w:rsid w:val="00030522"/>
    <w:rsid w:val="0003076E"/>
    <w:rsid w:val="000307D8"/>
    <w:rsid w:val="0003096B"/>
    <w:rsid w:val="00031119"/>
    <w:rsid w:val="0003115F"/>
    <w:rsid w:val="0003133E"/>
    <w:rsid w:val="000313C3"/>
    <w:rsid w:val="000317C9"/>
    <w:rsid w:val="000319B8"/>
    <w:rsid w:val="000319E5"/>
    <w:rsid w:val="00031AEC"/>
    <w:rsid w:val="00031C9D"/>
    <w:rsid w:val="00031CA1"/>
    <w:rsid w:val="00031F37"/>
    <w:rsid w:val="00031FD3"/>
    <w:rsid w:val="00031FE8"/>
    <w:rsid w:val="000324E4"/>
    <w:rsid w:val="00032548"/>
    <w:rsid w:val="000325EB"/>
    <w:rsid w:val="00032668"/>
    <w:rsid w:val="00032734"/>
    <w:rsid w:val="00032750"/>
    <w:rsid w:val="00032B7D"/>
    <w:rsid w:val="00032C53"/>
    <w:rsid w:val="00032FF0"/>
    <w:rsid w:val="0003334F"/>
    <w:rsid w:val="000333C2"/>
    <w:rsid w:val="0003351A"/>
    <w:rsid w:val="00033612"/>
    <w:rsid w:val="000336EC"/>
    <w:rsid w:val="00033DC7"/>
    <w:rsid w:val="00033E4E"/>
    <w:rsid w:val="00033ED8"/>
    <w:rsid w:val="00033EDD"/>
    <w:rsid w:val="00034110"/>
    <w:rsid w:val="0003451B"/>
    <w:rsid w:val="00034564"/>
    <w:rsid w:val="00034840"/>
    <w:rsid w:val="000349AD"/>
    <w:rsid w:val="00034BF8"/>
    <w:rsid w:val="00034D5D"/>
    <w:rsid w:val="00034D60"/>
    <w:rsid w:val="0003587F"/>
    <w:rsid w:val="000361F7"/>
    <w:rsid w:val="000365FB"/>
    <w:rsid w:val="00036620"/>
    <w:rsid w:val="000366BA"/>
    <w:rsid w:val="000366EB"/>
    <w:rsid w:val="00036B73"/>
    <w:rsid w:val="00036C8D"/>
    <w:rsid w:val="00036D95"/>
    <w:rsid w:val="00036E18"/>
    <w:rsid w:val="00036E1A"/>
    <w:rsid w:val="00036EAF"/>
    <w:rsid w:val="00036FBC"/>
    <w:rsid w:val="00037635"/>
    <w:rsid w:val="000376D7"/>
    <w:rsid w:val="0003771E"/>
    <w:rsid w:val="0003778B"/>
    <w:rsid w:val="0003783A"/>
    <w:rsid w:val="00037889"/>
    <w:rsid w:val="000379D0"/>
    <w:rsid w:val="00037B3C"/>
    <w:rsid w:val="00037D62"/>
    <w:rsid w:val="00037F00"/>
    <w:rsid w:val="00037F13"/>
    <w:rsid w:val="00037F6D"/>
    <w:rsid w:val="00037FC0"/>
    <w:rsid w:val="000403E4"/>
    <w:rsid w:val="00040481"/>
    <w:rsid w:val="0004059A"/>
    <w:rsid w:val="0004070E"/>
    <w:rsid w:val="000408C5"/>
    <w:rsid w:val="00040E68"/>
    <w:rsid w:val="000412A7"/>
    <w:rsid w:val="000414E1"/>
    <w:rsid w:val="0004160D"/>
    <w:rsid w:val="00041A10"/>
    <w:rsid w:val="00041B1B"/>
    <w:rsid w:val="00041B24"/>
    <w:rsid w:val="00041C52"/>
    <w:rsid w:val="00041FDB"/>
    <w:rsid w:val="00042028"/>
    <w:rsid w:val="0004207C"/>
    <w:rsid w:val="00042174"/>
    <w:rsid w:val="0004225B"/>
    <w:rsid w:val="000422E8"/>
    <w:rsid w:val="00042339"/>
    <w:rsid w:val="00042451"/>
    <w:rsid w:val="0004245C"/>
    <w:rsid w:val="00042483"/>
    <w:rsid w:val="00042685"/>
    <w:rsid w:val="000426F0"/>
    <w:rsid w:val="00042C12"/>
    <w:rsid w:val="00042C91"/>
    <w:rsid w:val="00042CE0"/>
    <w:rsid w:val="00042F98"/>
    <w:rsid w:val="00043021"/>
    <w:rsid w:val="0004307B"/>
    <w:rsid w:val="000431EF"/>
    <w:rsid w:val="000434F0"/>
    <w:rsid w:val="000435AE"/>
    <w:rsid w:val="00043678"/>
    <w:rsid w:val="000439F3"/>
    <w:rsid w:val="00043ADE"/>
    <w:rsid w:val="00043D6A"/>
    <w:rsid w:val="00043F34"/>
    <w:rsid w:val="00043F91"/>
    <w:rsid w:val="000440F5"/>
    <w:rsid w:val="00044304"/>
    <w:rsid w:val="00044417"/>
    <w:rsid w:val="00044540"/>
    <w:rsid w:val="000446D2"/>
    <w:rsid w:val="00044714"/>
    <w:rsid w:val="0004473F"/>
    <w:rsid w:val="00044C83"/>
    <w:rsid w:val="00044FD5"/>
    <w:rsid w:val="0004513B"/>
    <w:rsid w:val="000453CF"/>
    <w:rsid w:val="00045413"/>
    <w:rsid w:val="000455A9"/>
    <w:rsid w:val="000455B2"/>
    <w:rsid w:val="000456B8"/>
    <w:rsid w:val="00045898"/>
    <w:rsid w:val="0004593C"/>
    <w:rsid w:val="00046145"/>
    <w:rsid w:val="00046196"/>
    <w:rsid w:val="00046344"/>
    <w:rsid w:val="000463BE"/>
    <w:rsid w:val="0004661E"/>
    <w:rsid w:val="00046733"/>
    <w:rsid w:val="000467F3"/>
    <w:rsid w:val="00046A03"/>
    <w:rsid w:val="00046DD0"/>
    <w:rsid w:val="00047080"/>
    <w:rsid w:val="000471D7"/>
    <w:rsid w:val="000472F6"/>
    <w:rsid w:val="000473C7"/>
    <w:rsid w:val="0004747E"/>
    <w:rsid w:val="00047727"/>
    <w:rsid w:val="000479BD"/>
    <w:rsid w:val="00047A75"/>
    <w:rsid w:val="00050716"/>
    <w:rsid w:val="00050847"/>
    <w:rsid w:val="000508E7"/>
    <w:rsid w:val="00050A73"/>
    <w:rsid w:val="00050AC5"/>
    <w:rsid w:val="00050BB9"/>
    <w:rsid w:val="00050C65"/>
    <w:rsid w:val="0005112F"/>
    <w:rsid w:val="000515AF"/>
    <w:rsid w:val="00051C05"/>
    <w:rsid w:val="00051C37"/>
    <w:rsid w:val="00051C7F"/>
    <w:rsid w:val="00051CBC"/>
    <w:rsid w:val="00051FEC"/>
    <w:rsid w:val="000520D8"/>
    <w:rsid w:val="000520E3"/>
    <w:rsid w:val="0005214D"/>
    <w:rsid w:val="00052258"/>
    <w:rsid w:val="000524DC"/>
    <w:rsid w:val="0005261E"/>
    <w:rsid w:val="000526A7"/>
    <w:rsid w:val="00052956"/>
    <w:rsid w:val="000529CE"/>
    <w:rsid w:val="00052B2F"/>
    <w:rsid w:val="00052C2E"/>
    <w:rsid w:val="00053182"/>
    <w:rsid w:val="000535C1"/>
    <w:rsid w:val="00053880"/>
    <w:rsid w:val="000538F1"/>
    <w:rsid w:val="0005395C"/>
    <w:rsid w:val="00053B4B"/>
    <w:rsid w:val="00053BDE"/>
    <w:rsid w:val="00053BFB"/>
    <w:rsid w:val="00053C0B"/>
    <w:rsid w:val="00053D8A"/>
    <w:rsid w:val="00053F3B"/>
    <w:rsid w:val="00053FC3"/>
    <w:rsid w:val="000541FB"/>
    <w:rsid w:val="00054238"/>
    <w:rsid w:val="000546BC"/>
    <w:rsid w:val="00054B93"/>
    <w:rsid w:val="00054CF8"/>
    <w:rsid w:val="00054D6A"/>
    <w:rsid w:val="00054F20"/>
    <w:rsid w:val="00054F2B"/>
    <w:rsid w:val="000551E0"/>
    <w:rsid w:val="000552BD"/>
    <w:rsid w:val="00055353"/>
    <w:rsid w:val="00055404"/>
    <w:rsid w:val="000554D3"/>
    <w:rsid w:val="00055809"/>
    <w:rsid w:val="0005583B"/>
    <w:rsid w:val="0005585B"/>
    <w:rsid w:val="000558F3"/>
    <w:rsid w:val="00055918"/>
    <w:rsid w:val="00055A20"/>
    <w:rsid w:val="00055C96"/>
    <w:rsid w:val="00055DDB"/>
    <w:rsid w:val="00055F46"/>
    <w:rsid w:val="000562B9"/>
    <w:rsid w:val="000563DF"/>
    <w:rsid w:val="000563E4"/>
    <w:rsid w:val="00056705"/>
    <w:rsid w:val="0005673D"/>
    <w:rsid w:val="00056AA0"/>
    <w:rsid w:val="00056D11"/>
    <w:rsid w:val="00056DBB"/>
    <w:rsid w:val="00056E3A"/>
    <w:rsid w:val="000571C2"/>
    <w:rsid w:val="00057395"/>
    <w:rsid w:val="000574D3"/>
    <w:rsid w:val="0005771A"/>
    <w:rsid w:val="000578B6"/>
    <w:rsid w:val="000578BD"/>
    <w:rsid w:val="000579F5"/>
    <w:rsid w:val="00057A75"/>
    <w:rsid w:val="00057C0B"/>
    <w:rsid w:val="00057DA2"/>
    <w:rsid w:val="00060128"/>
    <w:rsid w:val="000602E4"/>
    <w:rsid w:val="000602ED"/>
    <w:rsid w:val="00060365"/>
    <w:rsid w:val="00060389"/>
    <w:rsid w:val="000603F8"/>
    <w:rsid w:val="000605CD"/>
    <w:rsid w:val="000605D2"/>
    <w:rsid w:val="0006067A"/>
    <w:rsid w:val="00060871"/>
    <w:rsid w:val="000609B1"/>
    <w:rsid w:val="000609FA"/>
    <w:rsid w:val="00060AE4"/>
    <w:rsid w:val="00060BC3"/>
    <w:rsid w:val="00060CCD"/>
    <w:rsid w:val="00060E09"/>
    <w:rsid w:val="00060E9E"/>
    <w:rsid w:val="00061267"/>
    <w:rsid w:val="00061D5F"/>
    <w:rsid w:val="00061E24"/>
    <w:rsid w:val="0006204F"/>
    <w:rsid w:val="00062235"/>
    <w:rsid w:val="0006225B"/>
    <w:rsid w:val="000622DA"/>
    <w:rsid w:val="0006246C"/>
    <w:rsid w:val="00062685"/>
    <w:rsid w:val="000627A1"/>
    <w:rsid w:val="00062B5A"/>
    <w:rsid w:val="00062D12"/>
    <w:rsid w:val="0006316F"/>
    <w:rsid w:val="000633B4"/>
    <w:rsid w:val="00063419"/>
    <w:rsid w:val="00063482"/>
    <w:rsid w:val="00063526"/>
    <w:rsid w:val="00063800"/>
    <w:rsid w:val="00063B28"/>
    <w:rsid w:val="00063B6C"/>
    <w:rsid w:val="00063BA8"/>
    <w:rsid w:val="00063BD1"/>
    <w:rsid w:val="00064030"/>
    <w:rsid w:val="00064132"/>
    <w:rsid w:val="0006438D"/>
    <w:rsid w:val="00064442"/>
    <w:rsid w:val="0006452F"/>
    <w:rsid w:val="0006461F"/>
    <w:rsid w:val="0006467F"/>
    <w:rsid w:val="00064823"/>
    <w:rsid w:val="000649E9"/>
    <w:rsid w:val="00064AEB"/>
    <w:rsid w:val="00064CAA"/>
    <w:rsid w:val="00064D47"/>
    <w:rsid w:val="000652C7"/>
    <w:rsid w:val="000653E2"/>
    <w:rsid w:val="00065664"/>
    <w:rsid w:val="00065706"/>
    <w:rsid w:val="00065891"/>
    <w:rsid w:val="000659AC"/>
    <w:rsid w:val="00065A6E"/>
    <w:rsid w:val="00065CAB"/>
    <w:rsid w:val="00065D4C"/>
    <w:rsid w:val="0006609D"/>
    <w:rsid w:val="0006610E"/>
    <w:rsid w:val="000661D5"/>
    <w:rsid w:val="00066748"/>
    <w:rsid w:val="000668BD"/>
    <w:rsid w:val="00066988"/>
    <w:rsid w:val="00066A8E"/>
    <w:rsid w:val="00066B28"/>
    <w:rsid w:val="00066F51"/>
    <w:rsid w:val="0006755A"/>
    <w:rsid w:val="000676AA"/>
    <w:rsid w:val="000676EA"/>
    <w:rsid w:val="0006775B"/>
    <w:rsid w:val="00067B49"/>
    <w:rsid w:val="000701DC"/>
    <w:rsid w:val="000706BE"/>
    <w:rsid w:val="00070CE8"/>
    <w:rsid w:val="0007130D"/>
    <w:rsid w:val="000715D4"/>
    <w:rsid w:val="0007183D"/>
    <w:rsid w:val="0007191C"/>
    <w:rsid w:val="00071C1B"/>
    <w:rsid w:val="00071CE0"/>
    <w:rsid w:val="00071D03"/>
    <w:rsid w:val="0007211D"/>
    <w:rsid w:val="000722B9"/>
    <w:rsid w:val="00072364"/>
    <w:rsid w:val="000724F9"/>
    <w:rsid w:val="00072674"/>
    <w:rsid w:val="000729BA"/>
    <w:rsid w:val="000729DF"/>
    <w:rsid w:val="00072C20"/>
    <w:rsid w:val="00072CB3"/>
    <w:rsid w:val="00072E6D"/>
    <w:rsid w:val="000734E9"/>
    <w:rsid w:val="0007359A"/>
    <w:rsid w:val="0007365B"/>
    <w:rsid w:val="000737D0"/>
    <w:rsid w:val="00073B1B"/>
    <w:rsid w:val="00073BD9"/>
    <w:rsid w:val="00073F76"/>
    <w:rsid w:val="000740BD"/>
    <w:rsid w:val="00074247"/>
    <w:rsid w:val="000744CE"/>
    <w:rsid w:val="000747A7"/>
    <w:rsid w:val="00074898"/>
    <w:rsid w:val="000748B5"/>
    <w:rsid w:val="000748F5"/>
    <w:rsid w:val="0007491A"/>
    <w:rsid w:val="00074ABA"/>
    <w:rsid w:val="00074E04"/>
    <w:rsid w:val="00075065"/>
    <w:rsid w:val="0007549F"/>
    <w:rsid w:val="0007567D"/>
    <w:rsid w:val="0007575F"/>
    <w:rsid w:val="00075B8B"/>
    <w:rsid w:val="00075CF1"/>
    <w:rsid w:val="00075DF6"/>
    <w:rsid w:val="00075E45"/>
    <w:rsid w:val="00075F86"/>
    <w:rsid w:val="000767A2"/>
    <w:rsid w:val="00076A06"/>
    <w:rsid w:val="00076A5D"/>
    <w:rsid w:val="00076C18"/>
    <w:rsid w:val="00077078"/>
    <w:rsid w:val="000771F4"/>
    <w:rsid w:val="000772A4"/>
    <w:rsid w:val="0007771F"/>
    <w:rsid w:val="00077A9D"/>
    <w:rsid w:val="00077BE6"/>
    <w:rsid w:val="00077D6F"/>
    <w:rsid w:val="00077E67"/>
    <w:rsid w:val="00077EAA"/>
    <w:rsid w:val="00077F4F"/>
    <w:rsid w:val="000801FB"/>
    <w:rsid w:val="00080538"/>
    <w:rsid w:val="000806DB"/>
    <w:rsid w:val="00080950"/>
    <w:rsid w:val="00080AE3"/>
    <w:rsid w:val="00080C14"/>
    <w:rsid w:val="00080DB8"/>
    <w:rsid w:val="0008105A"/>
    <w:rsid w:val="0008106C"/>
    <w:rsid w:val="0008118E"/>
    <w:rsid w:val="0008156D"/>
    <w:rsid w:val="0008199C"/>
    <w:rsid w:val="000819BD"/>
    <w:rsid w:val="00081A6C"/>
    <w:rsid w:val="00081BA9"/>
    <w:rsid w:val="00081BF8"/>
    <w:rsid w:val="00081F40"/>
    <w:rsid w:val="000823F7"/>
    <w:rsid w:val="0008247D"/>
    <w:rsid w:val="00082489"/>
    <w:rsid w:val="000824DD"/>
    <w:rsid w:val="000826D3"/>
    <w:rsid w:val="00082C17"/>
    <w:rsid w:val="00082D78"/>
    <w:rsid w:val="00082DED"/>
    <w:rsid w:val="00082FFE"/>
    <w:rsid w:val="000831D4"/>
    <w:rsid w:val="000833FA"/>
    <w:rsid w:val="00083554"/>
    <w:rsid w:val="0008362A"/>
    <w:rsid w:val="00083D7A"/>
    <w:rsid w:val="00083FE9"/>
    <w:rsid w:val="000841AF"/>
    <w:rsid w:val="00084482"/>
    <w:rsid w:val="000844AE"/>
    <w:rsid w:val="00084560"/>
    <w:rsid w:val="00084648"/>
    <w:rsid w:val="0008486F"/>
    <w:rsid w:val="000848F9"/>
    <w:rsid w:val="0008505D"/>
    <w:rsid w:val="000850D6"/>
    <w:rsid w:val="00085287"/>
    <w:rsid w:val="000855D9"/>
    <w:rsid w:val="00085699"/>
    <w:rsid w:val="000856B0"/>
    <w:rsid w:val="00085B8D"/>
    <w:rsid w:val="00085D10"/>
    <w:rsid w:val="0008642A"/>
    <w:rsid w:val="000864BC"/>
    <w:rsid w:val="000864C3"/>
    <w:rsid w:val="0008667A"/>
    <w:rsid w:val="00086849"/>
    <w:rsid w:val="00086FE6"/>
    <w:rsid w:val="00087115"/>
    <w:rsid w:val="000871FE"/>
    <w:rsid w:val="000874AD"/>
    <w:rsid w:val="00087AF8"/>
    <w:rsid w:val="00087EBA"/>
    <w:rsid w:val="00087F1A"/>
    <w:rsid w:val="00087F5B"/>
    <w:rsid w:val="00087FCA"/>
    <w:rsid w:val="00090361"/>
    <w:rsid w:val="0009045C"/>
    <w:rsid w:val="00090588"/>
    <w:rsid w:val="0009074D"/>
    <w:rsid w:val="000908F8"/>
    <w:rsid w:val="00090923"/>
    <w:rsid w:val="000909DE"/>
    <w:rsid w:val="00090ABD"/>
    <w:rsid w:val="00090B76"/>
    <w:rsid w:val="00090DC9"/>
    <w:rsid w:val="0009102B"/>
    <w:rsid w:val="000917C1"/>
    <w:rsid w:val="0009199A"/>
    <w:rsid w:val="00091AAA"/>
    <w:rsid w:val="00091CE0"/>
    <w:rsid w:val="00091FCF"/>
    <w:rsid w:val="00092108"/>
    <w:rsid w:val="0009216D"/>
    <w:rsid w:val="000922F9"/>
    <w:rsid w:val="0009266D"/>
    <w:rsid w:val="00092BA6"/>
    <w:rsid w:val="000933C3"/>
    <w:rsid w:val="000934DC"/>
    <w:rsid w:val="0009374D"/>
    <w:rsid w:val="0009384B"/>
    <w:rsid w:val="0009389A"/>
    <w:rsid w:val="00093E9A"/>
    <w:rsid w:val="00094176"/>
    <w:rsid w:val="000942F7"/>
    <w:rsid w:val="000948AB"/>
    <w:rsid w:val="00094A5B"/>
    <w:rsid w:val="00094E9A"/>
    <w:rsid w:val="0009508B"/>
    <w:rsid w:val="000950A3"/>
    <w:rsid w:val="00095370"/>
    <w:rsid w:val="00095401"/>
    <w:rsid w:val="00095416"/>
    <w:rsid w:val="00095C2C"/>
    <w:rsid w:val="0009612A"/>
    <w:rsid w:val="000967F9"/>
    <w:rsid w:val="0009686F"/>
    <w:rsid w:val="00096928"/>
    <w:rsid w:val="000969ED"/>
    <w:rsid w:val="00096C17"/>
    <w:rsid w:val="00096F01"/>
    <w:rsid w:val="00096FA1"/>
    <w:rsid w:val="00097EAA"/>
    <w:rsid w:val="000A01B8"/>
    <w:rsid w:val="000A039A"/>
    <w:rsid w:val="000A0549"/>
    <w:rsid w:val="000A07B6"/>
    <w:rsid w:val="000A0BCA"/>
    <w:rsid w:val="000A0E49"/>
    <w:rsid w:val="000A0F29"/>
    <w:rsid w:val="000A10AF"/>
    <w:rsid w:val="000A11D9"/>
    <w:rsid w:val="000A1747"/>
    <w:rsid w:val="000A1809"/>
    <w:rsid w:val="000A19F9"/>
    <w:rsid w:val="000A1F65"/>
    <w:rsid w:val="000A219A"/>
    <w:rsid w:val="000A29A9"/>
    <w:rsid w:val="000A2B93"/>
    <w:rsid w:val="000A2EA6"/>
    <w:rsid w:val="000A2FAD"/>
    <w:rsid w:val="000A3155"/>
    <w:rsid w:val="000A328B"/>
    <w:rsid w:val="000A32A9"/>
    <w:rsid w:val="000A340B"/>
    <w:rsid w:val="000A37C3"/>
    <w:rsid w:val="000A3ADD"/>
    <w:rsid w:val="000A3D52"/>
    <w:rsid w:val="000A3D5A"/>
    <w:rsid w:val="000A411D"/>
    <w:rsid w:val="000A42C8"/>
    <w:rsid w:val="000A4503"/>
    <w:rsid w:val="000A45A9"/>
    <w:rsid w:val="000A4784"/>
    <w:rsid w:val="000A4836"/>
    <w:rsid w:val="000A4B8F"/>
    <w:rsid w:val="000A4C03"/>
    <w:rsid w:val="000A4D3B"/>
    <w:rsid w:val="000A4EC6"/>
    <w:rsid w:val="000A4F3E"/>
    <w:rsid w:val="000A502D"/>
    <w:rsid w:val="000A5151"/>
    <w:rsid w:val="000A51CD"/>
    <w:rsid w:val="000A52E4"/>
    <w:rsid w:val="000A552C"/>
    <w:rsid w:val="000A58A4"/>
    <w:rsid w:val="000A58C8"/>
    <w:rsid w:val="000A598C"/>
    <w:rsid w:val="000A5995"/>
    <w:rsid w:val="000A5D26"/>
    <w:rsid w:val="000A5D92"/>
    <w:rsid w:val="000A5FAE"/>
    <w:rsid w:val="000A6254"/>
    <w:rsid w:val="000A633D"/>
    <w:rsid w:val="000A6998"/>
    <w:rsid w:val="000A6DA2"/>
    <w:rsid w:val="000A6E78"/>
    <w:rsid w:val="000A7390"/>
    <w:rsid w:val="000A76E4"/>
    <w:rsid w:val="000A77DA"/>
    <w:rsid w:val="000A788E"/>
    <w:rsid w:val="000A795F"/>
    <w:rsid w:val="000A7CC8"/>
    <w:rsid w:val="000A7EAE"/>
    <w:rsid w:val="000B02C6"/>
    <w:rsid w:val="000B05D0"/>
    <w:rsid w:val="000B0A59"/>
    <w:rsid w:val="000B0D47"/>
    <w:rsid w:val="000B0F5D"/>
    <w:rsid w:val="000B104B"/>
    <w:rsid w:val="000B1239"/>
    <w:rsid w:val="000B1379"/>
    <w:rsid w:val="000B198F"/>
    <w:rsid w:val="000B1A91"/>
    <w:rsid w:val="000B1B66"/>
    <w:rsid w:val="000B2038"/>
    <w:rsid w:val="000B206C"/>
    <w:rsid w:val="000B210C"/>
    <w:rsid w:val="000B2543"/>
    <w:rsid w:val="000B2631"/>
    <w:rsid w:val="000B26B9"/>
    <w:rsid w:val="000B2898"/>
    <w:rsid w:val="000B2A41"/>
    <w:rsid w:val="000B2AFA"/>
    <w:rsid w:val="000B2B5B"/>
    <w:rsid w:val="000B2CF7"/>
    <w:rsid w:val="000B2E1A"/>
    <w:rsid w:val="000B2E25"/>
    <w:rsid w:val="000B31AC"/>
    <w:rsid w:val="000B34BB"/>
    <w:rsid w:val="000B35D3"/>
    <w:rsid w:val="000B3761"/>
    <w:rsid w:val="000B38AC"/>
    <w:rsid w:val="000B3A97"/>
    <w:rsid w:val="000B3B49"/>
    <w:rsid w:val="000B3B7A"/>
    <w:rsid w:val="000B3D93"/>
    <w:rsid w:val="000B4016"/>
    <w:rsid w:val="000B45F7"/>
    <w:rsid w:val="000B46FF"/>
    <w:rsid w:val="000B4849"/>
    <w:rsid w:val="000B4B04"/>
    <w:rsid w:val="000B5013"/>
    <w:rsid w:val="000B529D"/>
    <w:rsid w:val="000B534A"/>
    <w:rsid w:val="000B53B0"/>
    <w:rsid w:val="000B53FF"/>
    <w:rsid w:val="000B5482"/>
    <w:rsid w:val="000B5A05"/>
    <w:rsid w:val="000B5C40"/>
    <w:rsid w:val="000B5CD7"/>
    <w:rsid w:val="000B5DFF"/>
    <w:rsid w:val="000B6597"/>
    <w:rsid w:val="000B6724"/>
    <w:rsid w:val="000B677A"/>
    <w:rsid w:val="000B682F"/>
    <w:rsid w:val="000B6A3F"/>
    <w:rsid w:val="000B719F"/>
    <w:rsid w:val="000B7420"/>
    <w:rsid w:val="000B774D"/>
    <w:rsid w:val="000B77DA"/>
    <w:rsid w:val="000B7965"/>
    <w:rsid w:val="000B7ADE"/>
    <w:rsid w:val="000B7AEC"/>
    <w:rsid w:val="000B7C6E"/>
    <w:rsid w:val="000B7CC3"/>
    <w:rsid w:val="000B7D47"/>
    <w:rsid w:val="000B7EF6"/>
    <w:rsid w:val="000C02A8"/>
    <w:rsid w:val="000C0549"/>
    <w:rsid w:val="000C0556"/>
    <w:rsid w:val="000C063E"/>
    <w:rsid w:val="000C064F"/>
    <w:rsid w:val="000C07B0"/>
    <w:rsid w:val="000C0B74"/>
    <w:rsid w:val="000C0D2C"/>
    <w:rsid w:val="000C0FBE"/>
    <w:rsid w:val="000C10DF"/>
    <w:rsid w:val="000C10F4"/>
    <w:rsid w:val="000C124F"/>
    <w:rsid w:val="000C16F3"/>
    <w:rsid w:val="000C1864"/>
    <w:rsid w:val="000C2447"/>
    <w:rsid w:val="000C299D"/>
    <w:rsid w:val="000C2AF8"/>
    <w:rsid w:val="000C2BBF"/>
    <w:rsid w:val="000C2C3F"/>
    <w:rsid w:val="000C39DA"/>
    <w:rsid w:val="000C3A78"/>
    <w:rsid w:val="000C3C19"/>
    <w:rsid w:val="000C3CAA"/>
    <w:rsid w:val="000C3E87"/>
    <w:rsid w:val="000C4289"/>
    <w:rsid w:val="000C457D"/>
    <w:rsid w:val="000C4A82"/>
    <w:rsid w:val="000C4B5D"/>
    <w:rsid w:val="000C4C6C"/>
    <w:rsid w:val="000C4F3C"/>
    <w:rsid w:val="000C4FB6"/>
    <w:rsid w:val="000C5030"/>
    <w:rsid w:val="000C5862"/>
    <w:rsid w:val="000C58F3"/>
    <w:rsid w:val="000C5979"/>
    <w:rsid w:val="000C5DE9"/>
    <w:rsid w:val="000C5EDA"/>
    <w:rsid w:val="000C5F44"/>
    <w:rsid w:val="000C5F53"/>
    <w:rsid w:val="000C60FA"/>
    <w:rsid w:val="000C6263"/>
    <w:rsid w:val="000C66C0"/>
    <w:rsid w:val="000C68B3"/>
    <w:rsid w:val="000C68BD"/>
    <w:rsid w:val="000C6CF7"/>
    <w:rsid w:val="000C6E92"/>
    <w:rsid w:val="000C6F55"/>
    <w:rsid w:val="000C70AA"/>
    <w:rsid w:val="000C718A"/>
    <w:rsid w:val="000C72D2"/>
    <w:rsid w:val="000C7878"/>
    <w:rsid w:val="000C7C2D"/>
    <w:rsid w:val="000C7F6B"/>
    <w:rsid w:val="000D0123"/>
    <w:rsid w:val="000D03BA"/>
    <w:rsid w:val="000D05D9"/>
    <w:rsid w:val="000D0874"/>
    <w:rsid w:val="000D093A"/>
    <w:rsid w:val="000D0E05"/>
    <w:rsid w:val="000D109F"/>
    <w:rsid w:val="000D124E"/>
    <w:rsid w:val="000D1627"/>
    <w:rsid w:val="000D166F"/>
    <w:rsid w:val="000D16D9"/>
    <w:rsid w:val="000D1A02"/>
    <w:rsid w:val="000D1AAE"/>
    <w:rsid w:val="000D1C16"/>
    <w:rsid w:val="000D2156"/>
    <w:rsid w:val="000D248A"/>
    <w:rsid w:val="000D2499"/>
    <w:rsid w:val="000D24D8"/>
    <w:rsid w:val="000D266E"/>
    <w:rsid w:val="000D26D7"/>
    <w:rsid w:val="000D2842"/>
    <w:rsid w:val="000D293B"/>
    <w:rsid w:val="000D2C85"/>
    <w:rsid w:val="000D2E01"/>
    <w:rsid w:val="000D2F06"/>
    <w:rsid w:val="000D3256"/>
    <w:rsid w:val="000D33BE"/>
    <w:rsid w:val="000D3446"/>
    <w:rsid w:val="000D3496"/>
    <w:rsid w:val="000D4185"/>
    <w:rsid w:val="000D424B"/>
    <w:rsid w:val="000D42A3"/>
    <w:rsid w:val="000D4428"/>
    <w:rsid w:val="000D472E"/>
    <w:rsid w:val="000D4BF4"/>
    <w:rsid w:val="000D4C25"/>
    <w:rsid w:val="000D52A3"/>
    <w:rsid w:val="000D5554"/>
    <w:rsid w:val="000D5C8B"/>
    <w:rsid w:val="000D601A"/>
    <w:rsid w:val="000D61FE"/>
    <w:rsid w:val="000D6509"/>
    <w:rsid w:val="000D658E"/>
    <w:rsid w:val="000D661E"/>
    <w:rsid w:val="000D6849"/>
    <w:rsid w:val="000D6F57"/>
    <w:rsid w:val="000D703E"/>
    <w:rsid w:val="000D71A2"/>
    <w:rsid w:val="000D735F"/>
    <w:rsid w:val="000D7818"/>
    <w:rsid w:val="000E0761"/>
    <w:rsid w:val="000E08FD"/>
    <w:rsid w:val="000E0B51"/>
    <w:rsid w:val="000E0DA6"/>
    <w:rsid w:val="000E0DBD"/>
    <w:rsid w:val="000E10F0"/>
    <w:rsid w:val="000E140D"/>
    <w:rsid w:val="000E1537"/>
    <w:rsid w:val="000E15F5"/>
    <w:rsid w:val="000E16C0"/>
    <w:rsid w:val="000E18C0"/>
    <w:rsid w:val="000E1947"/>
    <w:rsid w:val="000E1C15"/>
    <w:rsid w:val="000E1D71"/>
    <w:rsid w:val="000E218D"/>
    <w:rsid w:val="000E21D9"/>
    <w:rsid w:val="000E2670"/>
    <w:rsid w:val="000E2823"/>
    <w:rsid w:val="000E2C48"/>
    <w:rsid w:val="000E2D53"/>
    <w:rsid w:val="000E31D2"/>
    <w:rsid w:val="000E33FE"/>
    <w:rsid w:val="000E35FE"/>
    <w:rsid w:val="000E37D1"/>
    <w:rsid w:val="000E39FA"/>
    <w:rsid w:val="000E3AAA"/>
    <w:rsid w:val="000E3AAD"/>
    <w:rsid w:val="000E3C32"/>
    <w:rsid w:val="000E3E51"/>
    <w:rsid w:val="000E43DE"/>
    <w:rsid w:val="000E4647"/>
    <w:rsid w:val="000E4700"/>
    <w:rsid w:val="000E4A98"/>
    <w:rsid w:val="000E4A9C"/>
    <w:rsid w:val="000E4AA6"/>
    <w:rsid w:val="000E5134"/>
    <w:rsid w:val="000E515E"/>
    <w:rsid w:val="000E547C"/>
    <w:rsid w:val="000E599E"/>
    <w:rsid w:val="000E6532"/>
    <w:rsid w:val="000E6802"/>
    <w:rsid w:val="000E6962"/>
    <w:rsid w:val="000E70C4"/>
    <w:rsid w:val="000E7276"/>
    <w:rsid w:val="000E7428"/>
    <w:rsid w:val="000E7A5D"/>
    <w:rsid w:val="000E7A78"/>
    <w:rsid w:val="000E7AD3"/>
    <w:rsid w:val="000E7C73"/>
    <w:rsid w:val="000E7DAF"/>
    <w:rsid w:val="000F0218"/>
    <w:rsid w:val="000F028A"/>
    <w:rsid w:val="000F041F"/>
    <w:rsid w:val="000F0E85"/>
    <w:rsid w:val="000F0F9F"/>
    <w:rsid w:val="000F1028"/>
    <w:rsid w:val="000F128A"/>
    <w:rsid w:val="000F12A3"/>
    <w:rsid w:val="000F152C"/>
    <w:rsid w:val="000F1C6C"/>
    <w:rsid w:val="000F1D91"/>
    <w:rsid w:val="000F1E5F"/>
    <w:rsid w:val="000F2021"/>
    <w:rsid w:val="000F2186"/>
    <w:rsid w:val="000F2652"/>
    <w:rsid w:val="000F271A"/>
    <w:rsid w:val="000F2791"/>
    <w:rsid w:val="000F28B2"/>
    <w:rsid w:val="000F2ADE"/>
    <w:rsid w:val="000F2B79"/>
    <w:rsid w:val="000F2E1F"/>
    <w:rsid w:val="000F2E7F"/>
    <w:rsid w:val="000F2F5B"/>
    <w:rsid w:val="000F368F"/>
    <w:rsid w:val="000F385A"/>
    <w:rsid w:val="000F38F2"/>
    <w:rsid w:val="000F3AFF"/>
    <w:rsid w:val="000F4041"/>
    <w:rsid w:val="000F4146"/>
    <w:rsid w:val="000F45E7"/>
    <w:rsid w:val="000F4703"/>
    <w:rsid w:val="000F4A08"/>
    <w:rsid w:val="000F4BBF"/>
    <w:rsid w:val="000F4E0E"/>
    <w:rsid w:val="000F4EB8"/>
    <w:rsid w:val="000F4FB5"/>
    <w:rsid w:val="000F53DB"/>
    <w:rsid w:val="000F5618"/>
    <w:rsid w:val="000F5917"/>
    <w:rsid w:val="000F5996"/>
    <w:rsid w:val="000F5D96"/>
    <w:rsid w:val="000F5E21"/>
    <w:rsid w:val="000F5F1E"/>
    <w:rsid w:val="000F60EA"/>
    <w:rsid w:val="000F64E6"/>
    <w:rsid w:val="000F6772"/>
    <w:rsid w:val="000F6793"/>
    <w:rsid w:val="000F682E"/>
    <w:rsid w:val="000F68B0"/>
    <w:rsid w:val="000F6A2B"/>
    <w:rsid w:val="000F6C58"/>
    <w:rsid w:val="000F6EC2"/>
    <w:rsid w:val="000F70F3"/>
    <w:rsid w:val="000F72B2"/>
    <w:rsid w:val="000F7345"/>
    <w:rsid w:val="000F7462"/>
    <w:rsid w:val="000F7773"/>
    <w:rsid w:val="000F78B6"/>
    <w:rsid w:val="000F792A"/>
    <w:rsid w:val="000F7960"/>
    <w:rsid w:val="000F7D6C"/>
    <w:rsid w:val="000F7D93"/>
    <w:rsid w:val="000F7ED1"/>
    <w:rsid w:val="001001CC"/>
    <w:rsid w:val="001002F8"/>
    <w:rsid w:val="001004C2"/>
    <w:rsid w:val="001005E5"/>
    <w:rsid w:val="00100737"/>
    <w:rsid w:val="00100A58"/>
    <w:rsid w:val="00100B2A"/>
    <w:rsid w:val="00100B2F"/>
    <w:rsid w:val="00100D09"/>
    <w:rsid w:val="00100E01"/>
    <w:rsid w:val="00100FE2"/>
    <w:rsid w:val="00100FE4"/>
    <w:rsid w:val="00101265"/>
    <w:rsid w:val="00101756"/>
    <w:rsid w:val="00101DAE"/>
    <w:rsid w:val="00101EE0"/>
    <w:rsid w:val="00101F6A"/>
    <w:rsid w:val="001025B4"/>
    <w:rsid w:val="001026F4"/>
    <w:rsid w:val="001028F1"/>
    <w:rsid w:val="001029EC"/>
    <w:rsid w:val="00102B93"/>
    <w:rsid w:val="0010319F"/>
    <w:rsid w:val="00103290"/>
    <w:rsid w:val="00103634"/>
    <w:rsid w:val="001036BE"/>
    <w:rsid w:val="001036F7"/>
    <w:rsid w:val="001037C0"/>
    <w:rsid w:val="00103C25"/>
    <w:rsid w:val="00103C5B"/>
    <w:rsid w:val="00103D42"/>
    <w:rsid w:val="00103ED3"/>
    <w:rsid w:val="00104015"/>
    <w:rsid w:val="001040A5"/>
    <w:rsid w:val="00104403"/>
    <w:rsid w:val="0010442B"/>
    <w:rsid w:val="0010464B"/>
    <w:rsid w:val="0010487A"/>
    <w:rsid w:val="00104B75"/>
    <w:rsid w:val="00104C0A"/>
    <w:rsid w:val="00104C9C"/>
    <w:rsid w:val="00104D01"/>
    <w:rsid w:val="00104F9F"/>
    <w:rsid w:val="00105144"/>
    <w:rsid w:val="001051A8"/>
    <w:rsid w:val="001051BE"/>
    <w:rsid w:val="001051E9"/>
    <w:rsid w:val="00105742"/>
    <w:rsid w:val="00105790"/>
    <w:rsid w:val="00105E10"/>
    <w:rsid w:val="00105ED0"/>
    <w:rsid w:val="00105F2E"/>
    <w:rsid w:val="0010649F"/>
    <w:rsid w:val="00106C67"/>
    <w:rsid w:val="00106E0B"/>
    <w:rsid w:val="00106FB6"/>
    <w:rsid w:val="001070B0"/>
    <w:rsid w:val="001072AC"/>
    <w:rsid w:val="001072BE"/>
    <w:rsid w:val="001079B9"/>
    <w:rsid w:val="00107B49"/>
    <w:rsid w:val="00107C58"/>
    <w:rsid w:val="00107D09"/>
    <w:rsid w:val="00107D69"/>
    <w:rsid w:val="00107E00"/>
    <w:rsid w:val="001101E6"/>
    <w:rsid w:val="00110509"/>
    <w:rsid w:val="001105D8"/>
    <w:rsid w:val="00110983"/>
    <w:rsid w:val="00110F86"/>
    <w:rsid w:val="00110FB0"/>
    <w:rsid w:val="00111393"/>
    <w:rsid w:val="001117A1"/>
    <w:rsid w:val="00111B03"/>
    <w:rsid w:val="00111B8D"/>
    <w:rsid w:val="00111B94"/>
    <w:rsid w:val="00111CF7"/>
    <w:rsid w:val="00111E73"/>
    <w:rsid w:val="00112076"/>
    <w:rsid w:val="0011212F"/>
    <w:rsid w:val="001122E3"/>
    <w:rsid w:val="001123F1"/>
    <w:rsid w:val="00112544"/>
    <w:rsid w:val="00112597"/>
    <w:rsid w:val="001125E5"/>
    <w:rsid w:val="001126B8"/>
    <w:rsid w:val="00112997"/>
    <w:rsid w:val="00112B64"/>
    <w:rsid w:val="00112C51"/>
    <w:rsid w:val="00112C8D"/>
    <w:rsid w:val="00112C90"/>
    <w:rsid w:val="00112E4F"/>
    <w:rsid w:val="00113069"/>
    <w:rsid w:val="00113114"/>
    <w:rsid w:val="001133D8"/>
    <w:rsid w:val="0011343F"/>
    <w:rsid w:val="001137C3"/>
    <w:rsid w:val="001139D4"/>
    <w:rsid w:val="00113A78"/>
    <w:rsid w:val="00113BAD"/>
    <w:rsid w:val="00113C9F"/>
    <w:rsid w:val="00113CA6"/>
    <w:rsid w:val="00113CC1"/>
    <w:rsid w:val="00113D6E"/>
    <w:rsid w:val="001145B2"/>
    <w:rsid w:val="0011463C"/>
    <w:rsid w:val="0011474A"/>
    <w:rsid w:val="0011491F"/>
    <w:rsid w:val="001149CA"/>
    <w:rsid w:val="00114BC5"/>
    <w:rsid w:val="00114C75"/>
    <w:rsid w:val="00114CDB"/>
    <w:rsid w:val="00114D20"/>
    <w:rsid w:val="00114E48"/>
    <w:rsid w:val="00115331"/>
    <w:rsid w:val="001153A2"/>
    <w:rsid w:val="001154F2"/>
    <w:rsid w:val="00115587"/>
    <w:rsid w:val="001158CA"/>
    <w:rsid w:val="001158E4"/>
    <w:rsid w:val="00115D9D"/>
    <w:rsid w:val="00115E2C"/>
    <w:rsid w:val="00116086"/>
    <w:rsid w:val="00116189"/>
    <w:rsid w:val="0011621A"/>
    <w:rsid w:val="0011625C"/>
    <w:rsid w:val="0011638D"/>
    <w:rsid w:val="00116576"/>
    <w:rsid w:val="0011669D"/>
    <w:rsid w:val="00116A15"/>
    <w:rsid w:val="00116B36"/>
    <w:rsid w:val="00116C9C"/>
    <w:rsid w:val="00116D81"/>
    <w:rsid w:val="00116F31"/>
    <w:rsid w:val="001170CD"/>
    <w:rsid w:val="001170CF"/>
    <w:rsid w:val="00117313"/>
    <w:rsid w:val="00117477"/>
    <w:rsid w:val="00117521"/>
    <w:rsid w:val="0011755B"/>
    <w:rsid w:val="00117737"/>
    <w:rsid w:val="0011779E"/>
    <w:rsid w:val="001178AF"/>
    <w:rsid w:val="00117925"/>
    <w:rsid w:val="00117F2A"/>
    <w:rsid w:val="001202D0"/>
    <w:rsid w:val="001204D2"/>
    <w:rsid w:val="001205A9"/>
    <w:rsid w:val="0012074D"/>
    <w:rsid w:val="001208BE"/>
    <w:rsid w:val="001209C9"/>
    <w:rsid w:val="00120CAA"/>
    <w:rsid w:val="00120F3C"/>
    <w:rsid w:val="00120F89"/>
    <w:rsid w:val="00121126"/>
    <w:rsid w:val="0012125D"/>
    <w:rsid w:val="00121371"/>
    <w:rsid w:val="00121CE9"/>
    <w:rsid w:val="00121D47"/>
    <w:rsid w:val="001220C1"/>
    <w:rsid w:val="0012214B"/>
    <w:rsid w:val="001221CE"/>
    <w:rsid w:val="0012234D"/>
    <w:rsid w:val="0012288D"/>
    <w:rsid w:val="00122A27"/>
    <w:rsid w:val="00122A57"/>
    <w:rsid w:val="00122F0A"/>
    <w:rsid w:val="00122F4A"/>
    <w:rsid w:val="001236E2"/>
    <w:rsid w:val="00123861"/>
    <w:rsid w:val="001239EA"/>
    <w:rsid w:val="0012402C"/>
    <w:rsid w:val="00124285"/>
    <w:rsid w:val="0012439C"/>
    <w:rsid w:val="00124478"/>
    <w:rsid w:val="001244E2"/>
    <w:rsid w:val="0012462F"/>
    <w:rsid w:val="00124681"/>
    <w:rsid w:val="001248C9"/>
    <w:rsid w:val="00124952"/>
    <w:rsid w:val="00124E85"/>
    <w:rsid w:val="00124EAF"/>
    <w:rsid w:val="00124EFE"/>
    <w:rsid w:val="00125115"/>
    <w:rsid w:val="0012514B"/>
    <w:rsid w:val="00125290"/>
    <w:rsid w:val="00125654"/>
    <w:rsid w:val="00125880"/>
    <w:rsid w:val="0012597F"/>
    <w:rsid w:val="00125C75"/>
    <w:rsid w:val="00125DC3"/>
    <w:rsid w:val="00125DD7"/>
    <w:rsid w:val="0012608E"/>
    <w:rsid w:val="0012610E"/>
    <w:rsid w:val="00126316"/>
    <w:rsid w:val="0012639F"/>
    <w:rsid w:val="001264D6"/>
    <w:rsid w:val="0012661D"/>
    <w:rsid w:val="00126833"/>
    <w:rsid w:val="001268A0"/>
    <w:rsid w:val="0012694F"/>
    <w:rsid w:val="00126AF0"/>
    <w:rsid w:val="00126F2F"/>
    <w:rsid w:val="0012700A"/>
    <w:rsid w:val="00127057"/>
    <w:rsid w:val="00127358"/>
    <w:rsid w:val="001274CF"/>
    <w:rsid w:val="00127517"/>
    <w:rsid w:val="0012772A"/>
    <w:rsid w:val="0012786B"/>
    <w:rsid w:val="0012790D"/>
    <w:rsid w:val="001279A3"/>
    <w:rsid w:val="001279D0"/>
    <w:rsid w:val="00127B58"/>
    <w:rsid w:val="00127C13"/>
    <w:rsid w:val="00127CC8"/>
    <w:rsid w:val="00127D33"/>
    <w:rsid w:val="00127E9C"/>
    <w:rsid w:val="00130227"/>
    <w:rsid w:val="001304B9"/>
    <w:rsid w:val="00130A17"/>
    <w:rsid w:val="00130F88"/>
    <w:rsid w:val="001310AF"/>
    <w:rsid w:val="0013120B"/>
    <w:rsid w:val="001316CD"/>
    <w:rsid w:val="001317A3"/>
    <w:rsid w:val="001317D3"/>
    <w:rsid w:val="0013195C"/>
    <w:rsid w:val="00131973"/>
    <w:rsid w:val="00131BBC"/>
    <w:rsid w:val="00131F3D"/>
    <w:rsid w:val="00131FC0"/>
    <w:rsid w:val="00131FD6"/>
    <w:rsid w:val="00132468"/>
    <w:rsid w:val="00132581"/>
    <w:rsid w:val="0013261A"/>
    <w:rsid w:val="001327F3"/>
    <w:rsid w:val="00132868"/>
    <w:rsid w:val="00132C11"/>
    <w:rsid w:val="00132E30"/>
    <w:rsid w:val="00132E95"/>
    <w:rsid w:val="00132E99"/>
    <w:rsid w:val="001330EE"/>
    <w:rsid w:val="001330F5"/>
    <w:rsid w:val="0013344B"/>
    <w:rsid w:val="0013346A"/>
    <w:rsid w:val="00133573"/>
    <w:rsid w:val="00133687"/>
    <w:rsid w:val="0013369C"/>
    <w:rsid w:val="00133740"/>
    <w:rsid w:val="00133C28"/>
    <w:rsid w:val="00134104"/>
    <w:rsid w:val="001342FF"/>
    <w:rsid w:val="00134544"/>
    <w:rsid w:val="00134804"/>
    <w:rsid w:val="00134C2C"/>
    <w:rsid w:val="00134DC3"/>
    <w:rsid w:val="00134F90"/>
    <w:rsid w:val="0013512B"/>
    <w:rsid w:val="001352B6"/>
    <w:rsid w:val="001356B6"/>
    <w:rsid w:val="001356D8"/>
    <w:rsid w:val="0013578D"/>
    <w:rsid w:val="00135913"/>
    <w:rsid w:val="00135C14"/>
    <w:rsid w:val="00135DE5"/>
    <w:rsid w:val="001360CE"/>
    <w:rsid w:val="00136126"/>
    <w:rsid w:val="001361BA"/>
    <w:rsid w:val="0013667F"/>
    <w:rsid w:val="00136955"/>
    <w:rsid w:val="001369A0"/>
    <w:rsid w:val="00136B51"/>
    <w:rsid w:val="00136BB9"/>
    <w:rsid w:val="00136C47"/>
    <w:rsid w:val="00136C98"/>
    <w:rsid w:val="00136CB7"/>
    <w:rsid w:val="00136E90"/>
    <w:rsid w:val="00137141"/>
    <w:rsid w:val="001372FA"/>
    <w:rsid w:val="0013732A"/>
    <w:rsid w:val="001373C3"/>
    <w:rsid w:val="001374B9"/>
    <w:rsid w:val="001376BF"/>
    <w:rsid w:val="00137920"/>
    <w:rsid w:val="00137B45"/>
    <w:rsid w:val="00137E9A"/>
    <w:rsid w:val="00137F53"/>
    <w:rsid w:val="00137F8A"/>
    <w:rsid w:val="00137FB9"/>
    <w:rsid w:val="001400BE"/>
    <w:rsid w:val="0014072E"/>
    <w:rsid w:val="00140884"/>
    <w:rsid w:val="001408B0"/>
    <w:rsid w:val="00140A39"/>
    <w:rsid w:val="0014137E"/>
    <w:rsid w:val="0014158B"/>
    <w:rsid w:val="001415CB"/>
    <w:rsid w:val="00141BDB"/>
    <w:rsid w:val="00141C79"/>
    <w:rsid w:val="00141D7A"/>
    <w:rsid w:val="00141DFB"/>
    <w:rsid w:val="00142008"/>
    <w:rsid w:val="0014201E"/>
    <w:rsid w:val="001429DA"/>
    <w:rsid w:val="00142A2A"/>
    <w:rsid w:val="00142ECA"/>
    <w:rsid w:val="00142F91"/>
    <w:rsid w:val="00142FC2"/>
    <w:rsid w:val="00143190"/>
    <w:rsid w:val="00143468"/>
    <w:rsid w:val="00143873"/>
    <w:rsid w:val="001438D0"/>
    <w:rsid w:val="00143A56"/>
    <w:rsid w:val="00143F5C"/>
    <w:rsid w:val="00143F79"/>
    <w:rsid w:val="00144660"/>
    <w:rsid w:val="001446A4"/>
    <w:rsid w:val="001449E0"/>
    <w:rsid w:val="00144A30"/>
    <w:rsid w:val="00144C22"/>
    <w:rsid w:val="00144DC5"/>
    <w:rsid w:val="00144E54"/>
    <w:rsid w:val="00145392"/>
    <w:rsid w:val="00145908"/>
    <w:rsid w:val="00145AD4"/>
    <w:rsid w:val="00145C32"/>
    <w:rsid w:val="00145D0D"/>
    <w:rsid w:val="00145E98"/>
    <w:rsid w:val="00145F5A"/>
    <w:rsid w:val="00145FCC"/>
    <w:rsid w:val="00146696"/>
    <w:rsid w:val="00146976"/>
    <w:rsid w:val="00146B32"/>
    <w:rsid w:val="00146E5C"/>
    <w:rsid w:val="00146FFC"/>
    <w:rsid w:val="0014731D"/>
    <w:rsid w:val="001475D1"/>
    <w:rsid w:val="0014772A"/>
    <w:rsid w:val="00147784"/>
    <w:rsid w:val="00147EAA"/>
    <w:rsid w:val="00147EEF"/>
    <w:rsid w:val="00150342"/>
    <w:rsid w:val="00150423"/>
    <w:rsid w:val="00150493"/>
    <w:rsid w:val="00150777"/>
    <w:rsid w:val="00150B92"/>
    <w:rsid w:val="00150C5A"/>
    <w:rsid w:val="00150C7D"/>
    <w:rsid w:val="00151165"/>
    <w:rsid w:val="001518A0"/>
    <w:rsid w:val="001518CC"/>
    <w:rsid w:val="001519EB"/>
    <w:rsid w:val="00151AD5"/>
    <w:rsid w:val="00151CDC"/>
    <w:rsid w:val="00151E48"/>
    <w:rsid w:val="00151F86"/>
    <w:rsid w:val="0015233C"/>
    <w:rsid w:val="001526A4"/>
    <w:rsid w:val="0015280C"/>
    <w:rsid w:val="00152885"/>
    <w:rsid w:val="00152F61"/>
    <w:rsid w:val="00152F85"/>
    <w:rsid w:val="00152FD9"/>
    <w:rsid w:val="00153109"/>
    <w:rsid w:val="00153153"/>
    <w:rsid w:val="0015317E"/>
    <w:rsid w:val="001532CC"/>
    <w:rsid w:val="001532FC"/>
    <w:rsid w:val="00153587"/>
    <w:rsid w:val="001535DA"/>
    <w:rsid w:val="00153750"/>
    <w:rsid w:val="00153B2D"/>
    <w:rsid w:val="00153CE6"/>
    <w:rsid w:val="00154241"/>
    <w:rsid w:val="00154431"/>
    <w:rsid w:val="0015463E"/>
    <w:rsid w:val="00154B12"/>
    <w:rsid w:val="00154C48"/>
    <w:rsid w:val="00154D80"/>
    <w:rsid w:val="00155003"/>
    <w:rsid w:val="001551C8"/>
    <w:rsid w:val="00155288"/>
    <w:rsid w:val="00155401"/>
    <w:rsid w:val="00155424"/>
    <w:rsid w:val="001555EF"/>
    <w:rsid w:val="00155CF8"/>
    <w:rsid w:val="00155D9E"/>
    <w:rsid w:val="00155F45"/>
    <w:rsid w:val="00156006"/>
    <w:rsid w:val="001560E8"/>
    <w:rsid w:val="00156394"/>
    <w:rsid w:val="001564E3"/>
    <w:rsid w:val="00156614"/>
    <w:rsid w:val="00156CCA"/>
    <w:rsid w:val="001575C7"/>
    <w:rsid w:val="001577A6"/>
    <w:rsid w:val="00157C85"/>
    <w:rsid w:val="00157EEF"/>
    <w:rsid w:val="00157FD9"/>
    <w:rsid w:val="00160828"/>
    <w:rsid w:val="001608ED"/>
    <w:rsid w:val="00160A02"/>
    <w:rsid w:val="00160A15"/>
    <w:rsid w:val="00160C09"/>
    <w:rsid w:val="00160C50"/>
    <w:rsid w:val="00160EA6"/>
    <w:rsid w:val="00160FA8"/>
    <w:rsid w:val="00161536"/>
    <w:rsid w:val="00161601"/>
    <w:rsid w:val="001616C1"/>
    <w:rsid w:val="001618CB"/>
    <w:rsid w:val="00161F5E"/>
    <w:rsid w:val="0016237B"/>
    <w:rsid w:val="0016263E"/>
    <w:rsid w:val="0016293D"/>
    <w:rsid w:val="00163115"/>
    <w:rsid w:val="0016325C"/>
    <w:rsid w:val="001632F9"/>
    <w:rsid w:val="0016336C"/>
    <w:rsid w:val="00163372"/>
    <w:rsid w:val="001634A8"/>
    <w:rsid w:val="00163514"/>
    <w:rsid w:val="001635BB"/>
    <w:rsid w:val="0016360C"/>
    <w:rsid w:val="00163829"/>
    <w:rsid w:val="001639A3"/>
    <w:rsid w:val="001640E9"/>
    <w:rsid w:val="00164377"/>
    <w:rsid w:val="00164699"/>
    <w:rsid w:val="00164B39"/>
    <w:rsid w:val="00164BE4"/>
    <w:rsid w:val="00164F31"/>
    <w:rsid w:val="00165174"/>
    <w:rsid w:val="00165286"/>
    <w:rsid w:val="00165468"/>
    <w:rsid w:val="00165905"/>
    <w:rsid w:val="00165A01"/>
    <w:rsid w:val="00165B47"/>
    <w:rsid w:val="00165BCC"/>
    <w:rsid w:val="00165FF7"/>
    <w:rsid w:val="001660E7"/>
    <w:rsid w:val="00166124"/>
    <w:rsid w:val="001661DB"/>
    <w:rsid w:val="001664EE"/>
    <w:rsid w:val="001665A2"/>
    <w:rsid w:val="001666AD"/>
    <w:rsid w:val="00166976"/>
    <w:rsid w:val="0016697E"/>
    <w:rsid w:val="00166A78"/>
    <w:rsid w:val="0016702F"/>
    <w:rsid w:val="0016748C"/>
    <w:rsid w:val="00167CC6"/>
    <w:rsid w:val="00167F44"/>
    <w:rsid w:val="0017023A"/>
    <w:rsid w:val="00170652"/>
    <w:rsid w:val="001706CF"/>
    <w:rsid w:val="00170ADB"/>
    <w:rsid w:val="00170B4A"/>
    <w:rsid w:val="001713BF"/>
    <w:rsid w:val="001714AA"/>
    <w:rsid w:val="001714BE"/>
    <w:rsid w:val="00171E3D"/>
    <w:rsid w:val="0017231D"/>
    <w:rsid w:val="0017246E"/>
    <w:rsid w:val="001724E0"/>
    <w:rsid w:val="0017267F"/>
    <w:rsid w:val="00172A2F"/>
    <w:rsid w:val="00172C88"/>
    <w:rsid w:val="00172E51"/>
    <w:rsid w:val="00172F6C"/>
    <w:rsid w:val="00172FBA"/>
    <w:rsid w:val="00173121"/>
    <w:rsid w:val="001732EE"/>
    <w:rsid w:val="00173692"/>
    <w:rsid w:val="00173834"/>
    <w:rsid w:val="00173969"/>
    <w:rsid w:val="001739FB"/>
    <w:rsid w:val="00173B27"/>
    <w:rsid w:val="00173C16"/>
    <w:rsid w:val="00173CB3"/>
    <w:rsid w:val="00173CC1"/>
    <w:rsid w:val="00173FC0"/>
    <w:rsid w:val="001743BB"/>
    <w:rsid w:val="001743D5"/>
    <w:rsid w:val="0017444B"/>
    <w:rsid w:val="00174687"/>
    <w:rsid w:val="001746D0"/>
    <w:rsid w:val="00174B9F"/>
    <w:rsid w:val="00174E3E"/>
    <w:rsid w:val="00174EF5"/>
    <w:rsid w:val="00175603"/>
    <w:rsid w:val="00176081"/>
    <w:rsid w:val="0017609C"/>
    <w:rsid w:val="001763AE"/>
    <w:rsid w:val="001764EE"/>
    <w:rsid w:val="00176543"/>
    <w:rsid w:val="00176770"/>
    <w:rsid w:val="001769BE"/>
    <w:rsid w:val="00176BBA"/>
    <w:rsid w:val="00176DC5"/>
    <w:rsid w:val="00176E73"/>
    <w:rsid w:val="00176ECE"/>
    <w:rsid w:val="00176F92"/>
    <w:rsid w:val="0017709E"/>
    <w:rsid w:val="001770C4"/>
    <w:rsid w:val="0017716A"/>
    <w:rsid w:val="0017734E"/>
    <w:rsid w:val="0017740E"/>
    <w:rsid w:val="001777E3"/>
    <w:rsid w:val="00177AF8"/>
    <w:rsid w:val="00177CEA"/>
    <w:rsid w:val="00180072"/>
    <w:rsid w:val="0018029D"/>
    <w:rsid w:val="00180302"/>
    <w:rsid w:val="001804D8"/>
    <w:rsid w:val="001806E5"/>
    <w:rsid w:val="001808DB"/>
    <w:rsid w:val="00180A1F"/>
    <w:rsid w:val="00180C72"/>
    <w:rsid w:val="00180D5C"/>
    <w:rsid w:val="00180EA1"/>
    <w:rsid w:val="001812DE"/>
    <w:rsid w:val="001814CC"/>
    <w:rsid w:val="0018178E"/>
    <w:rsid w:val="00181C24"/>
    <w:rsid w:val="00181C3A"/>
    <w:rsid w:val="00181EDF"/>
    <w:rsid w:val="001822CD"/>
    <w:rsid w:val="001822CE"/>
    <w:rsid w:val="001829BE"/>
    <w:rsid w:val="00182A98"/>
    <w:rsid w:val="00182E12"/>
    <w:rsid w:val="00182F14"/>
    <w:rsid w:val="00182F93"/>
    <w:rsid w:val="00182FB9"/>
    <w:rsid w:val="001830EF"/>
    <w:rsid w:val="00183869"/>
    <w:rsid w:val="00183B43"/>
    <w:rsid w:val="00183B90"/>
    <w:rsid w:val="00183BD2"/>
    <w:rsid w:val="00183CB2"/>
    <w:rsid w:val="00183E0D"/>
    <w:rsid w:val="00183EF3"/>
    <w:rsid w:val="00184100"/>
    <w:rsid w:val="001842B0"/>
    <w:rsid w:val="001844CA"/>
    <w:rsid w:val="001845B4"/>
    <w:rsid w:val="001848B5"/>
    <w:rsid w:val="00184B65"/>
    <w:rsid w:val="00184B68"/>
    <w:rsid w:val="00184BAB"/>
    <w:rsid w:val="00184C63"/>
    <w:rsid w:val="00184D03"/>
    <w:rsid w:val="00184ECF"/>
    <w:rsid w:val="00184FD1"/>
    <w:rsid w:val="00184FF8"/>
    <w:rsid w:val="00185079"/>
    <w:rsid w:val="001850AB"/>
    <w:rsid w:val="001850F9"/>
    <w:rsid w:val="001852B3"/>
    <w:rsid w:val="0018539F"/>
    <w:rsid w:val="0018548A"/>
    <w:rsid w:val="001854A7"/>
    <w:rsid w:val="0018592E"/>
    <w:rsid w:val="00185AC1"/>
    <w:rsid w:val="00185E1B"/>
    <w:rsid w:val="0018629F"/>
    <w:rsid w:val="00186B39"/>
    <w:rsid w:val="00187224"/>
    <w:rsid w:val="0018751D"/>
    <w:rsid w:val="001875FB"/>
    <w:rsid w:val="0018779D"/>
    <w:rsid w:val="0018782E"/>
    <w:rsid w:val="001879F8"/>
    <w:rsid w:val="00187B72"/>
    <w:rsid w:val="00187C9F"/>
    <w:rsid w:val="00187D51"/>
    <w:rsid w:val="00190717"/>
    <w:rsid w:val="001908EE"/>
    <w:rsid w:val="00190B21"/>
    <w:rsid w:val="00190C2D"/>
    <w:rsid w:val="00190D15"/>
    <w:rsid w:val="00190E3E"/>
    <w:rsid w:val="00190E7A"/>
    <w:rsid w:val="00190EA7"/>
    <w:rsid w:val="00190ED6"/>
    <w:rsid w:val="00190FF4"/>
    <w:rsid w:val="001912B8"/>
    <w:rsid w:val="00191321"/>
    <w:rsid w:val="00191403"/>
    <w:rsid w:val="0019147D"/>
    <w:rsid w:val="00191756"/>
    <w:rsid w:val="00191832"/>
    <w:rsid w:val="0019189A"/>
    <w:rsid w:val="00191A1F"/>
    <w:rsid w:val="00191DAE"/>
    <w:rsid w:val="00191E89"/>
    <w:rsid w:val="001920D7"/>
    <w:rsid w:val="00192141"/>
    <w:rsid w:val="001929BE"/>
    <w:rsid w:val="00192E2C"/>
    <w:rsid w:val="00192E5C"/>
    <w:rsid w:val="00193011"/>
    <w:rsid w:val="00193360"/>
    <w:rsid w:val="0019352B"/>
    <w:rsid w:val="0019362B"/>
    <w:rsid w:val="00193EBD"/>
    <w:rsid w:val="00193EE5"/>
    <w:rsid w:val="00193EEF"/>
    <w:rsid w:val="00194194"/>
    <w:rsid w:val="0019437B"/>
    <w:rsid w:val="0019440D"/>
    <w:rsid w:val="00194637"/>
    <w:rsid w:val="0019464D"/>
    <w:rsid w:val="001946D4"/>
    <w:rsid w:val="0019472C"/>
    <w:rsid w:val="001949DE"/>
    <w:rsid w:val="001949FE"/>
    <w:rsid w:val="00194BA2"/>
    <w:rsid w:val="00194C2F"/>
    <w:rsid w:val="00194DCB"/>
    <w:rsid w:val="00195A73"/>
    <w:rsid w:val="00195B8A"/>
    <w:rsid w:val="00195F73"/>
    <w:rsid w:val="0019622F"/>
    <w:rsid w:val="00196A21"/>
    <w:rsid w:val="00196A90"/>
    <w:rsid w:val="00196D5B"/>
    <w:rsid w:val="00196DB8"/>
    <w:rsid w:val="00196EE6"/>
    <w:rsid w:val="0019799B"/>
    <w:rsid w:val="00197C1B"/>
    <w:rsid w:val="00197D8D"/>
    <w:rsid w:val="00197DB3"/>
    <w:rsid w:val="00197E4C"/>
    <w:rsid w:val="001A06C4"/>
    <w:rsid w:val="001A07B3"/>
    <w:rsid w:val="001A099D"/>
    <w:rsid w:val="001A0D5B"/>
    <w:rsid w:val="001A103B"/>
    <w:rsid w:val="001A107A"/>
    <w:rsid w:val="001A1303"/>
    <w:rsid w:val="001A13B4"/>
    <w:rsid w:val="001A1987"/>
    <w:rsid w:val="001A1A92"/>
    <w:rsid w:val="001A1B3B"/>
    <w:rsid w:val="001A1BF5"/>
    <w:rsid w:val="001A1DC2"/>
    <w:rsid w:val="001A1FBD"/>
    <w:rsid w:val="001A2074"/>
    <w:rsid w:val="001A219B"/>
    <w:rsid w:val="001A21DD"/>
    <w:rsid w:val="001A24D2"/>
    <w:rsid w:val="001A25AF"/>
    <w:rsid w:val="001A2675"/>
    <w:rsid w:val="001A272F"/>
    <w:rsid w:val="001A2893"/>
    <w:rsid w:val="001A2C7A"/>
    <w:rsid w:val="001A2E7C"/>
    <w:rsid w:val="001A2E91"/>
    <w:rsid w:val="001A2F03"/>
    <w:rsid w:val="001A31C9"/>
    <w:rsid w:val="001A343F"/>
    <w:rsid w:val="001A3455"/>
    <w:rsid w:val="001A367A"/>
    <w:rsid w:val="001A3926"/>
    <w:rsid w:val="001A3C37"/>
    <w:rsid w:val="001A3E1A"/>
    <w:rsid w:val="001A3E63"/>
    <w:rsid w:val="001A3FB1"/>
    <w:rsid w:val="001A41A7"/>
    <w:rsid w:val="001A43A1"/>
    <w:rsid w:val="001A4436"/>
    <w:rsid w:val="001A444B"/>
    <w:rsid w:val="001A46BD"/>
    <w:rsid w:val="001A46DB"/>
    <w:rsid w:val="001A4A0E"/>
    <w:rsid w:val="001A4AC4"/>
    <w:rsid w:val="001A4E2F"/>
    <w:rsid w:val="001A4E5A"/>
    <w:rsid w:val="001A50AF"/>
    <w:rsid w:val="001A5449"/>
    <w:rsid w:val="001A5594"/>
    <w:rsid w:val="001A576D"/>
    <w:rsid w:val="001A5872"/>
    <w:rsid w:val="001A589A"/>
    <w:rsid w:val="001A5987"/>
    <w:rsid w:val="001A5B09"/>
    <w:rsid w:val="001A5BFB"/>
    <w:rsid w:val="001A5C2C"/>
    <w:rsid w:val="001A61E2"/>
    <w:rsid w:val="001A6A48"/>
    <w:rsid w:val="001A6D9C"/>
    <w:rsid w:val="001A6F48"/>
    <w:rsid w:val="001A734F"/>
    <w:rsid w:val="001A73C5"/>
    <w:rsid w:val="001A74D4"/>
    <w:rsid w:val="001A77DF"/>
    <w:rsid w:val="001A7AD5"/>
    <w:rsid w:val="001A7B66"/>
    <w:rsid w:val="001A7D08"/>
    <w:rsid w:val="001B0102"/>
    <w:rsid w:val="001B03A3"/>
    <w:rsid w:val="001B088E"/>
    <w:rsid w:val="001B08DD"/>
    <w:rsid w:val="001B09F9"/>
    <w:rsid w:val="001B0B1D"/>
    <w:rsid w:val="001B0C5F"/>
    <w:rsid w:val="001B0C65"/>
    <w:rsid w:val="001B11F8"/>
    <w:rsid w:val="001B1256"/>
    <w:rsid w:val="001B12F6"/>
    <w:rsid w:val="001B14BC"/>
    <w:rsid w:val="001B15D9"/>
    <w:rsid w:val="001B167D"/>
    <w:rsid w:val="001B16E8"/>
    <w:rsid w:val="001B1782"/>
    <w:rsid w:val="001B17E9"/>
    <w:rsid w:val="001B184B"/>
    <w:rsid w:val="001B19F6"/>
    <w:rsid w:val="001B1C77"/>
    <w:rsid w:val="001B216A"/>
    <w:rsid w:val="001B21C5"/>
    <w:rsid w:val="001B22D3"/>
    <w:rsid w:val="001B271D"/>
    <w:rsid w:val="001B29A2"/>
    <w:rsid w:val="001B29FE"/>
    <w:rsid w:val="001B2AA3"/>
    <w:rsid w:val="001B2AD6"/>
    <w:rsid w:val="001B2C7D"/>
    <w:rsid w:val="001B2E32"/>
    <w:rsid w:val="001B2F0F"/>
    <w:rsid w:val="001B35C2"/>
    <w:rsid w:val="001B38A2"/>
    <w:rsid w:val="001B396D"/>
    <w:rsid w:val="001B3A0F"/>
    <w:rsid w:val="001B3BF4"/>
    <w:rsid w:val="001B3CBB"/>
    <w:rsid w:val="001B3E1C"/>
    <w:rsid w:val="001B3ECA"/>
    <w:rsid w:val="001B446E"/>
    <w:rsid w:val="001B462D"/>
    <w:rsid w:val="001B4763"/>
    <w:rsid w:val="001B4779"/>
    <w:rsid w:val="001B477F"/>
    <w:rsid w:val="001B4D24"/>
    <w:rsid w:val="001B4E78"/>
    <w:rsid w:val="001B4EA4"/>
    <w:rsid w:val="001B4FED"/>
    <w:rsid w:val="001B52AC"/>
    <w:rsid w:val="001B5544"/>
    <w:rsid w:val="001B5683"/>
    <w:rsid w:val="001B56EF"/>
    <w:rsid w:val="001B57B9"/>
    <w:rsid w:val="001B5854"/>
    <w:rsid w:val="001B5964"/>
    <w:rsid w:val="001B5A8E"/>
    <w:rsid w:val="001B5C88"/>
    <w:rsid w:val="001B645B"/>
    <w:rsid w:val="001B6A9D"/>
    <w:rsid w:val="001B6CCB"/>
    <w:rsid w:val="001B6D13"/>
    <w:rsid w:val="001B6DCA"/>
    <w:rsid w:val="001B6F2D"/>
    <w:rsid w:val="001B70AA"/>
    <w:rsid w:val="001B716E"/>
    <w:rsid w:val="001B7A13"/>
    <w:rsid w:val="001B7B03"/>
    <w:rsid w:val="001B7C51"/>
    <w:rsid w:val="001B7DFE"/>
    <w:rsid w:val="001B7E57"/>
    <w:rsid w:val="001B7FF5"/>
    <w:rsid w:val="001C0133"/>
    <w:rsid w:val="001C0136"/>
    <w:rsid w:val="001C02BA"/>
    <w:rsid w:val="001C03B8"/>
    <w:rsid w:val="001C0633"/>
    <w:rsid w:val="001C06DB"/>
    <w:rsid w:val="001C086C"/>
    <w:rsid w:val="001C08F5"/>
    <w:rsid w:val="001C0CD6"/>
    <w:rsid w:val="001C0D3E"/>
    <w:rsid w:val="001C0D71"/>
    <w:rsid w:val="001C0DA4"/>
    <w:rsid w:val="001C0E94"/>
    <w:rsid w:val="001C1365"/>
    <w:rsid w:val="001C138D"/>
    <w:rsid w:val="001C16DE"/>
    <w:rsid w:val="001C19C0"/>
    <w:rsid w:val="001C1CF5"/>
    <w:rsid w:val="001C1DDC"/>
    <w:rsid w:val="001C24AF"/>
    <w:rsid w:val="001C2559"/>
    <w:rsid w:val="001C2609"/>
    <w:rsid w:val="001C26DA"/>
    <w:rsid w:val="001C2770"/>
    <w:rsid w:val="001C296B"/>
    <w:rsid w:val="001C2A2E"/>
    <w:rsid w:val="001C2AF8"/>
    <w:rsid w:val="001C3123"/>
    <w:rsid w:val="001C32B5"/>
    <w:rsid w:val="001C3462"/>
    <w:rsid w:val="001C3746"/>
    <w:rsid w:val="001C3920"/>
    <w:rsid w:val="001C3B86"/>
    <w:rsid w:val="001C3C3D"/>
    <w:rsid w:val="001C3CA1"/>
    <w:rsid w:val="001C3DE1"/>
    <w:rsid w:val="001C3E14"/>
    <w:rsid w:val="001C3FFD"/>
    <w:rsid w:val="001C4073"/>
    <w:rsid w:val="001C4208"/>
    <w:rsid w:val="001C43D2"/>
    <w:rsid w:val="001C4706"/>
    <w:rsid w:val="001C476D"/>
    <w:rsid w:val="001C4791"/>
    <w:rsid w:val="001C4999"/>
    <w:rsid w:val="001C4D6D"/>
    <w:rsid w:val="001C50B0"/>
    <w:rsid w:val="001C5145"/>
    <w:rsid w:val="001C52DF"/>
    <w:rsid w:val="001C534B"/>
    <w:rsid w:val="001C5452"/>
    <w:rsid w:val="001C5475"/>
    <w:rsid w:val="001C54D2"/>
    <w:rsid w:val="001C55D9"/>
    <w:rsid w:val="001C57AC"/>
    <w:rsid w:val="001C598F"/>
    <w:rsid w:val="001C5B8D"/>
    <w:rsid w:val="001C5D71"/>
    <w:rsid w:val="001C5F87"/>
    <w:rsid w:val="001C62E6"/>
    <w:rsid w:val="001C6374"/>
    <w:rsid w:val="001C64AA"/>
    <w:rsid w:val="001C6819"/>
    <w:rsid w:val="001C6C29"/>
    <w:rsid w:val="001C6D95"/>
    <w:rsid w:val="001C6F85"/>
    <w:rsid w:val="001C72DC"/>
    <w:rsid w:val="001C79A2"/>
    <w:rsid w:val="001C7AE9"/>
    <w:rsid w:val="001C7C97"/>
    <w:rsid w:val="001C7D94"/>
    <w:rsid w:val="001C7DD6"/>
    <w:rsid w:val="001C7E01"/>
    <w:rsid w:val="001D0026"/>
    <w:rsid w:val="001D0435"/>
    <w:rsid w:val="001D066B"/>
    <w:rsid w:val="001D09A8"/>
    <w:rsid w:val="001D09C6"/>
    <w:rsid w:val="001D0A2E"/>
    <w:rsid w:val="001D0BD8"/>
    <w:rsid w:val="001D1008"/>
    <w:rsid w:val="001D118E"/>
    <w:rsid w:val="001D13CA"/>
    <w:rsid w:val="001D1555"/>
    <w:rsid w:val="001D167E"/>
    <w:rsid w:val="001D1CF2"/>
    <w:rsid w:val="001D1E77"/>
    <w:rsid w:val="001D2827"/>
    <w:rsid w:val="001D2917"/>
    <w:rsid w:val="001D2972"/>
    <w:rsid w:val="001D2AF3"/>
    <w:rsid w:val="001D2C4F"/>
    <w:rsid w:val="001D2D5E"/>
    <w:rsid w:val="001D312E"/>
    <w:rsid w:val="001D33CE"/>
    <w:rsid w:val="001D3A6C"/>
    <w:rsid w:val="001D3D62"/>
    <w:rsid w:val="001D3E9A"/>
    <w:rsid w:val="001D3FDB"/>
    <w:rsid w:val="001D3FF6"/>
    <w:rsid w:val="001D44C4"/>
    <w:rsid w:val="001D44D0"/>
    <w:rsid w:val="001D466A"/>
    <w:rsid w:val="001D4A9A"/>
    <w:rsid w:val="001D4ABA"/>
    <w:rsid w:val="001D4C88"/>
    <w:rsid w:val="001D4CBA"/>
    <w:rsid w:val="001D4CBF"/>
    <w:rsid w:val="001D4D20"/>
    <w:rsid w:val="001D4D93"/>
    <w:rsid w:val="001D4F25"/>
    <w:rsid w:val="001D5382"/>
    <w:rsid w:val="001D552F"/>
    <w:rsid w:val="001D5637"/>
    <w:rsid w:val="001D5A46"/>
    <w:rsid w:val="001D5C83"/>
    <w:rsid w:val="001D5CB0"/>
    <w:rsid w:val="001D5DEF"/>
    <w:rsid w:val="001D5E05"/>
    <w:rsid w:val="001D69FB"/>
    <w:rsid w:val="001D6A6B"/>
    <w:rsid w:val="001D70F0"/>
    <w:rsid w:val="001D7118"/>
    <w:rsid w:val="001D7351"/>
    <w:rsid w:val="001D73BD"/>
    <w:rsid w:val="001D7437"/>
    <w:rsid w:val="001D7484"/>
    <w:rsid w:val="001D74E9"/>
    <w:rsid w:val="001D7500"/>
    <w:rsid w:val="001D7858"/>
    <w:rsid w:val="001D78F6"/>
    <w:rsid w:val="001D7A46"/>
    <w:rsid w:val="001D7BE0"/>
    <w:rsid w:val="001D7E05"/>
    <w:rsid w:val="001D7F9E"/>
    <w:rsid w:val="001E0749"/>
    <w:rsid w:val="001E0BFA"/>
    <w:rsid w:val="001E0C69"/>
    <w:rsid w:val="001E0D5D"/>
    <w:rsid w:val="001E0F27"/>
    <w:rsid w:val="001E12A6"/>
    <w:rsid w:val="001E1383"/>
    <w:rsid w:val="001E17AF"/>
    <w:rsid w:val="001E189F"/>
    <w:rsid w:val="001E1AB0"/>
    <w:rsid w:val="001E2536"/>
    <w:rsid w:val="001E25C0"/>
    <w:rsid w:val="001E26BA"/>
    <w:rsid w:val="001E2B47"/>
    <w:rsid w:val="001E2EA7"/>
    <w:rsid w:val="001E2F2F"/>
    <w:rsid w:val="001E2FBF"/>
    <w:rsid w:val="001E30BA"/>
    <w:rsid w:val="001E3227"/>
    <w:rsid w:val="001E3539"/>
    <w:rsid w:val="001E3920"/>
    <w:rsid w:val="001E3B40"/>
    <w:rsid w:val="001E3C01"/>
    <w:rsid w:val="001E3DBC"/>
    <w:rsid w:val="001E3F14"/>
    <w:rsid w:val="001E4140"/>
    <w:rsid w:val="001E418C"/>
    <w:rsid w:val="001E47D4"/>
    <w:rsid w:val="001E47EA"/>
    <w:rsid w:val="001E4AF9"/>
    <w:rsid w:val="001E4B30"/>
    <w:rsid w:val="001E4DB8"/>
    <w:rsid w:val="001E4E48"/>
    <w:rsid w:val="001E5012"/>
    <w:rsid w:val="001E5368"/>
    <w:rsid w:val="001E5418"/>
    <w:rsid w:val="001E5473"/>
    <w:rsid w:val="001E573C"/>
    <w:rsid w:val="001E5C38"/>
    <w:rsid w:val="001E5EB0"/>
    <w:rsid w:val="001E5F99"/>
    <w:rsid w:val="001E5FCA"/>
    <w:rsid w:val="001E6037"/>
    <w:rsid w:val="001E64D8"/>
    <w:rsid w:val="001E69B8"/>
    <w:rsid w:val="001E6AB4"/>
    <w:rsid w:val="001E6CF5"/>
    <w:rsid w:val="001E6D60"/>
    <w:rsid w:val="001E6E3D"/>
    <w:rsid w:val="001E7037"/>
    <w:rsid w:val="001E70A7"/>
    <w:rsid w:val="001E7294"/>
    <w:rsid w:val="001E73A0"/>
    <w:rsid w:val="001E7498"/>
    <w:rsid w:val="001E7817"/>
    <w:rsid w:val="001E7999"/>
    <w:rsid w:val="001E7B9D"/>
    <w:rsid w:val="001E7CDE"/>
    <w:rsid w:val="001E7DBF"/>
    <w:rsid w:val="001F01DF"/>
    <w:rsid w:val="001F0305"/>
    <w:rsid w:val="001F063B"/>
    <w:rsid w:val="001F07E1"/>
    <w:rsid w:val="001F0CD4"/>
    <w:rsid w:val="001F0E90"/>
    <w:rsid w:val="001F0EEF"/>
    <w:rsid w:val="001F18CF"/>
    <w:rsid w:val="001F1AF8"/>
    <w:rsid w:val="001F1F4A"/>
    <w:rsid w:val="001F1F6A"/>
    <w:rsid w:val="001F1FF3"/>
    <w:rsid w:val="001F20F8"/>
    <w:rsid w:val="001F21A1"/>
    <w:rsid w:val="001F2210"/>
    <w:rsid w:val="001F2913"/>
    <w:rsid w:val="001F29CB"/>
    <w:rsid w:val="001F2A18"/>
    <w:rsid w:val="001F2E7D"/>
    <w:rsid w:val="001F3443"/>
    <w:rsid w:val="001F384A"/>
    <w:rsid w:val="001F38F6"/>
    <w:rsid w:val="001F39E3"/>
    <w:rsid w:val="001F3B64"/>
    <w:rsid w:val="001F3EA7"/>
    <w:rsid w:val="001F3FC2"/>
    <w:rsid w:val="001F4360"/>
    <w:rsid w:val="001F459B"/>
    <w:rsid w:val="001F45A9"/>
    <w:rsid w:val="001F4639"/>
    <w:rsid w:val="001F4C26"/>
    <w:rsid w:val="001F4D0D"/>
    <w:rsid w:val="001F4DE3"/>
    <w:rsid w:val="001F4F9F"/>
    <w:rsid w:val="001F5098"/>
    <w:rsid w:val="001F510A"/>
    <w:rsid w:val="001F51E0"/>
    <w:rsid w:val="001F522B"/>
    <w:rsid w:val="001F524F"/>
    <w:rsid w:val="001F55DC"/>
    <w:rsid w:val="001F57FF"/>
    <w:rsid w:val="001F5A4A"/>
    <w:rsid w:val="001F5A4F"/>
    <w:rsid w:val="001F5BAF"/>
    <w:rsid w:val="001F6185"/>
    <w:rsid w:val="001F6476"/>
    <w:rsid w:val="001F6602"/>
    <w:rsid w:val="001F668B"/>
    <w:rsid w:val="001F67D8"/>
    <w:rsid w:val="001F689E"/>
    <w:rsid w:val="001F69E0"/>
    <w:rsid w:val="001F6C51"/>
    <w:rsid w:val="001F6E07"/>
    <w:rsid w:val="001F6F2C"/>
    <w:rsid w:val="001F731F"/>
    <w:rsid w:val="001F746C"/>
    <w:rsid w:val="001F75D8"/>
    <w:rsid w:val="001F7755"/>
    <w:rsid w:val="001F778F"/>
    <w:rsid w:val="001F7A9D"/>
    <w:rsid w:val="001F7DFE"/>
    <w:rsid w:val="00200944"/>
    <w:rsid w:val="00200D50"/>
    <w:rsid w:val="00200D5F"/>
    <w:rsid w:val="00200E78"/>
    <w:rsid w:val="00200EDC"/>
    <w:rsid w:val="00200EF4"/>
    <w:rsid w:val="00200F0F"/>
    <w:rsid w:val="00201345"/>
    <w:rsid w:val="0020147D"/>
    <w:rsid w:val="00201516"/>
    <w:rsid w:val="00201714"/>
    <w:rsid w:val="00201AEC"/>
    <w:rsid w:val="002021CF"/>
    <w:rsid w:val="002026F5"/>
    <w:rsid w:val="00202790"/>
    <w:rsid w:val="00202AFC"/>
    <w:rsid w:val="00202D95"/>
    <w:rsid w:val="002031F3"/>
    <w:rsid w:val="002032E7"/>
    <w:rsid w:val="00203347"/>
    <w:rsid w:val="00203493"/>
    <w:rsid w:val="0020350F"/>
    <w:rsid w:val="0020351E"/>
    <w:rsid w:val="00203601"/>
    <w:rsid w:val="002037FF"/>
    <w:rsid w:val="002038D9"/>
    <w:rsid w:val="00203B6E"/>
    <w:rsid w:val="0020413C"/>
    <w:rsid w:val="0020422A"/>
    <w:rsid w:val="0020457C"/>
    <w:rsid w:val="002045EA"/>
    <w:rsid w:val="00204C4C"/>
    <w:rsid w:val="00204C4D"/>
    <w:rsid w:val="00204CE0"/>
    <w:rsid w:val="00205209"/>
    <w:rsid w:val="002053AC"/>
    <w:rsid w:val="002053C0"/>
    <w:rsid w:val="0020556C"/>
    <w:rsid w:val="0020563A"/>
    <w:rsid w:val="002056B6"/>
    <w:rsid w:val="00205B37"/>
    <w:rsid w:val="00205C9A"/>
    <w:rsid w:val="00205E3C"/>
    <w:rsid w:val="002060BD"/>
    <w:rsid w:val="002060D6"/>
    <w:rsid w:val="00206475"/>
    <w:rsid w:val="002065E8"/>
    <w:rsid w:val="0020672B"/>
    <w:rsid w:val="00206874"/>
    <w:rsid w:val="00206A90"/>
    <w:rsid w:val="00206B4D"/>
    <w:rsid w:val="00206E6C"/>
    <w:rsid w:val="00206E7F"/>
    <w:rsid w:val="00207167"/>
    <w:rsid w:val="0020719C"/>
    <w:rsid w:val="002073A9"/>
    <w:rsid w:val="00207502"/>
    <w:rsid w:val="00207655"/>
    <w:rsid w:val="00207B4E"/>
    <w:rsid w:val="0021019F"/>
    <w:rsid w:val="002101BB"/>
    <w:rsid w:val="002101F4"/>
    <w:rsid w:val="002108C6"/>
    <w:rsid w:val="002108CB"/>
    <w:rsid w:val="00210A31"/>
    <w:rsid w:val="002110D7"/>
    <w:rsid w:val="00211258"/>
    <w:rsid w:val="0021144B"/>
    <w:rsid w:val="00211635"/>
    <w:rsid w:val="002116D8"/>
    <w:rsid w:val="00211ACA"/>
    <w:rsid w:val="00211BF7"/>
    <w:rsid w:val="00211CAA"/>
    <w:rsid w:val="00211FAB"/>
    <w:rsid w:val="0021202D"/>
    <w:rsid w:val="00212163"/>
    <w:rsid w:val="00212323"/>
    <w:rsid w:val="002125EC"/>
    <w:rsid w:val="002129F4"/>
    <w:rsid w:val="00212C89"/>
    <w:rsid w:val="002131E5"/>
    <w:rsid w:val="00213269"/>
    <w:rsid w:val="00213680"/>
    <w:rsid w:val="0021398C"/>
    <w:rsid w:val="0021399F"/>
    <w:rsid w:val="00213B05"/>
    <w:rsid w:val="00213EDE"/>
    <w:rsid w:val="00213EE8"/>
    <w:rsid w:val="00213F99"/>
    <w:rsid w:val="002140A3"/>
    <w:rsid w:val="00214190"/>
    <w:rsid w:val="0021437A"/>
    <w:rsid w:val="00214D2B"/>
    <w:rsid w:val="0021552F"/>
    <w:rsid w:val="002155A6"/>
    <w:rsid w:val="0021568A"/>
    <w:rsid w:val="00215FA0"/>
    <w:rsid w:val="002164BB"/>
    <w:rsid w:val="00216642"/>
    <w:rsid w:val="0021676E"/>
    <w:rsid w:val="0021682E"/>
    <w:rsid w:val="00216A51"/>
    <w:rsid w:val="00216FA9"/>
    <w:rsid w:val="002177BF"/>
    <w:rsid w:val="00217C39"/>
    <w:rsid w:val="00217F91"/>
    <w:rsid w:val="002200C5"/>
    <w:rsid w:val="002200EC"/>
    <w:rsid w:val="00220209"/>
    <w:rsid w:val="00220305"/>
    <w:rsid w:val="002204FF"/>
    <w:rsid w:val="002205D0"/>
    <w:rsid w:val="00220950"/>
    <w:rsid w:val="00220ABA"/>
    <w:rsid w:val="00220B61"/>
    <w:rsid w:val="00220C2B"/>
    <w:rsid w:val="00220D2E"/>
    <w:rsid w:val="002213F4"/>
    <w:rsid w:val="002214B6"/>
    <w:rsid w:val="00221570"/>
    <w:rsid w:val="00221572"/>
    <w:rsid w:val="00221848"/>
    <w:rsid w:val="00221882"/>
    <w:rsid w:val="002218C3"/>
    <w:rsid w:val="00221A03"/>
    <w:rsid w:val="00221DF6"/>
    <w:rsid w:val="00221FC4"/>
    <w:rsid w:val="002220D5"/>
    <w:rsid w:val="002220E1"/>
    <w:rsid w:val="00222133"/>
    <w:rsid w:val="00222401"/>
    <w:rsid w:val="00222425"/>
    <w:rsid w:val="00222A9B"/>
    <w:rsid w:val="00222C76"/>
    <w:rsid w:val="00223148"/>
    <w:rsid w:val="00223323"/>
    <w:rsid w:val="0022334D"/>
    <w:rsid w:val="002239C1"/>
    <w:rsid w:val="00223A64"/>
    <w:rsid w:val="00223A6F"/>
    <w:rsid w:val="00223CBB"/>
    <w:rsid w:val="00223E5B"/>
    <w:rsid w:val="00223F56"/>
    <w:rsid w:val="00223F98"/>
    <w:rsid w:val="00224098"/>
    <w:rsid w:val="0022432F"/>
    <w:rsid w:val="00224511"/>
    <w:rsid w:val="0022452D"/>
    <w:rsid w:val="00224538"/>
    <w:rsid w:val="00224654"/>
    <w:rsid w:val="00224AD8"/>
    <w:rsid w:val="00224BB6"/>
    <w:rsid w:val="00224DB0"/>
    <w:rsid w:val="00224E9F"/>
    <w:rsid w:val="00224ED6"/>
    <w:rsid w:val="0022507E"/>
    <w:rsid w:val="0022519E"/>
    <w:rsid w:val="00225217"/>
    <w:rsid w:val="002255D2"/>
    <w:rsid w:val="002256F7"/>
    <w:rsid w:val="0022594B"/>
    <w:rsid w:val="00225AC3"/>
    <w:rsid w:val="00225B98"/>
    <w:rsid w:val="00225E22"/>
    <w:rsid w:val="00225EC9"/>
    <w:rsid w:val="00225ED3"/>
    <w:rsid w:val="00225F3F"/>
    <w:rsid w:val="002260C3"/>
    <w:rsid w:val="00226463"/>
    <w:rsid w:val="002264FF"/>
    <w:rsid w:val="002266E4"/>
    <w:rsid w:val="00226866"/>
    <w:rsid w:val="00226A96"/>
    <w:rsid w:val="00226AB1"/>
    <w:rsid w:val="00226E4D"/>
    <w:rsid w:val="00226EA9"/>
    <w:rsid w:val="00226FA5"/>
    <w:rsid w:val="0022710D"/>
    <w:rsid w:val="002272A9"/>
    <w:rsid w:val="0022751A"/>
    <w:rsid w:val="00227781"/>
    <w:rsid w:val="00227983"/>
    <w:rsid w:val="00227AB7"/>
    <w:rsid w:val="00227C56"/>
    <w:rsid w:val="00227E3E"/>
    <w:rsid w:val="0023006A"/>
    <w:rsid w:val="002304E0"/>
    <w:rsid w:val="00230905"/>
    <w:rsid w:val="00230C90"/>
    <w:rsid w:val="0023129A"/>
    <w:rsid w:val="0023154D"/>
    <w:rsid w:val="002315A2"/>
    <w:rsid w:val="0023191D"/>
    <w:rsid w:val="002319F2"/>
    <w:rsid w:val="00232427"/>
    <w:rsid w:val="002324B2"/>
    <w:rsid w:val="0023259A"/>
    <w:rsid w:val="00232A3A"/>
    <w:rsid w:val="00232AE4"/>
    <w:rsid w:val="00232D80"/>
    <w:rsid w:val="00232FA3"/>
    <w:rsid w:val="0023318A"/>
    <w:rsid w:val="0023325C"/>
    <w:rsid w:val="00233275"/>
    <w:rsid w:val="00233402"/>
    <w:rsid w:val="00233584"/>
    <w:rsid w:val="002335BE"/>
    <w:rsid w:val="00233915"/>
    <w:rsid w:val="00233977"/>
    <w:rsid w:val="00233AD3"/>
    <w:rsid w:val="00233C91"/>
    <w:rsid w:val="00233E3E"/>
    <w:rsid w:val="00234137"/>
    <w:rsid w:val="00234265"/>
    <w:rsid w:val="002344E5"/>
    <w:rsid w:val="00234505"/>
    <w:rsid w:val="002347CC"/>
    <w:rsid w:val="00234AE4"/>
    <w:rsid w:val="00234B28"/>
    <w:rsid w:val="00234CD9"/>
    <w:rsid w:val="00234D86"/>
    <w:rsid w:val="00235077"/>
    <w:rsid w:val="00235511"/>
    <w:rsid w:val="00235973"/>
    <w:rsid w:val="00235BBA"/>
    <w:rsid w:val="00235C09"/>
    <w:rsid w:val="00235DAD"/>
    <w:rsid w:val="00235E07"/>
    <w:rsid w:val="00236077"/>
    <w:rsid w:val="0023657B"/>
    <w:rsid w:val="0023658E"/>
    <w:rsid w:val="00236728"/>
    <w:rsid w:val="00236969"/>
    <w:rsid w:val="00236978"/>
    <w:rsid w:val="00236C0D"/>
    <w:rsid w:val="00236D35"/>
    <w:rsid w:val="00236F94"/>
    <w:rsid w:val="002373E0"/>
    <w:rsid w:val="002379A1"/>
    <w:rsid w:val="00237AC9"/>
    <w:rsid w:val="00237BD4"/>
    <w:rsid w:val="00237C7C"/>
    <w:rsid w:val="00237DA5"/>
    <w:rsid w:val="00237E4D"/>
    <w:rsid w:val="00237EDD"/>
    <w:rsid w:val="002403F4"/>
    <w:rsid w:val="00240415"/>
    <w:rsid w:val="002405C7"/>
    <w:rsid w:val="00240650"/>
    <w:rsid w:val="0024084D"/>
    <w:rsid w:val="0024090E"/>
    <w:rsid w:val="00240C8C"/>
    <w:rsid w:val="00240CE1"/>
    <w:rsid w:val="0024119C"/>
    <w:rsid w:val="00241358"/>
    <w:rsid w:val="0024141E"/>
    <w:rsid w:val="00241468"/>
    <w:rsid w:val="002414A9"/>
    <w:rsid w:val="00241763"/>
    <w:rsid w:val="00241953"/>
    <w:rsid w:val="00241A31"/>
    <w:rsid w:val="00241BA1"/>
    <w:rsid w:val="00241C14"/>
    <w:rsid w:val="00241CA3"/>
    <w:rsid w:val="00241CC2"/>
    <w:rsid w:val="00241F9D"/>
    <w:rsid w:val="002425C8"/>
    <w:rsid w:val="0024285C"/>
    <w:rsid w:val="00242CA3"/>
    <w:rsid w:val="00242D77"/>
    <w:rsid w:val="00242E0F"/>
    <w:rsid w:val="00242F6C"/>
    <w:rsid w:val="00243305"/>
    <w:rsid w:val="002434C9"/>
    <w:rsid w:val="0024366C"/>
    <w:rsid w:val="002438D4"/>
    <w:rsid w:val="00243B9C"/>
    <w:rsid w:val="00243D2C"/>
    <w:rsid w:val="00243E60"/>
    <w:rsid w:val="00243E6C"/>
    <w:rsid w:val="002441EF"/>
    <w:rsid w:val="002443A2"/>
    <w:rsid w:val="00244AC6"/>
    <w:rsid w:val="00244B07"/>
    <w:rsid w:val="00244DEE"/>
    <w:rsid w:val="002455B5"/>
    <w:rsid w:val="00245796"/>
    <w:rsid w:val="00245B31"/>
    <w:rsid w:val="00245BA4"/>
    <w:rsid w:val="00245EAE"/>
    <w:rsid w:val="00245F5F"/>
    <w:rsid w:val="00246220"/>
    <w:rsid w:val="00246574"/>
    <w:rsid w:val="002465B2"/>
    <w:rsid w:val="002465C0"/>
    <w:rsid w:val="00246795"/>
    <w:rsid w:val="002467CE"/>
    <w:rsid w:val="00246982"/>
    <w:rsid w:val="0024698F"/>
    <w:rsid w:val="002469A6"/>
    <w:rsid w:val="00246A9C"/>
    <w:rsid w:val="00246CE0"/>
    <w:rsid w:val="00246F41"/>
    <w:rsid w:val="00247068"/>
    <w:rsid w:val="0024721F"/>
    <w:rsid w:val="00247481"/>
    <w:rsid w:val="002477A3"/>
    <w:rsid w:val="0024798F"/>
    <w:rsid w:val="00247BF8"/>
    <w:rsid w:val="00247C62"/>
    <w:rsid w:val="0025014E"/>
    <w:rsid w:val="00250178"/>
    <w:rsid w:val="0025021B"/>
    <w:rsid w:val="00250220"/>
    <w:rsid w:val="00250261"/>
    <w:rsid w:val="00250360"/>
    <w:rsid w:val="002508D0"/>
    <w:rsid w:val="00250A7B"/>
    <w:rsid w:val="00250B94"/>
    <w:rsid w:val="00250BA0"/>
    <w:rsid w:val="00250D09"/>
    <w:rsid w:val="00250F72"/>
    <w:rsid w:val="0025103E"/>
    <w:rsid w:val="002510F0"/>
    <w:rsid w:val="0025127B"/>
    <w:rsid w:val="002514F4"/>
    <w:rsid w:val="00251811"/>
    <w:rsid w:val="00251B71"/>
    <w:rsid w:val="00251C20"/>
    <w:rsid w:val="00251E6C"/>
    <w:rsid w:val="00251FFA"/>
    <w:rsid w:val="0025227E"/>
    <w:rsid w:val="0025232D"/>
    <w:rsid w:val="002523C3"/>
    <w:rsid w:val="00252515"/>
    <w:rsid w:val="0025257C"/>
    <w:rsid w:val="0025259B"/>
    <w:rsid w:val="002528F9"/>
    <w:rsid w:val="00252BD9"/>
    <w:rsid w:val="00252C34"/>
    <w:rsid w:val="00252CD2"/>
    <w:rsid w:val="00253193"/>
    <w:rsid w:val="00253358"/>
    <w:rsid w:val="0025354C"/>
    <w:rsid w:val="0025365A"/>
    <w:rsid w:val="00253865"/>
    <w:rsid w:val="00253C7C"/>
    <w:rsid w:val="00253E96"/>
    <w:rsid w:val="00254007"/>
    <w:rsid w:val="0025430F"/>
    <w:rsid w:val="00254317"/>
    <w:rsid w:val="002545D9"/>
    <w:rsid w:val="002549D9"/>
    <w:rsid w:val="002551CE"/>
    <w:rsid w:val="002552AB"/>
    <w:rsid w:val="00255680"/>
    <w:rsid w:val="00255760"/>
    <w:rsid w:val="00255ABB"/>
    <w:rsid w:val="00255B3F"/>
    <w:rsid w:val="00255B5C"/>
    <w:rsid w:val="00255E95"/>
    <w:rsid w:val="00256153"/>
    <w:rsid w:val="002561C6"/>
    <w:rsid w:val="00256597"/>
    <w:rsid w:val="002567C4"/>
    <w:rsid w:val="00256C05"/>
    <w:rsid w:val="00256C84"/>
    <w:rsid w:val="00256DCD"/>
    <w:rsid w:val="00256E5D"/>
    <w:rsid w:val="00256E66"/>
    <w:rsid w:val="00257018"/>
    <w:rsid w:val="002571A1"/>
    <w:rsid w:val="002571F6"/>
    <w:rsid w:val="002572FB"/>
    <w:rsid w:val="002573DC"/>
    <w:rsid w:val="00257403"/>
    <w:rsid w:val="00257615"/>
    <w:rsid w:val="0025777F"/>
    <w:rsid w:val="00257ADF"/>
    <w:rsid w:val="00257BDF"/>
    <w:rsid w:val="00257C49"/>
    <w:rsid w:val="00257DC3"/>
    <w:rsid w:val="002600B8"/>
    <w:rsid w:val="00260297"/>
    <w:rsid w:val="002602F4"/>
    <w:rsid w:val="00260685"/>
    <w:rsid w:val="0026072C"/>
    <w:rsid w:val="00260A09"/>
    <w:rsid w:val="00260AC2"/>
    <w:rsid w:val="00260CEE"/>
    <w:rsid w:val="00261376"/>
    <w:rsid w:val="00261535"/>
    <w:rsid w:val="00261765"/>
    <w:rsid w:val="00261A1E"/>
    <w:rsid w:val="00261B77"/>
    <w:rsid w:val="00261D31"/>
    <w:rsid w:val="00261FB4"/>
    <w:rsid w:val="0026202D"/>
    <w:rsid w:val="002623D2"/>
    <w:rsid w:val="0026275D"/>
    <w:rsid w:val="0026282A"/>
    <w:rsid w:val="00262C02"/>
    <w:rsid w:val="00262C6C"/>
    <w:rsid w:val="00262DE6"/>
    <w:rsid w:val="00263234"/>
    <w:rsid w:val="002633C4"/>
    <w:rsid w:val="002636C0"/>
    <w:rsid w:val="00263890"/>
    <w:rsid w:val="00263978"/>
    <w:rsid w:val="00263C92"/>
    <w:rsid w:val="00263FFC"/>
    <w:rsid w:val="0026403E"/>
    <w:rsid w:val="00264091"/>
    <w:rsid w:val="00264569"/>
    <w:rsid w:val="00264614"/>
    <w:rsid w:val="0026479E"/>
    <w:rsid w:val="00264AFB"/>
    <w:rsid w:val="00264FA6"/>
    <w:rsid w:val="00264FAD"/>
    <w:rsid w:val="002652EF"/>
    <w:rsid w:val="00265410"/>
    <w:rsid w:val="0026554B"/>
    <w:rsid w:val="00265AF3"/>
    <w:rsid w:val="00265CE9"/>
    <w:rsid w:val="00265EDF"/>
    <w:rsid w:val="0026605F"/>
    <w:rsid w:val="00266317"/>
    <w:rsid w:val="0026643E"/>
    <w:rsid w:val="00266441"/>
    <w:rsid w:val="0026654D"/>
    <w:rsid w:val="0026659F"/>
    <w:rsid w:val="002665A2"/>
    <w:rsid w:val="002668F1"/>
    <w:rsid w:val="00266918"/>
    <w:rsid w:val="002669E7"/>
    <w:rsid w:val="00266A4D"/>
    <w:rsid w:val="00266B23"/>
    <w:rsid w:val="00266B3D"/>
    <w:rsid w:val="00266EF6"/>
    <w:rsid w:val="002671F8"/>
    <w:rsid w:val="002672A8"/>
    <w:rsid w:val="00267429"/>
    <w:rsid w:val="00267545"/>
    <w:rsid w:val="002675D6"/>
    <w:rsid w:val="00267647"/>
    <w:rsid w:val="002679CA"/>
    <w:rsid w:val="00267FE6"/>
    <w:rsid w:val="002700F9"/>
    <w:rsid w:val="0027021D"/>
    <w:rsid w:val="00270256"/>
    <w:rsid w:val="0027036B"/>
    <w:rsid w:val="00270472"/>
    <w:rsid w:val="0027053B"/>
    <w:rsid w:val="00270D0C"/>
    <w:rsid w:val="00270D4E"/>
    <w:rsid w:val="00270ECF"/>
    <w:rsid w:val="002711BF"/>
    <w:rsid w:val="002713CB"/>
    <w:rsid w:val="002715AE"/>
    <w:rsid w:val="00271637"/>
    <w:rsid w:val="002718ED"/>
    <w:rsid w:val="00271978"/>
    <w:rsid w:val="00271999"/>
    <w:rsid w:val="00271B24"/>
    <w:rsid w:val="00271BD3"/>
    <w:rsid w:val="00271FD1"/>
    <w:rsid w:val="00272574"/>
    <w:rsid w:val="0027274D"/>
    <w:rsid w:val="002729E0"/>
    <w:rsid w:val="00272A0B"/>
    <w:rsid w:val="00272C33"/>
    <w:rsid w:val="00272DE9"/>
    <w:rsid w:val="00272EB5"/>
    <w:rsid w:val="00273176"/>
    <w:rsid w:val="00273342"/>
    <w:rsid w:val="00273440"/>
    <w:rsid w:val="002735BA"/>
    <w:rsid w:val="00273611"/>
    <w:rsid w:val="002739FC"/>
    <w:rsid w:val="00274056"/>
    <w:rsid w:val="002740EC"/>
    <w:rsid w:val="002745AC"/>
    <w:rsid w:val="0027468D"/>
    <w:rsid w:val="002748E8"/>
    <w:rsid w:val="00274ABB"/>
    <w:rsid w:val="00274C2E"/>
    <w:rsid w:val="00274C69"/>
    <w:rsid w:val="00274C79"/>
    <w:rsid w:val="00274E33"/>
    <w:rsid w:val="00274EEB"/>
    <w:rsid w:val="0027513B"/>
    <w:rsid w:val="002751BE"/>
    <w:rsid w:val="002752FD"/>
    <w:rsid w:val="00275401"/>
    <w:rsid w:val="0027543C"/>
    <w:rsid w:val="00275557"/>
    <w:rsid w:val="00275738"/>
    <w:rsid w:val="0027593D"/>
    <w:rsid w:val="00275BBC"/>
    <w:rsid w:val="00275CBB"/>
    <w:rsid w:val="00275DA1"/>
    <w:rsid w:val="00275F7E"/>
    <w:rsid w:val="00275FD9"/>
    <w:rsid w:val="002761CA"/>
    <w:rsid w:val="00276430"/>
    <w:rsid w:val="00276728"/>
    <w:rsid w:val="00276A00"/>
    <w:rsid w:val="00276B0D"/>
    <w:rsid w:val="00276B71"/>
    <w:rsid w:val="00276BAD"/>
    <w:rsid w:val="00276D6C"/>
    <w:rsid w:val="00276FC3"/>
    <w:rsid w:val="00277132"/>
    <w:rsid w:val="0027713B"/>
    <w:rsid w:val="002772AB"/>
    <w:rsid w:val="002774B1"/>
    <w:rsid w:val="00277617"/>
    <w:rsid w:val="00277694"/>
    <w:rsid w:val="00277966"/>
    <w:rsid w:val="0028018A"/>
    <w:rsid w:val="00280218"/>
    <w:rsid w:val="00280352"/>
    <w:rsid w:val="002804B0"/>
    <w:rsid w:val="0028060A"/>
    <w:rsid w:val="00280786"/>
    <w:rsid w:val="002808A4"/>
    <w:rsid w:val="00280961"/>
    <w:rsid w:val="00280B65"/>
    <w:rsid w:val="00280BF0"/>
    <w:rsid w:val="00280CB1"/>
    <w:rsid w:val="002812FD"/>
    <w:rsid w:val="00281349"/>
    <w:rsid w:val="002813F6"/>
    <w:rsid w:val="002815F0"/>
    <w:rsid w:val="002816CC"/>
    <w:rsid w:val="002817FA"/>
    <w:rsid w:val="00281870"/>
    <w:rsid w:val="00281A04"/>
    <w:rsid w:val="00281BD6"/>
    <w:rsid w:val="00281ED4"/>
    <w:rsid w:val="00281FCA"/>
    <w:rsid w:val="00282029"/>
    <w:rsid w:val="002824D1"/>
    <w:rsid w:val="00282987"/>
    <w:rsid w:val="00282A67"/>
    <w:rsid w:val="00282B47"/>
    <w:rsid w:val="00282C24"/>
    <w:rsid w:val="00282C59"/>
    <w:rsid w:val="00282DD0"/>
    <w:rsid w:val="002831D2"/>
    <w:rsid w:val="002832CF"/>
    <w:rsid w:val="00283378"/>
    <w:rsid w:val="00283599"/>
    <w:rsid w:val="002837E1"/>
    <w:rsid w:val="00283A74"/>
    <w:rsid w:val="00283C63"/>
    <w:rsid w:val="00283ED5"/>
    <w:rsid w:val="0028402D"/>
    <w:rsid w:val="0028418C"/>
    <w:rsid w:val="002844C8"/>
    <w:rsid w:val="0028473F"/>
    <w:rsid w:val="00284B70"/>
    <w:rsid w:val="00284EA7"/>
    <w:rsid w:val="00284EB8"/>
    <w:rsid w:val="00285061"/>
    <w:rsid w:val="002852EA"/>
    <w:rsid w:val="002853C1"/>
    <w:rsid w:val="002858C0"/>
    <w:rsid w:val="00285954"/>
    <w:rsid w:val="00285A13"/>
    <w:rsid w:val="00285B85"/>
    <w:rsid w:val="00285C59"/>
    <w:rsid w:val="00285E2C"/>
    <w:rsid w:val="00285F63"/>
    <w:rsid w:val="00286A3A"/>
    <w:rsid w:val="0028727D"/>
    <w:rsid w:val="00287325"/>
    <w:rsid w:val="00287733"/>
    <w:rsid w:val="002877A3"/>
    <w:rsid w:val="002877CA"/>
    <w:rsid w:val="00287D53"/>
    <w:rsid w:val="0029001A"/>
    <w:rsid w:val="0029078F"/>
    <w:rsid w:val="0029096B"/>
    <w:rsid w:val="00290A18"/>
    <w:rsid w:val="00290B85"/>
    <w:rsid w:val="00290D7A"/>
    <w:rsid w:val="00291149"/>
    <w:rsid w:val="0029137F"/>
    <w:rsid w:val="002915B6"/>
    <w:rsid w:val="002915DC"/>
    <w:rsid w:val="0029175E"/>
    <w:rsid w:val="002918F3"/>
    <w:rsid w:val="00291BF2"/>
    <w:rsid w:val="0029222F"/>
    <w:rsid w:val="002922BC"/>
    <w:rsid w:val="00292482"/>
    <w:rsid w:val="0029287A"/>
    <w:rsid w:val="00292916"/>
    <w:rsid w:val="00293207"/>
    <w:rsid w:val="002932FD"/>
    <w:rsid w:val="00293DC5"/>
    <w:rsid w:val="002941FB"/>
    <w:rsid w:val="0029429E"/>
    <w:rsid w:val="00294346"/>
    <w:rsid w:val="002945F4"/>
    <w:rsid w:val="00294A40"/>
    <w:rsid w:val="00294B3E"/>
    <w:rsid w:val="00294C2F"/>
    <w:rsid w:val="0029508D"/>
    <w:rsid w:val="0029509F"/>
    <w:rsid w:val="00295868"/>
    <w:rsid w:val="00295998"/>
    <w:rsid w:val="00295D37"/>
    <w:rsid w:val="00295DE5"/>
    <w:rsid w:val="00296196"/>
    <w:rsid w:val="0029628E"/>
    <w:rsid w:val="002965B4"/>
    <w:rsid w:val="002966EA"/>
    <w:rsid w:val="00296971"/>
    <w:rsid w:val="002969A9"/>
    <w:rsid w:val="00296A3E"/>
    <w:rsid w:val="00296EB7"/>
    <w:rsid w:val="00297073"/>
    <w:rsid w:val="002973F9"/>
    <w:rsid w:val="002974D0"/>
    <w:rsid w:val="00297539"/>
    <w:rsid w:val="002975F4"/>
    <w:rsid w:val="00297718"/>
    <w:rsid w:val="0029772B"/>
    <w:rsid w:val="00297779"/>
    <w:rsid w:val="00297812"/>
    <w:rsid w:val="00297B7C"/>
    <w:rsid w:val="00297C6B"/>
    <w:rsid w:val="00297D0E"/>
    <w:rsid w:val="00297E6F"/>
    <w:rsid w:val="002A0069"/>
    <w:rsid w:val="002A01EE"/>
    <w:rsid w:val="002A044F"/>
    <w:rsid w:val="002A06AF"/>
    <w:rsid w:val="002A06B5"/>
    <w:rsid w:val="002A070F"/>
    <w:rsid w:val="002A08A6"/>
    <w:rsid w:val="002A0AC3"/>
    <w:rsid w:val="002A0C51"/>
    <w:rsid w:val="002A0C84"/>
    <w:rsid w:val="002A0E19"/>
    <w:rsid w:val="002A0FB7"/>
    <w:rsid w:val="002A115C"/>
    <w:rsid w:val="002A1163"/>
    <w:rsid w:val="002A148B"/>
    <w:rsid w:val="002A15BD"/>
    <w:rsid w:val="002A15C7"/>
    <w:rsid w:val="002A16C0"/>
    <w:rsid w:val="002A195D"/>
    <w:rsid w:val="002A1B0D"/>
    <w:rsid w:val="002A252D"/>
    <w:rsid w:val="002A28B0"/>
    <w:rsid w:val="002A2A84"/>
    <w:rsid w:val="002A2A8F"/>
    <w:rsid w:val="002A2D4D"/>
    <w:rsid w:val="002A2DAD"/>
    <w:rsid w:val="002A31E4"/>
    <w:rsid w:val="002A3314"/>
    <w:rsid w:val="002A34C4"/>
    <w:rsid w:val="002A3600"/>
    <w:rsid w:val="002A38F8"/>
    <w:rsid w:val="002A39D3"/>
    <w:rsid w:val="002A3BBD"/>
    <w:rsid w:val="002A3F7A"/>
    <w:rsid w:val="002A41D2"/>
    <w:rsid w:val="002A4330"/>
    <w:rsid w:val="002A4450"/>
    <w:rsid w:val="002A4987"/>
    <w:rsid w:val="002A49DD"/>
    <w:rsid w:val="002A4A75"/>
    <w:rsid w:val="002A4B03"/>
    <w:rsid w:val="002A4D7C"/>
    <w:rsid w:val="002A4FAC"/>
    <w:rsid w:val="002A58ED"/>
    <w:rsid w:val="002A5A08"/>
    <w:rsid w:val="002A5A97"/>
    <w:rsid w:val="002A62E1"/>
    <w:rsid w:val="002A665D"/>
    <w:rsid w:val="002A66E9"/>
    <w:rsid w:val="002A6DE8"/>
    <w:rsid w:val="002A6EEC"/>
    <w:rsid w:val="002A74AF"/>
    <w:rsid w:val="002A780E"/>
    <w:rsid w:val="002A7FB2"/>
    <w:rsid w:val="002B01A4"/>
    <w:rsid w:val="002B05E0"/>
    <w:rsid w:val="002B08BF"/>
    <w:rsid w:val="002B0BCA"/>
    <w:rsid w:val="002B161C"/>
    <w:rsid w:val="002B17A7"/>
    <w:rsid w:val="002B1971"/>
    <w:rsid w:val="002B1BCE"/>
    <w:rsid w:val="002B1C2E"/>
    <w:rsid w:val="002B1CCA"/>
    <w:rsid w:val="002B1F26"/>
    <w:rsid w:val="002B2197"/>
    <w:rsid w:val="002B2382"/>
    <w:rsid w:val="002B23EE"/>
    <w:rsid w:val="002B29D1"/>
    <w:rsid w:val="002B2BD4"/>
    <w:rsid w:val="002B2DE5"/>
    <w:rsid w:val="002B2F73"/>
    <w:rsid w:val="002B3720"/>
    <w:rsid w:val="002B37F5"/>
    <w:rsid w:val="002B38FC"/>
    <w:rsid w:val="002B39BD"/>
    <w:rsid w:val="002B3ACF"/>
    <w:rsid w:val="002B3D36"/>
    <w:rsid w:val="002B3DEB"/>
    <w:rsid w:val="002B3E28"/>
    <w:rsid w:val="002B4097"/>
    <w:rsid w:val="002B44E1"/>
    <w:rsid w:val="002B4518"/>
    <w:rsid w:val="002B4981"/>
    <w:rsid w:val="002B49E3"/>
    <w:rsid w:val="002B4D7E"/>
    <w:rsid w:val="002B527D"/>
    <w:rsid w:val="002B53AE"/>
    <w:rsid w:val="002B5536"/>
    <w:rsid w:val="002B5680"/>
    <w:rsid w:val="002B58BE"/>
    <w:rsid w:val="002B5A15"/>
    <w:rsid w:val="002B5DBE"/>
    <w:rsid w:val="002B5E7C"/>
    <w:rsid w:val="002B5E9D"/>
    <w:rsid w:val="002B6094"/>
    <w:rsid w:val="002B60E6"/>
    <w:rsid w:val="002B6125"/>
    <w:rsid w:val="002B63D3"/>
    <w:rsid w:val="002B6433"/>
    <w:rsid w:val="002B6475"/>
    <w:rsid w:val="002B64D1"/>
    <w:rsid w:val="002B664D"/>
    <w:rsid w:val="002B6760"/>
    <w:rsid w:val="002B6969"/>
    <w:rsid w:val="002B6A41"/>
    <w:rsid w:val="002B6C08"/>
    <w:rsid w:val="002B6D49"/>
    <w:rsid w:val="002B6FF7"/>
    <w:rsid w:val="002B7163"/>
    <w:rsid w:val="002B71B1"/>
    <w:rsid w:val="002B71CD"/>
    <w:rsid w:val="002B71E5"/>
    <w:rsid w:val="002B75A2"/>
    <w:rsid w:val="002B7893"/>
    <w:rsid w:val="002B7990"/>
    <w:rsid w:val="002B7BBC"/>
    <w:rsid w:val="002C011E"/>
    <w:rsid w:val="002C01AE"/>
    <w:rsid w:val="002C03FA"/>
    <w:rsid w:val="002C0434"/>
    <w:rsid w:val="002C0611"/>
    <w:rsid w:val="002C07D3"/>
    <w:rsid w:val="002C0B42"/>
    <w:rsid w:val="002C0E6A"/>
    <w:rsid w:val="002C0E6E"/>
    <w:rsid w:val="002C1425"/>
    <w:rsid w:val="002C15E2"/>
    <w:rsid w:val="002C1A39"/>
    <w:rsid w:val="002C1BF8"/>
    <w:rsid w:val="002C1E5A"/>
    <w:rsid w:val="002C209D"/>
    <w:rsid w:val="002C210D"/>
    <w:rsid w:val="002C22AB"/>
    <w:rsid w:val="002C263D"/>
    <w:rsid w:val="002C27EB"/>
    <w:rsid w:val="002C28DD"/>
    <w:rsid w:val="002C2BD3"/>
    <w:rsid w:val="002C2C2C"/>
    <w:rsid w:val="002C2E8B"/>
    <w:rsid w:val="002C300A"/>
    <w:rsid w:val="002C3018"/>
    <w:rsid w:val="002C3437"/>
    <w:rsid w:val="002C35AE"/>
    <w:rsid w:val="002C37DF"/>
    <w:rsid w:val="002C396A"/>
    <w:rsid w:val="002C3B0B"/>
    <w:rsid w:val="002C414A"/>
    <w:rsid w:val="002C414F"/>
    <w:rsid w:val="002C4238"/>
    <w:rsid w:val="002C45BA"/>
    <w:rsid w:val="002C479D"/>
    <w:rsid w:val="002C47E0"/>
    <w:rsid w:val="002C497C"/>
    <w:rsid w:val="002C4C35"/>
    <w:rsid w:val="002C4D24"/>
    <w:rsid w:val="002C4E0B"/>
    <w:rsid w:val="002C4F5B"/>
    <w:rsid w:val="002C5035"/>
    <w:rsid w:val="002C5045"/>
    <w:rsid w:val="002C5370"/>
    <w:rsid w:val="002C557E"/>
    <w:rsid w:val="002C5615"/>
    <w:rsid w:val="002C59E8"/>
    <w:rsid w:val="002C5A5E"/>
    <w:rsid w:val="002C5ACD"/>
    <w:rsid w:val="002C5B62"/>
    <w:rsid w:val="002C5CB6"/>
    <w:rsid w:val="002C5F3A"/>
    <w:rsid w:val="002C6181"/>
    <w:rsid w:val="002C63AB"/>
    <w:rsid w:val="002C6616"/>
    <w:rsid w:val="002C6959"/>
    <w:rsid w:val="002C6AE4"/>
    <w:rsid w:val="002C6B0D"/>
    <w:rsid w:val="002C6C5F"/>
    <w:rsid w:val="002C7423"/>
    <w:rsid w:val="002C74EC"/>
    <w:rsid w:val="002C7610"/>
    <w:rsid w:val="002C77A4"/>
    <w:rsid w:val="002C7ADD"/>
    <w:rsid w:val="002C7B58"/>
    <w:rsid w:val="002C7CEB"/>
    <w:rsid w:val="002C7DAA"/>
    <w:rsid w:val="002C7F60"/>
    <w:rsid w:val="002D0260"/>
    <w:rsid w:val="002D0281"/>
    <w:rsid w:val="002D04D4"/>
    <w:rsid w:val="002D0744"/>
    <w:rsid w:val="002D07AE"/>
    <w:rsid w:val="002D07FE"/>
    <w:rsid w:val="002D0834"/>
    <w:rsid w:val="002D09C4"/>
    <w:rsid w:val="002D10E3"/>
    <w:rsid w:val="002D1417"/>
    <w:rsid w:val="002D14BD"/>
    <w:rsid w:val="002D15AA"/>
    <w:rsid w:val="002D191C"/>
    <w:rsid w:val="002D1999"/>
    <w:rsid w:val="002D19CB"/>
    <w:rsid w:val="002D19DD"/>
    <w:rsid w:val="002D19F9"/>
    <w:rsid w:val="002D1B80"/>
    <w:rsid w:val="002D1BFC"/>
    <w:rsid w:val="002D1CA3"/>
    <w:rsid w:val="002D1F3F"/>
    <w:rsid w:val="002D2055"/>
    <w:rsid w:val="002D2104"/>
    <w:rsid w:val="002D268D"/>
    <w:rsid w:val="002D2A4D"/>
    <w:rsid w:val="002D2C08"/>
    <w:rsid w:val="002D2E28"/>
    <w:rsid w:val="002D2FA8"/>
    <w:rsid w:val="002D2FBC"/>
    <w:rsid w:val="002D31A0"/>
    <w:rsid w:val="002D36D0"/>
    <w:rsid w:val="002D37F7"/>
    <w:rsid w:val="002D380B"/>
    <w:rsid w:val="002D3960"/>
    <w:rsid w:val="002D3A54"/>
    <w:rsid w:val="002D3AB1"/>
    <w:rsid w:val="002D3C26"/>
    <w:rsid w:val="002D3F03"/>
    <w:rsid w:val="002D3F0A"/>
    <w:rsid w:val="002D4046"/>
    <w:rsid w:val="002D4126"/>
    <w:rsid w:val="002D4159"/>
    <w:rsid w:val="002D4191"/>
    <w:rsid w:val="002D43DD"/>
    <w:rsid w:val="002D455D"/>
    <w:rsid w:val="002D45F1"/>
    <w:rsid w:val="002D476D"/>
    <w:rsid w:val="002D48F7"/>
    <w:rsid w:val="002D4979"/>
    <w:rsid w:val="002D4D38"/>
    <w:rsid w:val="002D4FD2"/>
    <w:rsid w:val="002D5024"/>
    <w:rsid w:val="002D54CE"/>
    <w:rsid w:val="002D56A4"/>
    <w:rsid w:val="002D57CD"/>
    <w:rsid w:val="002D61D1"/>
    <w:rsid w:val="002D665B"/>
    <w:rsid w:val="002D6953"/>
    <w:rsid w:val="002D6B87"/>
    <w:rsid w:val="002D6C9D"/>
    <w:rsid w:val="002D70A9"/>
    <w:rsid w:val="002D7345"/>
    <w:rsid w:val="002D7355"/>
    <w:rsid w:val="002D74C1"/>
    <w:rsid w:val="002D7EB2"/>
    <w:rsid w:val="002E0308"/>
    <w:rsid w:val="002E03C6"/>
    <w:rsid w:val="002E044E"/>
    <w:rsid w:val="002E0734"/>
    <w:rsid w:val="002E089D"/>
    <w:rsid w:val="002E0B8D"/>
    <w:rsid w:val="002E0C82"/>
    <w:rsid w:val="002E0CEA"/>
    <w:rsid w:val="002E11AF"/>
    <w:rsid w:val="002E137B"/>
    <w:rsid w:val="002E1457"/>
    <w:rsid w:val="002E1663"/>
    <w:rsid w:val="002E1672"/>
    <w:rsid w:val="002E1AA5"/>
    <w:rsid w:val="002E1CD3"/>
    <w:rsid w:val="002E1CE1"/>
    <w:rsid w:val="002E1DBE"/>
    <w:rsid w:val="002E1DC9"/>
    <w:rsid w:val="002E1F9C"/>
    <w:rsid w:val="002E22C1"/>
    <w:rsid w:val="002E2685"/>
    <w:rsid w:val="002E2696"/>
    <w:rsid w:val="002E2D79"/>
    <w:rsid w:val="002E2DAC"/>
    <w:rsid w:val="002E30E2"/>
    <w:rsid w:val="002E32D6"/>
    <w:rsid w:val="002E3797"/>
    <w:rsid w:val="002E3924"/>
    <w:rsid w:val="002E3A91"/>
    <w:rsid w:val="002E3AF2"/>
    <w:rsid w:val="002E3BC3"/>
    <w:rsid w:val="002E3C9B"/>
    <w:rsid w:val="002E3F08"/>
    <w:rsid w:val="002E4003"/>
    <w:rsid w:val="002E4148"/>
    <w:rsid w:val="002E4168"/>
    <w:rsid w:val="002E4201"/>
    <w:rsid w:val="002E45FF"/>
    <w:rsid w:val="002E483B"/>
    <w:rsid w:val="002E490A"/>
    <w:rsid w:val="002E49FB"/>
    <w:rsid w:val="002E4A67"/>
    <w:rsid w:val="002E4AE9"/>
    <w:rsid w:val="002E4B59"/>
    <w:rsid w:val="002E4E49"/>
    <w:rsid w:val="002E514A"/>
    <w:rsid w:val="002E53D7"/>
    <w:rsid w:val="002E54AA"/>
    <w:rsid w:val="002E555F"/>
    <w:rsid w:val="002E5590"/>
    <w:rsid w:val="002E55E4"/>
    <w:rsid w:val="002E58E8"/>
    <w:rsid w:val="002E59FA"/>
    <w:rsid w:val="002E5C71"/>
    <w:rsid w:val="002E5DFF"/>
    <w:rsid w:val="002E5FC5"/>
    <w:rsid w:val="002E6437"/>
    <w:rsid w:val="002E6802"/>
    <w:rsid w:val="002E699F"/>
    <w:rsid w:val="002E6B68"/>
    <w:rsid w:val="002E6CE6"/>
    <w:rsid w:val="002E6EC9"/>
    <w:rsid w:val="002E6F4F"/>
    <w:rsid w:val="002E7A64"/>
    <w:rsid w:val="002E7E5D"/>
    <w:rsid w:val="002E7FA8"/>
    <w:rsid w:val="002E7FA9"/>
    <w:rsid w:val="002F0022"/>
    <w:rsid w:val="002F00FF"/>
    <w:rsid w:val="002F0131"/>
    <w:rsid w:val="002F0167"/>
    <w:rsid w:val="002F032F"/>
    <w:rsid w:val="002F0348"/>
    <w:rsid w:val="002F054E"/>
    <w:rsid w:val="002F0BE6"/>
    <w:rsid w:val="002F11F3"/>
    <w:rsid w:val="002F152A"/>
    <w:rsid w:val="002F1A8A"/>
    <w:rsid w:val="002F1AF7"/>
    <w:rsid w:val="002F1C53"/>
    <w:rsid w:val="002F1D06"/>
    <w:rsid w:val="002F1DA7"/>
    <w:rsid w:val="002F1DDB"/>
    <w:rsid w:val="002F1F90"/>
    <w:rsid w:val="002F1F92"/>
    <w:rsid w:val="002F1FE7"/>
    <w:rsid w:val="002F207C"/>
    <w:rsid w:val="002F2237"/>
    <w:rsid w:val="002F2432"/>
    <w:rsid w:val="002F25BA"/>
    <w:rsid w:val="002F270A"/>
    <w:rsid w:val="002F283C"/>
    <w:rsid w:val="002F2E6C"/>
    <w:rsid w:val="002F30E0"/>
    <w:rsid w:val="002F33CE"/>
    <w:rsid w:val="002F33FA"/>
    <w:rsid w:val="002F34AC"/>
    <w:rsid w:val="002F3511"/>
    <w:rsid w:val="002F35F6"/>
    <w:rsid w:val="002F379F"/>
    <w:rsid w:val="002F3947"/>
    <w:rsid w:val="002F3A40"/>
    <w:rsid w:val="002F3C14"/>
    <w:rsid w:val="002F3DE1"/>
    <w:rsid w:val="002F3F8B"/>
    <w:rsid w:val="002F404E"/>
    <w:rsid w:val="002F4551"/>
    <w:rsid w:val="002F4701"/>
    <w:rsid w:val="002F470E"/>
    <w:rsid w:val="002F4759"/>
    <w:rsid w:val="002F47EA"/>
    <w:rsid w:val="002F493B"/>
    <w:rsid w:val="002F5724"/>
    <w:rsid w:val="002F5825"/>
    <w:rsid w:val="002F582F"/>
    <w:rsid w:val="002F5A17"/>
    <w:rsid w:val="002F5F1C"/>
    <w:rsid w:val="002F5F9B"/>
    <w:rsid w:val="002F6006"/>
    <w:rsid w:val="002F642F"/>
    <w:rsid w:val="002F667B"/>
    <w:rsid w:val="002F66C7"/>
    <w:rsid w:val="002F6728"/>
    <w:rsid w:val="002F6774"/>
    <w:rsid w:val="002F6FC8"/>
    <w:rsid w:val="002F7011"/>
    <w:rsid w:val="002F71CA"/>
    <w:rsid w:val="002F7218"/>
    <w:rsid w:val="002F7364"/>
    <w:rsid w:val="002F759D"/>
    <w:rsid w:val="002F773D"/>
    <w:rsid w:val="002F774B"/>
    <w:rsid w:val="002F7B66"/>
    <w:rsid w:val="002F7B75"/>
    <w:rsid w:val="002F7BAB"/>
    <w:rsid w:val="002F7E52"/>
    <w:rsid w:val="002F7E93"/>
    <w:rsid w:val="003000B9"/>
    <w:rsid w:val="00300115"/>
    <w:rsid w:val="003002B9"/>
    <w:rsid w:val="0030039F"/>
    <w:rsid w:val="003003AB"/>
    <w:rsid w:val="00300462"/>
    <w:rsid w:val="00300B95"/>
    <w:rsid w:val="00300D5B"/>
    <w:rsid w:val="00300F39"/>
    <w:rsid w:val="0030107A"/>
    <w:rsid w:val="003011D0"/>
    <w:rsid w:val="00301293"/>
    <w:rsid w:val="0030169C"/>
    <w:rsid w:val="0030179A"/>
    <w:rsid w:val="00301D13"/>
    <w:rsid w:val="00301D78"/>
    <w:rsid w:val="0030227D"/>
    <w:rsid w:val="00302683"/>
    <w:rsid w:val="0030268E"/>
    <w:rsid w:val="0030282D"/>
    <w:rsid w:val="0030286C"/>
    <w:rsid w:val="00302D48"/>
    <w:rsid w:val="00302DFC"/>
    <w:rsid w:val="00303033"/>
    <w:rsid w:val="00303131"/>
    <w:rsid w:val="00303235"/>
    <w:rsid w:val="00303612"/>
    <w:rsid w:val="0030379B"/>
    <w:rsid w:val="003038C2"/>
    <w:rsid w:val="00303935"/>
    <w:rsid w:val="00303F77"/>
    <w:rsid w:val="00304202"/>
    <w:rsid w:val="003042FA"/>
    <w:rsid w:val="00304360"/>
    <w:rsid w:val="00304362"/>
    <w:rsid w:val="00304812"/>
    <w:rsid w:val="00304833"/>
    <w:rsid w:val="003052E9"/>
    <w:rsid w:val="003053D7"/>
    <w:rsid w:val="00305468"/>
    <w:rsid w:val="00305601"/>
    <w:rsid w:val="00305643"/>
    <w:rsid w:val="00305653"/>
    <w:rsid w:val="00305668"/>
    <w:rsid w:val="003056AD"/>
    <w:rsid w:val="00305829"/>
    <w:rsid w:val="00305916"/>
    <w:rsid w:val="003059B1"/>
    <w:rsid w:val="003061BA"/>
    <w:rsid w:val="003062F9"/>
    <w:rsid w:val="00306459"/>
    <w:rsid w:val="00306647"/>
    <w:rsid w:val="003066AC"/>
    <w:rsid w:val="00306721"/>
    <w:rsid w:val="00306771"/>
    <w:rsid w:val="00306941"/>
    <w:rsid w:val="00307191"/>
    <w:rsid w:val="0030734A"/>
    <w:rsid w:val="00307361"/>
    <w:rsid w:val="00307860"/>
    <w:rsid w:val="0030792C"/>
    <w:rsid w:val="00307AC2"/>
    <w:rsid w:val="00307B0E"/>
    <w:rsid w:val="00307BFB"/>
    <w:rsid w:val="00307DAD"/>
    <w:rsid w:val="00310360"/>
    <w:rsid w:val="00310396"/>
    <w:rsid w:val="00310738"/>
    <w:rsid w:val="0031080A"/>
    <w:rsid w:val="003109A0"/>
    <w:rsid w:val="00310A0F"/>
    <w:rsid w:val="00310AA1"/>
    <w:rsid w:val="00310F17"/>
    <w:rsid w:val="0031100D"/>
    <w:rsid w:val="003110C7"/>
    <w:rsid w:val="003113E9"/>
    <w:rsid w:val="003114BF"/>
    <w:rsid w:val="003116CD"/>
    <w:rsid w:val="003119AB"/>
    <w:rsid w:val="00311B55"/>
    <w:rsid w:val="00311D38"/>
    <w:rsid w:val="00311F45"/>
    <w:rsid w:val="00312202"/>
    <w:rsid w:val="003122F5"/>
    <w:rsid w:val="0031247C"/>
    <w:rsid w:val="00312785"/>
    <w:rsid w:val="00312905"/>
    <w:rsid w:val="00312935"/>
    <w:rsid w:val="003129A7"/>
    <w:rsid w:val="00312DC4"/>
    <w:rsid w:val="00312ECC"/>
    <w:rsid w:val="00312F30"/>
    <w:rsid w:val="00312F5B"/>
    <w:rsid w:val="00312FE1"/>
    <w:rsid w:val="00312FFC"/>
    <w:rsid w:val="0031308C"/>
    <w:rsid w:val="003132BF"/>
    <w:rsid w:val="0031356D"/>
    <w:rsid w:val="00313752"/>
    <w:rsid w:val="003137BB"/>
    <w:rsid w:val="0031392A"/>
    <w:rsid w:val="00313A68"/>
    <w:rsid w:val="00313BE1"/>
    <w:rsid w:val="00313F6F"/>
    <w:rsid w:val="00313FEF"/>
    <w:rsid w:val="003144F9"/>
    <w:rsid w:val="003147F3"/>
    <w:rsid w:val="00314916"/>
    <w:rsid w:val="00314C7D"/>
    <w:rsid w:val="00314D7E"/>
    <w:rsid w:val="00314D87"/>
    <w:rsid w:val="00314DAC"/>
    <w:rsid w:val="00314E19"/>
    <w:rsid w:val="00314E82"/>
    <w:rsid w:val="00314EFB"/>
    <w:rsid w:val="0031511F"/>
    <w:rsid w:val="00315377"/>
    <w:rsid w:val="0031537B"/>
    <w:rsid w:val="0031539E"/>
    <w:rsid w:val="00315442"/>
    <w:rsid w:val="003156D3"/>
    <w:rsid w:val="00315763"/>
    <w:rsid w:val="0031582D"/>
    <w:rsid w:val="00315D12"/>
    <w:rsid w:val="00316068"/>
    <w:rsid w:val="00316732"/>
    <w:rsid w:val="003167AC"/>
    <w:rsid w:val="00316889"/>
    <w:rsid w:val="00316A14"/>
    <w:rsid w:val="00317268"/>
    <w:rsid w:val="003175EC"/>
    <w:rsid w:val="00317AC6"/>
    <w:rsid w:val="00317B50"/>
    <w:rsid w:val="00317E20"/>
    <w:rsid w:val="00320506"/>
    <w:rsid w:val="00320629"/>
    <w:rsid w:val="0032078D"/>
    <w:rsid w:val="00320854"/>
    <w:rsid w:val="0032088D"/>
    <w:rsid w:val="003208DB"/>
    <w:rsid w:val="00320BED"/>
    <w:rsid w:val="00321036"/>
    <w:rsid w:val="00321148"/>
    <w:rsid w:val="00321410"/>
    <w:rsid w:val="003214F1"/>
    <w:rsid w:val="00321A28"/>
    <w:rsid w:val="00321A84"/>
    <w:rsid w:val="00321C55"/>
    <w:rsid w:val="00321D09"/>
    <w:rsid w:val="00321DDA"/>
    <w:rsid w:val="00321E6B"/>
    <w:rsid w:val="003224A9"/>
    <w:rsid w:val="003224E0"/>
    <w:rsid w:val="0032250E"/>
    <w:rsid w:val="00322580"/>
    <w:rsid w:val="00322642"/>
    <w:rsid w:val="00322976"/>
    <w:rsid w:val="003229FD"/>
    <w:rsid w:val="00322A41"/>
    <w:rsid w:val="00322AAA"/>
    <w:rsid w:val="00322BFA"/>
    <w:rsid w:val="00322C93"/>
    <w:rsid w:val="003230D6"/>
    <w:rsid w:val="00323192"/>
    <w:rsid w:val="003238C8"/>
    <w:rsid w:val="00323E6E"/>
    <w:rsid w:val="003241F4"/>
    <w:rsid w:val="003246E2"/>
    <w:rsid w:val="0032488C"/>
    <w:rsid w:val="00324AB5"/>
    <w:rsid w:val="00324EDF"/>
    <w:rsid w:val="003251A0"/>
    <w:rsid w:val="003251BD"/>
    <w:rsid w:val="003251C5"/>
    <w:rsid w:val="0032550E"/>
    <w:rsid w:val="003257AB"/>
    <w:rsid w:val="0032589B"/>
    <w:rsid w:val="00325C08"/>
    <w:rsid w:val="00325C18"/>
    <w:rsid w:val="00325D1E"/>
    <w:rsid w:val="003260DD"/>
    <w:rsid w:val="00326419"/>
    <w:rsid w:val="003264DF"/>
    <w:rsid w:val="00326513"/>
    <w:rsid w:val="0032671B"/>
    <w:rsid w:val="0032688B"/>
    <w:rsid w:val="003269EB"/>
    <w:rsid w:val="00326AA6"/>
    <w:rsid w:val="00326F0E"/>
    <w:rsid w:val="003274BD"/>
    <w:rsid w:val="003274D3"/>
    <w:rsid w:val="003277BD"/>
    <w:rsid w:val="00327F4D"/>
    <w:rsid w:val="00330086"/>
    <w:rsid w:val="00330469"/>
    <w:rsid w:val="003306B5"/>
    <w:rsid w:val="0033088B"/>
    <w:rsid w:val="00330961"/>
    <w:rsid w:val="00330B1E"/>
    <w:rsid w:val="00330F75"/>
    <w:rsid w:val="003310E3"/>
    <w:rsid w:val="0033124F"/>
    <w:rsid w:val="003313C2"/>
    <w:rsid w:val="00331528"/>
    <w:rsid w:val="0033164F"/>
    <w:rsid w:val="00331736"/>
    <w:rsid w:val="0033194C"/>
    <w:rsid w:val="00331AF5"/>
    <w:rsid w:val="00331CAA"/>
    <w:rsid w:val="00331EED"/>
    <w:rsid w:val="00331F64"/>
    <w:rsid w:val="0033206F"/>
    <w:rsid w:val="003322F1"/>
    <w:rsid w:val="003324D7"/>
    <w:rsid w:val="0033273B"/>
    <w:rsid w:val="00332D09"/>
    <w:rsid w:val="00332EF0"/>
    <w:rsid w:val="0033328C"/>
    <w:rsid w:val="0033340B"/>
    <w:rsid w:val="003334F4"/>
    <w:rsid w:val="003337F5"/>
    <w:rsid w:val="00333B15"/>
    <w:rsid w:val="00333BDC"/>
    <w:rsid w:val="00333C2D"/>
    <w:rsid w:val="00333C5D"/>
    <w:rsid w:val="00333DA4"/>
    <w:rsid w:val="00333DC6"/>
    <w:rsid w:val="00334721"/>
    <w:rsid w:val="003348CD"/>
    <w:rsid w:val="00334A05"/>
    <w:rsid w:val="00334AC1"/>
    <w:rsid w:val="00334CAE"/>
    <w:rsid w:val="00334E97"/>
    <w:rsid w:val="00334EA7"/>
    <w:rsid w:val="003352F1"/>
    <w:rsid w:val="0033533E"/>
    <w:rsid w:val="00335491"/>
    <w:rsid w:val="00335635"/>
    <w:rsid w:val="003358AB"/>
    <w:rsid w:val="003358BE"/>
    <w:rsid w:val="00335A1F"/>
    <w:rsid w:val="00335AC9"/>
    <w:rsid w:val="00335DBA"/>
    <w:rsid w:val="00335FC7"/>
    <w:rsid w:val="00336080"/>
    <w:rsid w:val="003360CF"/>
    <w:rsid w:val="0033626E"/>
    <w:rsid w:val="00336BEA"/>
    <w:rsid w:val="00336C93"/>
    <w:rsid w:val="00336DEC"/>
    <w:rsid w:val="00336F77"/>
    <w:rsid w:val="00337009"/>
    <w:rsid w:val="00337546"/>
    <w:rsid w:val="0033775A"/>
    <w:rsid w:val="00337799"/>
    <w:rsid w:val="003379F5"/>
    <w:rsid w:val="00337A37"/>
    <w:rsid w:val="00337C65"/>
    <w:rsid w:val="00337CCE"/>
    <w:rsid w:val="00337F1E"/>
    <w:rsid w:val="00337F3A"/>
    <w:rsid w:val="00337F5A"/>
    <w:rsid w:val="003400AA"/>
    <w:rsid w:val="003400EE"/>
    <w:rsid w:val="003402F1"/>
    <w:rsid w:val="00340477"/>
    <w:rsid w:val="003409F2"/>
    <w:rsid w:val="00340B56"/>
    <w:rsid w:val="00340DD2"/>
    <w:rsid w:val="00340DD4"/>
    <w:rsid w:val="00341041"/>
    <w:rsid w:val="003410FC"/>
    <w:rsid w:val="003414A2"/>
    <w:rsid w:val="00341638"/>
    <w:rsid w:val="003416ED"/>
    <w:rsid w:val="00341724"/>
    <w:rsid w:val="00341782"/>
    <w:rsid w:val="00341815"/>
    <w:rsid w:val="00341CBC"/>
    <w:rsid w:val="003420F7"/>
    <w:rsid w:val="0034218E"/>
    <w:rsid w:val="00342263"/>
    <w:rsid w:val="003424D7"/>
    <w:rsid w:val="003426A3"/>
    <w:rsid w:val="003426D4"/>
    <w:rsid w:val="003426FA"/>
    <w:rsid w:val="003427B9"/>
    <w:rsid w:val="003427E5"/>
    <w:rsid w:val="00342C3A"/>
    <w:rsid w:val="00342EFA"/>
    <w:rsid w:val="00343232"/>
    <w:rsid w:val="0034397E"/>
    <w:rsid w:val="00343B0C"/>
    <w:rsid w:val="003441D3"/>
    <w:rsid w:val="00344684"/>
    <w:rsid w:val="00344CAA"/>
    <w:rsid w:val="00344D73"/>
    <w:rsid w:val="00344DFE"/>
    <w:rsid w:val="00344E73"/>
    <w:rsid w:val="003453E7"/>
    <w:rsid w:val="003454E8"/>
    <w:rsid w:val="003455DF"/>
    <w:rsid w:val="00345793"/>
    <w:rsid w:val="0034581D"/>
    <w:rsid w:val="0034591F"/>
    <w:rsid w:val="00345A20"/>
    <w:rsid w:val="00345D1D"/>
    <w:rsid w:val="00345DCC"/>
    <w:rsid w:val="00346385"/>
    <w:rsid w:val="003463F0"/>
    <w:rsid w:val="0034659D"/>
    <w:rsid w:val="003465FE"/>
    <w:rsid w:val="00346646"/>
    <w:rsid w:val="003468A2"/>
    <w:rsid w:val="003469F1"/>
    <w:rsid w:val="00346A68"/>
    <w:rsid w:val="00346B1B"/>
    <w:rsid w:val="00346D2E"/>
    <w:rsid w:val="00347092"/>
    <w:rsid w:val="00347596"/>
    <w:rsid w:val="0034793B"/>
    <w:rsid w:val="00347FD8"/>
    <w:rsid w:val="00350007"/>
    <w:rsid w:val="0035006A"/>
    <w:rsid w:val="003501ED"/>
    <w:rsid w:val="003502C7"/>
    <w:rsid w:val="003502EF"/>
    <w:rsid w:val="00350344"/>
    <w:rsid w:val="00350433"/>
    <w:rsid w:val="003504E8"/>
    <w:rsid w:val="003504EB"/>
    <w:rsid w:val="00350685"/>
    <w:rsid w:val="003507A6"/>
    <w:rsid w:val="00350897"/>
    <w:rsid w:val="00350A3B"/>
    <w:rsid w:val="00350D37"/>
    <w:rsid w:val="00350D78"/>
    <w:rsid w:val="00350DDC"/>
    <w:rsid w:val="00350FF0"/>
    <w:rsid w:val="0035117D"/>
    <w:rsid w:val="003511D6"/>
    <w:rsid w:val="00351239"/>
    <w:rsid w:val="003513EB"/>
    <w:rsid w:val="003516C4"/>
    <w:rsid w:val="00351831"/>
    <w:rsid w:val="00351925"/>
    <w:rsid w:val="00351A84"/>
    <w:rsid w:val="00351E41"/>
    <w:rsid w:val="003520DA"/>
    <w:rsid w:val="00352627"/>
    <w:rsid w:val="0035262A"/>
    <w:rsid w:val="00352764"/>
    <w:rsid w:val="0035285A"/>
    <w:rsid w:val="003529F5"/>
    <w:rsid w:val="00352D55"/>
    <w:rsid w:val="00352E72"/>
    <w:rsid w:val="00353061"/>
    <w:rsid w:val="00353070"/>
    <w:rsid w:val="0035313A"/>
    <w:rsid w:val="00353180"/>
    <w:rsid w:val="003531E3"/>
    <w:rsid w:val="00353351"/>
    <w:rsid w:val="0035340A"/>
    <w:rsid w:val="00353469"/>
    <w:rsid w:val="0035366D"/>
    <w:rsid w:val="003537B0"/>
    <w:rsid w:val="003538A3"/>
    <w:rsid w:val="00353B41"/>
    <w:rsid w:val="00353CC3"/>
    <w:rsid w:val="00353CE8"/>
    <w:rsid w:val="00353CFF"/>
    <w:rsid w:val="00353E6B"/>
    <w:rsid w:val="0035413C"/>
    <w:rsid w:val="003541F4"/>
    <w:rsid w:val="00354233"/>
    <w:rsid w:val="0035469E"/>
    <w:rsid w:val="00354A31"/>
    <w:rsid w:val="00354E6D"/>
    <w:rsid w:val="00354F8A"/>
    <w:rsid w:val="003550FA"/>
    <w:rsid w:val="00355165"/>
    <w:rsid w:val="0035521D"/>
    <w:rsid w:val="00355882"/>
    <w:rsid w:val="00355A3B"/>
    <w:rsid w:val="00355AE5"/>
    <w:rsid w:val="003564A8"/>
    <w:rsid w:val="00356809"/>
    <w:rsid w:val="00356904"/>
    <w:rsid w:val="00356C03"/>
    <w:rsid w:val="00356CAD"/>
    <w:rsid w:val="00356EC0"/>
    <w:rsid w:val="00356FC5"/>
    <w:rsid w:val="00357124"/>
    <w:rsid w:val="00357207"/>
    <w:rsid w:val="00357251"/>
    <w:rsid w:val="0035733F"/>
    <w:rsid w:val="00357373"/>
    <w:rsid w:val="00357667"/>
    <w:rsid w:val="0035784C"/>
    <w:rsid w:val="00357942"/>
    <w:rsid w:val="00357A89"/>
    <w:rsid w:val="003601B5"/>
    <w:rsid w:val="003603EC"/>
    <w:rsid w:val="003604B1"/>
    <w:rsid w:val="0036054D"/>
    <w:rsid w:val="003609CC"/>
    <w:rsid w:val="00360A82"/>
    <w:rsid w:val="00360B0C"/>
    <w:rsid w:val="00360C90"/>
    <w:rsid w:val="00360DDB"/>
    <w:rsid w:val="00360EF0"/>
    <w:rsid w:val="00360FE8"/>
    <w:rsid w:val="0036104A"/>
    <w:rsid w:val="003616DB"/>
    <w:rsid w:val="00361721"/>
    <w:rsid w:val="003617AE"/>
    <w:rsid w:val="0036186E"/>
    <w:rsid w:val="003618C2"/>
    <w:rsid w:val="003619AF"/>
    <w:rsid w:val="00361ADA"/>
    <w:rsid w:val="00361F16"/>
    <w:rsid w:val="00361F86"/>
    <w:rsid w:val="00361FB1"/>
    <w:rsid w:val="00362161"/>
    <w:rsid w:val="003625C1"/>
    <w:rsid w:val="00362681"/>
    <w:rsid w:val="00362790"/>
    <w:rsid w:val="0036290B"/>
    <w:rsid w:val="00362AF2"/>
    <w:rsid w:val="00362D0D"/>
    <w:rsid w:val="003632C1"/>
    <w:rsid w:val="0036386C"/>
    <w:rsid w:val="00363A9F"/>
    <w:rsid w:val="00363D81"/>
    <w:rsid w:val="00363F59"/>
    <w:rsid w:val="00363F6E"/>
    <w:rsid w:val="003641F2"/>
    <w:rsid w:val="0036421C"/>
    <w:rsid w:val="003642D7"/>
    <w:rsid w:val="003642DF"/>
    <w:rsid w:val="00364714"/>
    <w:rsid w:val="00364AC4"/>
    <w:rsid w:val="00364B75"/>
    <w:rsid w:val="00364F92"/>
    <w:rsid w:val="003655C0"/>
    <w:rsid w:val="003658E9"/>
    <w:rsid w:val="00365DDD"/>
    <w:rsid w:val="00365F04"/>
    <w:rsid w:val="00366A66"/>
    <w:rsid w:val="00366D65"/>
    <w:rsid w:val="00366EE4"/>
    <w:rsid w:val="00367166"/>
    <w:rsid w:val="003671C6"/>
    <w:rsid w:val="00367343"/>
    <w:rsid w:val="003673C5"/>
    <w:rsid w:val="003674D7"/>
    <w:rsid w:val="003675B2"/>
    <w:rsid w:val="00367644"/>
    <w:rsid w:val="00367C05"/>
    <w:rsid w:val="00367EC5"/>
    <w:rsid w:val="00370094"/>
    <w:rsid w:val="00370276"/>
    <w:rsid w:val="003702AC"/>
    <w:rsid w:val="003702F6"/>
    <w:rsid w:val="00370480"/>
    <w:rsid w:val="00370569"/>
    <w:rsid w:val="00370665"/>
    <w:rsid w:val="00370936"/>
    <w:rsid w:val="003709A1"/>
    <w:rsid w:val="003709B8"/>
    <w:rsid w:val="003709EC"/>
    <w:rsid w:val="00371099"/>
    <w:rsid w:val="00371128"/>
    <w:rsid w:val="00371348"/>
    <w:rsid w:val="003716BF"/>
    <w:rsid w:val="0037187B"/>
    <w:rsid w:val="003718D8"/>
    <w:rsid w:val="003719EF"/>
    <w:rsid w:val="00371D54"/>
    <w:rsid w:val="00371E57"/>
    <w:rsid w:val="00371FAD"/>
    <w:rsid w:val="00372574"/>
    <w:rsid w:val="003725FB"/>
    <w:rsid w:val="003726E8"/>
    <w:rsid w:val="00372F67"/>
    <w:rsid w:val="00372F99"/>
    <w:rsid w:val="0037350D"/>
    <w:rsid w:val="0037386F"/>
    <w:rsid w:val="0037395A"/>
    <w:rsid w:val="0037397B"/>
    <w:rsid w:val="00373CA3"/>
    <w:rsid w:val="00373D16"/>
    <w:rsid w:val="00373ED5"/>
    <w:rsid w:val="00373F1E"/>
    <w:rsid w:val="00373F32"/>
    <w:rsid w:val="00374065"/>
    <w:rsid w:val="003746C7"/>
    <w:rsid w:val="00374898"/>
    <w:rsid w:val="0037500C"/>
    <w:rsid w:val="0037512C"/>
    <w:rsid w:val="00375533"/>
    <w:rsid w:val="00375763"/>
    <w:rsid w:val="00375ACD"/>
    <w:rsid w:val="00375B82"/>
    <w:rsid w:val="00375E48"/>
    <w:rsid w:val="00375E76"/>
    <w:rsid w:val="00376182"/>
    <w:rsid w:val="00376CA7"/>
    <w:rsid w:val="00376DB3"/>
    <w:rsid w:val="00376FA1"/>
    <w:rsid w:val="00377370"/>
    <w:rsid w:val="0037738A"/>
    <w:rsid w:val="0037766F"/>
    <w:rsid w:val="00377854"/>
    <w:rsid w:val="00377C52"/>
    <w:rsid w:val="00380081"/>
    <w:rsid w:val="0038008C"/>
    <w:rsid w:val="0038039A"/>
    <w:rsid w:val="00380B3B"/>
    <w:rsid w:val="00380E01"/>
    <w:rsid w:val="00380F7D"/>
    <w:rsid w:val="003810F2"/>
    <w:rsid w:val="0038119E"/>
    <w:rsid w:val="0038123E"/>
    <w:rsid w:val="003813C9"/>
    <w:rsid w:val="0038161C"/>
    <w:rsid w:val="00381651"/>
    <w:rsid w:val="00381A2D"/>
    <w:rsid w:val="00381C2D"/>
    <w:rsid w:val="00381C4C"/>
    <w:rsid w:val="00381C5D"/>
    <w:rsid w:val="00381D89"/>
    <w:rsid w:val="00381F99"/>
    <w:rsid w:val="00381FC4"/>
    <w:rsid w:val="00382572"/>
    <w:rsid w:val="0038278F"/>
    <w:rsid w:val="00382966"/>
    <w:rsid w:val="00382D37"/>
    <w:rsid w:val="0038334A"/>
    <w:rsid w:val="003835CE"/>
    <w:rsid w:val="00383721"/>
    <w:rsid w:val="00383903"/>
    <w:rsid w:val="00383AFA"/>
    <w:rsid w:val="00383B27"/>
    <w:rsid w:val="00383D48"/>
    <w:rsid w:val="00383D81"/>
    <w:rsid w:val="00383E2F"/>
    <w:rsid w:val="00383E50"/>
    <w:rsid w:val="00384049"/>
    <w:rsid w:val="00384370"/>
    <w:rsid w:val="003843F7"/>
    <w:rsid w:val="0038440B"/>
    <w:rsid w:val="0038462B"/>
    <w:rsid w:val="00384821"/>
    <w:rsid w:val="00384C84"/>
    <w:rsid w:val="00384DC4"/>
    <w:rsid w:val="00384F7C"/>
    <w:rsid w:val="003853A7"/>
    <w:rsid w:val="003853B5"/>
    <w:rsid w:val="0038547B"/>
    <w:rsid w:val="00385481"/>
    <w:rsid w:val="003855CF"/>
    <w:rsid w:val="00385B9E"/>
    <w:rsid w:val="00385BD0"/>
    <w:rsid w:val="00385E8A"/>
    <w:rsid w:val="00385F47"/>
    <w:rsid w:val="00386210"/>
    <w:rsid w:val="00386371"/>
    <w:rsid w:val="0038640D"/>
    <w:rsid w:val="00386593"/>
    <w:rsid w:val="0038667F"/>
    <w:rsid w:val="0038670D"/>
    <w:rsid w:val="003867FB"/>
    <w:rsid w:val="003868B9"/>
    <w:rsid w:val="00386A97"/>
    <w:rsid w:val="00386C5A"/>
    <w:rsid w:val="00386C70"/>
    <w:rsid w:val="00386CBE"/>
    <w:rsid w:val="00386FFA"/>
    <w:rsid w:val="00387202"/>
    <w:rsid w:val="0038727A"/>
    <w:rsid w:val="003872F1"/>
    <w:rsid w:val="003878AF"/>
    <w:rsid w:val="003878F5"/>
    <w:rsid w:val="00387C09"/>
    <w:rsid w:val="00387CD5"/>
    <w:rsid w:val="00390226"/>
    <w:rsid w:val="00390233"/>
    <w:rsid w:val="003902E6"/>
    <w:rsid w:val="0039040B"/>
    <w:rsid w:val="0039053B"/>
    <w:rsid w:val="00390D85"/>
    <w:rsid w:val="00391115"/>
    <w:rsid w:val="003911F6"/>
    <w:rsid w:val="0039159A"/>
    <w:rsid w:val="00391D31"/>
    <w:rsid w:val="00391F71"/>
    <w:rsid w:val="00392482"/>
    <w:rsid w:val="0039259C"/>
    <w:rsid w:val="003927E3"/>
    <w:rsid w:val="0039280E"/>
    <w:rsid w:val="00392B85"/>
    <w:rsid w:val="00392D14"/>
    <w:rsid w:val="00392DE9"/>
    <w:rsid w:val="00392E45"/>
    <w:rsid w:val="00393145"/>
    <w:rsid w:val="003938E0"/>
    <w:rsid w:val="00393970"/>
    <w:rsid w:val="00393A3D"/>
    <w:rsid w:val="00393BDC"/>
    <w:rsid w:val="00393D82"/>
    <w:rsid w:val="00393EBE"/>
    <w:rsid w:val="003940C2"/>
    <w:rsid w:val="00394157"/>
    <w:rsid w:val="003942C9"/>
    <w:rsid w:val="003946DF"/>
    <w:rsid w:val="00394742"/>
    <w:rsid w:val="003947F2"/>
    <w:rsid w:val="003947F6"/>
    <w:rsid w:val="00394DEC"/>
    <w:rsid w:val="00395049"/>
    <w:rsid w:val="00395200"/>
    <w:rsid w:val="00395265"/>
    <w:rsid w:val="0039544A"/>
    <w:rsid w:val="00395A5C"/>
    <w:rsid w:val="00395B82"/>
    <w:rsid w:val="0039617B"/>
    <w:rsid w:val="003961FE"/>
    <w:rsid w:val="00396214"/>
    <w:rsid w:val="00396315"/>
    <w:rsid w:val="003967C2"/>
    <w:rsid w:val="00396B01"/>
    <w:rsid w:val="00396DFE"/>
    <w:rsid w:val="00397090"/>
    <w:rsid w:val="00397114"/>
    <w:rsid w:val="00397127"/>
    <w:rsid w:val="00397444"/>
    <w:rsid w:val="003974F2"/>
    <w:rsid w:val="00397AF1"/>
    <w:rsid w:val="003A027D"/>
    <w:rsid w:val="003A02C7"/>
    <w:rsid w:val="003A0479"/>
    <w:rsid w:val="003A06E6"/>
    <w:rsid w:val="003A087A"/>
    <w:rsid w:val="003A088C"/>
    <w:rsid w:val="003A0E1E"/>
    <w:rsid w:val="003A0E66"/>
    <w:rsid w:val="003A0FDD"/>
    <w:rsid w:val="003A1066"/>
    <w:rsid w:val="003A10B4"/>
    <w:rsid w:val="003A116E"/>
    <w:rsid w:val="003A117B"/>
    <w:rsid w:val="003A124B"/>
    <w:rsid w:val="003A1330"/>
    <w:rsid w:val="003A1566"/>
    <w:rsid w:val="003A19C9"/>
    <w:rsid w:val="003A19E5"/>
    <w:rsid w:val="003A1A03"/>
    <w:rsid w:val="003A1FCC"/>
    <w:rsid w:val="003A20F8"/>
    <w:rsid w:val="003A2168"/>
    <w:rsid w:val="003A2851"/>
    <w:rsid w:val="003A293C"/>
    <w:rsid w:val="003A29A3"/>
    <w:rsid w:val="003A29DD"/>
    <w:rsid w:val="003A2AB1"/>
    <w:rsid w:val="003A2F7A"/>
    <w:rsid w:val="003A3418"/>
    <w:rsid w:val="003A3D2F"/>
    <w:rsid w:val="003A3D58"/>
    <w:rsid w:val="003A3DB9"/>
    <w:rsid w:val="003A3F7E"/>
    <w:rsid w:val="003A4253"/>
    <w:rsid w:val="003A4285"/>
    <w:rsid w:val="003A439F"/>
    <w:rsid w:val="003A4433"/>
    <w:rsid w:val="003A445F"/>
    <w:rsid w:val="003A45A8"/>
    <w:rsid w:val="003A45C0"/>
    <w:rsid w:val="003A4663"/>
    <w:rsid w:val="003A4820"/>
    <w:rsid w:val="003A485B"/>
    <w:rsid w:val="003A4FD3"/>
    <w:rsid w:val="003A52C0"/>
    <w:rsid w:val="003A5395"/>
    <w:rsid w:val="003A56C4"/>
    <w:rsid w:val="003A5A25"/>
    <w:rsid w:val="003A5E15"/>
    <w:rsid w:val="003A61C7"/>
    <w:rsid w:val="003A62E9"/>
    <w:rsid w:val="003A64B7"/>
    <w:rsid w:val="003A67E9"/>
    <w:rsid w:val="003A691D"/>
    <w:rsid w:val="003A6C29"/>
    <w:rsid w:val="003A7007"/>
    <w:rsid w:val="003A70E7"/>
    <w:rsid w:val="003A7406"/>
    <w:rsid w:val="003A7472"/>
    <w:rsid w:val="003A7540"/>
    <w:rsid w:val="003A7592"/>
    <w:rsid w:val="003A789E"/>
    <w:rsid w:val="003A7B59"/>
    <w:rsid w:val="003A7BCE"/>
    <w:rsid w:val="003A7EF6"/>
    <w:rsid w:val="003B043D"/>
    <w:rsid w:val="003B06DF"/>
    <w:rsid w:val="003B0724"/>
    <w:rsid w:val="003B0870"/>
    <w:rsid w:val="003B09DE"/>
    <w:rsid w:val="003B0A3A"/>
    <w:rsid w:val="003B0AB5"/>
    <w:rsid w:val="003B0AE8"/>
    <w:rsid w:val="003B0BDF"/>
    <w:rsid w:val="003B0CAF"/>
    <w:rsid w:val="003B0E35"/>
    <w:rsid w:val="003B0E86"/>
    <w:rsid w:val="003B0F90"/>
    <w:rsid w:val="003B1091"/>
    <w:rsid w:val="003B148B"/>
    <w:rsid w:val="003B14DD"/>
    <w:rsid w:val="003B150F"/>
    <w:rsid w:val="003B1923"/>
    <w:rsid w:val="003B1D25"/>
    <w:rsid w:val="003B2129"/>
    <w:rsid w:val="003B22CE"/>
    <w:rsid w:val="003B22F7"/>
    <w:rsid w:val="003B2723"/>
    <w:rsid w:val="003B27F3"/>
    <w:rsid w:val="003B28F4"/>
    <w:rsid w:val="003B2A22"/>
    <w:rsid w:val="003B2CD7"/>
    <w:rsid w:val="003B2D51"/>
    <w:rsid w:val="003B2EE5"/>
    <w:rsid w:val="003B2F3D"/>
    <w:rsid w:val="003B3455"/>
    <w:rsid w:val="003B356C"/>
    <w:rsid w:val="003B37AE"/>
    <w:rsid w:val="003B382B"/>
    <w:rsid w:val="003B3832"/>
    <w:rsid w:val="003B3A7C"/>
    <w:rsid w:val="003B3D3C"/>
    <w:rsid w:val="003B452D"/>
    <w:rsid w:val="003B45D5"/>
    <w:rsid w:val="003B45ED"/>
    <w:rsid w:val="003B47A2"/>
    <w:rsid w:val="003B4997"/>
    <w:rsid w:val="003B4BF9"/>
    <w:rsid w:val="003B4E3C"/>
    <w:rsid w:val="003B4E3D"/>
    <w:rsid w:val="003B4E63"/>
    <w:rsid w:val="003B52DD"/>
    <w:rsid w:val="003B52F0"/>
    <w:rsid w:val="003B5452"/>
    <w:rsid w:val="003B5458"/>
    <w:rsid w:val="003B54C0"/>
    <w:rsid w:val="003B559A"/>
    <w:rsid w:val="003B5AD8"/>
    <w:rsid w:val="003B5B84"/>
    <w:rsid w:val="003B5DA5"/>
    <w:rsid w:val="003B5E02"/>
    <w:rsid w:val="003B6559"/>
    <w:rsid w:val="003B65E3"/>
    <w:rsid w:val="003B672F"/>
    <w:rsid w:val="003B68BC"/>
    <w:rsid w:val="003B6B54"/>
    <w:rsid w:val="003B6BC6"/>
    <w:rsid w:val="003B71E8"/>
    <w:rsid w:val="003B7477"/>
    <w:rsid w:val="003B74CB"/>
    <w:rsid w:val="003B7649"/>
    <w:rsid w:val="003B7BDC"/>
    <w:rsid w:val="003B7F86"/>
    <w:rsid w:val="003C014C"/>
    <w:rsid w:val="003C0195"/>
    <w:rsid w:val="003C051B"/>
    <w:rsid w:val="003C062F"/>
    <w:rsid w:val="003C0732"/>
    <w:rsid w:val="003C07C0"/>
    <w:rsid w:val="003C085B"/>
    <w:rsid w:val="003C0CC3"/>
    <w:rsid w:val="003C0CC8"/>
    <w:rsid w:val="003C0D7A"/>
    <w:rsid w:val="003C1236"/>
    <w:rsid w:val="003C14FB"/>
    <w:rsid w:val="003C1588"/>
    <w:rsid w:val="003C16DC"/>
    <w:rsid w:val="003C17A9"/>
    <w:rsid w:val="003C1BEB"/>
    <w:rsid w:val="003C1DDB"/>
    <w:rsid w:val="003C1F7A"/>
    <w:rsid w:val="003C2190"/>
    <w:rsid w:val="003C23C6"/>
    <w:rsid w:val="003C245C"/>
    <w:rsid w:val="003C2559"/>
    <w:rsid w:val="003C29F4"/>
    <w:rsid w:val="003C2C26"/>
    <w:rsid w:val="003C2C9C"/>
    <w:rsid w:val="003C2DE8"/>
    <w:rsid w:val="003C2F9A"/>
    <w:rsid w:val="003C3197"/>
    <w:rsid w:val="003C3357"/>
    <w:rsid w:val="003C34FC"/>
    <w:rsid w:val="003C370A"/>
    <w:rsid w:val="003C37A7"/>
    <w:rsid w:val="003C3847"/>
    <w:rsid w:val="003C3A4D"/>
    <w:rsid w:val="003C3D6D"/>
    <w:rsid w:val="003C3D70"/>
    <w:rsid w:val="003C420C"/>
    <w:rsid w:val="003C429A"/>
    <w:rsid w:val="003C467D"/>
    <w:rsid w:val="003C470E"/>
    <w:rsid w:val="003C489A"/>
    <w:rsid w:val="003C48A1"/>
    <w:rsid w:val="003C48C3"/>
    <w:rsid w:val="003C4A20"/>
    <w:rsid w:val="003C4AAF"/>
    <w:rsid w:val="003C4BB9"/>
    <w:rsid w:val="003C4CA0"/>
    <w:rsid w:val="003C4ED4"/>
    <w:rsid w:val="003C4EEA"/>
    <w:rsid w:val="003C549B"/>
    <w:rsid w:val="003C5613"/>
    <w:rsid w:val="003C570C"/>
    <w:rsid w:val="003C581A"/>
    <w:rsid w:val="003C5CE6"/>
    <w:rsid w:val="003C5FA6"/>
    <w:rsid w:val="003C61B2"/>
    <w:rsid w:val="003C642E"/>
    <w:rsid w:val="003C6632"/>
    <w:rsid w:val="003C68E8"/>
    <w:rsid w:val="003C6B79"/>
    <w:rsid w:val="003C6BFA"/>
    <w:rsid w:val="003C6E81"/>
    <w:rsid w:val="003C6EC5"/>
    <w:rsid w:val="003C73BE"/>
    <w:rsid w:val="003C7579"/>
    <w:rsid w:val="003C75D9"/>
    <w:rsid w:val="003C76F3"/>
    <w:rsid w:val="003C7728"/>
    <w:rsid w:val="003C7B26"/>
    <w:rsid w:val="003C7BF3"/>
    <w:rsid w:val="003C7C01"/>
    <w:rsid w:val="003C7CF8"/>
    <w:rsid w:val="003C7EA2"/>
    <w:rsid w:val="003D021A"/>
    <w:rsid w:val="003D05F1"/>
    <w:rsid w:val="003D0795"/>
    <w:rsid w:val="003D0997"/>
    <w:rsid w:val="003D0A1F"/>
    <w:rsid w:val="003D0C16"/>
    <w:rsid w:val="003D0C4E"/>
    <w:rsid w:val="003D0D21"/>
    <w:rsid w:val="003D1187"/>
    <w:rsid w:val="003D13A8"/>
    <w:rsid w:val="003D14BD"/>
    <w:rsid w:val="003D1522"/>
    <w:rsid w:val="003D15E3"/>
    <w:rsid w:val="003D16C3"/>
    <w:rsid w:val="003D1874"/>
    <w:rsid w:val="003D1BCF"/>
    <w:rsid w:val="003D20D3"/>
    <w:rsid w:val="003D2366"/>
    <w:rsid w:val="003D2654"/>
    <w:rsid w:val="003D2659"/>
    <w:rsid w:val="003D2888"/>
    <w:rsid w:val="003D2AC1"/>
    <w:rsid w:val="003D2BC8"/>
    <w:rsid w:val="003D2F75"/>
    <w:rsid w:val="003D30D4"/>
    <w:rsid w:val="003D357B"/>
    <w:rsid w:val="003D3583"/>
    <w:rsid w:val="003D3615"/>
    <w:rsid w:val="003D3982"/>
    <w:rsid w:val="003D3CD5"/>
    <w:rsid w:val="003D3CE5"/>
    <w:rsid w:val="003D4046"/>
    <w:rsid w:val="003D4353"/>
    <w:rsid w:val="003D449B"/>
    <w:rsid w:val="003D4C5C"/>
    <w:rsid w:val="003D4CE2"/>
    <w:rsid w:val="003D509D"/>
    <w:rsid w:val="003D548A"/>
    <w:rsid w:val="003D599E"/>
    <w:rsid w:val="003D5CB5"/>
    <w:rsid w:val="003D5DEB"/>
    <w:rsid w:val="003D620B"/>
    <w:rsid w:val="003D6592"/>
    <w:rsid w:val="003D67CB"/>
    <w:rsid w:val="003D6836"/>
    <w:rsid w:val="003D6B75"/>
    <w:rsid w:val="003D6DF8"/>
    <w:rsid w:val="003D6F10"/>
    <w:rsid w:val="003D740F"/>
    <w:rsid w:val="003D744C"/>
    <w:rsid w:val="003D78CA"/>
    <w:rsid w:val="003D7910"/>
    <w:rsid w:val="003D7BDD"/>
    <w:rsid w:val="003D7C05"/>
    <w:rsid w:val="003D7C99"/>
    <w:rsid w:val="003E04FA"/>
    <w:rsid w:val="003E0517"/>
    <w:rsid w:val="003E06FB"/>
    <w:rsid w:val="003E07AC"/>
    <w:rsid w:val="003E089C"/>
    <w:rsid w:val="003E08EB"/>
    <w:rsid w:val="003E0C56"/>
    <w:rsid w:val="003E0DA2"/>
    <w:rsid w:val="003E0E4D"/>
    <w:rsid w:val="003E0EB6"/>
    <w:rsid w:val="003E0EDD"/>
    <w:rsid w:val="003E1375"/>
    <w:rsid w:val="003E14B2"/>
    <w:rsid w:val="003E14D8"/>
    <w:rsid w:val="003E14E1"/>
    <w:rsid w:val="003E1572"/>
    <w:rsid w:val="003E18E1"/>
    <w:rsid w:val="003E1A49"/>
    <w:rsid w:val="003E1B95"/>
    <w:rsid w:val="003E1E25"/>
    <w:rsid w:val="003E20D5"/>
    <w:rsid w:val="003E215B"/>
    <w:rsid w:val="003E22BB"/>
    <w:rsid w:val="003E2343"/>
    <w:rsid w:val="003E2B81"/>
    <w:rsid w:val="003E2BF6"/>
    <w:rsid w:val="003E2CF5"/>
    <w:rsid w:val="003E2D45"/>
    <w:rsid w:val="003E2E66"/>
    <w:rsid w:val="003E3036"/>
    <w:rsid w:val="003E30FE"/>
    <w:rsid w:val="003E370F"/>
    <w:rsid w:val="003E39EF"/>
    <w:rsid w:val="003E3C8A"/>
    <w:rsid w:val="003E3FDD"/>
    <w:rsid w:val="003E41A0"/>
    <w:rsid w:val="003E427B"/>
    <w:rsid w:val="003E4955"/>
    <w:rsid w:val="003E4A9F"/>
    <w:rsid w:val="003E4BC7"/>
    <w:rsid w:val="003E4C9C"/>
    <w:rsid w:val="003E4CA2"/>
    <w:rsid w:val="003E4D6C"/>
    <w:rsid w:val="003E4E5E"/>
    <w:rsid w:val="003E4F9C"/>
    <w:rsid w:val="003E5117"/>
    <w:rsid w:val="003E57CA"/>
    <w:rsid w:val="003E5A0E"/>
    <w:rsid w:val="003E5A13"/>
    <w:rsid w:val="003E5BCB"/>
    <w:rsid w:val="003E5D35"/>
    <w:rsid w:val="003E5D48"/>
    <w:rsid w:val="003E5D73"/>
    <w:rsid w:val="003E5F91"/>
    <w:rsid w:val="003E604F"/>
    <w:rsid w:val="003E618D"/>
    <w:rsid w:val="003E62DC"/>
    <w:rsid w:val="003E632D"/>
    <w:rsid w:val="003E6571"/>
    <w:rsid w:val="003E671D"/>
    <w:rsid w:val="003E68A1"/>
    <w:rsid w:val="003E69F6"/>
    <w:rsid w:val="003E69FF"/>
    <w:rsid w:val="003E6A54"/>
    <w:rsid w:val="003E6C38"/>
    <w:rsid w:val="003E6E92"/>
    <w:rsid w:val="003E7051"/>
    <w:rsid w:val="003E7386"/>
    <w:rsid w:val="003E749E"/>
    <w:rsid w:val="003E7745"/>
    <w:rsid w:val="003E7DAF"/>
    <w:rsid w:val="003E7DD2"/>
    <w:rsid w:val="003E7DEB"/>
    <w:rsid w:val="003F0329"/>
    <w:rsid w:val="003F03D8"/>
    <w:rsid w:val="003F0471"/>
    <w:rsid w:val="003F0817"/>
    <w:rsid w:val="003F0B86"/>
    <w:rsid w:val="003F0CCE"/>
    <w:rsid w:val="003F0D12"/>
    <w:rsid w:val="003F0DD9"/>
    <w:rsid w:val="003F10C5"/>
    <w:rsid w:val="003F1528"/>
    <w:rsid w:val="003F155F"/>
    <w:rsid w:val="003F1774"/>
    <w:rsid w:val="003F1F4B"/>
    <w:rsid w:val="003F1F8E"/>
    <w:rsid w:val="003F2112"/>
    <w:rsid w:val="003F21C8"/>
    <w:rsid w:val="003F243C"/>
    <w:rsid w:val="003F264E"/>
    <w:rsid w:val="003F2876"/>
    <w:rsid w:val="003F2A39"/>
    <w:rsid w:val="003F2BD7"/>
    <w:rsid w:val="003F2DD9"/>
    <w:rsid w:val="003F2E99"/>
    <w:rsid w:val="003F3132"/>
    <w:rsid w:val="003F321F"/>
    <w:rsid w:val="003F3422"/>
    <w:rsid w:val="003F35A6"/>
    <w:rsid w:val="003F368E"/>
    <w:rsid w:val="003F3A6D"/>
    <w:rsid w:val="003F3CBA"/>
    <w:rsid w:val="003F436A"/>
    <w:rsid w:val="003F4544"/>
    <w:rsid w:val="003F4743"/>
    <w:rsid w:val="003F47BE"/>
    <w:rsid w:val="003F4913"/>
    <w:rsid w:val="003F4AE6"/>
    <w:rsid w:val="003F4D73"/>
    <w:rsid w:val="003F4EA4"/>
    <w:rsid w:val="003F51C8"/>
    <w:rsid w:val="003F5414"/>
    <w:rsid w:val="003F552A"/>
    <w:rsid w:val="003F5BEF"/>
    <w:rsid w:val="003F5CD2"/>
    <w:rsid w:val="003F5F5B"/>
    <w:rsid w:val="003F6004"/>
    <w:rsid w:val="003F6100"/>
    <w:rsid w:val="003F62D5"/>
    <w:rsid w:val="003F63EF"/>
    <w:rsid w:val="003F6401"/>
    <w:rsid w:val="003F665D"/>
    <w:rsid w:val="003F6732"/>
    <w:rsid w:val="003F6831"/>
    <w:rsid w:val="003F6838"/>
    <w:rsid w:val="003F68C3"/>
    <w:rsid w:val="003F6906"/>
    <w:rsid w:val="003F693E"/>
    <w:rsid w:val="003F6942"/>
    <w:rsid w:val="003F70FD"/>
    <w:rsid w:val="003F710C"/>
    <w:rsid w:val="003F71CE"/>
    <w:rsid w:val="003F7757"/>
    <w:rsid w:val="003F78B5"/>
    <w:rsid w:val="003F79A7"/>
    <w:rsid w:val="003F7B8B"/>
    <w:rsid w:val="003F7C28"/>
    <w:rsid w:val="003F7CD7"/>
    <w:rsid w:val="003F7D44"/>
    <w:rsid w:val="003F7DD2"/>
    <w:rsid w:val="003F7FD5"/>
    <w:rsid w:val="0040000E"/>
    <w:rsid w:val="004002D5"/>
    <w:rsid w:val="00400334"/>
    <w:rsid w:val="00400570"/>
    <w:rsid w:val="00400694"/>
    <w:rsid w:val="00400A25"/>
    <w:rsid w:val="00400C17"/>
    <w:rsid w:val="00400DD8"/>
    <w:rsid w:val="00400F20"/>
    <w:rsid w:val="004010CE"/>
    <w:rsid w:val="00401110"/>
    <w:rsid w:val="004011DC"/>
    <w:rsid w:val="00401393"/>
    <w:rsid w:val="004016DC"/>
    <w:rsid w:val="0040181F"/>
    <w:rsid w:val="00401884"/>
    <w:rsid w:val="00401AD1"/>
    <w:rsid w:val="00401D97"/>
    <w:rsid w:val="00401EA0"/>
    <w:rsid w:val="00402134"/>
    <w:rsid w:val="004022B2"/>
    <w:rsid w:val="00402411"/>
    <w:rsid w:val="004025D7"/>
    <w:rsid w:val="004025E5"/>
    <w:rsid w:val="00402611"/>
    <w:rsid w:val="00402C20"/>
    <w:rsid w:val="00402F45"/>
    <w:rsid w:val="00403288"/>
    <w:rsid w:val="004041E8"/>
    <w:rsid w:val="0040446A"/>
    <w:rsid w:val="0040448A"/>
    <w:rsid w:val="00404982"/>
    <w:rsid w:val="00404B26"/>
    <w:rsid w:val="00404B84"/>
    <w:rsid w:val="00404C99"/>
    <w:rsid w:val="00404D4C"/>
    <w:rsid w:val="00404D61"/>
    <w:rsid w:val="00404E12"/>
    <w:rsid w:val="00404E84"/>
    <w:rsid w:val="00404FA1"/>
    <w:rsid w:val="004050EB"/>
    <w:rsid w:val="004050F1"/>
    <w:rsid w:val="00405494"/>
    <w:rsid w:val="00405735"/>
    <w:rsid w:val="00405A33"/>
    <w:rsid w:val="00405C01"/>
    <w:rsid w:val="00405C93"/>
    <w:rsid w:val="00405E20"/>
    <w:rsid w:val="00405F80"/>
    <w:rsid w:val="00406176"/>
    <w:rsid w:val="0040655F"/>
    <w:rsid w:val="0040662D"/>
    <w:rsid w:val="0040681A"/>
    <w:rsid w:val="00406833"/>
    <w:rsid w:val="00406838"/>
    <w:rsid w:val="00406968"/>
    <w:rsid w:val="00406A51"/>
    <w:rsid w:val="00406E13"/>
    <w:rsid w:val="00406FE0"/>
    <w:rsid w:val="00407246"/>
    <w:rsid w:val="004074E5"/>
    <w:rsid w:val="00407752"/>
    <w:rsid w:val="00407762"/>
    <w:rsid w:val="004078BC"/>
    <w:rsid w:val="00407BF3"/>
    <w:rsid w:val="00407E7E"/>
    <w:rsid w:val="00407F83"/>
    <w:rsid w:val="004100E3"/>
    <w:rsid w:val="004100F6"/>
    <w:rsid w:val="0041058D"/>
    <w:rsid w:val="00410802"/>
    <w:rsid w:val="0041083D"/>
    <w:rsid w:val="00410DBB"/>
    <w:rsid w:val="004111B6"/>
    <w:rsid w:val="004111E5"/>
    <w:rsid w:val="0041126E"/>
    <w:rsid w:val="004114B5"/>
    <w:rsid w:val="00411619"/>
    <w:rsid w:val="00411667"/>
    <w:rsid w:val="0041182B"/>
    <w:rsid w:val="004119A4"/>
    <w:rsid w:val="00411A47"/>
    <w:rsid w:val="00411E9E"/>
    <w:rsid w:val="00412179"/>
    <w:rsid w:val="0041224C"/>
    <w:rsid w:val="004122CC"/>
    <w:rsid w:val="004123B2"/>
    <w:rsid w:val="004123C0"/>
    <w:rsid w:val="00412600"/>
    <w:rsid w:val="00412721"/>
    <w:rsid w:val="0041285D"/>
    <w:rsid w:val="00412B9C"/>
    <w:rsid w:val="00412F36"/>
    <w:rsid w:val="00412FD3"/>
    <w:rsid w:val="0041350B"/>
    <w:rsid w:val="004137AF"/>
    <w:rsid w:val="004138A8"/>
    <w:rsid w:val="00413BFF"/>
    <w:rsid w:val="00413EA4"/>
    <w:rsid w:val="0041409E"/>
    <w:rsid w:val="004141D1"/>
    <w:rsid w:val="004144E3"/>
    <w:rsid w:val="0041491D"/>
    <w:rsid w:val="00414A86"/>
    <w:rsid w:val="00414C97"/>
    <w:rsid w:val="00415CCD"/>
    <w:rsid w:val="00415D4A"/>
    <w:rsid w:val="00415FB0"/>
    <w:rsid w:val="00415FC5"/>
    <w:rsid w:val="00416069"/>
    <w:rsid w:val="00416147"/>
    <w:rsid w:val="00416241"/>
    <w:rsid w:val="004162A0"/>
    <w:rsid w:val="00416645"/>
    <w:rsid w:val="00416703"/>
    <w:rsid w:val="004168DF"/>
    <w:rsid w:val="0041691A"/>
    <w:rsid w:val="0041696E"/>
    <w:rsid w:val="00416D4C"/>
    <w:rsid w:val="0041762A"/>
    <w:rsid w:val="00417667"/>
    <w:rsid w:val="004176F9"/>
    <w:rsid w:val="00417769"/>
    <w:rsid w:val="00417A0D"/>
    <w:rsid w:val="004203C1"/>
    <w:rsid w:val="004205F0"/>
    <w:rsid w:val="004207C6"/>
    <w:rsid w:val="004207FF"/>
    <w:rsid w:val="004208CA"/>
    <w:rsid w:val="00420BFD"/>
    <w:rsid w:val="00420E20"/>
    <w:rsid w:val="00420EC9"/>
    <w:rsid w:val="00420EFB"/>
    <w:rsid w:val="0042113E"/>
    <w:rsid w:val="00421234"/>
    <w:rsid w:val="0042139A"/>
    <w:rsid w:val="0042151D"/>
    <w:rsid w:val="00421882"/>
    <w:rsid w:val="00421897"/>
    <w:rsid w:val="00421B73"/>
    <w:rsid w:val="00421CAC"/>
    <w:rsid w:val="00422430"/>
    <w:rsid w:val="004224EA"/>
    <w:rsid w:val="004228C9"/>
    <w:rsid w:val="00422A6A"/>
    <w:rsid w:val="00422AEF"/>
    <w:rsid w:val="00422EF0"/>
    <w:rsid w:val="00422F59"/>
    <w:rsid w:val="00422FED"/>
    <w:rsid w:val="00423429"/>
    <w:rsid w:val="00423482"/>
    <w:rsid w:val="00423486"/>
    <w:rsid w:val="00423492"/>
    <w:rsid w:val="00423556"/>
    <w:rsid w:val="004237FD"/>
    <w:rsid w:val="00423B46"/>
    <w:rsid w:val="00423B51"/>
    <w:rsid w:val="00423C15"/>
    <w:rsid w:val="00423E97"/>
    <w:rsid w:val="00424160"/>
    <w:rsid w:val="00424162"/>
    <w:rsid w:val="00424333"/>
    <w:rsid w:val="004243A6"/>
    <w:rsid w:val="004246A8"/>
    <w:rsid w:val="00424882"/>
    <w:rsid w:val="00424A4C"/>
    <w:rsid w:val="00424AD5"/>
    <w:rsid w:val="00424CF2"/>
    <w:rsid w:val="00424EA5"/>
    <w:rsid w:val="00424F2A"/>
    <w:rsid w:val="00424FB2"/>
    <w:rsid w:val="0042513D"/>
    <w:rsid w:val="00425244"/>
    <w:rsid w:val="0042548D"/>
    <w:rsid w:val="0042571A"/>
    <w:rsid w:val="00425923"/>
    <w:rsid w:val="00425AEA"/>
    <w:rsid w:val="00425FDC"/>
    <w:rsid w:val="00426027"/>
    <w:rsid w:val="004261BA"/>
    <w:rsid w:val="0042627E"/>
    <w:rsid w:val="004262A9"/>
    <w:rsid w:val="004262FE"/>
    <w:rsid w:val="00426AAF"/>
    <w:rsid w:val="00426CE0"/>
    <w:rsid w:val="00426D10"/>
    <w:rsid w:val="004271CB"/>
    <w:rsid w:val="00427442"/>
    <w:rsid w:val="004275A5"/>
    <w:rsid w:val="0042779B"/>
    <w:rsid w:val="004278D4"/>
    <w:rsid w:val="00427902"/>
    <w:rsid w:val="004279F4"/>
    <w:rsid w:val="00427E60"/>
    <w:rsid w:val="0043021D"/>
    <w:rsid w:val="004304B8"/>
    <w:rsid w:val="00430A1F"/>
    <w:rsid w:val="00430D0D"/>
    <w:rsid w:val="00430D33"/>
    <w:rsid w:val="00430E8C"/>
    <w:rsid w:val="0043115A"/>
    <w:rsid w:val="00431430"/>
    <w:rsid w:val="00431591"/>
    <w:rsid w:val="0043179A"/>
    <w:rsid w:val="00431807"/>
    <w:rsid w:val="00431A89"/>
    <w:rsid w:val="00431D0E"/>
    <w:rsid w:val="00431F47"/>
    <w:rsid w:val="00432069"/>
    <w:rsid w:val="0043230C"/>
    <w:rsid w:val="00432490"/>
    <w:rsid w:val="0043257D"/>
    <w:rsid w:val="00432800"/>
    <w:rsid w:val="0043282E"/>
    <w:rsid w:val="0043285E"/>
    <w:rsid w:val="00432D30"/>
    <w:rsid w:val="00432DB2"/>
    <w:rsid w:val="00432E5D"/>
    <w:rsid w:val="00433061"/>
    <w:rsid w:val="0043357B"/>
    <w:rsid w:val="004335FA"/>
    <w:rsid w:val="00433837"/>
    <w:rsid w:val="00433CEE"/>
    <w:rsid w:val="00434423"/>
    <w:rsid w:val="004347A2"/>
    <w:rsid w:val="004348C3"/>
    <w:rsid w:val="004348DD"/>
    <w:rsid w:val="004349C3"/>
    <w:rsid w:val="00434ACD"/>
    <w:rsid w:val="00434C1D"/>
    <w:rsid w:val="00434D22"/>
    <w:rsid w:val="00434D43"/>
    <w:rsid w:val="00434E86"/>
    <w:rsid w:val="00434FEB"/>
    <w:rsid w:val="00435204"/>
    <w:rsid w:val="00435251"/>
    <w:rsid w:val="004353B3"/>
    <w:rsid w:val="00435549"/>
    <w:rsid w:val="00435612"/>
    <w:rsid w:val="0043568B"/>
    <w:rsid w:val="004356CE"/>
    <w:rsid w:val="00435ADC"/>
    <w:rsid w:val="00435C01"/>
    <w:rsid w:val="00435EC1"/>
    <w:rsid w:val="00435F3D"/>
    <w:rsid w:val="00435F63"/>
    <w:rsid w:val="00435F87"/>
    <w:rsid w:val="00435FB6"/>
    <w:rsid w:val="0043636F"/>
    <w:rsid w:val="00436413"/>
    <w:rsid w:val="0043656D"/>
    <w:rsid w:val="0043677B"/>
    <w:rsid w:val="00436BA8"/>
    <w:rsid w:val="00436CAC"/>
    <w:rsid w:val="00436F2F"/>
    <w:rsid w:val="00437021"/>
    <w:rsid w:val="004372F9"/>
    <w:rsid w:val="0043733A"/>
    <w:rsid w:val="004373C1"/>
    <w:rsid w:val="00437479"/>
    <w:rsid w:val="0043748F"/>
    <w:rsid w:val="00437717"/>
    <w:rsid w:val="004378B1"/>
    <w:rsid w:val="00437996"/>
    <w:rsid w:val="00437A9A"/>
    <w:rsid w:val="00437B1E"/>
    <w:rsid w:val="00437BD1"/>
    <w:rsid w:val="00440042"/>
    <w:rsid w:val="0044006E"/>
    <w:rsid w:val="004400CC"/>
    <w:rsid w:val="0044027E"/>
    <w:rsid w:val="00440443"/>
    <w:rsid w:val="00440653"/>
    <w:rsid w:val="00440659"/>
    <w:rsid w:val="004408AA"/>
    <w:rsid w:val="00440B48"/>
    <w:rsid w:val="00440B4D"/>
    <w:rsid w:val="00440CA6"/>
    <w:rsid w:val="00440E38"/>
    <w:rsid w:val="0044117E"/>
    <w:rsid w:val="00441209"/>
    <w:rsid w:val="004414B4"/>
    <w:rsid w:val="004416A2"/>
    <w:rsid w:val="004417AB"/>
    <w:rsid w:val="004417EF"/>
    <w:rsid w:val="00441A06"/>
    <w:rsid w:val="00441A6E"/>
    <w:rsid w:val="00441AF9"/>
    <w:rsid w:val="00441FA3"/>
    <w:rsid w:val="0044201D"/>
    <w:rsid w:val="0044231D"/>
    <w:rsid w:val="004423EC"/>
    <w:rsid w:val="00442536"/>
    <w:rsid w:val="00442585"/>
    <w:rsid w:val="0044288B"/>
    <w:rsid w:val="00442DA2"/>
    <w:rsid w:val="00442DF1"/>
    <w:rsid w:val="00442E72"/>
    <w:rsid w:val="00442EFB"/>
    <w:rsid w:val="00442FD1"/>
    <w:rsid w:val="004432C1"/>
    <w:rsid w:val="004433E4"/>
    <w:rsid w:val="00443879"/>
    <w:rsid w:val="00443C54"/>
    <w:rsid w:val="00443E9E"/>
    <w:rsid w:val="00443F2A"/>
    <w:rsid w:val="0044493D"/>
    <w:rsid w:val="00444981"/>
    <w:rsid w:val="00444A03"/>
    <w:rsid w:val="00444A28"/>
    <w:rsid w:val="00444A6A"/>
    <w:rsid w:val="00444B0F"/>
    <w:rsid w:val="00444C70"/>
    <w:rsid w:val="00444D82"/>
    <w:rsid w:val="00444FDD"/>
    <w:rsid w:val="00445056"/>
    <w:rsid w:val="00445722"/>
    <w:rsid w:val="00445875"/>
    <w:rsid w:val="00445990"/>
    <w:rsid w:val="00445B12"/>
    <w:rsid w:val="00445BF1"/>
    <w:rsid w:val="00446033"/>
    <w:rsid w:val="00446074"/>
    <w:rsid w:val="00446594"/>
    <w:rsid w:val="004466AA"/>
    <w:rsid w:val="00446CA3"/>
    <w:rsid w:val="00446D7B"/>
    <w:rsid w:val="004472C4"/>
    <w:rsid w:val="00447703"/>
    <w:rsid w:val="00447844"/>
    <w:rsid w:val="004479A4"/>
    <w:rsid w:val="00447C2D"/>
    <w:rsid w:val="0045011E"/>
    <w:rsid w:val="004508CC"/>
    <w:rsid w:val="00450CBF"/>
    <w:rsid w:val="00450E00"/>
    <w:rsid w:val="00450FF4"/>
    <w:rsid w:val="0045101B"/>
    <w:rsid w:val="00451039"/>
    <w:rsid w:val="0045139C"/>
    <w:rsid w:val="004514A7"/>
    <w:rsid w:val="004516A5"/>
    <w:rsid w:val="00451798"/>
    <w:rsid w:val="00451862"/>
    <w:rsid w:val="00451A00"/>
    <w:rsid w:val="00451AC7"/>
    <w:rsid w:val="00451C89"/>
    <w:rsid w:val="00451C8E"/>
    <w:rsid w:val="00451C91"/>
    <w:rsid w:val="00451F87"/>
    <w:rsid w:val="0045219B"/>
    <w:rsid w:val="00452848"/>
    <w:rsid w:val="00452882"/>
    <w:rsid w:val="00452F27"/>
    <w:rsid w:val="00452F4D"/>
    <w:rsid w:val="004530A7"/>
    <w:rsid w:val="004533ED"/>
    <w:rsid w:val="00453423"/>
    <w:rsid w:val="0045343C"/>
    <w:rsid w:val="00453625"/>
    <w:rsid w:val="00453638"/>
    <w:rsid w:val="004537CA"/>
    <w:rsid w:val="004539D4"/>
    <w:rsid w:val="00453C8B"/>
    <w:rsid w:val="00453CFB"/>
    <w:rsid w:val="00453EFC"/>
    <w:rsid w:val="00453F07"/>
    <w:rsid w:val="00453FEA"/>
    <w:rsid w:val="0045405C"/>
    <w:rsid w:val="004540FE"/>
    <w:rsid w:val="004542F1"/>
    <w:rsid w:val="004544B2"/>
    <w:rsid w:val="00454B6A"/>
    <w:rsid w:val="00454B6B"/>
    <w:rsid w:val="00455021"/>
    <w:rsid w:val="0045515C"/>
    <w:rsid w:val="0045544D"/>
    <w:rsid w:val="004558C2"/>
    <w:rsid w:val="00455DCE"/>
    <w:rsid w:val="00455E43"/>
    <w:rsid w:val="00456125"/>
    <w:rsid w:val="004562F3"/>
    <w:rsid w:val="00456413"/>
    <w:rsid w:val="004567F4"/>
    <w:rsid w:val="00456B3A"/>
    <w:rsid w:val="00456BA6"/>
    <w:rsid w:val="00456DCB"/>
    <w:rsid w:val="00457243"/>
    <w:rsid w:val="004572B5"/>
    <w:rsid w:val="0045736C"/>
    <w:rsid w:val="00457728"/>
    <w:rsid w:val="00457825"/>
    <w:rsid w:val="00457A2B"/>
    <w:rsid w:val="00457A7D"/>
    <w:rsid w:val="00457B1B"/>
    <w:rsid w:val="00457BA8"/>
    <w:rsid w:val="00457C11"/>
    <w:rsid w:val="00457C7D"/>
    <w:rsid w:val="00457DFB"/>
    <w:rsid w:val="00457F35"/>
    <w:rsid w:val="004601B2"/>
    <w:rsid w:val="00460664"/>
    <w:rsid w:val="00460F83"/>
    <w:rsid w:val="004610CD"/>
    <w:rsid w:val="0046117E"/>
    <w:rsid w:val="00461244"/>
    <w:rsid w:val="00461394"/>
    <w:rsid w:val="00461413"/>
    <w:rsid w:val="004614D9"/>
    <w:rsid w:val="00461568"/>
    <w:rsid w:val="00461831"/>
    <w:rsid w:val="00461BAE"/>
    <w:rsid w:val="00461BC3"/>
    <w:rsid w:val="00461C38"/>
    <w:rsid w:val="00461CEE"/>
    <w:rsid w:val="00461D74"/>
    <w:rsid w:val="00461DA2"/>
    <w:rsid w:val="00462339"/>
    <w:rsid w:val="00462506"/>
    <w:rsid w:val="00462785"/>
    <w:rsid w:val="00462789"/>
    <w:rsid w:val="004628C2"/>
    <w:rsid w:val="004629D4"/>
    <w:rsid w:val="00462AFE"/>
    <w:rsid w:val="00462B1A"/>
    <w:rsid w:val="00462BA1"/>
    <w:rsid w:val="00462D64"/>
    <w:rsid w:val="00462EA5"/>
    <w:rsid w:val="00462F89"/>
    <w:rsid w:val="00463000"/>
    <w:rsid w:val="00463078"/>
    <w:rsid w:val="00463411"/>
    <w:rsid w:val="00463425"/>
    <w:rsid w:val="00463A5E"/>
    <w:rsid w:val="00463AE6"/>
    <w:rsid w:val="00463E95"/>
    <w:rsid w:val="00463EE8"/>
    <w:rsid w:val="00464228"/>
    <w:rsid w:val="00464316"/>
    <w:rsid w:val="00464998"/>
    <w:rsid w:val="00464AD8"/>
    <w:rsid w:val="00464B84"/>
    <w:rsid w:val="00464D6B"/>
    <w:rsid w:val="00464E25"/>
    <w:rsid w:val="00464ED0"/>
    <w:rsid w:val="004651CF"/>
    <w:rsid w:val="00465274"/>
    <w:rsid w:val="004652D6"/>
    <w:rsid w:val="004655C6"/>
    <w:rsid w:val="004656FA"/>
    <w:rsid w:val="00465709"/>
    <w:rsid w:val="0046591C"/>
    <w:rsid w:val="00465CF2"/>
    <w:rsid w:val="004660CB"/>
    <w:rsid w:val="0046634C"/>
    <w:rsid w:val="00466370"/>
    <w:rsid w:val="004663B6"/>
    <w:rsid w:val="00466502"/>
    <w:rsid w:val="0046674E"/>
    <w:rsid w:val="00466A78"/>
    <w:rsid w:val="00466C53"/>
    <w:rsid w:val="00466C6F"/>
    <w:rsid w:val="00466C9F"/>
    <w:rsid w:val="00466F49"/>
    <w:rsid w:val="0046725C"/>
    <w:rsid w:val="0046756E"/>
    <w:rsid w:val="0046767E"/>
    <w:rsid w:val="004677AE"/>
    <w:rsid w:val="00467A32"/>
    <w:rsid w:val="00467EE6"/>
    <w:rsid w:val="00467F33"/>
    <w:rsid w:val="0047046D"/>
    <w:rsid w:val="0047047B"/>
    <w:rsid w:val="00470651"/>
    <w:rsid w:val="004708CE"/>
    <w:rsid w:val="00470D3A"/>
    <w:rsid w:val="00470E1A"/>
    <w:rsid w:val="00470E90"/>
    <w:rsid w:val="0047102B"/>
    <w:rsid w:val="00471713"/>
    <w:rsid w:val="0047171E"/>
    <w:rsid w:val="00471740"/>
    <w:rsid w:val="00471859"/>
    <w:rsid w:val="00471A9B"/>
    <w:rsid w:val="00471DD2"/>
    <w:rsid w:val="00471E64"/>
    <w:rsid w:val="00471F68"/>
    <w:rsid w:val="0047241B"/>
    <w:rsid w:val="004725C1"/>
    <w:rsid w:val="00472810"/>
    <w:rsid w:val="00472A10"/>
    <w:rsid w:val="00472A20"/>
    <w:rsid w:val="00472BA4"/>
    <w:rsid w:val="00472CDB"/>
    <w:rsid w:val="004730B4"/>
    <w:rsid w:val="00473435"/>
    <w:rsid w:val="00473580"/>
    <w:rsid w:val="00473685"/>
    <w:rsid w:val="0047377C"/>
    <w:rsid w:val="00473CAA"/>
    <w:rsid w:val="00473E88"/>
    <w:rsid w:val="00473F73"/>
    <w:rsid w:val="00474333"/>
    <w:rsid w:val="00474668"/>
    <w:rsid w:val="00474D5C"/>
    <w:rsid w:val="00474EBF"/>
    <w:rsid w:val="00474F2C"/>
    <w:rsid w:val="00475212"/>
    <w:rsid w:val="004757D9"/>
    <w:rsid w:val="00475865"/>
    <w:rsid w:val="00475997"/>
    <w:rsid w:val="00475F95"/>
    <w:rsid w:val="00475FB6"/>
    <w:rsid w:val="0047605F"/>
    <w:rsid w:val="00476172"/>
    <w:rsid w:val="00476187"/>
    <w:rsid w:val="004763C6"/>
    <w:rsid w:val="004764E1"/>
    <w:rsid w:val="0047697E"/>
    <w:rsid w:val="00476AC5"/>
    <w:rsid w:val="00476B82"/>
    <w:rsid w:val="00476BDA"/>
    <w:rsid w:val="00476C82"/>
    <w:rsid w:val="00476F8C"/>
    <w:rsid w:val="00477102"/>
    <w:rsid w:val="004771F3"/>
    <w:rsid w:val="00477487"/>
    <w:rsid w:val="004776CD"/>
    <w:rsid w:val="00477727"/>
    <w:rsid w:val="004777D5"/>
    <w:rsid w:val="00477ACF"/>
    <w:rsid w:val="00477C0C"/>
    <w:rsid w:val="00477C0F"/>
    <w:rsid w:val="0048020C"/>
    <w:rsid w:val="004802EA"/>
    <w:rsid w:val="004807A7"/>
    <w:rsid w:val="0048098C"/>
    <w:rsid w:val="00480BAE"/>
    <w:rsid w:val="00480BC9"/>
    <w:rsid w:val="00480C15"/>
    <w:rsid w:val="00480C5F"/>
    <w:rsid w:val="0048110E"/>
    <w:rsid w:val="00481550"/>
    <w:rsid w:val="0048179C"/>
    <w:rsid w:val="00481A87"/>
    <w:rsid w:val="00481ADA"/>
    <w:rsid w:val="00481C06"/>
    <w:rsid w:val="00481E5D"/>
    <w:rsid w:val="00481F04"/>
    <w:rsid w:val="0048249E"/>
    <w:rsid w:val="004826B3"/>
    <w:rsid w:val="0048270A"/>
    <w:rsid w:val="00482A5D"/>
    <w:rsid w:val="00482CCE"/>
    <w:rsid w:val="00483436"/>
    <w:rsid w:val="004834D8"/>
    <w:rsid w:val="00483567"/>
    <w:rsid w:val="00483816"/>
    <w:rsid w:val="00483A17"/>
    <w:rsid w:val="00483B39"/>
    <w:rsid w:val="00483EAE"/>
    <w:rsid w:val="00483EB1"/>
    <w:rsid w:val="0048404A"/>
    <w:rsid w:val="00484615"/>
    <w:rsid w:val="004853F8"/>
    <w:rsid w:val="004854A0"/>
    <w:rsid w:val="00485970"/>
    <w:rsid w:val="00485972"/>
    <w:rsid w:val="00485BE7"/>
    <w:rsid w:val="00485CC4"/>
    <w:rsid w:val="00485ED5"/>
    <w:rsid w:val="00485F6B"/>
    <w:rsid w:val="004860C3"/>
    <w:rsid w:val="004863BC"/>
    <w:rsid w:val="00486569"/>
    <w:rsid w:val="00486995"/>
    <w:rsid w:val="004869B2"/>
    <w:rsid w:val="00486A12"/>
    <w:rsid w:val="00486A35"/>
    <w:rsid w:val="00486D6C"/>
    <w:rsid w:val="00486EE8"/>
    <w:rsid w:val="004870F5"/>
    <w:rsid w:val="004872C9"/>
    <w:rsid w:val="00487313"/>
    <w:rsid w:val="004873E1"/>
    <w:rsid w:val="00487423"/>
    <w:rsid w:val="00487691"/>
    <w:rsid w:val="00487752"/>
    <w:rsid w:val="00487770"/>
    <w:rsid w:val="004877D6"/>
    <w:rsid w:val="004878EA"/>
    <w:rsid w:val="00487928"/>
    <w:rsid w:val="00487979"/>
    <w:rsid w:val="00487A87"/>
    <w:rsid w:val="00487D93"/>
    <w:rsid w:val="00487E0E"/>
    <w:rsid w:val="00487F11"/>
    <w:rsid w:val="0049006C"/>
    <w:rsid w:val="004900C6"/>
    <w:rsid w:val="004909C8"/>
    <w:rsid w:val="00490DA6"/>
    <w:rsid w:val="00490F55"/>
    <w:rsid w:val="0049119B"/>
    <w:rsid w:val="004913AA"/>
    <w:rsid w:val="004914DF"/>
    <w:rsid w:val="00491664"/>
    <w:rsid w:val="00491CAA"/>
    <w:rsid w:val="00491D0A"/>
    <w:rsid w:val="00491E1D"/>
    <w:rsid w:val="00492014"/>
    <w:rsid w:val="00492418"/>
    <w:rsid w:val="0049241C"/>
    <w:rsid w:val="00492533"/>
    <w:rsid w:val="004926A4"/>
    <w:rsid w:val="0049282B"/>
    <w:rsid w:val="0049284B"/>
    <w:rsid w:val="004928B9"/>
    <w:rsid w:val="00492980"/>
    <w:rsid w:val="00492DD6"/>
    <w:rsid w:val="00492E46"/>
    <w:rsid w:val="00492E5E"/>
    <w:rsid w:val="00492F2F"/>
    <w:rsid w:val="00492FF2"/>
    <w:rsid w:val="00493588"/>
    <w:rsid w:val="00493619"/>
    <w:rsid w:val="004936DF"/>
    <w:rsid w:val="004938FB"/>
    <w:rsid w:val="00493B48"/>
    <w:rsid w:val="00494590"/>
    <w:rsid w:val="00494A70"/>
    <w:rsid w:val="00494AD7"/>
    <w:rsid w:val="00494DC8"/>
    <w:rsid w:val="00494E2D"/>
    <w:rsid w:val="00494F30"/>
    <w:rsid w:val="00494FE1"/>
    <w:rsid w:val="004954C3"/>
    <w:rsid w:val="0049560F"/>
    <w:rsid w:val="004957DE"/>
    <w:rsid w:val="004958BD"/>
    <w:rsid w:val="00496035"/>
    <w:rsid w:val="004960B6"/>
    <w:rsid w:val="0049662F"/>
    <w:rsid w:val="004969BC"/>
    <w:rsid w:val="00496ABB"/>
    <w:rsid w:val="00496B97"/>
    <w:rsid w:val="00496D3A"/>
    <w:rsid w:val="00496D94"/>
    <w:rsid w:val="00496DDF"/>
    <w:rsid w:val="00496F39"/>
    <w:rsid w:val="004971EB"/>
    <w:rsid w:val="00497240"/>
    <w:rsid w:val="0049725F"/>
    <w:rsid w:val="0049734D"/>
    <w:rsid w:val="00497363"/>
    <w:rsid w:val="00497430"/>
    <w:rsid w:val="004975A0"/>
    <w:rsid w:val="004975CF"/>
    <w:rsid w:val="004975FB"/>
    <w:rsid w:val="004977AD"/>
    <w:rsid w:val="00497A6F"/>
    <w:rsid w:val="00497B0A"/>
    <w:rsid w:val="00497EC6"/>
    <w:rsid w:val="00497EF9"/>
    <w:rsid w:val="004A06EF"/>
    <w:rsid w:val="004A0935"/>
    <w:rsid w:val="004A0C78"/>
    <w:rsid w:val="004A1080"/>
    <w:rsid w:val="004A12E4"/>
    <w:rsid w:val="004A1408"/>
    <w:rsid w:val="004A1414"/>
    <w:rsid w:val="004A14CF"/>
    <w:rsid w:val="004A1526"/>
    <w:rsid w:val="004A15C9"/>
    <w:rsid w:val="004A1A98"/>
    <w:rsid w:val="004A1B09"/>
    <w:rsid w:val="004A2083"/>
    <w:rsid w:val="004A2118"/>
    <w:rsid w:val="004A21A7"/>
    <w:rsid w:val="004A2764"/>
    <w:rsid w:val="004A279A"/>
    <w:rsid w:val="004A2DA8"/>
    <w:rsid w:val="004A2E91"/>
    <w:rsid w:val="004A3199"/>
    <w:rsid w:val="004A3D67"/>
    <w:rsid w:val="004A3E5D"/>
    <w:rsid w:val="004A3E90"/>
    <w:rsid w:val="004A3EEB"/>
    <w:rsid w:val="004A433C"/>
    <w:rsid w:val="004A44AE"/>
    <w:rsid w:val="004A471E"/>
    <w:rsid w:val="004A485C"/>
    <w:rsid w:val="004A4904"/>
    <w:rsid w:val="004A490B"/>
    <w:rsid w:val="004A4910"/>
    <w:rsid w:val="004A49D6"/>
    <w:rsid w:val="004A4A8B"/>
    <w:rsid w:val="004A4C75"/>
    <w:rsid w:val="004A5058"/>
    <w:rsid w:val="004A51F6"/>
    <w:rsid w:val="004A59BC"/>
    <w:rsid w:val="004A5F9F"/>
    <w:rsid w:val="004A65F4"/>
    <w:rsid w:val="004A6695"/>
    <w:rsid w:val="004A6722"/>
    <w:rsid w:val="004A673A"/>
    <w:rsid w:val="004A6E3D"/>
    <w:rsid w:val="004A6F1E"/>
    <w:rsid w:val="004A6F60"/>
    <w:rsid w:val="004A6FC9"/>
    <w:rsid w:val="004A70F1"/>
    <w:rsid w:val="004A72E4"/>
    <w:rsid w:val="004A75CE"/>
    <w:rsid w:val="004A798F"/>
    <w:rsid w:val="004A7AAE"/>
    <w:rsid w:val="004A7B0C"/>
    <w:rsid w:val="004A7B14"/>
    <w:rsid w:val="004A7B75"/>
    <w:rsid w:val="004A7C02"/>
    <w:rsid w:val="004A7D55"/>
    <w:rsid w:val="004A7D62"/>
    <w:rsid w:val="004A7E07"/>
    <w:rsid w:val="004A7E3F"/>
    <w:rsid w:val="004B0806"/>
    <w:rsid w:val="004B0A0A"/>
    <w:rsid w:val="004B0AFA"/>
    <w:rsid w:val="004B0C25"/>
    <w:rsid w:val="004B0C7B"/>
    <w:rsid w:val="004B0F36"/>
    <w:rsid w:val="004B10C7"/>
    <w:rsid w:val="004B1294"/>
    <w:rsid w:val="004B140F"/>
    <w:rsid w:val="004B1516"/>
    <w:rsid w:val="004B174F"/>
    <w:rsid w:val="004B175D"/>
    <w:rsid w:val="004B1AD2"/>
    <w:rsid w:val="004B1CF2"/>
    <w:rsid w:val="004B24FC"/>
    <w:rsid w:val="004B26C0"/>
    <w:rsid w:val="004B26FC"/>
    <w:rsid w:val="004B2DD7"/>
    <w:rsid w:val="004B2E20"/>
    <w:rsid w:val="004B31DE"/>
    <w:rsid w:val="004B342C"/>
    <w:rsid w:val="004B355B"/>
    <w:rsid w:val="004B36EF"/>
    <w:rsid w:val="004B37FE"/>
    <w:rsid w:val="004B3A85"/>
    <w:rsid w:val="004B3AA5"/>
    <w:rsid w:val="004B3CCC"/>
    <w:rsid w:val="004B3FAD"/>
    <w:rsid w:val="004B404E"/>
    <w:rsid w:val="004B415D"/>
    <w:rsid w:val="004B41E5"/>
    <w:rsid w:val="004B4311"/>
    <w:rsid w:val="004B441A"/>
    <w:rsid w:val="004B453D"/>
    <w:rsid w:val="004B4579"/>
    <w:rsid w:val="004B4804"/>
    <w:rsid w:val="004B4B16"/>
    <w:rsid w:val="004B4E29"/>
    <w:rsid w:val="004B4FC4"/>
    <w:rsid w:val="004B5027"/>
    <w:rsid w:val="004B5437"/>
    <w:rsid w:val="004B5790"/>
    <w:rsid w:val="004B588B"/>
    <w:rsid w:val="004B5A04"/>
    <w:rsid w:val="004B5A25"/>
    <w:rsid w:val="004B5BE3"/>
    <w:rsid w:val="004B5BEF"/>
    <w:rsid w:val="004B616F"/>
    <w:rsid w:val="004B6174"/>
    <w:rsid w:val="004B629F"/>
    <w:rsid w:val="004B637A"/>
    <w:rsid w:val="004B661F"/>
    <w:rsid w:val="004B664F"/>
    <w:rsid w:val="004B694F"/>
    <w:rsid w:val="004B6C03"/>
    <w:rsid w:val="004B6C09"/>
    <w:rsid w:val="004B6E63"/>
    <w:rsid w:val="004B6E8A"/>
    <w:rsid w:val="004B6F5D"/>
    <w:rsid w:val="004B705A"/>
    <w:rsid w:val="004B7395"/>
    <w:rsid w:val="004B75D6"/>
    <w:rsid w:val="004B7629"/>
    <w:rsid w:val="004B76D5"/>
    <w:rsid w:val="004B789A"/>
    <w:rsid w:val="004B78FC"/>
    <w:rsid w:val="004B7AA4"/>
    <w:rsid w:val="004B7CBA"/>
    <w:rsid w:val="004B7E16"/>
    <w:rsid w:val="004B7FAD"/>
    <w:rsid w:val="004B7FBF"/>
    <w:rsid w:val="004C0065"/>
    <w:rsid w:val="004C0478"/>
    <w:rsid w:val="004C0526"/>
    <w:rsid w:val="004C06C6"/>
    <w:rsid w:val="004C07C4"/>
    <w:rsid w:val="004C105B"/>
    <w:rsid w:val="004C1134"/>
    <w:rsid w:val="004C11FA"/>
    <w:rsid w:val="004C1263"/>
    <w:rsid w:val="004C16C9"/>
    <w:rsid w:val="004C1840"/>
    <w:rsid w:val="004C1905"/>
    <w:rsid w:val="004C190B"/>
    <w:rsid w:val="004C1961"/>
    <w:rsid w:val="004C19DD"/>
    <w:rsid w:val="004C1A82"/>
    <w:rsid w:val="004C1AA9"/>
    <w:rsid w:val="004C1AB7"/>
    <w:rsid w:val="004C1ABE"/>
    <w:rsid w:val="004C1B70"/>
    <w:rsid w:val="004C24ED"/>
    <w:rsid w:val="004C2625"/>
    <w:rsid w:val="004C2695"/>
    <w:rsid w:val="004C2805"/>
    <w:rsid w:val="004C283D"/>
    <w:rsid w:val="004C2AFF"/>
    <w:rsid w:val="004C2DF7"/>
    <w:rsid w:val="004C2EC8"/>
    <w:rsid w:val="004C32C7"/>
    <w:rsid w:val="004C37BD"/>
    <w:rsid w:val="004C3999"/>
    <w:rsid w:val="004C3D4B"/>
    <w:rsid w:val="004C440A"/>
    <w:rsid w:val="004C4579"/>
    <w:rsid w:val="004C4694"/>
    <w:rsid w:val="004C4989"/>
    <w:rsid w:val="004C4AF6"/>
    <w:rsid w:val="004C4CC5"/>
    <w:rsid w:val="004C4D72"/>
    <w:rsid w:val="004C51F3"/>
    <w:rsid w:val="004C5314"/>
    <w:rsid w:val="004C53E2"/>
    <w:rsid w:val="004C5602"/>
    <w:rsid w:val="004C580B"/>
    <w:rsid w:val="004C5A32"/>
    <w:rsid w:val="004C5C59"/>
    <w:rsid w:val="004C6031"/>
    <w:rsid w:val="004C6058"/>
    <w:rsid w:val="004C6061"/>
    <w:rsid w:val="004C60FD"/>
    <w:rsid w:val="004C621B"/>
    <w:rsid w:val="004C639C"/>
    <w:rsid w:val="004C6889"/>
    <w:rsid w:val="004C6A5E"/>
    <w:rsid w:val="004C6B82"/>
    <w:rsid w:val="004C6BC6"/>
    <w:rsid w:val="004C6EB8"/>
    <w:rsid w:val="004C6EE2"/>
    <w:rsid w:val="004C71C5"/>
    <w:rsid w:val="004C7359"/>
    <w:rsid w:val="004C789D"/>
    <w:rsid w:val="004C7A4C"/>
    <w:rsid w:val="004C7C60"/>
    <w:rsid w:val="004C7DFB"/>
    <w:rsid w:val="004C7FD1"/>
    <w:rsid w:val="004D000F"/>
    <w:rsid w:val="004D0118"/>
    <w:rsid w:val="004D0408"/>
    <w:rsid w:val="004D06A2"/>
    <w:rsid w:val="004D0715"/>
    <w:rsid w:val="004D0F87"/>
    <w:rsid w:val="004D0FAC"/>
    <w:rsid w:val="004D11D4"/>
    <w:rsid w:val="004D1574"/>
    <w:rsid w:val="004D18EF"/>
    <w:rsid w:val="004D1A8D"/>
    <w:rsid w:val="004D1CD5"/>
    <w:rsid w:val="004D1D1F"/>
    <w:rsid w:val="004D1FD9"/>
    <w:rsid w:val="004D2396"/>
    <w:rsid w:val="004D23E6"/>
    <w:rsid w:val="004D28B5"/>
    <w:rsid w:val="004D2A3F"/>
    <w:rsid w:val="004D2AC1"/>
    <w:rsid w:val="004D2FBF"/>
    <w:rsid w:val="004D2FE2"/>
    <w:rsid w:val="004D31E9"/>
    <w:rsid w:val="004D33CD"/>
    <w:rsid w:val="004D375E"/>
    <w:rsid w:val="004D3A49"/>
    <w:rsid w:val="004D3D30"/>
    <w:rsid w:val="004D3F6E"/>
    <w:rsid w:val="004D3F7F"/>
    <w:rsid w:val="004D4002"/>
    <w:rsid w:val="004D413C"/>
    <w:rsid w:val="004D424B"/>
    <w:rsid w:val="004D4318"/>
    <w:rsid w:val="004D45C6"/>
    <w:rsid w:val="004D4613"/>
    <w:rsid w:val="004D464D"/>
    <w:rsid w:val="004D47AC"/>
    <w:rsid w:val="004D49AF"/>
    <w:rsid w:val="004D4C98"/>
    <w:rsid w:val="004D4CF5"/>
    <w:rsid w:val="004D50E0"/>
    <w:rsid w:val="004D5188"/>
    <w:rsid w:val="004D56E6"/>
    <w:rsid w:val="004D56EE"/>
    <w:rsid w:val="004D57FC"/>
    <w:rsid w:val="004D5845"/>
    <w:rsid w:val="004D58DC"/>
    <w:rsid w:val="004D5A43"/>
    <w:rsid w:val="004D5B21"/>
    <w:rsid w:val="004D5D74"/>
    <w:rsid w:val="004D5F39"/>
    <w:rsid w:val="004D6038"/>
    <w:rsid w:val="004D6064"/>
    <w:rsid w:val="004D6180"/>
    <w:rsid w:val="004D63A1"/>
    <w:rsid w:val="004D63C1"/>
    <w:rsid w:val="004D6473"/>
    <w:rsid w:val="004D65F5"/>
    <w:rsid w:val="004D6828"/>
    <w:rsid w:val="004D68D7"/>
    <w:rsid w:val="004D6AAF"/>
    <w:rsid w:val="004D6B37"/>
    <w:rsid w:val="004D7243"/>
    <w:rsid w:val="004D7356"/>
    <w:rsid w:val="004D7402"/>
    <w:rsid w:val="004D764A"/>
    <w:rsid w:val="004D7667"/>
    <w:rsid w:val="004D7AF4"/>
    <w:rsid w:val="004D7AF6"/>
    <w:rsid w:val="004D7F04"/>
    <w:rsid w:val="004E0237"/>
    <w:rsid w:val="004E033E"/>
    <w:rsid w:val="004E0551"/>
    <w:rsid w:val="004E093C"/>
    <w:rsid w:val="004E09D4"/>
    <w:rsid w:val="004E0B61"/>
    <w:rsid w:val="004E0D7B"/>
    <w:rsid w:val="004E10A2"/>
    <w:rsid w:val="004E1131"/>
    <w:rsid w:val="004E13DF"/>
    <w:rsid w:val="004E154D"/>
    <w:rsid w:val="004E1664"/>
    <w:rsid w:val="004E16F5"/>
    <w:rsid w:val="004E181D"/>
    <w:rsid w:val="004E1BDA"/>
    <w:rsid w:val="004E1E50"/>
    <w:rsid w:val="004E1FDD"/>
    <w:rsid w:val="004E1FE1"/>
    <w:rsid w:val="004E23FD"/>
    <w:rsid w:val="004E244B"/>
    <w:rsid w:val="004E2697"/>
    <w:rsid w:val="004E2758"/>
    <w:rsid w:val="004E28DC"/>
    <w:rsid w:val="004E2C6F"/>
    <w:rsid w:val="004E2DEF"/>
    <w:rsid w:val="004E3026"/>
    <w:rsid w:val="004E31A5"/>
    <w:rsid w:val="004E3359"/>
    <w:rsid w:val="004E33C1"/>
    <w:rsid w:val="004E3501"/>
    <w:rsid w:val="004E35EB"/>
    <w:rsid w:val="004E3AB6"/>
    <w:rsid w:val="004E3E65"/>
    <w:rsid w:val="004E430A"/>
    <w:rsid w:val="004E43B3"/>
    <w:rsid w:val="004E45E3"/>
    <w:rsid w:val="004E47EB"/>
    <w:rsid w:val="004E481E"/>
    <w:rsid w:val="004E4D96"/>
    <w:rsid w:val="004E5A87"/>
    <w:rsid w:val="004E5D77"/>
    <w:rsid w:val="004E5E01"/>
    <w:rsid w:val="004E6105"/>
    <w:rsid w:val="004E614A"/>
    <w:rsid w:val="004E621C"/>
    <w:rsid w:val="004E62B1"/>
    <w:rsid w:val="004E651A"/>
    <w:rsid w:val="004E65A8"/>
    <w:rsid w:val="004E6761"/>
    <w:rsid w:val="004E67BC"/>
    <w:rsid w:val="004E6837"/>
    <w:rsid w:val="004E6ABF"/>
    <w:rsid w:val="004E6EBA"/>
    <w:rsid w:val="004E70CE"/>
    <w:rsid w:val="004E710A"/>
    <w:rsid w:val="004E72D0"/>
    <w:rsid w:val="004E735C"/>
    <w:rsid w:val="004E7BE5"/>
    <w:rsid w:val="004E7E06"/>
    <w:rsid w:val="004F01A0"/>
    <w:rsid w:val="004F0202"/>
    <w:rsid w:val="004F02D3"/>
    <w:rsid w:val="004F0626"/>
    <w:rsid w:val="004F079D"/>
    <w:rsid w:val="004F0827"/>
    <w:rsid w:val="004F0A37"/>
    <w:rsid w:val="004F0BBA"/>
    <w:rsid w:val="004F0D27"/>
    <w:rsid w:val="004F0D6D"/>
    <w:rsid w:val="004F0E7F"/>
    <w:rsid w:val="004F11F1"/>
    <w:rsid w:val="004F12CA"/>
    <w:rsid w:val="004F12E5"/>
    <w:rsid w:val="004F1511"/>
    <w:rsid w:val="004F1675"/>
    <w:rsid w:val="004F1CDD"/>
    <w:rsid w:val="004F1DB8"/>
    <w:rsid w:val="004F1EC3"/>
    <w:rsid w:val="004F1EF7"/>
    <w:rsid w:val="004F1F24"/>
    <w:rsid w:val="004F1F92"/>
    <w:rsid w:val="004F2103"/>
    <w:rsid w:val="004F215C"/>
    <w:rsid w:val="004F249B"/>
    <w:rsid w:val="004F2E19"/>
    <w:rsid w:val="004F2F56"/>
    <w:rsid w:val="004F3000"/>
    <w:rsid w:val="004F318D"/>
    <w:rsid w:val="004F32F5"/>
    <w:rsid w:val="004F3597"/>
    <w:rsid w:val="004F367A"/>
    <w:rsid w:val="004F36D3"/>
    <w:rsid w:val="004F3953"/>
    <w:rsid w:val="004F3ED4"/>
    <w:rsid w:val="004F3F96"/>
    <w:rsid w:val="004F41A3"/>
    <w:rsid w:val="004F44AF"/>
    <w:rsid w:val="004F4684"/>
    <w:rsid w:val="004F4856"/>
    <w:rsid w:val="004F48C3"/>
    <w:rsid w:val="004F4D37"/>
    <w:rsid w:val="004F5273"/>
    <w:rsid w:val="004F54BE"/>
    <w:rsid w:val="004F58BD"/>
    <w:rsid w:val="004F5C22"/>
    <w:rsid w:val="004F615E"/>
    <w:rsid w:val="004F639C"/>
    <w:rsid w:val="004F64F6"/>
    <w:rsid w:val="004F6511"/>
    <w:rsid w:val="004F65BA"/>
    <w:rsid w:val="004F6A08"/>
    <w:rsid w:val="004F6A2C"/>
    <w:rsid w:val="004F6AEE"/>
    <w:rsid w:val="004F6B0C"/>
    <w:rsid w:val="004F6BFE"/>
    <w:rsid w:val="004F6E02"/>
    <w:rsid w:val="004F6FE6"/>
    <w:rsid w:val="004F6FEE"/>
    <w:rsid w:val="004F70D0"/>
    <w:rsid w:val="004F7833"/>
    <w:rsid w:val="004F7B5B"/>
    <w:rsid w:val="004F7C43"/>
    <w:rsid w:val="004F7E67"/>
    <w:rsid w:val="005002A9"/>
    <w:rsid w:val="005007F5"/>
    <w:rsid w:val="0050090A"/>
    <w:rsid w:val="00500AD1"/>
    <w:rsid w:val="00500BD3"/>
    <w:rsid w:val="0050122F"/>
    <w:rsid w:val="0050133C"/>
    <w:rsid w:val="00501600"/>
    <w:rsid w:val="00501647"/>
    <w:rsid w:val="005017E9"/>
    <w:rsid w:val="00501950"/>
    <w:rsid w:val="00501C44"/>
    <w:rsid w:val="00501E79"/>
    <w:rsid w:val="00501EE0"/>
    <w:rsid w:val="00502036"/>
    <w:rsid w:val="00502370"/>
    <w:rsid w:val="005024EE"/>
    <w:rsid w:val="00502854"/>
    <w:rsid w:val="00502D2D"/>
    <w:rsid w:val="00502FB0"/>
    <w:rsid w:val="005030EE"/>
    <w:rsid w:val="00503346"/>
    <w:rsid w:val="00503351"/>
    <w:rsid w:val="005033A0"/>
    <w:rsid w:val="005033A8"/>
    <w:rsid w:val="00503400"/>
    <w:rsid w:val="00503583"/>
    <w:rsid w:val="0050379F"/>
    <w:rsid w:val="00503858"/>
    <w:rsid w:val="005038F0"/>
    <w:rsid w:val="005039EB"/>
    <w:rsid w:val="00503CE3"/>
    <w:rsid w:val="00504153"/>
    <w:rsid w:val="0050436F"/>
    <w:rsid w:val="005043FF"/>
    <w:rsid w:val="005048A1"/>
    <w:rsid w:val="00504CD1"/>
    <w:rsid w:val="00504D67"/>
    <w:rsid w:val="00504DBA"/>
    <w:rsid w:val="00504EF1"/>
    <w:rsid w:val="00505235"/>
    <w:rsid w:val="005052F4"/>
    <w:rsid w:val="0050536B"/>
    <w:rsid w:val="005055B1"/>
    <w:rsid w:val="00505CCF"/>
    <w:rsid w:val="0050609E"/>
    <w:rsid w:val="005060D5"/>
    <w:rsid w:val="00506525"/>
    <w:rsid w:val="005065FA"/>
    <w:rsid w:val="00506756"/>
    <w:rsid w:val="00506DAD"/>
    <w:rsid w:val="005070DF"/>
    <w:rsid w:val="00507509"/>
    <w:rsid w:val="005076A9"/>
    <w:rsid w:val="0050771E"/>
    <w:rsid w:val="00507794"/>
    <w:rsid w:val="00507806"/>
    <w:rsid w:val="00507912"/>
    <w:rsid w:val="00507AAE"/>
    <w:rsid w:val="00507ACE"/>
    <w:rsid w:val="00507BF4"/>
    <w:rsid w:val="00507C70"/>
    <w:rsid w:val="00507E52"/>
    <w:rsid w:val="00507FEF"/>
    <w:rsid w:val="005102EF"/>
    <w:rsid w:val="00510372"/>
    <w:rsid w:val="00510579"/>
    <w:rsid w:val="00510879"/>
    <w:rsid w:val="0051099C"/>
    <w:rsid w:val="00510C39"/>
    <w:rsid w:val="00510D2A"/>
    <w:rsid w:val="005112A6"/>
    <w:rsid w:val="005113D9"/>
    <w:rsid w:val="00511C2F"/>
    <w:rsid w:val="00511C31"/>
    <w:rsid w:val="00511C41"/>
    <w:rsid w:val="00511E5A"/>
    <w:rsid w:val="005121D9"/>
    <w:rsid w:val="005122DB"/>
    <w:rsid w:val="00512689"/>
    <w:rsid w:val="00512F14"/>
    <w:rsid w:val="00512FE1"/>
    <w:rsid w:val="0051313D"/>
    <w:rsid w:val="00513373"/>
    <w:rsid w:val="00513643"/>
    <w:rsid w:val="00513755"/>
    <w:rsid w:val="00513CB5"/>
    <w:rsid w:val="00513EFA"/>
    <w:rsid w:val="00514028"/>
    <w:rsid w:val="00514254"/>
    <w:rsid w:val="00514528"/>
    <w:rsid w:val="005145D4"/>
    <w:rsid w:val="00514D19"/>
    <w:rsid w:val="00514D8C"/>
    <w:rsid w:val="00514FDD"/>
    <w:rsid w:val="0051555D"/>
    <w:rsid w:val="005159D6"/>
    <w:rsid w:val="00515A27"/>
    <w:rsid w:val="00515C1F"/>
    <w:rsid w:val="00515F67"/>
    <w:rsid w:val="00516423"/>
    <w:rsid w:val="005164F2"/>
    <w:rsid w:val="00516866"/>
    <w:rsid w:val="005169F5"/>
    <w:rsid w:val="00516CD4"/>
    <w:rsid w:val="00516E6E"/>
    <w:rsid w:val="00516FD5"/>
    <w:rsid w:val="005171C7"/>
    <w:rsid w:val="005173B0"/>
    <w:rsid w:val="005173DA"/>
    <w:rsid w:val="00517A39"/>
    <w:rsid w:val="00517A92"/>
    <w:rsid w:val="00517C77"/>
    <w:rsid w:val="00517CD4"/>
    <w:rsid w:val="00517CDD"/>
    <w:rsid w:val="00517F4B"/>
    <w:rsid w:val="00520565"/>
    <w:rsid w:val="00520C33"/>
    <w:rsid w:val="00520CA6"/>
    <w:rsid w:val="00520D15"/>
    <w:rsid w:val="00520DAB"/>
    <w:rsid w:val="00521103"/>
    <w:rsid w:val="00521126"/>
    <w:rsid w:val="0052116F"/>
    <w:rsid w:val="005211D5"/>
    <w:rsid w:val="005211E5"/>
    <w:rsid w:val="005211EC"/>
    <w:rsid w:val="00521463"/>
    <w:rsid w:val="0052176C"/>
    <w:rsid w:val="00521922"/>
    <w:rsid w:val="00521B2A"/>
    <w:rsid w:val="00521BBB"/>
    <w:rsid w:val="00521BFD"/>
    <w:rsid w:val="00521DBF"/>
    <w:rsid w:val="00521DF2"/>
    <w:rsid w:val="00522143"/>
    <w:rsid w:val="00522168"/>
    <w:rsid w:val="0052249A"/>
    <w:rsid w:val="0052254B"/>
    <w:rsid w:val="005228A4"/>
    <w:rsid w:val="00522958"/>
    <w:rsid w:val="00522C11"/>
    <w:rsid w:val="00523335"/>
    <w:rsid w:val="00523489"/>
    <w:rsid w:val="00523550"/>
    <w:rsid w:val="00523842"/>
    <w:rsid w:val="00523C06"/>
    <w:rsid w:val="00523C79"/>
    <w:rsid w:val="00523E02"/>
    <w:rsid w:val="00523E25"/>
    <w:rsid w:val="005242BB"/>
    <w:rsid w:val="0052437A"/>
    <w:rsid w:val="005243A2"/>
    <w:rsid w:val="00524427"/>
    <w:rsid w:val="0052461E"/>
    <w:rsid w:val="0052483A"/>
    <w:rsid w:val="00524941"/>
    <w:rsid w:val="00524C19"/>
    <w:rsid w:val="00524C76"/>
    <w:rsid w:val="005250AB"/>
    <w:rsid w:val="005253BE"/>
    <w:rsid w:val="00525874"/>
    <w:rsid w:val="005258F4"/>
    <w:rsid w:val="00525C95"/>
    <w:rsid w:val="00525CC6"/>
    <w:rsid w:val="0052611A"/>
    <w:rsid w:val="005261E4"/>
    <w:rsid w:val="005263DE"/>
    <w:rsid w:val="00526832"/>
    <w:rsid w:val="005269FD"/>
    <w:rsid w:val="00526AD5"/>
    <w:rsid w:val="00526B4B"/>
    <w:rsid w:val="00526E34"/>
    <w:rsid w:val="00526E64"/>
    <w:rsid w:val="0052701B"/>
    <w:rsid w:val="00527561"/>
    <w:rsid w:val="00527639"/>
    <w:rsid w:val="005277F2"/>
    <w:rsid w:val="005278AA"/>
    <w:rsid w:val="0052798E"/>
    <w:rsid w:val="00527B26"/>
    <w:rsid w:val="00527B7C"/>
    <w:rsid w:val="00527BF5"/>
    <w:rsid w:val="00527D45"/>
    <w:rsid w:val="00527FDD"/>
    <w:rsid w:val="0053006A"/>
    <w:rsid w:val="00530721"/>
    <w:rsid w:val="00530772"/>
    <w:rsid w:val="00530F30"/>
    <w:rsid w:val="00531216"/>
    <w:rsid w:val="0053130F"/>
    <w:rsid w:val="00531801"/>
    <w:rsid w:val="0053182D"/>
    <w:rsid w:val="00531AD5"/>
    <w:rsid w:val="00531D4C"/>
    <w:rsid w:val="00531DFA"/>
    <w:rsid w:val="00531EC0"/>
    <w:rsid w:val="00532159"/>
    <w:rsid w:val="005323D5"/>
    <w:rsid w:val="0053241F"/>
    <w:rsid w:val="0053283A"/>
    <w:rsid w:val="005328E1"/>
    <w:rsid w:val="00532B9C"/>
    <w:rsid w:val="00532D0F"/>
    <w:rsid w:val="00532D54"/>
    <w:rsid w:val="00532F1B"/>
    <w:rsid w:val="00533214"/>
    <w:rsid w:val="005332C9"/>
    <w:rsid w:val="005332DD"/>
    <w:rsid w:val="00533307"/>
    <w:rsid w:val="0053366B"/>
    <w:rsid w:val="00533883"/>
    <w:rsid w:val="00533B4C"/>
    <w:rsid w:val="00533C79"/>
    <w:rsid w:val="00533C94"/>
    <w:rsid w:val="00533D6D"/>
    <w:rsid w:val="0053411D"/>
    <w:rsid w:val="00534135"/>
    <w:rsid w:val="005342F5"/>
    <w:rsid w:val="00534443"/>
    <w:rsid w:val="00534832"/>
    <w:rsid w:val="00534B8A"/>
    <w:rsid w:val="00534D91"/>
    <w:rsid w:val="00534DBC"/>
    <w:rsid w:val="005353A7"/>
    <w:rsid w:val="00535516"/>
    <w:rsid w:val="005356CE"/>
    <w:rsid w:val="00535719"/>
    <w:rsid w:val="00535A23"/>
    <w:rsid w:val="00535FB1"/>
    <w:rsid w:val="00535FE9"/>
    <w:rsid w:val="00535FEF"/>
    <w:rsid w:val="0053626F"/>
    <w:rsid w:val="00536503"/>
    <w:rsid w:val="005365E8"/>
    <w:rsid w:val="0053660D"/>
    <w:rsid w:val="00536631"/>
    <w:rsid w:val="0053681A"/>
    <w:rsid w:val="00536926"/>
    <w:rsid w:val="00536E72"/>
    <w:rsid w:val="00536FE3"/>
    <w:rsid w:val="005370D5"/>
    <w:rsid w:val="005371E5"/>
    <w:rsid w:val="00537314"/>
    <w:rsid w:val="005373E9"/>
    <w:rsid w:val="0053751F"/>
    <w:rsid w:val="00537551"/>
    <w:rsid w:val="00537570"/>
    <w:rsid w:val="00537605"/>
    <w:rsid w:val="005376A2"/>
    <w:rsid w:val="005378DA"/>
    <w:rsid w:val="00537E19"/>
    <w:rsid w:val="005400CD"/>
    <w:rsid w:val="0054011B"/>
    <w:rsid w:val="00540180"/>
    <w:rsid w:val="005401CE"/>
    <w:rsid w:val="0054021D"/>
    <w:rsid w:val="0054029E"/>
    <w:rsid w:val="00540521"/>
    <w:rsid w:val="005405B7"/>
    <w:rsid w:val="005405F6"/>
    <w:rsid w:val="005406CC"/>
    <w:rsid w:val="005409E0"/>
    <w:rsid w:val="00540B21"/>
    <w:rsid w:val="005415BA"/>
    <w:rsid w:val="0054160C"/>
    <w:rsid w:val="00541DC6"/>
    <w:rsid w:val="00541E94"/>
    <w:rsid w:val="005420C1"/>
    <w:rsid w:val="005422E7"/>
    <w:rsid w:val="0054249D"/>
    <w:rsid w:val="005425D7"/>
    <w:rsid w:val="005425FF"/>
    <w:rsid w:val="0054266E"/>
    <w:rsid w:val="005426FF"/>
    <w:rsid w:val="00542AFB"/>
    <w:rsid w:val="00543074"/>
    <w:rsid w:val="00543203"/>
    <w:rsid w:val="0054338F"/>
    <w:rsid w:val="0054350C"/>
    <w:rsid w:val="0054361B"/>
    <w:rsid w:val="00543D09"/>
    <w:rsid w:val="00543E59"/>
    <w:rsid w:val="00543FDD"/>
    <w:rsid w:val="005441A3"/>
    <w:rsid w:val="0054422F"/>
    <w:rsid w:val="00544324"/>
    <w:rsid w:val="00544867"/>
    <w:rsid w:val="00544D48"/>
    <w:rsid w:val="00544DB3"/>
    <w:rsid w:val="00544F85"/>
    <w:rsid w:val="005453FD"/>
    <w:rsid w:val="005459A4"/>
    <w:rsid w:val="00545A4E"/>
    <w:rsid w:val="00545FD5"/>
    <w:rsid w:val="0054607F"/>
    <w:rsid w:val="00546196"/>
    <w:rsid w:val="0054645A"/>
    <w:rsid w:val="0054665C"/>
    <w:rsid w:val="0054673E"/>
    <w:rsid w:val="0054682A"/>
    <w:rsid w:val="00546982"/>
    <w:rsid w:val="00546A9B"/>
    <w:rsid w:val="00546CC9"/>
    <w:rsid w:val="00546FF6"/>
    <w:rsid w:val="0054746E"/>
    <w:rsid w:val="00547536"/>
    <w:rsid w:val="005476DC"/>
    <w:rsid w:val="00547799"/>
    <w:rsid w:val="005477D0"/>
    <w:rsid w:val="00547A73"/>
    <w:rsid w:val="00547AAA"/>
    <w:rsid w:val="00547CC6"/>
    <w:rsid w:val="00550577"/>
    <w:rsid w:val="005505CE"/>
    <w:rsid w:val="00550622"/>
    <w:rsid w:val="005506DC"/>
    <w:rsid w:val="005508B9"/>
    <w:rsid w:val="005509C8"/>
    <w:rsid w:val="00550A67"/>
    <w:rsid w:val="00551027"/>
    <w:rsid w:val="00551427"/>
    <w:rsid w:val="005517A7"/>
    <w:rsid w:val="005517DD"/>
    <w:rsid w:val="005518BE"/>
    <w:rsid w:val="005518CB"/>
    <w:rsid w:val="005519F1"/>
    <w:rsid w:val="00551D67"/>
    <w:rsid w:val="00551FAA"/>
    <w:rsid w:val="00551FC3"/>
    <w:rsid w:val="00552006"/>
    <w:rsid w:val="0055205F"/>
    <w:rsid w:val="005520FE"/>
    <w:rsid w:val="005528FD"/>
    <w:rsid w:val="00552E0E"/>
    <w:rsid w:val="00552E96"/>
    <w:rsid w:val="00552F77"/>
    <w:rsid w:val="00552F9A"/>
    <w:rsid w:val="005531AF"/>
    <w:rsid w:val="005531CA"/>
    <w:rsid w:val="005531D6"/>
    <w:rsid w:val="0055332B"/>
    <w:rsid w:val="00553659"/>
    <w:rsid w:val="00553C3A"/>
    <w:rsid w:val="00553D32"/>
    <w:rsid w:val="00553E42"/>
    <w:rsid w:val="00553E4A"/>
    <w:rsid w:val="00553E74"/>
    <w:rsid w:val="0055419E"/>
    <w:rsid w:val="0055424C"/>
    <w:rsid w:val="00554334"/>
    <w:rsid w:val="005544E9"/>
    <w:rsid w:val="005545C1"/>
    <w:rsid w:val="00554660"/>
    <w:rsid w:val="0055469D"/>
    <w:rsid w:val="005546FD"/>
    <w:rsid w:val="0055470F"/>
    <w:rsid w:val="005549B4"/>
    <w:rsid w:val="00554B34"/>
    <w:rsid w:val="00554D7C"/>
    <w:rsid w:val="00554D7E"/>
    <w:rsid w:val="00554DD5"/>
    <w:rsid w:val="005550CC"/>
    <w:rsid w:val="00555121"/>
    <w:rsid w:val="005551ED"/>
    <w:rsid w:val="00555200"/>
    <w:rsid w:val="005555C7"/>
    <w:rsid w:val="005555D5"/>
    <w:rsid w:val="005555FF"/>
    <w:rsid w:val="005556AA"/>
    <w:rsid w:val="0055570D"/>
    <w:rsid w:val="00555A3E"/>
    <w:rsid w:val="00555AC0"/>
    <w:rsid w:val="00555C65"/>
    <w:rsid w:val="00555D4A"/>
    <w:rsid w:val="00555EA1"/>
    <w:rsid w:val="005560A4"/>
    <w:rsid w:val="00556579"/>
    <w:rsid w:val="00556618"/>
    <w:rsid w:val="005567D0"/>
    <w:rsid w:val="005569C6"/>
    <w:rsid w:val="00556A7B"/>
    <w:rsid w:val="00556B16"/>
    <w:rsid w:val="00556B4B"/>
    <w:rsid w:val="00556C8F"/>
    <w:rsid w:val="00556EAD"/>
    <w:rsid w:val="00556FA7"/>
    <w:rsid w:val="0055705E"/>
    <w:rsid w:val="00557245"/>
    <w:rsid w:val="005574FA"/>
    <w:rsid w:val="0055753F"/>
    <w:rsid w:val="005577BA"/>
    <w:rsid w:val="005579F5"/>
    <w:rsid w:val="00557A45"/>
    <w:rsid w:val="00557AA6"/>
    <w:rsid w:val="0056000E"/>
    <w:rsid w:val="005601B5"/>
    <w:rsid w:val="00560564"/>
    <w:rsid w:val="00560723"/>
    <w:rsid w:val="005609AD"/>
    <w:rsid w:val="00560ADC"/>
    <w:rsid w:val="00560B29"/>
    <w:rsid w:val="00560D08"/>
    <w:rsid w:val="00560D90"/>
    <w:rsid w:val="00560DB5"/>
    <w:rsid w:val="00561116"/>
    <w:rsid w:val="00561326"/>
    <w:rsid w:val="0056135B"/>
    <w:rsid w:val="0056135C"/>
    <w:rsid w:val="0056164E"/>
    <w:rsid w:val="00561861"/>
    <w:rsid w:val="005618C3"/>
    <w:rsid w:val="00561D91"/>
    <w:rsid w:val="00561E49"/>
    <w:rsid w:val="00562179"/>
    <w:rsid w:val="0056235F"/>
    <w:rsid w:val="00562550"/>
    <w:rsid w:val="00562648"/>
    <w:rsid w:val="00562993"/>
    <w:rsid w:val="00562B3F"/>
    <w:rsid w:val="00562C1F"/>
    <w:rsid w:val="00562DCF"/>
    <w:rsid w:val="005630A3"/>
    <w:rsid w:val="00563170"/>
    <w:rsid w:val="005635C5"/>
    <w:rsid w:val="005637D5"/>
    <w:rsid w:val="005638B1"/>
    <w:rsid w:val="00563CDC"/>
    <w:rsid w:val="00563DC4"/>
    <w:rsid w:val="00563DFE"/>
    <w:rsid w:val="00563FD1"/>
    <w:rsid w:val="005641D9"/>
    <w:rsid w:val="005642F5"/>
    <w:rsid w:val="0056451B"/>
    <w:rsid w:val="00564715"/>
    <w:rsid w:val="00564828"/>
    <w:rsid w:val="005649D0"/>
    <w:rsid w:val="00564BBC"/>
    <w:rsid w:val="00564C16"/>
    <w:rsid w:val="00564D11"/>
    <w:rsid w:val="00565398"/>
    <w:rsid w:val="00565A3D"/>
    <w:rsid w:val="00565B68"/>
    <w:rsid w:val="00565B7C"/>
    <w:rsid w:val="00565D18"/>
    <w:rsid w:val="00566099"/>
    <w:rsid w:val="005662C6"/>
    <w:rsid w:val="005662D0"/>
    <w:rsid w:val="005665B7"/>
    <w:rsid w:val="00566623"/>
    <w:rsid w:val="00566754"/>
    <w:rsid w:val="0056676E"/>
    <w:rsid w:val="0056681B"/>
    <w:rsid w:val="00566825"/>
    <w:rsid w:val="00566C4A"/>
    <w:rsid w:val="00566F95"/>
    <w:rsid w:val="00567070"/>
    <w:rsid w:val="0056718A"/>
    <w:rsid w:val="00567455"/>
    <w:rsid w:val="005675A1"/>
    <w:rsid w:val="00567797"/>
    <w:rsid w:val="005677F7"/>
    <w:rsid w:val="00567891"/>
    <w:rsid w:val="00567899"/>
    <w:rsid w:val="0056795E"/>
    <w:rsid w:val="00567BAB"/>
    <w:rsid w:val="00567C31"/>
    <w:rsid w:val="005700EB"/>
    <w:rsid w:val="005702C4"/>
    <w:rsid w:val="00570508"/>
    <w:rsid w:val="00570518"/>
    <w:rsid w:val="005709F7"/>
    <w:rsid w:val="00570C00"/>
    <w:rsid w:val="00570EC4"/>
    <w:rsid w:val="00570ECB"/>
    <w:rsid w:val="00571181"/>
    <w:rsid w:val="00571185"/>
    <w:rsid w:val="00571422"/>
    <w:rsid w:val="00571773"/>
    <w:rsid w:val="00571AA7"/>
    <w:rsid w:val="00571D21"/>
    <w:rsid w:val="00571E0E"/>
    <w:rsid w:val="00571F7C"/>
    <w:rsid w:val="005721F3"/>
    <w:rsid w:val="0057236E"/>
    <w:rsid w:val="005723A6"/>
    <w:rsid w:val="005723AC"/>
    <w:rsid w:val="00572F44"/>
    <w:rsid w:val="00572F9F"/>
    <w:rsid w:val="00573072"/>
    <w:rsid w:val="00573147"/>
    <w:rsid w:val="0057365A"/>
    <w:rsid w:val="00573675"/>
    <w:rsid w:val="00573777"/>
    <w:rsid w:val="005737D2"/>
    <w:rsid w:val="0057394B"/>
    <w:rsid w:val="00573C3C"/>
    <w:rsid w:val="00573E14"/>
    <w:rsid w:val="00573E75"/>
    <w:rsid w:val="00573EC8"/>
    <w:rsid w:val="005745ED"/>
    <w:rsid w:val="00574820"/>
    <w:rsid w:val="00574F0F"/>
    <w:rsid w:val="00574F3A"/>
    <w:rsid w:val="00575319"/>
    <w:rsid w:val="00575376"/>
    <w:rsid w:val="00575522"/>
    <w:rsid w:val="0057557A"/>
    <w:rsid w:val="005755D9"/>
    <w:rsid w:val="005755E2"/>
    <w:rsid w:val="005758BB"/>
    <w:rsid w:val="00575953"/>
    <w:rsid w:val="00575D8C"/>
    <w:rsid w:val="00575DE2"/>
    <w:rsid w:val="00575E0E"/>
    <w:rsid w:val="00576145"/>
    <w:rsid w:val="00576600"/>
    <w:rsid w:val="0057679C"/>
    <w:rsid w:val="00576AD2"/>
    <w:rsid w:val="00576CE3"/>
    <w:rsid w:val="00576D91"/>
    <w:rsid w:val="00576E2D"/>
    <w:rsid w:val="005770AF"/>
    <w:rsid w:val="005774CE"/>
    <w:rsid w:val="005777B6"/>
    <w:rsid w:val="00577A42"/>
    <w:rsid w:val="00577BED"/>
    <w:rsid w:val="00577C9F"/>
    <w:rsid w:val="00577D62"/>
    <w:rsid w:val="00577E2D"/>
    <w:rsid w:val="00577E5B"/>
    <w:rsid w:val="00577EFB"/>
    <w:rsid w:val="00580739"/>
    <w:rsid w:val="00580DAE"/>
    <w:rsid w:val="0058139A"/>
    <w:rsid w:val="0058172B"/>
    <w:rsid w:val="005817DF"/>
    <w:rsid w:val="00581A09"/>
    <w:rsid w:val="00581C6D"/>
    <w:rsid w:val="00582009"/>
    <w:rsid w:val="00582049"/>
    <w:rsid w:val="00582342"/>
    <w:rsid w:val="00582403"/>
    <w:rsid w:val="0058250D"/>
    <w:rsid w:val="00582734"/>
    <w:rsid w:val="00582C3D"/>
    <w:rsid w:val="00583055"/>
    <w:rsid w:val="00583618"/>
    <w:rsid w:val="005839A9"/>
    <w:rsid w:val="00583F5B"/>
    <w:rsid w:val="00584116"/>
    <w:rsid w:val="005845BD"/>
    <w:rsid w:val="005845F6"/>
    <w:rsid w:val="005848D5"/>
    <w:rsid w:val="00584996"/>
    <w:rsid w:val="0058499D"/>
    <w:rsid w:val="00584F0E"/>
    <w:rsid w:val="0058507C"/>
    <w:rsid w:val="0058578D"/>
    <w:rsid w:val="005857C2"/>
    <w:rsid w:val="00585A76"/>
    <w:rsid w:val="00585B5F"/>
    <w:rsid w:val="005866C8"/>
    <w:rsid w:val="0058677E"/>
    <w:rsid w:val="005868AB"/>
    <w:rsid w:val="00586A04"/>
    <w:rsid w:val="00586B14"/>
    <w:rsid w:val="00586B74"/>
    <w:rsid w:val="00586CC3"/>
    <w:rsid w:val="00587067"/>
    <w:rsid w:val="005870A6"/>
    <w:rsid w:val="00587237"/>
    <w:rsid w:val="0058727D"/>
    <w:rsid w:val="005873C5"/>
    <w:rsid w:val="005879FB"/>
    <w:rsid w:val="00587E4C"/>
    <w:rsid w:val="0059003C"/>
    <w:rsid w:val="005902BC"/>
    <w:rsid w:val="00590365"/>
    <w:rsid w:val="0059042A"/>
    <w:rsid w:val="00590615"/>
    <w:rsid w:val="00590616"/>
    <w:rsid w:val="00590724"/>
    <w:rsid w:val="00590E37"/>
    <w:rsid w:val="00590ECF"/>
    <w:rsid w:val="00590FD7"/>
    <w:rsid w:val="00591118"/>
    <w:rsid w:val="00591188"/>
    <w:rsid w:val="005912EA"/>
    <w:rsid w:val="00591383"/>
    <w:rsid w:val="0059149D"/>
    <w:rsid w:val="0059192D"/>
    <w:rsid w:val="00591E4D"/>
    <w:rsid w:val="00591E5F"/>
    <w:rsid w:val="00592174"/>
    <w:rsid w:val="00592248"/>
    <w:rsid w:val="0059285C"/>
    <w:rsid w:val="00592A26"/>
    <w:rsid w:val="00592B4C"/>
    <w:rsid w:val="00592FCB"/>
    <w:rsid w:val="0059358B"/>
    <w:rsid w:val="005936BA"/>
    <w:rsid w:val="005936FC"/>
    <w:rsid w:val="00593702"/>
    <w:rsid w:val="00593D87"/>
    <w:rsid w:val="00593DF1"/>
    <w:rsid w:val="00593E33"/>
    <w:rsid w:val="00593EC1"/>
    <w:rsid w:val="00593F4E"/>
    <w:rsid w:val="00593FB6"/>
    <w:rsid w:val="005940EC"/>
    <w:rsid w:val="005940FB"/>
    <w:rsid w:val="00594374"/>
    <w:rsid w:val="005945F5"/>
    <w:rsid w:val="00594CC0"/>
    <w:rsid w:val="005951C0"/>
    <w:rsid w:val="005954DD"/>
    <w:rsid w:val="00595A98"/>
    <w:rsid w:val="00595FF0"/>
    <w:rsid w:val="0059616F"/>
    <w:rsid w:val="005963EE"/>
    <w:rsid w:val="00596414"/>
    <w:rsid w:val="0059643C"/>
    <w:rsid w:val="0059654E"/>
    <w:rsid w:val="005967E7"/>
    <w:rsid w:val="005969C4"/>
    <w:rsid w:val="00596AE2"/>
    <w:rsid w:val="00596C6C"/>
    <w:rsid w:val="00596ECB"/>
    <w:rsid w:val="0059706B"/>
    <w:rsid w:val="00597090"/>
    <w:rsid w:val="00597180"/>
    <w:rsid w:val="0059738E"/>
    <w:rsid w:val="00597457"/>
    <w:rsid w:val="005974C0"/>
    <w:rsid w:val="00597774"/>
    <w:rsid w:val="00597830"/>
    <w:rsid w:val="00597A1A"/>
    <w:rsid w:val="00597A90"/>
    <w:rsid w:val="00597D5E"/>
    <w:rsid w:val="00597EDA"/>
    <w:rsid w:val="005A0072"/>
    <w:rsid w:val="005A0077"/>
    <w:rsid w:val="005A020C"/>
    <w:rsid w:val="005A029D"/>
    <w:rsid w:val="005A0ACC"/>
    <w:rsid w:val="005A0BB4"/>
    <w:rsid w:val="005A0CB6"/>
    <w:rsid w:val="005A0DE2"/>
    <w:rsid w:val="005A0F86"/>
    <w:rsid w:val="005A13A6"/>
    <w:rsid w:val="005A1436"/>
    <w:rsid w:val="005A1A79"/>
    <w:rsid w:val="005A1BF9"/>
    <w:rsid w:val="005A207B"/>
    <w:rsid w:val="005A215D"/>
    <w:rsid w:val="005A22C4"/>
    <w:rsid w:val="005A26BE"/>
    <w:rsid w:val="005A2820"/>
    <w:rsid w:val="005A28BD"/>
    <w:rsid w:val="005A294C"/>
    <w:rsid w:val="005A296F"/>
    <w:rsid w:val="005A2BA6"/>
    <w:rsid w:val="005A2BC4"/>
    <w:rsid w:val="005A2C9A"/>
    <w:rsid w:val="005A2DD1"/>
    <w:rsid w:val="005A2F17"/>
    <w:rsid w:val="005A3007"/>
    <w:rsid w:val="005A3131"/>
    <w:rsid w:val="005A34E1"/>
    <w:rsid w:val="005A3665"/>
    <w:rsid w:val="005A3A6A"/>
    <w:rsid w:val="005A3A86"/>
    <w:rsid w:val="005A3B8F"/>
    <w:rsid w:val="005A419B"/>
    <w:rsid w:val="005A42BD"/>
    <w:rsid w:val="005A42DA"/>
    <w:rsid w:val="005A43AE"/>
    <w:rsid w:val="005A4AF5"/>
    <w:rsid w:val="005A4C2C"/>
    <w:rsid w:val="005A5570"/>
    <w:rsid w:val="005A585A"/>
    <w:rsid w:val="005A587B"/>
    <w:rsid w:val="005A59B6"/>
    <w:rsid w:val="005A59D4"/>
    <w:rsid w:val="005A5B34"/>
    <w:rsid w:val="005A5CF4"/>
    <w:rsid w:val="005A6125"/>
    <w:rsid w:val="005A6161"/>
    <w:rsid w:val="005A633A"/>
    <w:rsid w:val="005A64E0"/>
    <w:rsid w:val="005A6731"/>
    <w:rsid w:val="005A677E"/>
    <w:rsid w:val="005A6846"/>
    <w:rsid w:val="005A6A3D"/>
    <w:rsid w:val="005A6BB2"/>
    <w:rsid w:val="005A70E5"/>
    <w:rsid w:val="005A71A5"/>
    <w:rsid w:val="005A791C"/>
    <w:rsid w:val="005A7A0A"/>
    <w:rsid w:val="005A7BFC"/>
    <w:rsid w:val="005A7F2F"/>
    <w:rsid w:val="005B038E"/>
    <w:rsid w:val="005B0523"/>
    <w:rsid w:val="005B0560"/>
    <w:rsid w:val="005B0B13"/>
    <w:rsid w:val="005B0EA7"/>
    <w:rsid w:val="005B10D7"/>
    <w:rsid w:val="005B11E7"/>
    <w:rsid w:val="005B162F"/>
    <w:rsid w:val="005B18BC"/>
    <w:rsid w:val="005B1B9F"/>
    <w:rsid w:val="005B1CF8"/>
    <w:rsid w:val="005B2333"/>
    <w:rsid w:val="005B2406"/>
    <w:rsid w:val="005B2623"/>
    <w:rsid w:val="005B2888"/>
    <w:rsid w:val="005B29F5"/>
    <w:rsid w:val="005B2B8E"/>
    <w:rsid w:val="005B2BE8"/>
    <w:rsid w:val="005B2E82"/>
    <w:rsid w:val="005B363B"/>
    <w:rsid w:val="005B36D9"/>
    <w:rsid w:val="005B372B"/>
    <w:rsid w:val="005B39EA"/>
    <w:rsid w:val="005B3A92"/>
    <w:rsid w:val="005B3DF8"/>
    <w:rsid w:val="005B407C"/>
    <w:rsid w:val="005B410C"/>
    <w:rsid w:val="005B424E"/>
    <w:rsid w:val="005B4538"/>
    <w:rsid w:val="005B488E"/>
    <w:rsid w:val="005B499A"/>
    <w:rsid w:val="005B49DE"/>
    <w:rsid w:val="005B4E0F"/>
    <w:rsid w:val="005B4E14"/>
    <w:rsid w:val="005B504F"/>
    <w:rsid w:val="005B51A7"/>
    <w:rsid w:val="005B5261"/>
    <w:rsid w:val="005B53B4"/>
    <w:rsid w:val="005B553A"/>
    <w:rsid w:val="005B57E0"/>
    <w:rsid w:val="005B5938"/>
    <w:rsid w:val="005B5DF3"/>
    <w:rsid w:val="005B5F1B"/>
    <w:rsid w:val="005B5F65"/>
    <w:rsid w:val="005B5FAC"/>
    <w:rsid w:val="005B6069"/>
    <w:rsid w:val="005B6105"/>
    <w:rsid w:val="005B69E9"/>
    <w:rsid w:val="005B6BB9"/>
    <w:rsid w:val="005B6ECE"/>
    <w:rsid w:val="005B6FA5"/>
    <w:rsid w:val="005B7140"/>
    <w:rsid w:val="005B7506"/>
    <w:rsid w:val="005B76A7"/>
    <w:rsid w:val="005B7DBE"/>
    <w:rsid w:val="005B7E06"/>
    <w:rsid w:val="005C001C"/>
    <w:rsid w:val="005C02B4"/>
    <w:rsid w:val="005C04B1"/>
    <w:rsid w:val="005C0516"/>
    <w:rsid w:val="005C0B73"/>
    <w:rsid w:val="005C0BA4"/>
    <w:rsid w:val="005C0C94"/>
    <w:rsid w:val="005C0E85"/>
    <w:rsid w:val="005C0F12"/>
    <w:rsid w:val="005C0FB0"/>
    <w:rsid w:val="005C1247"/>
    <w:rsid w:val="005C135A"/>
    <w:rsid w:val="005C13AE"/>
    <w:rsid w:val="005C1499"/>
    <w:rsid w:val="005C178F"/>
    <w:rsid w:val="005C19AA"/>
    <w:rsid w:val="005C1A02"/>
    <w:rsid w:val="005C1C6F"/>
    <w:rsid w:val="005C1F13"/>
    <w:rsid w:val="005C1F78"/>
    <w:rsid w:val="005C1FC1"/>
    <w:rsid w:val="005C2021"/>
    <w:rsid w:val="005C2040"/>
    <w:rsid w:val="005C207A"/>
    <w:rsid w:val="005C2138"/>
    <w:rsid w:val="005C222B"/>
    <w:rsid w:val="005C2551"/>
    <w:rsid w:val="005C2A6C"/>
    <w:rsid w:val="005C2A70"/>
    <w:rsid w:val="005C2D4B"/>
    <w:rsid w:val="005C2F3A"/>
    <w:rsid w:val="005C2F84"/>
    <w:rsid w:val="005C306E"/>
    <w:rsid w:val="005C3117"/>
    <w:rsid w:val="005C3469"/>
    <w:rsid w:val="005C3500"/>
    <w:rsid w:val="005C3673"/>
    <w:rsid w:val="005C3770"/>
    <w:rsid w:val="005C3AB0"/>
    <w:rsid w:val="005C3AC7"/>
    <w:rsid w:val="005C3BC8"/>
    <w:rsid w:val="005C3BE0"/>
    <w:rsid w:val="005C3CB9"/>
    <w:rsid w:val="005C4095"/>
    <w:rsid w:val="005C4125"/>
    <w:rsid w:val="005C4776"/>
    <w:rsid w:val="005C498F"/>
    <w:rsid w:val="005C4A8E"/>
    <w:rsid w:val="005C4CDF"/>
    <w:rsid w:val="005C51EB"/>
    <w:rsid w:val="005C532A"/>
    <w:rsid w:val="005C5347"/>
    <w:rsid w:val="005C5453"/>
    <w:rsid w:val="005C5497"/>
    <w:rsid w:val="005C571F"/>
    <w:rsid w:val="005C5730"/>
    <w:rsid w:val="005C577D"/>
    <w:rsid w:val="005C58DD"/>
    <w:rsid w:val="005C5952"/>
    <w:rsid w:val="005C5A3A"/>
    <w:rsid w:val="005C6170"/>
    <w:rsid w:val="005C6206"/>
    <w:rsid w:val="005C662A"/>
    <w:rsid w:val="005C67C4"/>
    <w:rsid w:val="005C6AE2"/>
    <w:rsid w:val="005C6D17"/>
    <w:rsid w:val="005C6EAB"/>
    <w:rsid w:val="005C6ECC"/>
    <w:rsid w:val="005C6FB1"/>
    <w:rsid w:val="005C7337"/>
    <w:rsid w:val="005C758D"/>
    <w:rsid w:val="005C7B1C"/>
    <w:rsid w:val="005C7BDA"/>
    <w:rsid w:val="005D0299"/>
    <w:rsid w:val="005D052D"/>
    <w:rsid w:val="005D0592"/>
    <w:rsid w:val="005D07A7"/>
    <w:rsid w:val="005D0A1D"/>
    <w:rsid w:val="005D0F0C"/>
    <w:rsid w:val="005D0F3C"/>
    <w:rsid w:val="005D0FFB"/>
    <w:rsid w:val="005D196D"/>
    <w:rsid w:val="005D19D4"/>
    <w:rsid w:val="005D1CEA"/>
    <w:rsid w:val="005D1EF4"/>
    <w:rsid w:val="005D204B"/>
    <w:rsid w:val="005D207F"/>
    <w:rsid w:val="005D237C"/>
    <w:rsid w:val="005D2650"/>
    <w:rsid w:val="005D276B"/>
    <w:rsid w:val="005D27C2"/>
    <w:rsid w:val="005D28AC"/>
    <w:rsid w:val="005D29C5"/>
    <w:rsid w:val="005D2AE1"/>
    <w:rsid w:val="005D3040"/>
    <w:rsid w:val="005D30F9"/>
    <w:rsid w:val="005D35BB"/>
    <w:rsid w:val="005D3DF7"/>
    <w:rsid w:val="005D3FBC"/>
    <w:rsid w:val="005D403E"/>
    <w:rsid w:val="005D42CF"/>
    <w:rsid w:val="005D4497"/>
    <w:rsid w:val="005D453F"/>
    <w:rsid w:val="005D49CA"/>
    <w:rsid w:val="005D49E0"/>
    <w:rsid w:val="005D4ADB"/>
    <w:rsid w:val="005D4D40"/>
    <w:rsid w:val="005D50D8"/>
    <w:rsid w:val="005D5133"/>
    <w:rsid w:val="005D541C"/>
    <w:rsid w:val="005D553B"/>
    <w:rsid w:val="005D5715"/>
    <w:rsid w:val="005D5B16"/>
    <w:rsid w:val="005D5C0F"/>
    <w:rsid w:val="005D5FF1"/>
    <w:rsid w:val="005D6267"/>
    <w:rsid w:val="005D64BD"/>
    <w:rsid w:val="005D66E9"/>
    <w:rsid w:val="005D6744"/>
    <w:rsid w:val="005D6B41"/>
    <w:rsid w:val="005D6B5D"/>
    <w:rsid w:val="005D6ED4"/>
    <w:rsid w:val="005D72E1"/>
    <w:rsid w:val="005D7395"/>
    <w:rsid w:val="005D756D"/>
    <w:rsid w:val="005D760F"/>
    <w:rsid w:val="005D7673"/>
    <w:rsid w:val="005D7684"/>
    <w:rsid w:val="005D7793"/>
    <w:rsid w:val="005D7C42"/>
    <w:rsid w:val="005D7E95"/>
    <w:rsid w:val="005D7FD9"/>
    <w:rsid w:val="005E02F9"/>
    <w:rsid w:val="005E081A"/>
    <w:rsid w:val="005E0A3D"/>
    <w:rsid w:val="005E0D3F"/>
    <w:rsid w:val="005E1274"/>
    <w:rsid w:val="005E13E0"/>
    <w:rsid w:val="005E1967"/>
    <w:rsid w:val="005E220F"/>
    <w:rsid w:val="005E24FC"/>
    <w:rsid w:val="005E2819"/>
    <w:rsid w:val="005E2840"/>
    <w:rsid w:val="005E2925"/>
    <w:rsid w:val="005E2969"/>
    <w:rsid w:val="005E2A1E"/>
    <w:rsid w:val="005E2A4D"/>
    <w:rsid w:val="005E2B83"/>
    <w:rsid w:val="005E2E9E"/>
    <w:rsid w:val="005E2FDA"/>
    <w:rsid w:val="005E31E0"/>
    <w:rsid w:val="005E34A3"/>
    <w:rsid w:val="005E36A0"/>
    <w:rsid w:val="005E3B4D"/>
    <w:rsid w:val="005E3C28"/>
    <w:rsid w:val="005E3CAB"/>
    <w:rsid w:val="005E3D78"/>
    <w:rsid w:val="005E3EBE"/>
    <w:rsid w:val="005E40AA"/>
    <w:rsid w:val="005E40BA"/>
    <w:rsid w:val="005E42E4"/>
    <w:rsid w:val="005E463E"/>
    <w:rsid w:val="005E475B"/>
    <w:rsid w:val="005E4876"/>
    <w:rsid w:val="005E4B64"/>
    <w:rsid w:val="005E4E62"/>
    <w:rsid w:val="005E4EC3"/>
    <w:rsid w:val="005E4FEF"/>
    <w:rsid w:val="005E50D0"/>
    <w:rsid w:val="005E53CB"/>
    <w:rsid w:val="005E540C"/>
    <w:rsid w:val="005E54AB"/>
    <w:rsid w:val="005E55C7"/>
    <w:rsid w:val="005E5733"/>
    <w:rsid w:val="005E58D7"/>
    <w:rsid w:val="005E5986"/>
    <w:rsid w:val="005E5AE1"/>
    <w:rsid w:val="005E5AF1"/>
    <w:rsid w:val="005E63AE"/>
    <w:rsid w:val="005E64B5"/>
    <w:rsid w:val="005E6BA7"/>
    <w:rsid w:val="005E6F9E"/>
    <w:rsid w:val="005E7457"/>
    <w:rsid w:val="005E747D"/>
    <w:rsid w:val="005E74D7"/>
    <w:rsid w:val="005E767B"/>
    <w:rsid w:val="005E785F"/>
    <w:rsid w:val="005E790B"/>
    <w:rsid w:val="005E7B20"/>
    <w:rsid w:val="005E7C38"/>
    <w:rsid w:val="005E7D68"/>
    <w:rsid w:val="005E7E5B"/>
    <w:rsid w:val="005E7F9A"/>
    <w:rsid w:val="005F0121"/>
    <w:rsid w:val="005F02FD"/>
    <w:rsid w:val="005F0336"/>
    <w:rsid w:val="005F0583"/>
    <w:rsid w:val="005F0903"/>
    <w:rsid w:val="005F092A"/>
    <w:rsid w:val="005F0989"/>
    <w:rsid w:val="005F0A46"/>
    <w:rsid w:val="005F0C4C"/>
    <w:rsid w:val="005F0D2B"/>
    <w:rsid w:val="005F1258"/>
    <w:rsid w:val="005F12B5"/>
    <w:rsid w:val="005F1315"/>
    <w:rsid w:val="005F136B"/>
    <w:rsid w:val="005F1489"/>
    <w:rsid w:val="005F1513"/>
    <w:rsid w:val="005F18A9"/>
    <w:rsid w:val="005F1925"/>
    <w:rsid w:val="005F1A7E"/>
    <w:rsid w:val="005F1B80"/>
    <w:rsid w:val="005F232C"/>
    <w:rsid w:val="005F24B2"/>
    <w:rsid w:val="005F251E"/>
    <w:rsid w:val="005F2568"/>
    <w:rsid w:val="005F264E"/>
    <w:rsid w:val="005F2CE0"/>
    <w:rsid w:val="005F2CE3"/>
    <w:rsid w:val="005F3065"/>
    <w:rsid w:val="005F3117"/>
    <w:rsid w:val="005F34EB"/>
    <w:rsid w:val="005F3510"/>
    <w:rsid w:val="005F3519"/>
    <w:rsid w:val="005F3535"/>
    <w:rsid w:val="005F3B68"/>
    <w:rsid w:val="005F3B6E"/>
    <w:rsid w:val="005F3D25"/>
    <w:rsid w:val="005F3D51"/>
    <w:rsid w:val="005F3E93"/>
    <w:rsid w:val="005F3F3C"/>
    <w:rsid w:val="005F4281"/>
    <w:rsid w:val="005F4524"/>
    <w:rsid w:val="005F4853"/>
    <w:rsid w:val="005F4BD0"/>
    <w:rsid w:val="005F4F13"/>
    <w:rsid w:val="005F4F99"/>
    <w:rsid w:val="005F545D"/>
    <w:rsid w:val="005F5A20"/>
    <w:rsid w:val="005F64AB"/>
    <w:rsid w:val="005F64C5"/>
    <w:rsid w:val="005F6629"/>
    <w:rsid w:val="005F68CD"/>
    <w:rsid w:val="005F69DB"/>
    <w:rsid w:val="005F6B5E"/>
    <w:rsid w:val="005F6C00"/>
    <w:rsid w:val="005F6C02"/>
    <w:rsid w:val="005F6E85"/>
    <w:rsid w:val="005F6F85"/>
    <w:rsid w:val="005F7105"/>
    <w:rsid w:val="005F7262"/>
    <w:rsid w:val="005F7291"/>
    <w:rsid w:val="005F7544"/>
    <w:rsid w:val="005F763F"/>
    <w:rsid w:val="005F78D3"/>
    <w:rsid w:val="005F7D28"/>
    <w:rsid w:val="005F7E92"/>
    <w:rsid w:val="00600486"/>
    <w:rsid w:val="00600824"/>
    <w:rsid w:val="00600F18"/>
    <w:rsid w:val="0060118F"/>
    <w:rsid w:val="00601530"/>
    <w:rsid w:val="0060191C"/>
    <w:rsid w:val="00601BFA"/>
    <w:rsid w:val="00601C02"/>
    <w:rsid w:val="00601CC4"/>
    <w:rsid w:val="00601CDB"/>
    <w:rsid w:val="006021F2"/>
    <w:rsid w:val="006022FE"/>
    <w:rsid w:val="006023FC"/>
    <w:rsid w:val="00602850"/>
    <w:rsid w:val="006029D7"/>
    <w:rsid w:val="00602ACB"/>
    <w:rsid w:val="006032E1"/>
    <w:rsid w:val="006033DF"/>
    <w:rsid w:val="00603ACF"/>
    <w:rsid w:val="00603D46"/>
    <w:rsid w:val="0060425E"/>
    <w:rsid w:val="006042BF"/>
    <w:rsid w:val="00604366"/>
    <w:rsid w:val="00604572"/>
    <w:rsid w:val="006045D8"/>
    <w:rsid w:val="0060469C"/>
    <w:rsid w:val="00604AC5"/>
    <w:rsid w:val="00604AE7"/>
    <w:rsid w:val="00604C6D"/>
    <w:rsid w:val="00604EF0"/>
    <w:rsid w:val="0060502A"/>
    <w:rsid w:val="0060510B"/>
    <w:rsid w:val="006052D5"/>
    <w:rsid w:val="006054D8"/>
    <w:rsid w:val="006055CC"/>
    <w:rsid w:val="00605C00"/>
    <w:rsid w:val="00605CFD"/>
    <w:rsid w:val="00605E03"/>
    <w:rsid w:val="00605E9B"/>
    <w:rsid w:val="006064F9"/>
    <w:rsid w:val="006066D1"/>
    <w:rsid w:val="00606737"/>
    <w:rsid w:val="0060683F"/>
    <w:rsid w:val="0060684A"/>
    <w:rsid w:val="006069FC"/>
    <w:rsid w:val="00606A7E"/>
    <w:rsid w:val="00606F42"/>
    <w:rsid w:val="0060714F"/>
    <w:rsid w:val="00607792"/>
    <w:rsid w:val="00607905"/>
    <w:rsid w:val="00607AF3"/>
    <w:rsid w:val="00607B4A"/>
    <w:rsid w:val="00607C65"/>
    <w:rsid w:val="00607D49"/>
    <w:rsid w:val="00610143"/>
    <w:rsid w:val="006101B1"/>
    <w:rsid w:val="006101D8"/>
    <w:rsid w:val="006104AB"/>
    <w:rsid w:val="0061063D"/>
    <w:rsid w:val="0061073F"/>
    <w:rsid w:val="006107E5"/>
    <w:rsid w:val="00610C05"/>
    <w:rsid w:val="00610C2F"/>
    <w:rsid w:val="00610EA2"/>
    <w:rsid w:val="00611211"/>
    <w:rsid w:val="0061124B"/>
    <w:rsid w:val="00611514"/>
    <w:rsid w:val="00611690"/>
    <w:rsid w:val="00611775"/>
    <w:rsid w:val="006118C4"/>
    <w:rsid w:val="0061194B"/>
    <w:rsid w:val="006119B4"/>
    <w:rsid w:val="00611DA9"/>
    <w:rsid w:val="00611FF3"/>
    <w:rsid w:val="0061235C"/>
    <w:rsid w:val="00612526"/>
    <w:rsid w:val="006125FD"/>
    <w:rsid w:val="00612696"/>
    <w:rsid w:val="006129A3"/>
    <w:rsid w:val="006129BE"/>
    <w:rsid w:val="00612B78"/>
    <w:rsid w:val="00612FD7"/>
    <w:rsid w:val="006130C1"/>
    <w:rsid w:val="00613394"/>
    <w:rsid w:val="006133C3"/>
    <w:rsid w:val="00613428"/>
    <w:rsid w:val="006136F7"/>
    <w:rsid w:val="0061379B"/>
    <w:rsid w:val="0061391E"/>
    <w:rsid w:val="0061395A"/>
    <w:rsid w:val="00613D1D"/>
    <w:rsid w:val="00613ECE"/>
    <w:rsid w:val="0061418A"/>
    <w:rsid w:val="00614210"/>
    <w:rsid w:val="006149D8"/>
    <w:rsid w:val="00614A25"/>
    <w:rsid w:val="00614AE8"/>
    <w:rsid w:val="00614C58"/>
    <w:rsid w:val="00614D06"/>
    <w:rsid w:val="0061507B"/>
    <w:rsid w:val="00615165"/>
    <w:rsid w:val="006152AF"/>
    <w:rsid w:val="0061539D"/>
    <w:rsid w:val="0061576F"/>
    <w:rsid w:val="00615787"/>
    <w:rsid w:val="006157CC"/>
    <w:rsid w:val="0061583B"/>
    <w:rsid w:val="00615B18"/>
    <w:rsid w:val="00615CBE"/>
    <w:rsid w:val="00615EDB"/>
    <w:rsid w:val="006161A6"/>
    <w:rsid w:val="00616AA4"/>
    <w:rsid w:val="00616D80"/>
    <w:rsid w:val="00616F5F"/>
    <w:rsid w:val="006176B2"/>
    <w:rsid w:val="006178A6"/>
    <w:rsid w:val="00617B7F"/>
    <w:rsid w:val="00617E21"/>
    <w:rsid w:val="00617F73"/>
    <w:rsid w:val="006200E3"/>
    <w:rsid w:val="00620121"/>
    <w:rsid w:val="00620B21"/>
    <w:rsid w:val="00620F95"/>
    <w:rsid w:val="0062124B"/>
    <w:rsid w:val="0062130C"/>
    <w:rsid w:val="00621557"/>
    <w:rsid w:val="00621703"/>
    <w:rsid w:val="00621836"/>
    <w:rsid w:val="00621A7B"/>
    <w:rsid w:val="00621F41"/>
    <w:rsid w:val="00621F58"/>
    <w:rsid w:val="00621F6B"/>
    <w:rsid w:val="00621F8A"/>
    <w:rsid w:val="0062216F"/>
    <w:rsid w:val="00622325"/>
    <w:rsid w:val="00622348"/>
    <w:rsid w:val="00622402"/>
    <w:rsid w:val="006228E5"/>
    <w:rsid w:val="006229A7"/>
    <w:rsid w:val="006229B0"/>
    <w:rsid w:val="00622A8D"/>
    <w:rsid w:val="00622BCE"/>
    <w:rsid w:val="00622C9D"/>
    <w:rsid w:val="00622E51"/>
    <w:rsid w:val="006231F0"/>
    <w:rsid w:val="00623271"/>
    <w:rsid w:val="00623384"/>
    <w:rsid w:val="00623A35"/>
    <w:rsid w:val="00623C24"/>
    <w:rsid w:val="006240A8"/>
    <w:rsid w:val="006241FE"/>
    <w:rsid w:val="00624211"/>
    <w:rsid w:val="00624421"/>
    <w:rsid w:val="006246DE"/>
    <w:rsid w:val="0062470E"/>
    <w:rsid w:val="00624734"/>
    <w:rsid w:val="006247DD"/>
    <w:rsid w:val="00624907"/>
    <w:rsid w:val="00624CDE"/>
    <w:rsid w:val="00624DAF"/>
    <w:rsid w:val="00624EA9"/>
    <w:rsid w:val="006250A2"/>
    <w:rsid w:val="00625DDA"/>
    <w:rsid w:val="00625F2E"/>
    <w:rsid w:val="00626100"/>
    <w:rsid w:val="00626339"/>
    <w:rsid w:val="00626476"/>
    <w:rsid w:val="006264C2"/>
    <w:rsid w:val="006264E1"/>
    <w:rsid w:val="006266B0"/>
    <w:rsid w:val="006266BB"/>
    <w:rsid w:val="006267A1"/>
    <w:rsid w:val="00626931"/>
    <w:rsid w:val="006269A0"/>
    <w:rsid w:val="006269F6"/>
    <w:rsid w:val="0062703F"/>
    <w:rsid w:val="006270C9"/>
    <w:rsid w:val="006270D2"/>
    <w:rsid w:val="00627115"/>
    <w:rsid w:val="00627887"/>
    <w:rsid w:val="00627ECD"/>
    <w:rsid w:val="00627F01"/>
    <w:rsid w:val="00630192"/>
    <w:rsid w:val="0063038A"/>
    <w:rsid w:val="006304D8"/>
    <w:rsid w:val="0063053E"/>
    <w:rsid w:val="00630773"/>
    <w:rsid w:val="0063097A"/>
    <w:rsid w:val="006309D4"/>
    <w:rsid w:val="00630C4F"/>
    <w:rsid w:val="00630CF8"/>
    <w:rsid w:val="00630D99"/>
    <w:rsid w:val="00630F6B"/>
    <w:rsid w:val="00630FC6"/>
    <w:rsid w:val="006310BB"/>
    <w:rsid w:val="006310D8"/>
    <w:rsid w:val="006312DA"/>
    <w:rsid w:val="0063143E"/>
    <w:rsid w:val="0063166A"/>
    <w:rsid w:val="00631782"/>
    <w:rsid w:val="00631C8A"/>
    <w:rsid w:val="00631CBC"/>
    <w:rsid w:val="00631CD4"/>
    <w:rsid w:val="006321AA"/>
    <w:rsid w:val="006327AF"/>
    <w:rsid w:val="00632934"/>
    <w:rsid w:val="00632FFC"/>
    <w:rsid w:val="00632FFF"/>
    <w:rsid w:val="00633253"/>
    <w:rsid w:val="006333E5"/>
    <w:rsid w:val="00633472"/>
    <w:rsid w:val="006336C6"/>
    <w:rsid w:val="00633D3B"/>
    <w:rsid w:val="00633EC8"/>
    <w:rsid w:val="00634116"/>
    <w:rsid w:val="00634202"/>
    <w:rsid w:val="006342BB"/>
    <w:rsid w:val="006343E4"/>
    <w:rsid w:val="006343F3"/>
    <w:rsid w:val="006349FA"/>
    <w:rsid w:val="00634A2B"/>
    <w:rsid w:val="0063528B"/>
    <w:rsid w:val="006352A3"/>
    <w:rsid w:val="00635463"/>
    <w:rsid w:val="0063562A"/>
    <w:rsid w:val="00635AFA"/>
    <w:rsid w:val="00635DDA"/>
    <w:rsid w:val="00635E13"/>
    <w:rsid w:val="00635EAC"/>
    <w:rsid w:val="00636191"/>
    <w:rsid w:val="0063634C"/>
    <w:rsid w:val="00636539"/>
    <w:rsid w:val="00636A3F"/>
    <w:rsid w:val="00636AA4"/>
    <w:rsid w:val="00636D7E"/>
    <w:rsid w:val="0063733D"/>
    <w:rsid w:val="0063742B"/>
    <w:rsid w:val="00637471"/>
    <w:rsid w:val="00637663"/>
    <w:rsid w:val="00637687"/>
    <w:rsid w:val="006377A4"/>
    <w:rsid w:val="00637886"/>
    <w:rsid w:val="006378A2"/>
    <w:rsid w:val="00637911"/>
    <w:rsid w:val="00637BBC"/>
    <w:rsid w:val="00637D66"/>
    <w:rsid w:val="00637E6E"/>
    <w:rsid w:val="0064014E"/>
    <w:rsid w:val="006402BD"/>
    <w:rsid w:val="00640314"/>
    <w:rsid w:val="006403B5"/>
    <w:rsid w:val="006406B1"/>
    <w:rsid w:val="00640767"/>
    <w:rsid w:val="00640773"/>
    <w:rsid w:val="006407CD"/>
    <w:rsid w:val="006408F0"/>
    <w:rsid w:val="0064099C"/>
    <w:rsid w:val="006410D6"/>
    <w:rsid w:val="006411A5"/>
    <w:rsid w:val="00641221"/>
    <w:rsid w:val="006418CA"/>
    <w:rsid w:val="0064194B"/>
    <w:rsid w:val="006420BC"/>
    <w:rsid w:val="00642236"/>
    <w:rsid w:val="0064227C"/>
    <w:rsid w:val="006425A6"/>
    <w:rsid w:val="00642B45"/>
    <w:rsid w:val="00642EAE"/>
    <w:rsid w:val="006430B0"/>
    <w:rsid w:val="006430E4"/>
    <w:rsid w:val="0064315F"/>
    <w:rsid w:val="00643279"/>
    <w:rsid w:val="00643299"/>
    <w:rsid w:val="00643446"/>
    <w:rsid w:val="006436D6"/>
    <w:rsid w:val="0064371D"/>
    <w:rsid w:val="00643AD5"/>
    <w:rsid w:val="00643CA4"/>
    <w:rsid w:val="00644029"/>
    <w:rsid w:val="00644509"/>
    <w:rsid w:val="00644641"/>
    <w:rsid w:val="006447CF"/>
    <w:rsid w:val="00644D77"/>
    <w:rsid w:val="00645279"/>
    <w:rsid w:val="006454EB"/>
    <w:rsid w:val="00645862"/>
    <w:rsid w:val="006458D8"/>
    <w:rsid w:val="00645941"/>
    <w:rsid w:val="00645A62"/>
    <w:rsid w:val="00645BB0"/>
    <w:rsid w:val="00645BDE"/>
    <w:rsid w:val="00645DD2"/>
    <w:rsid w:val="00645E93"/>
    <w:rsid w:val="00645FCB"/>
    <w:rsid w:val="00646AF9"/>
    <w:rsid w:val="00646B77"/>
    <w:rsid w:val="00646D5C"/>
    <w:rsid w:val="00646EEA"/>
    <w:rsid w:val="00646FC1"/>
    <w:rsid w:val="0064745C"/>
    <w:rsid w:val="006479CC"/>
    <w:rsid w:val="00647C07"/>
    <w:rsid w:val="00647C3B"/>
    <w:rsid w:val="00647E75"/>
    <w:rsid w:val="0065000F"/>
    <w:rsid w:val="006501F3"/>
    <w:rsid w:val="006502C2"/>
    <w:rsid w:val="0065066B"/>
    <w:rsid w:val="0065097D"/>
    <w:rsid w:val="00650AC3"/>
    <w:rsid w:val="00650D06"/>
    <w:rsid w:val="00650E1E"/>
    <w:rsid w:val="00650F99"/>
    <w:rsid w:val="00650FA9"/>
    <w:rsid w:val="006518E9"/>
    <w:rsid w:val="006518F1"/>
    <w:rsid w:val="00651AF0"/>
    <w:rsid w:val="00651DEE"/>
    <w:rsid w:val="00651EC1"/>
    <w:rsid w:val="00651F2C"/>
    <w:rsid w:val="00651F3C"/>
    <w:rsid w:val="0065221D"/>
    <w:rsid w:val="006527D8"/>
    <w:rsid w:val="00652887"/>
    <w:rsid w:val="006528C3"/>
    <w:rsid w:val="00652B8E"/>
    <w:rsid w:val="00652CAE"/>
    <w:rsid w:val="00652DCD"/>
    <w:rsid w:val="00652EB0"/>
    <w:rsid w:val="00652EEA"/>
    <w:rsid w:val="0065302B"/>
    <w:rsid w:val="0065309E"/>
    <w:rsid w:val="006531BF"/>
    <w:rsid w:val="006535B8"/>
    <w:rsid w:val="00653B88"/>
    <w:rsid w:val="00653E84"/>
    <w:rsid w:val="006541F7"/>
    <w:rsid w:val="006543BC"/>
    <w:rsid w:val="0065449F"/>
    <w:rsid w:val="00654551"/>
    <w:rsid w:val="0065459B"/>
    <w:rsid w:val="00654659"/>
    <w:rsid w:val="00654784"/>
    <w:rsid w:val="00654871"/>
    <w:rsid w:val="00654DBC"/>
    <w:rsid w:val="00654F1C"/>
    <w:rsid w:val="00655087"/>
    <w:rsid w:val="0065522C"/>
    <w:rsid w:val="006558BB"/>
    <w:rsid w:val="00655D99"/>
    <w:rsid w:val="00655E00"/>
    <w:rsid w:val="00655F4C"/>
    <w:rsid w:val="0065618C"/>
    <w:rsid w:val="00656332"/>
    <w:rsid w:val="00656785"/>
    <w:rsid w:val="00656A1C"/>
    <w:rsid w:val="00656A5B"/>
    <w:rsid w:val="00656B31"/>
    <w:rsid w:val="00656EA8"/>
    <w:rsid w:val="00657676"/>
    <w:rsid w:val="0065777B"/>
    <w:rsid w:val="00657C95"/>
    <w:rsid w:val="00657FDC"/>
    <w:rsid w:val="0066004F"/>
    <w:rsid w:val="0066021A"/>
    <w:rsid w:val="00660233"/>
    <w:rsid w:val="006603DC"/>
    <w:rsid w:val="00660439"/>
    <w:rsid w:val="00660450"/>
    <w:rsid w:val="006604F1"/>
    <w:rsid w:val="0066053B"/>
    <w:rsid w:val="00660BB4"/>
    <w:rsid w:val="00660BD3"/>
    <w:rsid w:val="00661264"/>
    <w:rsid w:val="006612F1"/>
    <w:rsid w:val="0066133B"/>
    <w:rsid w:val="006616DC"/>
    <w:rsid w:val="00661780"/>
    <w:rsid w:val="00661A12"/>
    <w:rsid w:val="00661A9D"/>
    <w:rsid w:val="00661AD5"/>
    <w:rsid w:val="00661E04"/>
    <w:rsid w:val="00662259"/>
    <w:rsid w:val="00662688"/>
    <w:rsid w:val="006628C4"/>
    <w:rsid w:val="006629DE"/>
    <w:rsid w:val="00662AB5"/>
    <w:rsid w:val="00662ADE"/>
    <w:rsid w:val="00662CD6"/>
    <w:rsid w:val="00662FDE"/>
    <w:rsid w:val="0066300F"/>
    <w:rsid w:val="006631A6"/>
    <w:rsid w:val="006631B9"/>
    <w:rsid w:val="006631E4"/>
    <w:rsid w:val="00663221"/>
    <w:rsid w:val="0066328B"/>
    <w:rsid w:val="00663434"/>
    <w:rsid w:val="006635C1"/>
    <w:rsid w:val="00663677"/>
    <w:rsid w:val="00663A33"/>
    <w:rsid w:val="00663BC7"/>
    <w:rsid w:val="00663D7F"/>
    <w:rsid w:val="00663D90"/>
    <w:rsid w:val="00663DED"/>
    <w:rsid w:val="00663FED"/>
    <w:rsid w:val="00664107"/>
    <w:rsid w:val="006642D3"/>
    <w:rsid w:val="0066452D"/>
    <w:rsid w:val="006646B4"/>
    <w:rsid w:val="006646D8"/>
    <w:rsid w:val="0066470F"/>
    <w:rsid w:val="00664DEB"/>
    <w:rsid w:val="00665026"/>
    <w:rsid w:val="006652E3"/>
    <w:rsid w:val="0066572C"/>
    <w:rsid w:val="00665846"/>
    <w:rsid w:val="00665F60"/>
    <w:rsid w:val="0066658C"/>
    <w:rsid w:val="00666A21"/>
    <w:rsid w:val="00666A94"/>
    <w:rsid w:val="00666D9E"/>
    <w:rsid w:val="00666DC4"/>
    <w:rsid w:val="00666E2F"/>
    <w:rsid w:val="00666E5F"/>
    <w:rsid w:val="00666E6D"/>
    <w:rsid w:val="006673BA"/>
    <w:rsid w:val="006673C6"/>
    <w:rsid w:val="006673EB"/>
    <w:rsid w:val="00667580"/>
    <w:rsid w:val="00667756"/>
    <w:rsid w:val="00667E30"/>
    <w:rsid w:val="00667EA7"/>
    <w:rsid w:val="00667F99"/>
    <w:rsid w:val="0067018A"/>
    <w:rsid w:val="0067043B"/>
    <w:rsid w:val="00670467"/>
    <w:rsid w:val="00670778"/>
    <w:rsid w:val="00670A19"/>
    <w:rsid w:val="00670CEB"/>
    <w:rsid w:val="00670DE6"/>
    <w:rsid w:val="00671095"/>
    <w:rsid w:val="0067129F"/>
    <w:rsid w:val="006713AE"/>
    <w:rsid w:val="00671741"/>
    <w:rsid w:val="006719DE"/>
    <w:rsid w:val="00671AD9"/>
    <w:rsid w:val="00671D07"/>
    <w:rsid w:val="00672897"/>
    <w:rsid w:val="00672A8C"/>
    <w:rsid w:val="00672BDC"/>
    <w:rsid w:val="00672F2E"/>
    <w:rsid w:val="006730C1"/>
    <w:rsid w:val="006732FF"/>
    <w:rsid w:val="00673385"/>
    <w:rsid w:val="00673419"/>
    <w:rsid w:val="00673853"/>
    <w:rsid w:val="00673A06"/>
    <w:rsid w:val="00673C97"/>
    <w:rsid w:val="00673FFB"/>
    <w:rsid w:val="0067421F"/>
    <w:rsid w:val="0067432E"/>
    <w:rsid w:val="00674566"/>
    <w:rsid w:val="006746B1"/>
    <w:rsid w:val="00674709"/>
    <w:rsid w:val="0067488F"/>
    <w:rsid w:val="006748FA"/>
    <w:rsid w:val="00674905"/>
    <w:rsid w:val="0067492E"/>
    <w:rsid w:val="00674ABF"/>
    <w:rsid w:val="00674C34"/>
    <w:rsid w:val="0067510D"/>
    <w:rsid w:val="00675143"/>
    <w:rsid w:val="00675529"/>
    <w:rsid w:val="00675577"/>
    <w:rsid w:val="00675649"/>
    <w:rsid w:val="00675938"/>
    <w:rsid w:val="006759E6"/>
    <w:rsid w:val="00675C08"/>
    <w:rsid w:val="00675CDA"/>
    <w:rsid w:val="00675D64"/>
    <w:rsid w:val="00675D98"/>
    <w:rsid w:val="00676070"/>
    <w:rsid w:val="00676073"/>
    <w:rsid w:val="00676417"/>
    <w:rsid w:val="00676CFB"/>
    <w:rsid w:val="00676F0E"/>
    <w:rsid w:val="00676F20"/>
    <w:rsid w:val="0067700B"/>
    <w:rsid w:val="006772FD"/>
    <w:rsid w:val="00677474"/>
    <w:rsid w:val="00677638"/>
    <w:rsid w:val="006778A1"/>
    <w:rsid w:val="00677C35"/>
    <w:rsid w:val="00677E7D"/>
    <w:rsid w:val="00677FFD"/>
    <w:rsid w:val="00680186"/>
    <w:rsid w:val="0068083D"/>
    <w:rsid w:val="006808E8"/>
    <w:rsid w:val="006809CF"/>
    <w:rsid w:val="00680A3E"/>
    <w:rsid w:val="00680F63"/>
    <w:rsid w:val="00681146"/>
    <w:rsid w:val="006814B2"/>
    <w:rsid w:val="00681658"/>
    <w:rsid w:val="00681C33"/>
    <w:rsid w:val="00681FBE"/>
    <w:rsid w:val="0068219C"/>
    <w:rsid w:val="0068221A"/>
    <w:rsid w:val="00682544"/>
    <w:rsid w:val="006825FD"/>
    <w:rsid w:val="006829DF"/>
    <w:rsid w:val="006829E7"/>
    <w:rsid w:val="00682C2E"/>
    <w:rsid w:val="00682FE2"/>
    <w:rsid w:val="006830A7"/>
    <w:rsid w:val="00683261"/>
    <w:rsid w:val="006835F1"/>
    <w:rsid w:val="0068372B"/>
    <w:rsid w:val="00683B5B"/>
    <w:rsid w:val="00683BCE"/>
    <w:rsid w:val="00683CF0"/>
    <w:rsid w:val="00683D7B"/>
    <w:rsid w:val="00684284"/>
    <w:rsid w:val="0068433F"/>
    <w:rsid w:val="00684579"/>
    <w:rsid w:val="0068463B"/>
    <w:rsid w:val="006848E5"/>
    <w:rsid w:val="00685295"/>
    <w:rsid w:val="00685416"/>
    <w:rsid w:val="0068546D"/>
    <w:rsid w:val="00685864"/>
    <w:rsid w:val="00685867"/>
    <w:rsid w:val="006863EF"/>
    <w:rsid w:val="006865E2"/>
    <w:rsid w:val="00686750"/>
    <w:rsid w:val="006867A3"/>
    <w:rsid w:val="0068691E"/>
    <w:rsid w:val="00686CBD"/>
    <w:rsid w:val="00686CC5"/>
    <w:rsid w:val="0068700A"/>
    <w:rsid w:val="0068700B"/>
    <w:rsid w:val="0068725A"/>
    <w:rsid w:val="006873CA"/>
    <w:rsid w:val="006873F2"/>
    <w:rsid w:val="00687428"/>
    <w:rsid w:val="00687691"/>
    <w:rsid w:val="006877B5"/>
    <w:rsid w:val="00687A9A"/>
    <w:rsid w:val="00687E9E"/>
    <w:rsid w:val="0069042C"/>
    <w:rsid w:val="006904FA"/>
    <w:rsid w:val="006905B8"/>
    <w:rsid w:val="00690854"/>
    <w:rsid w:val="00690976"/>
    <w:rsid w:val="006909E2"/>
    <w:rsid w:val="00690B01"/>
    <w:rsid w:val="00690C06"/>
    <w:rsid w:val="00690C0D"/>
    <w:rsid w:val="00690C5C"/>
    <w:rsid w:val="00691216"/>
    <w:rsid w:val="00691220"/>
    <w:rsid w:val="006912E7"/>
    <w:rsid w:val="0069139A"/>
    <w:rsid w:val="006916E9"/>
    <w:rsid w:val="00691825"/>
    <w:rsid w:val="00691A2B"/>
    <w:rsid w:val="0069202B"/>
    <w:rsid w:val="006921F1"/>
    <w:rsid w:val="00692277"/>
    <w:rsid w:val="00692569"/>
    <w:rsid w:val="00692583"/>
    <w:rsid w:val="006926FF"/>
    <w:rsid w:val="00692852"/>
    <w:rsid w:val="00692977"/>
    <w:rsid w:val="00692A6E"/>
    <w:rsid w:val="00693039"/>
    <w:rsid w:val="00693168"/>
    <w:rsid w:val="006932A2"/>
    <w:rsid w:val="006935B6"/>
    <w:rsid w:val="00693839"/>
    <w:rsid w:val="006938CB"/>
    <w:rsid w:val="00693987"/>
    <w:rsid w:val="00693FB4"/>
    <w:rsid w:val="00694171"/>
    <w:rsid w:val="006941DC"/>
    <w:rsid w:val="00694311"/>
    <w:rsid w:val="006943AD"/>
    <w:rsid w:val="00694422"/>
    <w:rsid w:val="0069460E"/>
    <w:rsid w:val="0069468A"/>
    <w:rsid w:val="006946E8"/>
    <w:rsid w:val="0069472B"/>
    <w:rsid w:val="00695045"/>
    <w:rsid w:val="006950BF"/>
    <w:rsid w:val="006950E5"/>
    <w:rsid w:val="00695117"/>
    <w:rsid w:val="00695199"/>
    <w:rsid w:val="0069544B"/>
    <w:rsid w:val="0069559D"/>
    <w:rsid w:val="00695634"/>
    <w:rsid w:val="00695792"/>
    <w:rsid w:val="0069595B"/>
    <w:rsid w:val="006959AA"/>
    <w:rsid w:val="00695D67"/>
    <w:rsid w:val="00695E97"/>
    <w:rsid w:val="00695F1D"/>
    <w:rsid w:val="00696396"/>
    <w:rsid w:val="006965F3"/>
    <w:rsid w:val="00696731"/>
    <w:rsid w:val="00696805"/>
    <w:rsid w:val="0069681C"/>
    <w:rsid w:val="00696B7E"/>
    <w:rsid w:val="00696F8C"/>
    <w:rsid w:val="0069700C"/>
    <w:rsid w:val="00697037"/>
    <w:rsid w:val="00697252"/>
    <w:rsid w:val="0069747F"/>
    <w:rsid w:val="00697538"/>
    <w:rsid w:val="00697801"/>
    <w:rsid w:val="0069785D"/>
    <w:rsid w:val="00697920"/>
    <w:rsid w:val="006A02C1"/>
    <w:rsid w:val="006A0528"/>
    <w:rsid w:val="006A0580"/>
    <w:rsid w:val="006A0734"/>
    <w:rsid w:val="006A074F"/>
    <w:rsid w:val="006A0B1F"/>
    <w:rsid w:val="006A0C35"/>
    <w:rsid w:val="006A0DA7"/>
    <w:rsid w:val="006A0DF0"/>
    <w:rsid w:val="006A1085"/>
    <w:rsid w:val="006A11D4"/>
    <w:rsid w:val="006A137E"/>
    <w:rsid w:val="006A1489"/>
    <w:rsid w:val="006A14C4"/>
    <w:rsid w:val="006A1853"/>
    <w:rsid w:val="006A1886"/>
    <w:rsid w:val="006A1890"/>
    <w:rsid w:val="006A1A9B"/>
    <w:rsid w:val="006A1AAF"/>
    <w:rsid w:val="006A1B2F"/>
    <w:rsid w:val="006A1C94"/>
    <w:rsid w:val="006A21B1"/>
    <w:rsid w:val="006A2229"/>
    <w:rsid w:val="006A24F6"/>
    <w:rsid w:val="006A25D2"/>
    <w:rsid w:val="006A2633"/>
    <w:rsid w:val="006A26D0"/>
    <w:rsid w:val="006A2A50"/>
    <w:rsid w:val="006A2AEE"/>
    <w:rsid w:val="006A2D4F"/>
    <w:rsid w:val="006A2DA4"/>
    <w:rsid w:val="006A2E2B"/>
    <w:rsid w:val="006A2EA8"/>
    <w:rsid w:val="006A306E"/>
    <w:rsid w:val="006A3209"/>
    <w:rsid w:val="006A32F1"/>
    <w:rsid w:val="006A3782"/>
    <w:rsid w:val="006A39C8"/>
    <w:rsid w:val="006A3C9C"/>
    <w:rsid w:val="006A3CD1"/>
    <w:rsid w:val="006A3DBF"/>
    <w:rsid w:val="006A4044"/>
    <w:rsid w:val="006A40E2"/>
    <w:rsid w:val="006A4224"/>
    <w:rsid w:val="006A4353"/>
    <w:rsid w:val="006A4374"/>
    <w:rsid w:val="006A47EA"/>
    <w:rsid w:val="006A4B65"/>
    <w:rsid w:val="006A4CAC"/>
    <w:rsid w:val="006A4F0D"/>
    <w:rsid w:val="006A51C2"/>
    <w:rsid w:val="006A5213"/>
    <w:rsid w:val="006A53C3"/>
    <w:rsid w:val="006A54E3"/>
    <w:rsid w:val="006A55AF"/>
    <w:rsid w:val="006A55D7"/>
    <w:rsid w:val="006A572C"/>
    <w:rsid w:val="006A58F5"/>
    <w:rsid w:val="006A5959"/>
    <w:rsid w:val="006A5DDE"/>
    <w:rsid w:val="006A5E9D"/>
    <w:rsid w:val="006A6111"/>
    <w:rsid w:val="006A634D"/>
    <w:rsid w:val="006A6598"/>
    <w:rsid w:val="006A6659"/>
    <w:rsid w:val="006A66B4"/>
    <w:rsid w:val="006A66C6"/>
    <w:rsid w:val="006A68AF"/>
    <w:rsid w:val="006A6930"/>
    <w:rsid w:val="006A6AAC"/>
    <w:rsid w:val="006A70F5"/>
    <w:rsid w:val="006A7455"/>
    <w:rsid w:val="006A7538"/>
    <w:rsid w:val="006A7566"/>
    <w:rsid w:val="006A7AD1"/>
    <w:rsid w:val="006A7ADB"/>
    <w:rsid w:val="006A7AF4"/>
    <w:rsid w:val="006A7DBE"/>
    <w:rsid w:val="006A7DE3"/>
    <w:rsid w:val="006A7F33"/>
    <w:rsid w:val="006A7F84"/>
    <w:rsid w:val="006B0068"/>
    <w:rsid w:val="006B011F"/>
    <w:rsid w:val="006B01B8"/>
    <w:rsid w:val="006B026A"/>
    <w:rsid w:val="006B02BF"/>
    <w:rsid w:val="006B065C"/>
    <w:rsid w:val="006B087D"/>
    <w:rsid w:val="006B0A22"/>
    <w:rsid w:val="006B0D6E"/>
    <w:rsid w:val="006B0F10"/>
    <w:rsid w:val="006B0F72"/>
    <w:rsid w:val="006B0F8E"/>
    <w:rsid w:val="006B102A"/>
    <w:rsid w:val="006B13A0"/>
    <w:rsid w:val="006B1523"/>
    <w:rsid w:val="006B197F"/>
    <w:rsid w:val="006B198D"/>
    <w:rsid w:val="006B1E1C"/>
    <w:rsid w:val="006B20CA"/>
    <w:rsid w:val="006B2442"/>
    <w:rsid w:val="006B2497"/>
    <w:rsid w:val="006B2789"/>
    <w:rsid w:val="006B293A"/>
    <w:rsid w:val="006B2BBD"/>
    <w:rsid w:val="006B2C99"/>
    <w:rsid w:val="006B2CD0"/>
    <w:rsid w:val="006B2EAE"/>
    <w:rsid w:val="006B2EE6"/>
    <w:rsid w:val="006B2FEA"/>
    <w:rsid w:val="006B316A"/>
    <w:rsid w:val="006B3265"/>
    <w:rsid w:val="006B33E5"/>
    <w:rsid w:val="006B33EB"/>
    <w:rsid w:val="006B349A"/>
    <w:rsid w:val="006B35D5"/>
    <w:rsid w:val="006B3608"/>
    <w:rsid w:val="006B379D"/>
    <w:rsid w:val="006B3B04"/>
    <w:rsid w:val="006B3B58"/>
    <w:rsid w:val="006B3C09"/>
    <w:rsid w:val="006B3C7B"/>
    <w:rsid w:val="006B3CB0"/>
    <w:rsid w:val="006B4245"/>
    <w:rsid w:val="006B42BB"/>
    <w:rsid w:val="006B440B"/>
    <w:rsid w:val="006B460F"/>
    <w:rsid w:val="006B4BD4"/>
    <w:rsid w:val="006B4D72"/>
    <w:rsid w:val="006B4DD3"/>
    <w:rsid w:val="006B4EAA"/>
    <w:rsid w:val="006B500C"/>
    <w:rsid w:val="006B5189"/>
    <w:rsid w:val="006B53F3"/>
    <w:rsid w:val="006B5658"/>
    <w:rsid w:val="006B5A8D"/>
    <w:rsid w:val="006B5CF2"/>
    <w:rsid w:val="006B5D80"/>
    <w:rsid w:val="006B5F7E"/>
    <w:rsid w:val="006B5FC8"/>
    <w:rsid w:val="006B61BA"/>
    <w:rsid w:val="006B63DA"/>
    <w:rsid w:val="006B6512"/>
    <w:rsid w:val="006B68BD"/>
    <w:rsid w:val="006B6EF2"/>
    <w:rsid w:val="006B7173"/>
    <w:rsid w:val="006B73A4"/>
    <w:rsid w:val="006B7A66"/>
    <w:rsid w:val="006B7B1E"/>
    <w:rsid w:val="006C00AC"/>
    <w:rsid w:val="006C0264"/>
    <w:rsid w:val="006C037E"/>
    <w:rsid w:val="006C063F"/>
    <w:rsid w:val="006C08C0"/>
    <w:rsid w:val="006C09A3"/>
    <w:rsid w:val="006C09DE"/>
    <w:rsid w:val="006C0DB1"/>
    <w:rsid w:val="006C1055"/>
    <w:rsid w:val="006C113C"/>
    <w:rsid w:val="006C11AB"/>
    <w:rsid w:val="006C12FD"/>
    <w:rsid w:val="006C143C"/>
    <w:rsid w:val="006C1488"/>
    <w:rsid w:val="006C14AC"/>
    <w:rsid w:val="006C17A9"/>
    <w:rsid w:val="006C1B42"/>
    <w:rsid w:val="006C1C39"/>
    <w:rsid w:val="006C1F8C"/>
    <w:rsid w:val="006C22EE"/>
    <w:rsid w:val="006C23CC"/>
    <w:rsid w:val="006C24AF"/>
    <w:rsid w:val="006C25D8"/>
    <w:rsid w:val="006C2622"/>
    <w:rsid w:val="006C2E03"/>
    <w:rsid w:val="006C2F0E"/>
    <w:rsid w:val="006C2F5D"/>
    <w:rsid w:val="006C3490"/>
    <w:rsid w:val="006C35E4"/>
    <w:rsid w:val="006C3820"/>
    <w:rsid w:val="006C3846"/>
    <w:rsid w:val="006C3854"/>
    <w:rsid w:val="006C39B4"/>
    <w:rsid w:val="006C3C0B"/>
    <w:rsid w:val="006C3E9D"/>
    <w:rsid w:val="006C4254"/>
    <w:rsid w:val="006C44B9"/>
    <w:rsid w:val="006C4C74"/>
    <w:rsid w:val="006C4CB2"/>
    <w:rsid w:val="006C4CE8"/>
    <w:rsid w:val="006C4DE4"/>
    <w:rsid w:val="006C4FA4"/>
    <w:rsid w:val="006C50AB"/>
    <w:rsid w:val="006C5169"/>
    <w:rsid w:val="006C51DE"/>
    <w:rsid w:val="006C528F"/>
    <w:rsid w:val="006C52CA"/>
    <w:rsid w:val="006C544E"/>
    <w:rsid w:val="006C5874"/>
    <w:rsid w:val="006C597A"/>
    <w:rsid w:val="006C59CF"/>
    <w:rsid w:val="006C5B30"/>
    <w:rsid w:val="006C633A"/>
    <w:rsid w:val="006C639A"/>
    <w:rsid w:val="006C6552"/>
    <w:rsid w:val="006C67DC"/>
    <w:rsid w:val="006C6DF2"/>
    <w:rsid w:val="006C6E19"/>
    <w:rsid w:val="006C6EDC"/>
    <w:rsid w:val="006C7010"/>
    <w:rsid w:val="006C721B"/>
    <w:rsid w:val="006C7665"/>
    <w:rsid w:val="006C7716"/>
    <w:rsid w:val="006C777A"/>
    <w:rsid w:val="006C7D91"/>
    <w:rsid w:val="006C7FED"/>
    <w:rsid w:val="006D0311"/>
    <w:rsid w:val="006D087D"/>
    <w:rsid w:val="006D08D9"/>
    <w:rsid w:val="006D0B28"/>
    <w:rsid w:val="006D0C85"/>
    <w:rsid w:val="006D0F81"/>
    <w:rsid w:val="006D101D"/>
    <w:rsid w:val="006D1303"/>
    <w:rsid w:val="006D166C"/>
    <w:rsid w:val="006D166F"/>
    <w:rsid w:val="006D1762"/>
    <w:rsid w:val="006D1F4B"/>
    <w:rsid w:val="006D2076"/>
    <w:rsid w:val="006D21B8"/>
    <w:rsid w:val="006D2279"/>
    <w:rsid w:val="006D2316"/>
    <w:rsid w:val="006D23D1"/>
    <w:rsid w:val="006D242E"/>
    <w:rsid w:val="006D28E5"/>
    <w:rsid w:val="006D2916"/>
    <w:rsid w:val="006D2A52"/>
    <w:rsid w:val="006D2BF0"/>
    <w:rsid w:val="006D2D03"/>
    <w:rsid w:val="006D2ED9"/>
    <w:rsid w:val="006D2F69"/>
    <w:rsid w:val="006D33F7"/>
    <w:rsid w:val="006D343F"/>
    <w:rsid w:val="006D3618"/>
    <w:rsid w:val="006D3699"/>
    <w:rsid w:val="006D3813"/>
    <w:rsid w:val="006D387A"/>
    <w:rsid w:val="006D3E29"/>
    <w:rsid w:val="006D3F9F"/>
    <w:rsid w:val="006D4052"/>
    <w:rsid w:val="006D4229"/>
    <w:rsid w:val="006D425B"/>
    <w:rsid w:val="006D439C"/>
    <w:rsid w:val="006D43FC"/>
    <w:rsid w:val="006D4562"/>
    <w:rsid w:val="006D4B1B"/>
    <w:rsid w:val="006D4C3D"/>
    <w:rsid w:val="006D4D5B"/>
    <w:rsid w:val="006D4D8E"/>
    <w:rsid w:val="006D4E24"/>
    <w:rsid w:val="006D54B2"/>
    <w:rsid w:val="006D56F0"/>
    <w:rsid w:val="006D594C"/>
    <w:rsid w:val="006D5A66"/>
    <w:rsid w:val="006D5B3F"/>
    <w:rsid w:val="006D5BB6"/>
    <w:rsid w:val="006D5CA2"/>
    <w:rsid w:val="006D6147"/>
    <w:rsid w:val="006D643A"/>
    <w:rsid w:val="006D6A3F"/>
    <w:rsid w:val="006D6CAD"/>
    <w:rsid w:val="006D6E62"/>
    <w:rsid w:val="006D6F56"/>
    <w:rsid w:val="006D702E"/>
    <w:rsid w:val="006D7135"/>
    <w:rsid w:val="006D777F"/>
    <w:rsid w:val="006D779D"/>
    <w:rsid w:val="006D77A8"/>
    <w:rsid w:val="006D7801"/>
    <w:rsid w:val="006D7B12"/>
    <w:rsid w:val="006D7D80"/>
    <w:rsid w:val="006D7EF2"/>
    <w:rsid w:val="006E025F"/>
    <w:rsid w:val="006E035C"/>
    <w:rsid w:val="006E0548"/>
    <w:rsid w:val="006E077F"/>
    <w:rsid w:val="006E0797"/>
    <w:rsid w:val="006E0E9C"/>
    <w:rsid w:val="006E108D"/>
    <w:rsid w:val="006E1210"/>
    <w:rsid w:val="006E16A5"/>
    <w:rsid w:val="006E17AC"/>
    <w:rsid w:val="006E18EF"/>
    <w:rsid w:val="006E1B08"/>
    <w:rsid w:val="006E1BB5"/>
    <w:rsid w:val="006E24C6"/>
    <w:rsid w:val="006E2643"/>
    <w:rsid w:val="006E27B2"/>
    <w:rsid w:val="006E2B74"/>
    <w:rsid w:val="006E2C13"/>
    <w:rsid w:val="006E2D0C"/>
    <w:rsid w:val="006E2F86"/>
    <w:rsid w:val="006E2F8D"/>
    <w:rsid w:val="006E30C5"/>
    <w:rsid w:val="006E3109"/>
    <w:rsid w:val="006E328E"/>
    <w:rsid w:val="006E32F6"/>
    <w:rsid w:val="006E32FD"/>
    <w:rsid w:val="006E3318"/>
    <w:rsid w:val="006E33C5"/>
    <w:rsid w:val="006E3509"/>
    <w:rsid w:val="006E3A22"/>
    <w:rsid w:val="006E3B0A"/>
    <w:rsid w:val="006E3B1F"/>
    <w:rsid w:val="006E3E3B"/>
    <w:rsid w:val="006E3E9F"/>
    <w:rsid w:val="006E40CB"/>
    <w:rsid w:val="006E4266"/>
    <w:rsid w:val="006E426C"/>
    <w:rsid w:val="006E45AE"/>
    <w:rsid w:val="006E46FD"/>
    <w:rsid w:val="006E4762"/>
    <w:rsid w:val="006E4B81"/>
    <w:rsid w:val="006E52F0"/>
    <w:rsid w:val="006E577A"/>
    <w:rsid w:val="006E57FC"/>
    <w:rsid w:val="006E5AE7"/>
    <w:rsid w:val="006E5BB8"/>
    <w:rsid w:val="006E5C99"/>
    <w:rsid w:val="006E60D8"/>
    <w:rsid w:val="006E60E5"/>
    <w:rsid w:val="006E60EF"/>
    <w:rsid w:val="006E60F0"/>
    <w:rsid w:val="006E62BA"/>
    <w:rsid w:val="006E6377"/>
    <w:rsid w:val="006E67A3"/>
    <w:rsid w:val="006E6CA6"/>
    <w:rsid w:val="006E6E90"/>
    <w:rsid w:val="006E6F19"/>
    <w:rsid w:val="006E74AB"/>
    <w:rsid w:val="006E7583"/>
    <w:rsid w:val="006E760D"/>
    <w:rsid w:val="006E7EB2"/>
    <w:rsid w:val="006E7FB7"/>
    <w:rsid w:val="006F0280"/>
    <w:rsid w:val="006F0908"/>
    <w:rsid w:val="006F0B83"/>
    <w:rsid w:val="006F0D1F"/>
    <w:rsid w:val="006F0EC6"/>
    <w:rsid w:val="006F115F"/>
    <w:rsid w:val="006F16F9"/>
    <w:rsid w:val="006F2462"/>
    <w:rsid w:val="006F26D1"/>
    <w:rsid w:val="006F27FC"/>
    <w:rsid w:val="006F2D74"/>
    <w:rsid w:val="006F2F93"/>
    <w:rsid w:val="006F3109"/>
    <w:rsid w:val="006F324C"/>
    <w:rsid w:val="006F3325"/>
    <w:rsid w:val="006F35D1"/>
    <w:rsid w:val="006F3612"/>
    <w:rsid w:val="006F36CC"/>
    <w:rsid w:val="006F3BC0"/>
    <w:rsid w:val="006F3C4F"/>
    <w:rsid w:val="006F3C51"/>
    <w:rsid w:val="006F3C6A"/>
    <w:rsid w:val="006F3CBC"/>
    <w:rsid w:val="006F3D13"/>
    <w:rsid w:val="006F41C9"/>
    <w:rsid w:val="006F46F1"/>
    <w:rsid w:val="006F47A4"/>
    <w:rsid w:val="006F47E3"/>
    <w:rsid w:val="006F4ABA"/>
    <w:rsid w:val="006F4B97"/>
    <w:rsid w:val="006F4DF6"/>
    <w:rsid w:val="006F4F28"/>
    <w:rsid w:val="006F50C6"/>
    <w:rsid w:val="006F542E"/>
    <w:rsid w:val="006F5652"/>
    <w:rsid w:val="006F5AFA"/>
    <w:rsid w:val="006F5E3F"/>
    <w:rsid w:val="006F5EE8"/>
    <w:rsid w:val="006F6090"/>
    <w:rsid w:val="006F6193"/>
    <w:rsid w:val="006F636F"/>
    <w:rsid w:val="006F66C2"/>
    <w:rsid w:val="006F6974"/>
    <w:rsid w:val="006F6A13"/>
    <w:rsid w:val="006F6BA9"/>
    <w:rsid w:val="006F6CB4"/>
    <w:rsid w:val="006F7263"/>
    <w:rsid w:val="006F733E"/>
    <w:rsid w:val="006F7602"/>
    <w:rsid w:val="006F77EA"/>
    <w:rsid w:val="006F7A9A"/>
    <w:rsid w:val="006F7DDB"/>
    <w:rsid w:val="006F7E06"/>
    <w:rsid w:val="006F7E19"/>
    <w:rsid w:val="0070008F"/>
    <w:rsid w:val="007004C6"/>
    <w:rsid w:val="007006C9"/>
    <w:rsid w:val="007008C3"/>
    <w:rsid w:val="007008E7"/>
    <w:rsid w:val="007008E9"/>
    <w:rsid w:val="007009E0"/>
    <w:rsid w:val="00700B7E"/>
    <w:rsid w:val="00700C24"/>
    <w:rsid w:val="00700CD6"/>
    <w:rsid w:val="007014DE"/>
    <w:rsid w:val="00701708"/>
    <w:rsid w:val="0070171A"/>
    <w:rsid w:val="007017E5"/>
    <w:rsid w:val="00701836"/>
    <w:rsid w:val="00701D8C"/>
    <w:rsid w:val="00701DAA"/>
    <w:rsid w:val="00701F70"/>
    <w:rsid w:val="0070201C"/>
    <w:rsid w:val="0070204F"/>
    <w:rsid w:val="00702086"/>
    <w:rsid w:val="0070239A"/>
    <w:rsid w:val="0070263C"/>
    <w:rsid w:val="00702650"/>
    <w:rsid w:val="0070295A"/>
    <w:rsid w:val="007029CF"/>
    <w:rsid w:val="00702BA0"/>
    <w:rsid w:val="00702D66"/>
    <w:rsid w:val="007030E6"/>
    <w:rsid w:val="0070316B"/>
    <w:rsid w:val="00703174"/>
    <w:rsid w:val="00703641"/>
    <w:rsid w:val="00703877"/>
    <w:rsid w:val="00703BB0"/>
    <w:rsid w:val="00703C43"/>
    <w:rsid w:val="00703DEC"/>
    <w:rsid w:val="007041D5"/>
    <w:rsid w:val="00704450"/>
    <w:rsid w:val="00704544"/>
    <w:rsid w:val="007046E5"/>
    <w:rsid w:val="00704E4B"/>
    <w:rsid w:val="007051B3"/>
    <w:rsid w:val="007051BB"/>
    <w:rsid w:val="00705283"/>
    <w:rsid w:val="00705585"/>
    <w:rsid w:val="0070571A"/>
    <w:rsid w:val="0070576D"/>
    <w:rsid w:val="00705BD3"/>
    <w:rsid w:val="00705F4E"/>
    <w:rsid w:val="00706103"/>
    <w:rsid w:val="00706178"/>
    <w:rsid w:val="007061FD"/>
    <w:rsid w:val="00706201"/>
    <w:rsid w:val="007062E3"/>
    <w:rsid w:val="0070635B"/>
    <w:rsid w:val="00706726"/>
    <w:rsid w:val="00706936"/>
    <w:rsid w:val="00706972"/>
    <w:rsid w:val="00706989"/>
    <w:rsid w:val="00706C17"/>
    <w:rsid w:val="00706E55"/>
    <w:rsid w:val="00707025"/>
    <w:rsid w:val="0070769C"/>
    <w:rsid w:val="00707A57"/>
    <w:rsid w:val="00707AE5"/>
    <w:rsid w:val="00707C4C"/>
    <w:rsid w:val="00707CA3"/>
    <w:rsid w:val="007100F1"/>
    <w:rsid w:val="00710286"/>
    <w:rsid w:val="00710305"/>
    <w:rsid w:val="00710823"/>
    <w:rsid w:val="007108C0"/>
    <w:rsid w:val="007109E4"/>
    <w:rsid w:val="0071100A"/>
    <w:rsid w:val="007112EE"/>
    <w:rsid w:val="00711395"/>
    <w:rsid w:val="0071141C"/>
    <w:rsid w:val="0071144E"/>
    <w:rsid w:val="007115CA"/>
    <w:rsid w:val="00711AB8"/>
    <w:rsid w:val="00711ED8"/>
    <w:rsid w:val="00712507"/>
    <w:rsid w:val="00712AE4"/>
    <w:rsid w:val="0071302B"/>
    <w:rsid w:val="00713AE3"/>
    <w:rsid w:val="00713C4B"/>
    <w:rsid w:val="00713FB5"/>
    <w:rsid w:val="00714703"/>
    <w:rsid w:val="0071488B"/>
    <w:rsid w:val="00714963"/>
    <w:rsid w:val="00714991"/>
    <w:rsid w:val="007149EE"/>
    <w:rsid w:val="00714D6E"/>
    <w:rsid w:val="00714DD1"/>
    <w:rsid w:val="00714DEE"/>
    <w:rsid w:val="00714E9C"/>
    <w:rsid w:val="00714F3F"/>
    <w:rsid w:val="0071505B"/>
    <w:rsid w:val="007151DC"/>
    <w:rsid w:val="0071535E"/>
    <w:rsid w:val="00715461"/>
    <w:rsid w:val="0071564F"/>
    <w:rsid w:val="007157E4"/>
    <w:rsid w:val="00715914"/>
    <w:rsid w:val="00715B77"/>
    <w:rsid w:val="00715EE4"/>
    <w:rsid w:val="00715F2E"/>
    <w:rsid w:val="0071600B"/>
    <w:rsid w:val="007163D1"/>
    <w:rsid w:val="007163D8"/>
    <w:rsid w:val="00716AAF"/>
    <w:rsid w:val="00716CC2"/>
    <w:rsid w:val="00716D7D"/>
    <w:rsid w:val="00716DB7"/>
    <w:rsid w:val="00716F9D"/>
    <w:rsid w:val="00717442"/>
    <w:rsid w:val="0071744C"/>
    <w:rsid w:val="00717524"/>
    <w:rsid w:val="0071759D"/>
    <w:rsid w:val="0071784A"/>
    <w:rsid w:val="007178D3"/>
    <w:rsid w:val="00717A0C"/>
    <w:rsid w:val="0072011F"/>
    <w:rsid w:val="007201EE"/>
    <w:rsid w:val="007203FA"/>
    <w:rsid w:val="00720501"/>
    <w:rsid w:val="00720609"/>
    <w:rsid w:val="00720693"/>
    <w:rsid w:val="0072079B"/>
    <w:rsid w:val="0072091D"/>
    <w:rsid w:val="00720CCE"/>
    <w:rsid w:val="00720D42"/>
    <w:rsid w:val="00721174"/>
    <w:rsid w:val="007211EC"/>
    <w:rsid w:val="00721512"/>
    <w:rsid w:val="00721635"/>
    <w:rsid w:val="007216AA"/>
    <w:rsid w:val="007218A0"/>
    <w:rsid w:val="00721C70"/>
    <w:rsid w:val="00721C89"/>
    <w:rsid w:val="00721DB1"/>
    <w:rsid w:val="00722031"/>
    <w:rsid w:val="00722184"/>
    <w:rsid w:val="00722231"/>
    <w:rsid w:val="007225F4"/>
    <w:rsid w:val="007229D7"/>
    <w:rsid w:val="0072312C"/>
    <w:rsid w:val="007233E2"/>
    <w:rsid w:val="0072347D"/>
    <w:rsid w:val="00723CD0"/>
    <w:rsid w:val="00723ED0"/>
    <w:rsid w:val="0072401B"/>
    <w:rsid w:val="00724474"/>
    <w:rsid w:val="00724514"/>
    <w:rsid w:val="007247F3"/>
    <w:rsid w:val="0072487E"/>
    <w:rsid w:val="00724C6F"/>
    <w:rsid w:val="007250BF"/>
    <w:rsid w:val="007254E0"/>
    <w:rsid w:val="0072564B"/>
    <w:rsid w:val="00725926"/>
    <w:rsid w:val="00725A60"/>
    <w:rsid w:val="00725D9E"/>
    <w:rsid w:val="00725F3C"/>
    <w:rsid w:val="00726209"/>
    <w:rsid w:val="007265D1"/>
    <w:rsid w:val="007266F9"/>
    <w:rsid w:val="0072687B"/>
    <w:rsid w:val="007269A0"/>
    <w:rsid w:val="00726C5B"/>
    <w:rsid w:val="00726D6E"/>
    <w:rsid w:val="00726DDD"/>
    <w:rsid w:val="00726ED6"/>
    <w:rsid w:val="0072711D"/>
    <w:rsid w:val="0072736A"/>
    <w:rsid w:val="00730520"/>
    <w:rsid w:val="007305E2"/>
    <w:rsid w:val="00730A45"/>
    <w:rsid w:val="00730B6C"/>
    <w:rsid w:val="00730EDD"/>
    <w:rsid w:val="00730F98"/>
    <w:rsid w:val="007311FD"/>
    <w:rsid w:val="007317D8"/>
    <w:rsid w:val="007319CA"/>
    <w:rsid w:val="00731D40"/>
    <w:rsid w:val="007324F2"/>
    <w:rsid w:val="00732905"/>
    <w:rsid w:val="00732AD3"/>
    <w:rsid w:val="00733024"/>
    <w:rsid w:val="007332A5"/>
    <w:rsid w:val="00733377"/>
    <w:rsid w:val="007334CA"/>
    <w:rsid w:val="007335D2"/>
    <w:rsid w:val="00733761"/>
    <w:rsid w:val="00733839"/>
    <w:rsid w:val="00733B1C"/>
    <w:rsid w:val="00733F9B"/>
    <w:rsid w:val="007341BB"/>
    <w:rsid w:val="007341C4"/>
    <w:rsid w:val="007342DB"/>
    <w:rsid w:val="007343A7"/>
    <w:rsid w:val="00734434"/>
    <w:rsid w:val="00734457"/>
    <w:rsid w:val="00734977"/>
    <w:rsid w:val="00734B3E"/>
    <w:rsid w:val="00734C7C"/>
    <w:rsid w:val="00735591"/>
    <w:rsid w:val="0073566B"/>
    <w:rsid w:val="0073572A"/>
    <w:rsid w:val="00735B70"/>
    <w:rsid w:val="00735BDD"/>
    <w:rsid w:val="00735C13"/>
    <w:rsid w:val="00735ED6"/>
    <w:rsid w:val="00735F2C"/>
    <w:rsid w:val="00736141"/>
    <w:rsid w:val="00736333"/>
    <w:rsid w:val="007363F6"/>
    <w:rsid w:val="00736619"/>
    <w:rsid w:val="007368FD"/>
    <w:rsid w:val="00736A74"/>
    <w:rsid w:val="00736A7F"/>
    <w:rsid w:val="00736B19"/>
    <w:rsid w:val="00736D12"/>
    <w:rsid w:val="00736D2D"/>
    <w:rsid w:val="00736FD6"/>
    <w:rsid w:val="0073714D"/>
    <w:rsid w:val="00737204"/>
    <w:rsid w:val="0073741C"/>
    <w:rsid w:val="007375B3"/>
    <w:rsid w:val="0073788E"/>
    <w:rsid w:val="00737AA3"/>
    <w:rsid w:val="00737D9B"/>
    <w:rsid w:val="00737DC7"/>
    <w:rsid w:val="00737F17"/>
    <w:rsid w:val="00737FC9"/>
    <w:rsid w:val="00740032"/>
    <w:rsid w:val="007409CC"/>
    <w:rsid w:val="00740A78"/>
    <w:rsid w:val="00740B42"/>
    <w:rsid w:val="00740D13"/>
    <w:rsid w:val="00740DF8"/>
    <w:rsid w:val="00741228"/>
    <w:rsid w:val="00741539"/>
    <w:rsid w:val="007416B5"/>
    <w:rsid w:val="00741EEE"/>
    <w:rsid w:val="00741F3F"/>
    <w:rsid w:val="00741FCA"/>
    <w:rsid w:val="00742063"/>
    <w:rsid w:val="0074209B"/>
    <w:rsid w:val="00742468"/>
    <w:rsid w:val="0074264B"/>
    <w:rsid w:val="00742BF9"/>
    <w:rsid w:val="0074327C"/>
    <w:rsid w:val="0074329C"/>
    <w:rsid w:val="00743381"/>
    <w:rsid w:val="00743613"/>
    <w:rsid w:val="00743AB2"/>
    <w:rsid w:val="00743BCD"/>
    <w:rsid w:val="00743CAB"/>
    <w:rsid w:val="00743DEF"/>
    <w:rsid w:val="00744011"/>
    <w:rsid w:val="00744121"/>
    <w:rsid w:val="0074415C"/>
    <w:rsid w:val="0074432F"/>
    <w:rsid w:val="00744464"/>
    <w:rsid w:val="00744616"/>
    <w:rsid w:val="007446CD"/>
    <w:rsid w:val="00744773"/>
    <w:rsid w:val="00744785"/>
    <w:rsid w:val="007449AA"/>
    <w:rsid w:val="00744A11"/>
    <w:rsid w:val="00744AF3"/>
    <w:rsid w:val="00744B77"/>
    <w:rsid w:val="00744BD7"/>
    <w:rsid w:val="007450AB"/>
    <w:rsid w:val="00745131"/>
    <w:rsid w:val="00745416"/>
    <w:rsid w:val="0074573D"/>
    <w:rsid w:val="00745BC2"/>
    <w:rsid w:val="00745D97"/>
    <w:rsid w:val="00745EB0"/>
    <w:rsid w:val="00745F0F"/>
    <w:rsid w:val="00746060"/>
    <w:rsid w:val="00746093"/>
    <w:rsid w:val="00746790"/>
    <w:rsid w:val="0074696F"/>
    <w:rsid w:val="00746B70"/>
    <w:rsid w:val="00746D88"/>
    <w:rsid w:val="00746DFC"/>
    <w:rsid w:val="007474B7"/>
    <w:rsid w:val="007478B0"/>
    <w:rsid w:val="00747988"/>
    <w:rsid w:val="007479C9"/>
    <w:rsid w:val="00747B43"/>
    <w:rsid w:val="00747BD5"/>
    <w:rsid w:val="00747C66"/>
    <w:rsid w:val="00747E74"/>
    <w:rsid w:val="00747F7D"/>
    <w:rsid w:val="00747FB3"/>
    <w:rsid w:val="0075029C"/>
    <w:rsid w:val="00750421"/>
    <w:rsid w:val="00750428"/>
    <w:rsid w:val="00750512"/>
    <w:rsid w:val="00750965"/>
    <w:rsid w:val="007509A8"/>
    <w:rsid w:val="00750A85"/>
    <w:rsid w:val="00750B07"/>
    <w:rsid w:val="00750B39"/>
    <w:rsid w:val="00750C3D"/>
    <w:rsid w:val="00751012"/>
    <w:rsid w:val="007512A0"/>
    <w:rsid w:val="007512D0"/>
    <w:rsid w:val="00751627"/>
    <w:rsid w:val="0075167D"/>
    <w:rsid w:val="00751789"/>
    <w:rsid w:val="00751AF6"/>
    <w:rsid w:val="00751BED"/>
    <w:rsid w:val="0075202A"/>
    <w:rsid w:val="00752108"/>
    <w:rsid w:val="0075223F"/>
    <w:rsid w:val="007522B3"/>
    <w:rsid w:val="007525C4"/>
    <w:rsid w:val="0075277E"/>
    <w:rsid w:val="00752B29"/>
    <w:rsid w:val="00752B38"/>
    <w:rsid w:val="00752C6C"/>
    <w:rsid w:val="00752CFD"/>
    <w:rsid w:val="00752DCE"/>
    <w:rsid w:val="00752FBC"/>
    <w:rsid w:val="007530A1"/>
    <w:rsid w:val="00753507"/>
    <w:rsid w:val="00753727"/>
    <w:rsid w:val="007539E7"/>
    <w:rsid w:val="00753C74"/>
    <w:rsid w:val="00753DD5"/>
    <w:rsid w:val="00754112"/>
    <w:rsid w:val="00754315"/>
    <w:rsid w:val="0075439E"/>
    <w:rsid w:val="00754410"/>
    <w:rsid w:val="007544CB"/>
    <w:rsid w:val="007546AD"/>
    <w:rsid w:val="00754D7E"/>
    <w:rsid w:val="00754E9D"/>
    <w:rsid w:val="00755189"/>
    <w:rsid w:val="0075526A"/>
    <w:rsid w:val="00755404"/>
    <w:rsid w:val="007555C4"/>
    <w:rsid w:val="007555CB"/>
    <w:rsid w:val="00755676"/>
    <w:rsid w:val="00755D65"/>
    <w:rsid w:val="00755EAA"/>
    <w:rsid w:val="00755F51"/>
    <w:rsid w:val="00756032"/>
    <w:rsid w:val="00756194"/>
    <w:rsid w:val="0075629F"/>
    <w:rsid w:val="007563D8"/>
    <w:rsid w:val="007564E7"/>
    <w:rsid w:val="0075654E"/>
    <w:rsid w:val="00756675"/>
    <w:rsid w:val="0075679B"/>
    <w:rsid w:val="007567E6"/>
    <w:rsid w:val="00756C16"/>
    <w:rsid w:val="00756CFF"/>
    <w:rsid w:val="00756E9B"/>
    <w:rsid w:val="0075747E"/>
    <w:rsid w:val="00757711"/>
    <w:rsid w:val="00757727"/>
    <w:rsid w:val="00757AA0"/>
    <w:rsid w:val="00757D9B"/>
    <w:rsid w:val="00757ECF"/>
    <w:rsid w:val="00760160"/>
    <w:rsid w:val="00760170"/>
    <w:rsid w:val="00760396"/>
    <w:rsid w:val="007603C6"/>
    <w:rsid w:val="0076077B"/>
    <w:rsid w:val="007607EF"/>
    <w:rsid w:val="00760C6D"/>
    <w:rsid w:val="00760E65"/>
    <w:rsid w:val="00760F4C"/>
    <w:rsid w:val="0076129D"/>
    <w:rsid w:val="007612BC"/>
    <w:rsid w:val="00761348"/>
    <w:rsid w:val="007613E2"/>
    <w:rsid w:val="00761454"/>
    <w:rsid w:val="00761653"/>
    <w:rsid w:val="00761706"/>
    <w:rsid w:val="00761876"/>
    <w:rsid w:val="007618C7"/>
    <w:rsid w:val="00761CF7"/>
    <w:rsid w:val="0076278A"/>
    <w:rsid w:val="0076364A"/>
    <w:rsid w:val="00763709"/>
    <w:rsid w:val="007638A7"/>
    <w:rsid w:val="00763991"/>
    <w:rsid w:val="00763A79"/>
    <w:rsid w:val="00763B07"/>
    <w:rsid w:val="00763C30"/>
    <w:rsid w:val="00763D41"/>
    <w:rsid w:val="00763E47"/>
    <w:rsid w:val="00764028"/>
    <w:rsid w:val="00764066"/>
    <w:rsid w:val="00764125"/>
    <w:rsid w:val="0076426B"/>
    <w:rsid w:val="00764376"/>
    <w:rsid w:val="007643F8"/>
    <w:rsid w:val="00764C7D"/>
    <w:rsid w:val="00764DE5"/>
    <w:rsid w:val="007650A5"/>
    <w:rsid w:val="00765269"/>
    <w:rsid w:val="007654C1"/>
    <w:rsid w:val="0076596E"/>
    <w:rsid w:val="007659E5"/>
    <w:rsid w:val="00765B5E"/>
    <w:rsid w:val="00765CCE"/>
    <w:rsid w:val="00765E3B"/>
    <w:rsid w:val="0076679E"/>
    <w:rsid w:val="007667A1"/>
    <w:rsid w:val="00766879"/>
    <w:rsid w:val="00766C3D"/>
    <w:rsid w:val="00766CD4"/>
    <w:rsid w:val="00767034"/>
    <w:rsid w:val="0076709F"/>
    <w:rsid w:val="00767184"/>
    <w:rsid w:val="007674E1"/>
    <w:rsid w:val="00767864"/>
    <w:rsid w:val="00767869"/>
    <w:rsid w:val="00767C8E"/>
    <w:rsid w:val="00767E5E"/>
    <w:rsid w:val="0077002D"/>
    <w:rsid w:val="00770384"/>
    <w:rsid w:val="00770464"/>
    <w:rsid w:val="00770491"/>
    <w:rsid w:val="00770561"/>
    <w:rsid w:val="007705A3"/>
    <w:rsid w:val="0077079D"/>
    <w:rsid w:val="00770B4C"/>
    <w:rsid w:val="00770C59"/>
    <w:rsid w:val="00770D8C"/>
    <w:rsid w:val="00770EEA"/>
    <w:rsid w:val="007711B1"/>
    <w:rsid w:val="00771406"/>
    <w:rsid w:val="0077147D"/>
    <w:rsid w:val="00771480"/>
    <w:rsid w:val="0077155F"/>
    <w:rsid w:val="007716EF"/>
    <w:rsid w:val="00771721"/>
    <w:rsid w:val="007717C0"/>
    <w:rsid w:val="007718A7"/>
    <w:rsid w:val="00771AD1"/>
    <w:rsid w:val="00771E27"/>
    <w:rsid w:val="00771E4C"/>
    <w:rsid w:val="00771FC9"/>
    <w:rsid w:val="00771FDF"/>
    <w:rsid w:val="0077221B"/>
    <w:rsid w:val="0077271C"/>
    <w:rsid w:val="00772DB2"/>
    <w:rsid w:val="00772DCC"/>
    <w:rsid w:val="00772E37"/>
    <w:rsid w:val="00773405"/>
    <w:rsid w:val="00773736"/>
    <w:rsid w:val="0077386F"/>
    <w:rsid w:val="00773DF5"/>
    <w:rsid w:val="00773E24"/>
    <w:rsid w:val="0077443D"/>
    <w:rsid w:val="007745BC"/>
    <w:rsid w:val="007747CC"/>
    <w:rsid w:val="0077498E"/>
    <w:rsid w:val="00774CDA"/>
    <w:rsid w:val="00774DBD"/>
    <w:rsid w:val="00774F08"/>
    <w:rsid w:val="00775146"/>
    <w:rsid w:val="00775234"/>
    <w:rsid w:val="00775511"/>
    <w:rsid w:val="00775DDF"/>
    <w:rsid w:val="00776081"/>
    <w:rsid w:val="00776143"/>
    <w:rsid w:val="007764C1"/>
    <w:rsid w:val="00776594"/>
    <w:rsid w:val="00776772"/>
    <w:rsid w:val="00776A9F"/>
    <w:rsid w:val="00776DFA"/>
    <w:rsid w:val="00776EBF"/>
    <w:rsid w:val="00777056"/>
    <w:rsid w:val="0077709C"/>
    <w:rsid w:val="0077766F"/>
    <w:rsid w:val="00777EA8"/>
    <w:rsid w:val="00780194"/>
    <w:rsid w:val="007805B2"/>
    <w:rsid w:val="007805D9"/>
    <w:rsid w:val="0078080E"/>
    <w:rsid w:val="007808D8"/>
    <w:rsid w:val="007812F3"/>
    <w:rsid w:val="007813D0"/>
    <w:rsid w:val="0078142F"/>
    <w:rsid w:val="007814A1"/>
    <w:rsid w:val="0078155A"/>
    <w:rsid w:val="00781680"/>
    <w:rsid w:val="00781689"/>
    <w:rsid w:val="00781909"/>
    <w:rsid w:val="00781BBD"/>
    <w:rsid w:val="00781C09"/>
    <w:rsid w:val="00781C52"/>
    <w:rsid w:val="00781D46"/>
    <w:rsid w:val="00781D52"/>
    <w:rsid w:val="00782001"/>
    <w:rsid w:val="007823F9"/>
    <w:rsid w:val="00782420"/>
    <w:rsid w:val="00782556"/>
    <w:rsid w:val="00782960"/>
    <w:rsid w:val="00782C40"/>
    <w:rsid w:val="00782DEE"/>
    <w:rsid w:val="007830BF"/>
    <w:rsid w:val="0078314A"/>
    <w:rsid w:val="007831E3"/>
    <w:rsid w:val="00783317"/>
    <w:rsid w:val="00783463"/>
    <w:rsid w:val="007834E6"/>
    <w:rsid w:val="007837CB"/>
    <w:rsid w:val="00783B83"/>
    <w:rsid w:val="00783BD8"/>
    <w:rsid w:val="00783C4A"/>
    <w:rsid w:val="00783CEA"/>
    <w:rsid w:val="00783E33"/>
    <w:rsid w:val="0078419B"/>
    <w:rsid w:val="007842C7"/>
    <w:rsid w:val="00784360"/>
    <w:rsid w:val="007843AC"/>
    <w:rsid w:val="0078451C"/>
    <w:rsid w:val="00784762"/>
    <w:rsid w:val="007848D8"/>
    <w:rsid w:val="00784C7F"/>
    <w:rsid w:val="00784EE4"/>
    <w:rsid w:val="007851EA"/>
    <w:rsid w:val="00785589"/>
    <w:rsid w:val="0078577E"/>
    <w:rsid w:val="007857BA"/>
    <w:rsid w:val="00785DD4"/>
    <w:rsid w:val="00785DF3"/>
    <w:rsid w:val="00786960"/>
    <w:rsid w:val="00786B02"/>
    <w:rsid w:val="00786B52"/>
    <w:rsid w:val="00786C6C"/>
    <w:rsid w:val="00786EA2"/>
    <w:rsid w:val="007878EB"/>
    <w:rsid w:val="00787B7D"/>
    <w:rsid w:val="00790025"/>
    <w:rsid w:val="00790072"/>
    <w:rsid w:val="007905E6"/>
    <w:rsid w:val="00790A77"/>
    <w:rsid w:val="00790C7B"/>
    <w:rsid w:val="00790DBE"/>
    <w:rsid w:val="00790E66"/>
    <w:rsid w:val="00790F09"/>
    <w:rsid w:val="0079169B"/>
    <w:rsid w:val="00791C86"/>
    <w:rsid w:val="00791F3A"/>
    <w:rsid w:val="0079206B"/>
    <w:rsid w:val="007920EE"/>
    <w:rsid w:val="00792329"/>
    <w:rsid w:val="0079245B"/>
    <w:rsid w:val="00792569"/>
    <w:rsid w:val="00792964"/>
    <w:rsid w:val="0079296A"/>
    <w:rsid w:val="00792DFC"/>
    <w:rsid w:val="00792E7E"/>
    <w:rsid w:val="007933B4"/>
    <w:rsid w:val="00793554"/>
    <w:rsid w:val="00793609"/>
    <w:rsid w:val="007936E5"/>
    <w:rsid w:val="00793961"/>
    <w:rsid w:val="00793A96"/>
    <w:rsid w:val="00793C3F"/>
    <w:rsid w:val="00793C5E"/>
    <w:rsid w:val="00793CA4"/>
    <w:rsid w:val="00793E22"/>
    <w:rsid w:val="00793F96"/>
    <w:rsid w:val="00794511"/>
    <w:rsid w:val="00794821"/>
    <w:rsid w:val="00794D6C"/>
    <w:rsid w:val="00795927"/>
    <w:rsid w:val="00795A8A"/>
    <w:rsid w:val="00795BF0"/>
    <w:rsid w:val="0079606E"/>
    <w:rsid w:val="0079656F"/>
    <w:rsid w:val="007965B9"/>
    <w:rsid w:val="007967D5"/>
    <w:rsid w:val="00796BA1"/>
    <w:rsid w:val="00796F76"/>
    <w:rsid w:val="0079713E"/>
    <w:rsid w:val="007974D3"/>
    <w:rsid w:val="00797AC2"/>
    <w:rsid w:val="00797D0A"/>
    <w:rsid w:val="007A0212"/>
    <w:rsid w:val="007A0447"/>
    <w:rsid w:val="007A06F7"/>
    <w:rsid w:val="007A08B5"/>
    <w:rsid w:val="007A0AFC"/>
    <w:rsid w:val="007A0B14"/>
    <w:rsid w:val="007A0B44"/>
    <w:rsid w:val="007A0FF4"/>
    <w:rsid w:val="007A11BB"/>
    <w:rsid w:val="007A1232"/>
    <w:rsid w:val="007A1347"/>
    <w:rsid w:val="007A14A5"/>
    <w:rsid w:val="007A15FD"/>
    <w:rsid w:val="007A1674"/>
    <w:rsid w:val="007A1805"/>
    <w:rsid w:val="007A18F1"/>
    <w:rsid w:val="007A1B0B"/>
    <w:rsid w:val="007A1C2B"/>
    <w:rsid w:val="007A1DAB"/>
    <w:rsid w:val="007A235F"/>
    <w:rsid w:val="007A2380"/>
    <w:rsid w:val="007A29C5"/>
    <w:rsid w:val="007A2B45"/>
    <w:rsid w:val="007A2C08"/>
    <w:rsid w:val="007A30DD"/>
    <w:rsid w:val="007A32DD"/>
    <w:rsid w:val="007A3353"/>
    <w:rsid w:val="007A33AF"/>
    <w:rsid w:val="007A34F1"/>
    <w:rsid w:val="007A3754"/>
    <w:rsid w:val="007A38E7"/>
    <w:rsid w:val="007A3954"/>
    <w:rsid w:val="007A395B"/>
    <w:rsid w:val="007A3A9D"/>
    <w:rsid w:val="007A3FA4"/>
    <w:rsid w:val="007A3FC6"/>
    <w:rsid w:val="007A4097"/>
    <w:rsid w:val="007A41CA"/>
    <w:rsid w:val="007A4363"/>
    <w:rsid w:val="007A43FA"/>
    <w:rsid w:val="007A4430"/>
    <w:rsid w:val="007A443D"/>
    <w:rsid w:val="007A452A"/>
    <w:rsid w:val="007A4A17"/>
    <w:rsid w:val="007A4B5D"/>
    <w:rsid w:val="007A5248"/>
    <w:rsid w:val="007A55A7"/>
    <w:rsid w:val="007A57FC"/>
    <w:rsid w:val="007A5851"/>
    <w:rsid w:val="007A5A0C"/>
    <w:rsid w:val="007A5E24"/>
    <w:rsid w:val="007A60DD"/>
    <w:rsid w:val="007A6253"/>
    <w:rsid w:val="007A62D8"/>
    <w:rsid w:val="007A6535"/>
    <w:rsid w:val="007A6591"/>
    <w:rsid w:val="007A6755"/>
    <w:rsid w:val="007A693E"/>
    <w:rsid w:val="007A6947"/>
    <w:rsid w:val="007A6B15"/>
    <w:rsid w:val="007A6CD9"/>
    <w:rsid w:val="007A6FA7"/>
    <w:rsid w:val="007A70EC"/>
    <w:rsid w:val="007A7163"/>
    <w:rsid w:val="007A72C7"/>
    <w:rsid w:val="007A73FC"/>
    <w:rsid w:val="007A753A"/>
    <w:rsid w:val="007A7D6A"/>
    <w:rsid w:val="007A7DF1"/>
    <w:rsid w:val="007B0008"/>
    <w:rsid w:val="007B0185"/>
    <w:rsid w:val="007B06B9"/>
    <w:rsid w:val="007B0A56"/>
    <w:rsid w:val="007B0A66"/>
    <w:rsid w:val="007B0B44"/>
    <w:rsid w:val="007B0CD0"/>
    <w:rsid w:val="007B1093"/>
    <w:rsid w:val="007B11CE"/>
    <w:rsid w:val="007B1543"/>
    <w:rsid w:val="007B160C"/>
    <w:rsid w:val="007B1657"/>
    <w:rsid w:val="007B180D"/>
    <w:rsid w:val="007B18DC"/>
    <w:rsid w:val="007B1B85"/>
    <w:rsid w:val="007B211A"/>
    <w:rsid w:val="007B2294"/>
    <w:rsid w:val="007B2592"/>
    <w:rsid w:val="007B26D7"/>
    <w:rsid w:val="007B2796"/>
    <w:rsid w:val="007B2844"/>
    <w:rsid w:val="007B2936"/>
    <w:rsid w:val="007B2B00"/>
    <w:rsid w:val="007B2C98"/>
    <w:rsid w:val="007B2CCE"/>
    <w:rsid w:val="007B2D0A"/>
    <w:rsid w:val="007B38DD"/>
    <w:rsid w:val="007B3A28"/>
    <w:rsid w:val="007B3E2B"/>
    <w:rsid w:val="007B4120"/>
    <w:rsid w:val="007B4352"/>
    <w:rsid w:val="007B43A4"/>
    <w:rsid w:val="007B455B"/>
    <w:rsid w:val="007B4662"/>
    <w:rsid w:val="007B497D"/>
    <w:rsid w:val="007B4B9B"/>
    <w:rsid w:val="007B4F1C"/>
    <w:rsid w:val="007B52D1"/>
    <w:rsid w:val="007B539D"/>
    <w:rsid w:val="007B5943"/>
    <w:rsid w:val="007B598E"/>
    <w:rsid w:val="007B5C77"/>
    <w:rsid w:val="007B5DEC"/>
    <w:rsid w:val="007B6011"/>
    <w:rsid w:val="007B60BF"/>
    <w:rsid w:val="007B6445"/>
    <w:rsid w:val="007B660A"/>
    <w:rsid w:val="007B6653"/>
    <w:rsid w:val="007B67CF"/>
    <w:rsid w:val="007B6921"/>
    <w:rsid w:val="007B6A7A"/>
    <w:rsid w:val="007B6DFE"/>
    <w:rsid w:val="007B6EE9"/>
    <w:rsid w:val="007B6F58"/>
    <w:rsid w:val="007B7082"/>
    <w:rsid w:val="007B718C"/>
    <w:rsid w:val="007B7493"/>
    <w:rsid w:val="007B7869"/>
    <w:rsid w:val="007B78A2"/>
    <w:rsid w:val="007B7918"/>
    <w:rsid w:val="007B7B5E"/>
    <w:rsid w:val="007B7D61"/>
    <w:rsid w:val="007B7E1F"/>
    <w:rsid w:val="007B7F4D"/>
    <w:rsid w:val="007C002F"/>
    <w:rsid w:val="007C02AD"/>
    <w:rsid w:val="007C0611"/>
    <w:rsid w:val="007C0675"/>
    <w:rsid w:val="007C0728"/>
    <w:rsid w:val="007C0926"/>
    <w:rsid w:val="007C093C"/>
    <w:rsid w:val="007C140B"/>
    <w:rsid w:val="007C1584"/>
    <w:rsid w:val="007C1C96"/>
    <w:rsid w:val="007C1DDE"/>
    <w:rsid w:val="007C2467"/>
    <w:rsid w:val="007C28CC"/>
    <w:rsid w:val="007C2966"/>
    <w:rsid w:val="007C2997"/>
    <w:rsid w:val="007C2D49"/>
    <w:rsid w:val="007C2DD4"/>
    <w:rsid w:val="007C2EB7"/>
    <w:rsid w:val="007C30EB"/>
    <w:rsid w:val="007C3129"/>
    <w:rsid w:val="007C3200"/>
    <w:rsid w:val="007C342F"/>
    <w:rsid w:val="007C34AC"/>
    <w:rsid w:val="007C34C6"/>
    <w:rsid w:val="007C368A"/>
    <w:rsid w:val="007C3724"/>
    <w:rsid w:val="007C3866"/>
    <w:rsid w:val="007C393D"/>
    <w:rsid w:val="007C39F7"/>
    <w:rsid w:val="007C3BCB"/>
    <w:rsid w:val="007C3C47"/>
    <w:rsid w:val="007C3E96"/>
    <w:rsid w:val="007C3EE7"/>
    <w:rsid w:val="007C41D0"/>
    <w:rsid w:val="007C425D"/>
    <w:rsid w:val="007C431E"/>
    <w:rsid w:val="007C43CC"/>
    <w:rsid w:val="007C4B23"/>
    <w:rsid w:val="007C4CF8"/>
    <w:rsid w:val="007C4F1C"/>
    <w:rsid w:val="007C52BA"/>
    <w:rsid w:val="007C574F"/>
    <w:rsid w:val="007C5A54"/>
    <w:rsid w:val="007C5A7F"/>
    <w:rsid w:val="007C5ABE"/>
    <w:rsid w:val="007C5EB1"/>
    <w:rsid w:val="007C625D"/>
    <w:rsid w:val="007C66AC"/>
    <w:rsid w:val="007C6756"/>
    <w:rsid w:val="007C6AB1"/>
    <w:rsid w:val="007C6BB9"/>
    <w:rsid w:val="007C6E23"/>
    <w:rsid w:val="007C7225"/>
    <w:rsid w:val="007C7288"/>
    <w:rsid w:val="007C72F7"/>
    <w:rsid w:val="007C7314"/>
    <w:rsid w:val="007C7512"/>
    <w:rsid w:val="007C7687"/>
    <w:rsid w:val="007C76A4"/>
    <w:rsid w:val="007C76F2"/>
    <w:rsid w:val="007C785C"/>
    <w:rsid w:val="007C7DBB"/>
    <w:rsid w:val="007C7DFC"/>
    <w:rsid w:val="007C7E77"/>
    <w:rsid w:val="007C7E9B"/>
    <w:rsid w:val="007C7FAB"/>
    <w:rsid w:val="007D015C"/>
    <w:rsid w:val="007D02B5"/>
    <w:rsid w:val="007D033D"/>
    <w:rsid w:val="007D03B8"/>
    <w:rsid w:val="007D05E4"/>
    <w:rsid w:val="007D07EC"/>
    <w:rsid w:val="007D0915"/>
    <w:rsid w:val="007D0D35"/>
    <w:rsid w:val="007D0F8D"/>
    <w:rsid w:val="007D1235"/>
    <w:rsid w:val="007D134B"/>
    <w:rsid w:val="007D13FC"/>
    <w:rsid w:val="007D1444"/>
    <w:rsid w:val="007D14DA"/>
    <w:rsid w:val="007D1816"/>
    <w:rsid w:val="007D184B"/>
    <w:rsid w:val="007D1A0E"/>
    <w:rsid w:val="007D1B92"/>
    <w:rsid w:val="007D21AD"/>
    <w:rsid w:val="007D238E"/>
    <w:rsid w:val="007D23D0"/>
    <w:rsid w:val="007D23DE"/>
    <w:rsid w:val="007D2606"/>
    <w:rsid w:val="007D26A9"/>
    <w:rsid w:val="007D2889"/>
    <w:rsid w:val="007D2DB0"/>
    <w:rsid w:val="007D2F83"/>
    <w:rsid w:val="007D317A"/>
    <w:rsid w:val="007D3236"/>
    <w:rsid w:val="007D3265"/>
    <w:rsid w:val="007D3AB8"/>
    <w:rsid w:val="007D3B20"/>
    <w:rsid w:val="007D3E10"/>
    <w:rsid w:val="007D40E6"/>
    <w:rsid w:val="007D4408"/>
    <w:rsid w:val="007D441E"/>
    <w:rsid w:val="007D4A52"/>
    <w:rsid w:val="007D4D52"/>
    <w:rsid w:val="007D511E"/>
    <w:rsid w:val="007D5156"/>
    <w:rsid w:val="007D51A1"/>
    <w:rsid w:val="007D5347"/>
    <w:rsid w:val="007D57B6"/>
    <w:rsid w:val="007D5DF6"/>
    <w:rsid w:val="007D5F5C"/>
    <w:rsid w:val="007D6192"/>
    <w:rsid w:val="007D624B"/>
    <w:rsid w:val="007D6401"/>
    <w:rsid w:val="007D6475"/>
    <w:rsid w:val="007D66D9"/>
    <w:rsid w:val="007D6B3E"/>
    <w:rsid w:val="007D6CE2"/>
    <w:rsid w:val="007D6EEE"/>
    <w:rsid w:val="007D6F67"/>
    <w:rsid w:val="007D708B"/>
    <w:rsid w:val="007D71D0"/>
    <w:rsid w:val="007D73A0"/>
    <w:rsid w:val="007D76D3"/>
    <w:rsid w:val="007D7ABF"/>
    <w:rsid w:val="007D7B2B"/>
    <w:rsid w:val="007D7D19"/>
    <w:rsid w:val="007D7D7C"/>
    <w:rsid w:val="007D7ECD"/>
    <w:rsid w:val="007D7EF6"/>
    <w:rsid w:val="007E008C"/>
    <w:rsid w:val="007E01D9"/>
    <w:rsid w:val="007E0208"/>
    <w:rsid w:val="007E033E"/>
    <w:rsid w:val="007E03CA"/>
    <w:rsid w:val="007E0678"/>
    <w:rsid w:val="007E0773"/>
    <w:rsid w:val="007E0D5E"/>
    <w:rsid w:val="007E118C"/>
    <w:rsid w:val="007E11C4"/>
    <w:rsid w:val="007E1252"/>
    <w:rsid w:val="007E12E5"/>
    <w:rsid w:val="007E135C"/>
    <w:rsid w:val="007E16CB"/>
    <w:rsid w:val="007E179F"/>
    <w:rsid w:val="007E1872"/>
    <w:rsid w:val="007E191F"/>
    <w:rsid w:val="007E1B9E"/>
    <w:rsid w:val="007E1C66"/>
    <w:rsid w:val="007E1D17"/>
    <w:rsid w:val="007E242B"/>
    <w:rsid w:val="007E250D"/>
    <w:rsid w:val="007E25C6"/>
    <w:rsid w:val="007E260F"/>
    <w:rsid w:val="007E263B"/>
    <w:rsid w:val="007E265D"/>
    <w:rsid w:val="007E26D9"/>
    <w:rsid w:val="007E28AF"/>
    <w:rsid w:val="007E2A5E"/>
    <w:rsid w:val="007E2B6F"/>
    <w:rsid w:val="007E2D1E"/>
    <w:rsid w:val="007E308F"/>
    <w:rsid w:val="007E316D"/>
    <w:rsid w:val="007E3684"/>
    <w:rsid w:val="007E375E"/>
    <w:rsid w:val="007E379B"/>
    <w:rsid w:val="007E3837"/>
    <w:rsid w:val="007E3C59"/>
    <w:rsid w:val="007E3E81"/>
    <w:rsid w:val="007E3F1E"/>
    <w:rsid w:val="007E4366"/>
    <w:rsid w:val="007E43C0"/>
    <w:rsid w:val="007E4677"/>
    <w:rsid w:val="007E47AF"/>
    <w:rsid w:val="007E4A0A"/>
    <w:rsid w:val="007E4FA9"/>
    <w:rsid w:val="007E500F"/>
    <w:rsid w:val="007E5053"/>
    <w:rsid w:val="007E5173"/>
    <w:rsid w:val="007E52C3"/>
    <w:rsid w:val="007E52F6"/>
    <w:rsid w:val="007E5354"/>
    <w:rsid w:val="007E545A"/>
    <w:rsid w:val="007E5670"/>
    <w:rsid w:val="007E56EE"/>
    <w:rsid w:val="007E59E1"/>
    <w:rsid w:val="007E5CA4"/>
    <w:rsid w:val="007E5D55"/>
    <w:rsid w:val="007E5DF1"/>
    <w:rsid w:val="007E60F6"/>
    <w:rsid w:val="007E6404"/>
    <w:rsid w:val="007E6643"/>
    <w:rsid w:val="007E6718"/>
    <w:rsid w:val="007E6932"/>
    <w:rsid w:val="007E6AE4"/>
    <w:rsid w:val="007E6E73"/>
    <w:rsid w:val="007E6EE8"/>
    <w:rsid w:val="007E6F42"/>
    <w:rsid w:val="007E6F5D"/>
    <w:rsid w:val="007E70AC"/>
    <w:rsid w:val="007E735C"/>
    <w:rsid w:val="007E7377"/>
    <w:rsid w:val="007E74C8"/>
    <w:rsid w:val="007E75BA"/>
    <w:rsid w:val="007E79C1"/>
    <w:rsid w:val="007E79DB"/>
    <w:rsid w:val="007E7A50"/>
    <w:rsid w:val="007E7A85"/>
    <w:rsid w:val="007E7C03"/>
    <w:rsid w:val="007E7C8F"/>
    <w:rsid w:val="007F00AC"/>
    <w:rsid w:val="007F0197"/>
    <w:rsid w:val="007F0281"/>
    <w:rsid w:val="007F02D0"/>
    <w:rsid w:val="007F03BB"/>
    <w:rsid w:val="007F0646"/>
    <w:rsid w:val="007F0698"/>
    <w:rsid w:val="007F0836"/>
    <w:rsid w:val="007F09E2"/>
    <w:rsid w:val="007F0A03"/>
    <w:rsid w:val="007F0CC0"/>
    <w:rsid w:val="007F12C2"/>
    <w:rsid w:val="007F1746"/>
    <w:rsid w:val="007F17CA"/>
    <w:rsid w:val="007F18D4"/>
    <w:rsid w:val="007F1923"/>
    <w:rsid w:val="007F1DA7"/>
    <w:rsid w:val="007F1E7E"/>
    <w:rsid w:val="007F1FB0"/>
    <w:rsid w:val="007F20EA"/>
    <w:rsid w:val="007F225D"/>
    <w:rsid w:val="007F228F"/>
    <w:rsid w:val="007F23F2"/>
    <w:rsid w:val="007F263B"/>
    <w:rsid w:val="007F2692"/>
    <w:rsid w:val="007F2795"/>
    <w:rsid w:val="007F2918"/>
    <w:rsid w:val="007F2D03"/>
    <w:rsid w:val="007F2DC8"/>
    <w:rsid w:val="007F2FBE"/>
    <w:rsid w:val="007F3030"/>
    <w:rsid w:val="007F3184"/>
    <w:rsid w:val="007F33BE"/>
    <w:rsid w:val="007F3670"/>
    <w:rsid w:val="007F3684"/>
    <w:rsid w:val="007F36CD"/>
    <w:rsid w:val="007F384B"/>
    <w:rsid w:val="007F3887"/>
    <w:rsid w:val="007F38EB"/>
    <w:rsid w:val="007F3B59"/>
    <w:rsid w:val="007F3B73"/>
    <w:rsid w:val="007F3B82"/>
    <w:rsid w:val="007F3DC7"/>
    <w:rsid w:val="007F4110"/>
    <w:rsid w:val="007F4320"/>
    <w:rsid w:val="007F449D"/>
    <w:rsid w:val="007F4642"/>
    <w:rsid w:val="007F4718"/>
    <w:rsid w:val="007F482B"/>
    <w:rsid w:val="007F48DB"/>
    <w:rsid w:val="007F4B42"/>
    <w:rsid w:val="007F4B59"/>
    <w:rsid w:val="007F4BDC"/>
    <w:rsid w:val="007F4DAE"/>
    <w:rsid w:val="007F5437"/>
    <w:rsid w:val="007F544B"/>
    <w:rsid w:val="007F5583"/>
    <w:rsid w:val="007F599E"/>
    <w:rsid w:val="007F5BE2"/>
    <w:rsid w:val="007F5BEB"/>
    <w:rsid w:val="007F6261"/>
    <w:rsid w:val="007F62F1"/>
    <w:rsid w:val="007F63E2"/>
    <w:rsid w:val="007F6559"/>
    <w:rsid w:val="007F6564"/>
    <w:rsid w:val="007F6590"/>
    <w:rsid w:val="007F6D8A"/>
    <w:rsid w:val="007F70E1"/>
    <w:rsid w:val="007F7184"/>
    <w:rsid w:val="007F733B"/>
    <w:rsid w:val="007F753B"/>
    <w:rsid w:val="007F75E3"/>
    <w:rsid w:val="007F7723"/>
    <w:rsid w:val="007F7757"/>
    <w:rsid w:val="007F79B6"/>
    <w:rsid w:val="007F7ABE"/>
    <w:rsid w:val="007F7B39"/>
    <w:rsid w:val="007F7CBD"/>
    <w:rsid w:val="007F7CC8"/>
    <w:rsid w:val="007F7F18"/>
    <w:rsid w:val="0080005D"/>
    <w:rsid w:val="008000CC"/>
    <w:rsid w:val="0080057F"/>
    <w:rsid w:val="008005B3"/>
    <w:rsid w:val="008006AA"/>
    <w:rsid w:val="00800A2C"/>
    <w:rsid w:val="00800AB9"/>
    <w:rsid w:val="00800BE6"/>
    <w:rsid w:val="00800C75"/>
    <w:rsid w:val="00800C7C"/>
    <w:rsid w:val="008012D5"/>
    <w:rsid w:val="0080166C"/>
    <w:rsid w:val="008017D6"/>
    <w:rsid w:val="00801A5D"/>
    <w:rsid w:val="00801A8B"/>
    <w:rsid w:val="00801BED"/>
    <w:rsid w:val="00801D69"/>
    <w:rsid w:val="00801D87"/>
    <w:rsid w:val="00801DF1"/>
    <w:rsid w:val="008020D2"/>
    <w:rsid w:val="008023D5"/>
    <w:rsid w:val="00802506"/>
    <w:rsid w:val="0080262B"/>
    <w:rsid w:val="00802691"/>
    <w:rsid w:val="0080292E"/>
    <w:rsid w:val="00802A01"/>
    <w:rsid w:val="00802ACA"/>
    <w:rsid w:val="00802B22"/>
    <w:rsid w:val="00802B8C"/>
    <w:rsid w:val="00802DC7"/>
    <w:rsid w:val="008030E0"/>
    <w:rsid w:val="00803123"/>
    <w:rsid w:val="00803283"/>
    <w:rsid w:val="0080348C"/>
    <w:rsid w:val="00803577"/>
    <w:rsid w:val="0080381D"/>
    <w:rsid w:val="00803980"/>
    <w:rsid w:val="008039E7"/>
    <w:rsid w:val="00803B23"/>
    <w:rsid w:val="00803B76"/>
    <w:rsid w:val="00803B81"/>
    <w:rsid w:val="00803BBF"/>
    <w:rsid w:val="00803C60"/>
    <w:rsid w:val="00803E34"/>
    <w:rsid w:val="00803F73"/>
    <w:rsid w:val="00804245"/>
    <w:rsid w:val="008045A7"/>
    <w:rsid w:val="00804ED4"/>
    <w:rsid w:val="00804F2A"/>
    <w:rsid w:val="0080500D"/>
    <w:rsid w:val="0080518C"/>
    <w:rsid w:val="008053CA"/>
    <w:rsid w:val="00805426"/>
    <w:rsid w:val="008055EE"/>
    <w:rsid w:val="008059B2"/>
    <w:rsid w:val="00805DCC"/>
    <w:rsid w:val="00805EA5"/>
    <w:rsid w:val="008061A1"/>
    <w:rsid w:val="00806249"/>
    <w:rsid w:val="008062EF"/>
    <w:rsid w:val="008067C5"/>
    <w:rsid w:val="008067E4"/>
    <w:rsid w:val="008069CD"/>
    <w:rsid w:val="00806CB9"/>
    <w:rsid w:val="00806F80"/>
    <w:rsid w:val="0080707A"/>
    <w:rsid w:val="008072A0"/>
    <w:rsid w:val="008073B0"/>
    <w:rsid w:val="008078BC"/>
    <w:rsid w:val="00807FC8"/>
    <w:rsid w:val="008101F6"/>
    <w:rsid w:val="008103A5"/>
    <w:rsid w:val="00810416"/>
    <w:rsid w:val="00810656"/>
    <w:rsid w:val="008107F7"/>
    <w:rsid w:val="00810964"/>
    <w:rsid w:val="00810D0F"/>
    <w:rsid w:val="00810FB7"/>
    <w:rsid w:val="008111C0"/>
    <w:rsid w:val="0081120D"/>
    <w:rsid w:val="00811217"/>
    <w:rsid w:val="00811606"/>
    <w:rsid w:val="008119B7"/>
    <w:rsid w:val="00811B85"/>
    <w:rsid w:val="00811D16"/>
    <w:rsid w:val="00811F01"/>
    <w:rsid w:val="00811F6E"/>
    <w:rsid w:val="008121BB"/>
    <w:rsid w:val="008124A3"/>
    <w:rsid w:val="0081250B"/>
    <w:rsid w:val="008125EE"/>
    <w:rsid w:val="0081278F"/>
    <w:rsid w:val="0081287D"/>
    <w:rsid w:val="00812B69"/>
    <w:rsid w:val="008130BC"/>
    <w:rsid w:val="008133B8"/>
    <w:rsid w:val="00813867"/>
    <w:rsid w:val="00813AC9"/>
    <w:rsid w:val="00813CC1"/>
    <w:rsid w:val="008143F2"/>
    <w:rsid w:val="00814593"/>
    <w:rsid w:val="00814849"/>
    <w:rsid w:val="00814969"/>
    <w:rsid w:val="00814973"/>
    <w:rsid w:val="00814B35"/>
    <w:rsid w:val="00814B4D"/>
    <w:rsid w:val="00814E34"/>
    <w:rsid w:val="00814E64"/>
    <w:rsid w:val="00814FEA"/>
    <w:rsid w:val="0081511A"/>
    <w:rsid w:val="0081552E"/>
    <w:rsid w:val="008155CB"/>
    <w:rsid w:val="008156EB"/>
    <w:rsid w:val="008158EE"/>
    <w:rsid w:val="00815C46"/>
    <w:rsid w:val="00815D36"/>
    <w:rsid w:val="00815D9F"/>
    <w:rsid w:val="00815E4A"/>
    <w:rsid w:val="00815F9A"/>
    <w:rsid w:val="00815FB4"/>
    <w:rsid w:val="0081603E"/>
    <w:rsid w:val="008162F8"/>
    <w:rsid w:val="00816649"/>
    <w:rsid w:val="00816676"/>
    <w:rsid w:val="0081682F"/>
    <w:rsid w:val="00816857"/>
    <w:rsid w:val="00816B79"/>
    <w:rsid w:val="00816CA9"/>
    <w:rsid w:val="00816D5F"/>
    <w:rsid w:val="00816DA6"/>
    <w:rsid w:val="00816E23"/>
    <w:rsid w:val="00816EB3"/>
    <w:rsid w:val="008173FA"/>
    <w:rsid w:val="00817914"/>
    <w:rsid w:val="00817B2E"/>
    <w:rsid w:val="00817B6A"/>
    <w:rsid w:val="00820B8E"/>
    <w:rsid w:val="00820D1C"/>
    <w:rsid w:val="00820DA7"/>
    <w:rsid w:val="00820E4A"/>
    <w:rsid w:val="00821472"/>
    <w:rsid w:val="0082212A"/>
    <w:rsid w:val="0082229A"/>
    <w:rsid w:val="008224E5"/>
    <w:rsid w:val="008226EA"/>
    <w:rsid w:val="00822763"/>
    <w:rsid w:val="008227D5"/>
    <w:rsid w:val="0082281E"/>
    <w:rsid w:val="00822B01"/>
    <w:rsid w:val="00822B0B"/>
    <w:rsid w:val="00822B23"/>
    <w:rsid w:val="00822DC1"/>
    <w:rsid w:val="0082303C"/>
    <w:rsid w:val="008232E4"/>
    <w:rsid w:val="00823355"/>
    <w:rsid w:val="00823415"/>
    <w:rsid w:val="00823578"/>
    <w:rsid w:val="00823588"/>
    <w:rsid w:val="00823B8C"/>
    <w:rsid w:val="00823C0F"/>
    <w:rsid w:val="00823C8E"/>
    <w:rsid w:val="00823E2E"/>
    <w:rsid w:val="00823F10"/>
    <w:rsid w:val="008242BD"/>
    <w:rsid w:val="0082444C"/>
    <w:rsid w:val="00824487"/>
    <w:rsid w:val="00824496"/>
    <w:rsid w:val="008244E0"/>
    <w:rsid w:val="008247FC"/>
    <w:rsid w:val="00824B74"/>
    <w:rsid w:val="00824DA6"/>
    <w:rsid w:val="00824E9B"/>
    <w:rsid w:val="00824EEA"/>
    <w:rsid w:val="00824F44"/>
    <w:rsid w:val="00825131"/>
    <w:rsid w:val="008252B3"/>
    <w:rsid w:val="00825A3D"/>
    <w:rsid w:val="00825C85"/>
    <w:rsid w:val="00825E75"/>
    <w:rsid w:val="00826079"/>
    <w:rsid w:val="00826138"/>
    <w:rsid w:val="00826194"/>
    <w:rsid w:val="00826339"/>
    <w:rsid w:val="00826503"/>
    <w:rsid w:val="008265FB"/>
    <w:rsid w:val="00826661"/>
    <w:rsid w:val="0082672E"/>
    <w:rsid w:val="008267D0"/>
    <w:rsid w:val="00826BBE"/>
    <w:rsid w:val="00826CD2"/>
    <w:rsid w:val="00826D96"/>
    <w:rsid w:val="00826E9A"/>
    <w:rsid w:val="00826F32"/>
    <w:rsid w:val="0082747D"/>
    <w:rsid w:val="00827532"/>
    <w:rsid w:val="008275B5"/>
    <w:rsid w:val="008277BB"/>
    <w:rsid w:val="008277FB"/>
    <w:rsid w:val="00827B84"/>
    <w:rsid w:val="00827C48"/>
    <w:rsid w:val="0083013C"/>
    <w:rsid w:val="008303FD"/>
    <w:rsid w:val="00830662"/>
    <w:rsid w:val="008306D6"/>
    <w:rsid w:val="00830899"/>
    <w:rsid w:val="008309C9"/>
    <w:rsid w:val="00830B6E"/>
    <w:rsid w:val="00830DD3"/>
    <w:rsid w:val="00830E30"/>
    <w:rsid w:val="00830FE4"/>
    <w:rsid w:val="008311B1"/>
    <w:rsid w:val="008312D6"/>
    <w:rsid w:val="00831387"/>
    <w:rsid w:val="008315D0"/>
    <w:rsid w:val="0083195F"/>
    <w:rsid w:val="00831AB7"/>
    <w:rsid w:val="00831D40"/>
    <w:rsid w:val="00831DC2"/>
    <w:rsid w:val="00831F76"/>
    <w:rsid w:val="0083216F"/>
    <w:rsid w:val="0083229B"/>
    <w:rsid w:val="00832530"/>
    <w:rsid w:val="0083269B"/>
    <w:rsid w:val="008328CE"/>
    <w:rsid w:val="00832901"/>
    <w:rsid w:val="008330D4"/>
    <w:rsid w:val="00833929"/>
    <w:rsid w:val="00833D44"/>
    <w:rsid w:val="00833D7A"/>
    <w:rsid w:val="008340B4"/>
    <w:rsid w:val="008340DA"/>
    <w:rsid w:val="008341A2"/>
    <w:rsid w:val="008343F9"/>
    <w:rsid w:val="00834792"/>
    <w:rsid w:val="0083491C"/>
    <w:rsid w:val="00834933"/>
    <w:rsid w:val="008349BD"/>
    <w:rsid w:val="00834ACC"/>
    <w:rsid w:val="00834CE4"/>
    <w:rsid w:val="00834DB4"/>
    <w:rsid w:val="00834DFD"/>
    <w:rsid w:val="00835170"/>
    <w:rsid w:val="00835204"/>
    <w:rsid w:val="008354BA"/>
    <w:rsid w:val="0083561D"/>
    <w:rsid w:val="00835677"/>
    <w:rsid w:val="00835DE8"/>
    <w:rsid w:val="00836171"/>
    <w:rsid w:val="008366E3"/>
    <w:rsid w:val="008367A7"/>
    <w:rsid w:val="00836B93"/>
    <w:rsid w:val="00836E45"/>
    <w:rsid w:val="00836EE1"/>
    <w:rsid w:val="008370F7"/>
    <w:rsid w:val="008371A9"/>
    <w:rsid w:val="008372F1"/>
    <w:rsid w:val="008374AF"/>
    <w:rsid w:val="008375FE"/>
    <w:rsid w:val="00837926"/>
    <w:rsid w:val="00837971"/>
    <w:rsid w:val="00837AEB"/>
    <w:rsid w:val="00837B94"/>
    <w:rsid w:val="00837BC3"/>
    <w:rsid w:val="008401E1"/>
    <w:rsid w:val="00840692"/>
    <w:rsid w:val="00840756"/>
    <w:rsid w:val="008407C6"/>
    <w:rsid w:val="008407CE"/>
    <w:rsid w:val="008409C0"/>
    <w:rsid w:val="008409CC"/>
    <w:rsid w:val="00840A9F"/>
    <w:rsid w:val="00840B85"/>
    <w:rsid w:val="00840BC4"/>
    <w:rsid w:val="00840C1B"/>
    <w:rsid w:val="00840C66"/>
    <w:rsid w:val="00840C94"/>
    <w:rsid w:val="008415A3"/>
    <w:rsid w:val="00841786"/>
    <w:rsid w:val="008417F4"/>
    <w:rsid w:val="008418DB"/>
    <w:rsid w:val="008418F1"/>
    <w:rsid w:val="00841ACF"/>
    <w:rsid w:val="00841E62"/>
    <w:rsid w:val="00841F32"/>
    <w:rsid w:val="008420AC"/>
    <w:rsid w:val="008420BA"/>
    <w:rsid w:val="0084215B"/>
    <w:rsid w:val="00842328"/>
    <w:rsid w:val="0084245D"/>
    <w:rsid w:val="008424B0"/>
    <w:rsid w:val="00842833"/>
    <w:rsid w:val="00842866"/>
    <w:rsid w:val="00842A7C"/>
    <w:rsid w:val="00843054"/>
    <w:rsid w:val="00843211"/>
    <w:rsid w:val="008434A1"/>
    <w:rsid w:val="00843790"/>
    <w:rsid w:val="008439EC"/>
    <w:rsid w:val="00843AA3"/>
    <w:rsid w:val="00843D5D"/>
    <w:rsid w:val="00843FA5"/>
    <w:rsid w:val="00844115"/>
    <w:rsid w:val="00844172"/>
    <w:rsid w:val="008444D2"/>
    <w:rsid w:val="008444EA"/>
    <w:rsid w:val="0084473F"/>
    <w:rsid w:val="0084487C"/>
    <w:rsid w:val="00844A58"/>
    <w:rsid w:val="00844FAF"/>
    <w:rsid w:val="00845068"/>
    <w:rsid w:val="0084516A"/>
    <w:rsid w:val="00845174"/>
    <w:rsid w:val="00845262"/>
    <w:rsid w:val="008452CC"/>
    <w:rsid w:val="00845519"/>
    <w:rsid w:val="00845616"/>
    <w:rsid w:val="0084566D"/>
    <w:rsid w:val="008458A4"/>
    <w:rsid w:val="00845D81"/>
    <w:rsid w:val="00845D90"/>
    <w:rsid w:val="00845E72"/>
    <w:rsid w:val="00845FAB"/>
    <w:rsid w:val="00846073"/>
    <w:rsid w:val="00846661"/>
    <w:rsid w:val="008466FA"/>
    <w:rsid w:val="008467D8"/>
    <w:rsid w:val="00846A4C"/>
    <w:rsid w:val="00846BF3"/>
    <w:rsid w:val="00846FB8"/>
    <w:rsid w:val="00847052"/>
    <w:rsid w:val="008471DD"/>
    <w:rsid w:val="008475CF"/>
    <w:rsid w:val="0084766E"/>
    <w:rsid w:val="00847940"/>
    <w:rsid w:val="00847D04"/>
    <w:rsid w:val="00847D5B"/>
    <w:rsid w:val="00847EB3"/>
    <w:rsid w:val="00850027"/>
    <w:rsid w:val="0085042D"/>
    <w:rsid w:val="00850471"/>
    <w:rsid w:val="008505F1"/>
    <w:rsid w:val="00850AB2"/>
    <w:rsid w:val="0085152C"/>
    <w:rsid w:val="00851793"/>
    <w:rsid w:val="0085180E"/>
    <w:rsid w:val="008519C2"/>
    <w:rsid w:val="00851C29"/>
    <w:rsid w:val="00851E7C"/>
    <w:rsid w:val="00851EA5"/>
    <w:rsid w:val="00852054"/>
    <w:rsid w:val="008521B8"/>
    <w:rsid w:val="00852591"/>
    <w:rsid w:val="00852BE6"/>
    <w:rsid w:val="008533FE"/>
    <w:rsid w:val="00853424"/>
    <w:rsid w:val="0085345E"/>
    <w:rsid w:val="0085370A"/>
    <w:rsid w:val="008537EA"/>
    <w:rsid w:val="0085393E"/>
    <w:rsid w:val="00853B6E"/>
    <w:rsid w:val="00853B77"/>
    <w:rsid w:val="00853CDD"/>
    <w:rsid w:val="00853DDC"/>
    <w:rsid w:val="00853E67"/>
    <w:rsid w:val="00853EC9"/>
    <w:rsid w:val="00854269"/>
    <w:rsid w:val="008543B5"/>
    <w:rsid w:val="008544F6"/>
    <w:rsid w:val="0085453D"/>
    <w:rsid w:val="008548C6"/>
    <w:rsid w:val="00854A27"/>
    <w:rsid w:val="00854A93"/>
    <w:rsid w:val="00854C76"/>
    <w:rsid w:val="00854CF6"/>
    <w:rsid w:val="0085550F"/>
    <w:rsid w:val="00855965"/>
    <w:rsid w:val="00855E24"/>
    <w:rsid w:val="00855E6C"/>
    <w:rsid w:val="008560F8"/>
    <w:rsid w:val="00856404"/>
    <w:rsid w:val="00856761"/>
    <w:rsid w:val="00856A48"/>
    <w:rsid w:val="00856AE4"/>
    <w:rsid w:val="00856B49"/>
    <w:rsid w:val="00856C8B"/>
    <w:rsid w:val="00856F0D"/>
    <w:rsid w:val="00857347"/>
    <w:rsid w:val="008573D5"/>
    <w:rsid w:val="008574FA"/>
    <w:rsid w:val="008575C7"/>
    <w:rsid w:val="008579B1"/>
    <w:rsid w:val="00857FF8"/>
    <w:rsid w:val="00860104"/>
    <w:rsid w:val="00860128"/>
    <w:rsid w:val="00860138"/>
    <w:rsid w:val="0086061B"/>
    <w:rsid w:val="008608AE"/>
    <w:rsid w:val="008609CB"/>
    <w:rsid w:val="00860A56"/>
    <w:rsid w:val="00860AF7"/>
    <w:rsid w:val="00860CC9"/>
    <w:rsid w:val="00860DA4"/>
    <w:rsid w:val="008612A7"/>
    <w:rsid w:val="008612E2"/>
    <w:rsid w:val="008612F1"/>
    <w:rsid w:val="0086149A"/>
    <w:rsid w:val="008614DA"/>
    <w:rsid w:val="0086150E"/>
    <w:rsid w:val="00861703"/>
    <w:rsid w:val="00861A0A"/>
    <w:rsid w:val="00861CF1"/>
    <w:rsid w:val="00861E9D"/>
    <w:rsid w:val="00861F78"/>
    <w:rsid w:val="00862168"/>
    <w:rsid w:val="008621D9"/>
    <w:rsid w:val="00862219"/>
    <w:rsid w:val="00862279"/>
    <w:rsid w:val="008622DD"/>
    <w:rsid w:val="008624A6"/>
    <w:rsid w:val="008625BD"/>
    <w:rsid w:val="0086262E"/>
    <w:rsid w:val="0086267A"/>
    <w:rsid w:val="00862847"/>
    <w:rsid w:val="008631FD"/>
    <w:rsid w:val="00863A19"/>
    <w:rsid w:val="00863EF2"/>
    <w:rsid w:val="008640E5"/>
    <w:rsid w:val="00864752"/>
    <w:rsid w:val="00864791"/>
    <w:rsid w:val="00864804"/>
    <w:rsid w:val="0086486D"/>
    <w:rsid w:val="00864923"/>
    <w:rsid w:val="00864944"/>
    <w:rsid w:val="00864A1D"/>
    <w:rsid w:val="00864A9F"/>
    <w:rsid w:val="00864AA6"/>
    <w:rsid w:val="00864B02"/>
    <w:rsid w:val="00864E51"/>
    <w:rsid w:val="00865181"/>
    <w:rsid w:val="00865253"/>
    <w:rsid w:val="00865499"/>
    <w:rsid w:val="00865794"/>
    <w:rsid w:val="0086580C"/>
    <w:rsid w:val="00865C17"/>
    <w:rsid w:val="00865C22"/>
    <w:rsid w:val="008660EF"/>
    <w:rsid w:val="00866364"/>
    <w:rsid w:val="008664C2"/>
    <w:rsid w:val="00866665"/>
    <w:rsid w:val="0086686D"/>
    <w:rsid w:val="00866908"/>
    <w:rsid w:val="00866980"/>
    <w:rsid w:val="00866E15"/>
    <w:rsid w:val="00866F3E"/>
    <w:rsid w:val="008670AA"/>
    <w:rsid w:val="008671B4"/>
    <w:rsid w:val="0086721C"/>
    <w:rsid w:val="008677DD"/>
    <w:rsid w:val="00867924"/>
    <w:rsid w:val="00867C7E"/>
    <w:rsid w:val="00867CC1"/>
    <w:rsid w:val="00867E6E"/>
    <w:rsid w:val="00870164"/>
    <w:rsid w:val="0087018E"/>
    <w:rsid w:val="008701F5"/>
    <w:rsid w:val="00870549"/>
    <w:rsid w:val="008705A6"/>
    <w:rsid w:val="0087064B"/>
    <w:rsid w:val="00870981"/>
    <w:rsid w:val="00870E00"/>
    <w:rsid w:val="00870F1C"/>
    <w:rsid w:val="00870F23"/>
    <w:rsid w:val="008712CC"/>
    <w:rsid w:val="008713BA"/>
    <w:rsid w:val="008715F5"/>
    <w:rsid w:val="008719A0"/>
    <w:rsid w:val="00871BAE"/>
    <w:rsid w:val="00871C79"/>
    <w:rsid w:val="00871CF2"/>
    <w:rsid w:val="00871D06"/>
    <w:rsid w:val="00871D0C"/>
    <w:rsid w:val="008720C4"/>
    <w:rsid w:val="008720D4"/>
    <w:rsid w:val="0087238B"/>
    <w:rsid w:val="008724CC"/>
    <w:rsid w:val="0087261F"/>
    <w:rsid w:val="008729C3"/>
    <w:rsid w:val="00872B0B"/>
    <w:rsid w:val="00872B42"/>
    <w:rsid w:val="00872EB1"/>
    <w:rsid w:val="00873143"/>
    <w:rsid w:val="008734CF"/>
    <w:rsid w:val="008735E3"/>
    <w:rsid w:val="00873748"/>
    <w:rsid w:val="00873952"/>
    <w:rsid w:val="0087402B"/>
    <w:rsid w:val="00874336"/>
    <w:rsid w:val="00874548"/>
    <w:rsid w:val="00874606"/>
    <w:rsid w:val="008747A9"/>
    <w:rsid w:val="008748D6"/>
    <w:rsid w:val="00874A84"/>
    <w:rsid w:val="00874D3B"/>
    <w:rsid w:val="00874F1A"/>
    <w:rsid w:val="00874F5A"/>
    <w:rsid w:val="0087506B"/>
    <w:rsid w:val="0087515D"/>
    <w:rsid w:val="008751A3"/>
    <w:rsid w:val="0087523B"/>
    <w:rsid w:val="00875AC6"/>
    <w:rsid w:val="00875ECE"/>
    <w:rsid w:val="008761AE"/>
    <w:rsid w:val="00876433"/>
    <w:rsid w:val="00876640"/>
    <w:rsid w:val="008768E6"/>
    <w:rsid w:val="00876AA6"/>
    <w:rsid w:val="00876CB6"/>
    <w:rsid w:val="00877353"/>
    <w:rsid w:val="008777D3"/>
    <w:rsid w:val="00877EEF"/>
    <w:rsid w:val="0088012E"/>
    <w:rsid w:val="008808C1"/>
    <w:rsid w:val="0088091C"/>
    <w:rsid w:val="00880931"/>
    <w:rsid w:val="00880E79"/>
    <w:rsid w:val="00880EE6"/>
    <w:rsid w:val="00881176"/>
    <w:rsid w:val="0088120C"/>
    <w:rsid w:val="0088128C"/>
    <w:rsid w:val="008813A4"/>
    <w:rsid w:val="00881661"/>
    <w:rsid w:val="0088194F"/>
    <w:rsid w:val="00881955"/>
    <w:rsid w:val="00881956"/>
    <w:rsid w:val="00881A33"/>
    <w:rsid w:val="00881A93"/>
    <w:rsid w:val="00881B54"/>
    <w:rsid w:val="00881C82"/>
    <w:rsid w:val="00881C8F"/>
    <w:rsid w:val="00881EB9"/>
    <w:rsid w:val="00882048"/>
    <w:rsid w:val="0088253F"/>
    <w:rsid w:val="00882DCE"/>
    <w:rsid w:val="0088311F"/>
    <w:rsid w:val="0088341C"/>
    <w:rsid w:val="00883721"/>
    <w:rsid w:val="00883B03"/>
    <w:rsid w:val="00883D34"/>
    <w:rsid w:val="00883E17"/>
    <w:rsid w:val="00884069"/>
    <w:rsid w:val="00884198"/>
    <w:rsid w:val="00884218"/>
    <w:rsid w:val="0088505F"/>
    <w:rsid w:val="00885067"/>
    <w:rsid w:val="0088519A"/>
    <w:rsid w:val="00885217"/>
    <w:rsid w:val="00885304"/>
    <w:rsid w:val="0088536B"/>
    <w:rsid w:val="008855AB"/>
    <w:rsid w:val="00885AE8"/>
    <w:rsid w:val="00885B4A"/>
    <w:rsid w:val="00885B4D"/>
    <w:rsid w:val="00885BF9"/>
    <w:rsid w:val="00885EB0"/>
    <w:rsid w:val="00886003"/>
    <w:rsid w:val="008860BE"/>
    <w:rsid w:val="00886961"/>
    <w:rsid w:val="00886D0B"/>
    <w:rsid w:val="00886E52"/>
    <w:rsid w:val="00886F33"/>
    <w:rsid w:val="00886F42"/>
    <w:rsid w:val="0088770C"/>
    <w:rsid w:val="00887B51"/>
    <w:rsid w:val="00887BDC"/>
    <w:rsid w:val="00890698"/>
    <w:rsid w:val="00890C2D"/>
    <w:rsid w:val="00890C8F"/>
    <w:rsid w:val="00890D38"/>
    <w:rsid w:val="00891A84"/>
    <w:rsid w:val="00891BCA"/>
    <w:rsid w:val="00891E45"/>
    <w:rsid w:val="00891E6E"/>
    <w:rsid w:val="00891F22"/>
    <w:rsid w:val="00891F31"/>
    <w:rsid w:val="0089285E"/>
    <w:rsid w:val="00892CE1"/>
    <w:rsid w:val="00892EEB"/>
    <w:rsid w:val="0089349E"/>
    <w:rsid w:val="00893628"/>
    <w:rsid w:val="00893654"/>
    <w:rsid w:val="0089382B"/>
    <w:rsid w:val="00893BC3"/>
    <w:rsid w:val="00893F1A"/>
    <w:rsid w:val="00894060"/>
    <w:rsid w:val="00894072"/>
    <w:rsid w:val="00894073"/>
    <w:rsid w:val="00894106"/>
    <w:rsid w:val="008942B0"/>
    <w:rsid w:val="0089469A"/>
    <w:rsid w:val="0089496A"/>
    <w:rsid w:val="008949BE"/>
    <w:rsid w:val="00894BD1"/>
    <w:rsid w:val="00894C2D"/>
    <w:rsid w:val="00894D12"/>
    <w:rsid w:val="00894D2A"/>
    <w:rsid w:val="00894E26"/>
    <w:rsid w:val="00895304"/>
    <w:rsid w:val="008959E2"/>
    <w:rsid w:val="00895D2A"/>
    <w:rsid w:val="00895DCD"/>
    <w:rsid w:val="00895E4C"/>
    <w:rsid w:val="00895F82"/>
    <w:rsid w:val="00896396"/>
    <w:rsid w:val="00896402"/>
    <w:rsid w:val="00896BF4"/>
    <w:rsid w:val="00896C4C"/>
    <w:rsid w:val="008971A0"/>
    <w:rsid w:val="0089722F"/>
    <w:rsid w:val="00897252"/>
    <w:rsid w:val="008975FA"/>
    <w:rsid w:val="00897791"/>
    <w:rsid w:val="008977E8"/>
    <w:rsid w:val="00897C12"/>
    <w:rsid w:val="00897EAC"/>
    <w:rsid w:val="00897ED2"/>
    <w:rsid w:val="008A0672"/>
    <w:rsid w:val="008A06BD"/>
    <w:rsid w:val="008A0A7E"/>
    <w:rsid w:val="008A0CCF"/>
    <w:rsid w:val="008A0F61"/>
    <w:rsid w:val="008A0FBD"/>
    <w:rsid w:val="008A1009"/>
    <w:rsid w:val="008A12FA"/>
    <w:rsid w:val="008A1923"/>
    <w:rsid w:val="008A19F7"/>
    <w:rsid w:val="008A1FB4"/>
    <w:rsid w:val="008A20CD"/>
    <w:rsid w:val="008A220F"/>
    <w:rsid w:val="008A23B7"/>
    <w:rsid w:val="008A26D8"/>
    <w:rsid w:val="008A26FB"/>
    <w:rsid w:val="008A2740"/>
    <w:rsid w:val="008A29A7"/>
    <w:rsid w:val="008A2B5A"/>
    <w:rsid w:val="008A2BBA"/>
    <w:rsid w:val="008A2E3E"/>
    <w:rsid w:val="008A3002"/>
    <w:rsid w:val="008A30E7"/>
    <w:rsid w:val="008A34C1"/>
    <w:rsid w:val="008A34D3"/>
    <w:rsid w:val="008A378A"/>
    <w:rsid w:val="008A37CD"/>
    <w:rsid w:val="008A3832"/>
    <w:rsid w:val="008A3CDA"/>
    <w:rsid w:val="008A448A"/>
    <w:rsid w:val="008A4A8C"/>
    <w:rsid w:val="008A4B42"/>
    <w:rsid w:val="008A4EBC"/>
    <w:rsid w:val="008A501D"/>
    <w:rsid w:val="008A506E"/>
    <w:rsid w:val="008A524D"/>
    <w:rsid w:val="008A52C9"/>
    <w:rsid w:val="008A5315"/>
    <w:rsid w:val="008A568D"/>
    <w:rsid w:val="008A5B8F"/>
    <w:rsid w:val="008A5EC4"/>
    <w:rsid w:val="008A62D8"/>
    <w:rsid w:val="008A6359"/>
    <w:rsid w:val="008A63E5"/>
    <w:rsid w:val="008A651E"/>
    <w:rsid w:val="008A6723"/>
    <w:rsid w:val="008A6B3D"/>
    <w:rsid w:val="008A6BC6"/>
    <w:rsid w:val="008A6BDF"/>
    <w:rsid w:val="008A6D55"/>
    <w:rsid w:val="008A716B"/>
    <w:rsid w:val="008A73D3"/>
    <w:rsid w:val="008A74FA"/>
    <w:rsid w:val="008A762F"/>
    <w:rsid w:val="008A7A10"/>
    <w:rsid w:val="008A7A2A"/>
    <w:rsid w:val="008A7BC1"/>
    <w:rsid w:val="008A7D61"/>
    <w:rsid w:val="008A7DE1"/>
    <w:rsid w:val="008B03CE"/>
    <w:rsid w:val="008B03E4"/>
    <w:rsid w:val="008B04C0"/>
    <w:rsid w:val="008B0789"/>
    <w:rsid w:val="008B081D"/>
    <w:rsid w:val="008B0DC7"/>
    <w:rsid w:val="008B10D9"/>
    <w:rsid w:val="008B151D"/>
    <w:rsid w:val="008B177F"/>
    <w:rsid w:val="008B1851"/>
    <w:rsid w:val="008B18C0"/>
    <w:rsid w:val="008B19A6"/>
    <w:rsid w:val="008B1C91"/>
    <w:rsid w:val="008B1CC9"/>
    <w:rsid w:val="008B1ED1"/>
    <w:rsid w:val="008B22E8"/>
    <w:rsid w:val="008B2421"/>
    <w:rsid w:val="008B25CD"/>
    <w:rsid w:val="008B2986"/>
    <w:rsid w:val="008B2A78"/>
    <w:rsid w:val="008B2ACC"/>
    <w:rsid w:val="008B2B40"/>
    <w:rsid w:val="008B2B9D"/>
    <w:rsid w:val="008B2D6A"/>
    <w:rsid w:val="008B2DAF"/>
    <w:rsid w:val="008B2E39"/>
    <w:rsid w:val="008B2E41"/>
    <w:rsid w:val="008B2E9A"/>
    <w:rsid w:val="008B333A"/>
    <w:rsid w:val="008B33DC"/>
    <w:rsid w:val="008B34F7"/>
    <w:rsid w:val="008B391F"/>
    <w:rsid w:val="008B3BF1"/>
    <w:rsid w:val="008B3C57"/>
    <w:rsid w:val="008B3E55"/>
    <w:rsid w:val="008B4187"/>
    <w:rsid w:val="008B449E"/>
    <w:rsid w:val="008B4598"/>
    <w:rsid w:val="008B4674"/>
    <w:rsid w:val="008B468A"/>
    <w:rsid w:val="008B475E"/>
    <w:rsid w:val="008B4989"/>
    <w:rsid w:val="008B4C62"/>
    <w:rsid w:val="008B4E03"/>
    <w:rsid w:val="008B52B8"/>
    <w:rsid w:val="008B52D7"/>
    <w:rsid w:val="008B5379"/>
    <w:rsid w:val="008B5760"/>
    <w:rsid w:val="008B58C3"/>
    <w:rsid w:val="008B5A15"/>
    <w:rsid w:val="008B5B4F"/>
    <w:rsid w:val="008B5BE1"/>
    <w:rsid w:val="008B5CD4"/>
    <w:rsid w:val="008B61C8"/>
    <w:rsid w:val="008B62BC"/>
    <w:rsid w:val="008B6868"/>
    <w:rsid w:val="008B693B"/>
    <w:rsid w:val="008B6A39"/>
    <w:rsid w:val="008B6C4B"/>
    <w:rsid w:val="008B6C6B"/>
    <w:rsid w:val="008B7158"/>
    <w:rsid w:val="008B74FC"/>
    <w:rsid w:val="008B74FE"/>
    <w:rsid w:val="008B7986"/>
    <w:rsid w:val="008B7AAF"/>
    <w:rsid w:val="008B7D5F"/>
    <w:rsid w:val="008B7E33"/>
    <w:rsid w:val="008C0322"/>
    <w:rsid w:val="008C0400"/>
    <w:rsid w:val="008C04AA"/>
    <w:rsid w:val="008C066B"/>
    <w:rsid w:val="008C0794"/>
    <w:rsid w:val="008C0796"/>
    <w:rsid w:val="008C0A63"/>
    <w:rsid w:val="008C0BC5"/>
    <w:rsid w:val="008C0DF1"/>
    <w:rsid w:val="008C0DF7"/>
    <w:rsid w:val="008C0E13"/>
    <w:rsid w:val="008C105C"/>
    <w:rsid w:val="008C1399"/>
    <w:rsid w:val="008C1495"/>
    <w:rsid w:val="008C14C0"/>
    <w:rsid w:val="008C1535"/>
    <w:rsid w:val="008C1554"/>
    <w:rsid w:val="008C1669"/>
    <w:rsid w:val="008C1A00"/>
    <w:rsid w:val="008C2240"/>
    <w:rsid w:val="008C2289"/>
    <w:rsid w:val="008C241B"/>
    <w:rsid w:val="008C24BF"/>
    <w:rsid w:val="008C2BDC"/>
    <w:rsid w:val="008C2C08"/>
    <w:rsid w:val="008C2CAB"/>
    <w:rsid w:val="008C2D3A"/>
    <w:rsid w:val="008C2D4D"/>
    <w:rsid w:val="008C2EF8"/>
    <w:rsid w:val="008C2FE4"/>
    <w:rsid w:val="008C3057"/>
    <w:rsid w:val="008C32C6"/>
    <w:rsid w:val="008C3785"/>
    <w:rsid w:val="008C37B1"/>
    <w:rsid w:val="008C3811"/>
    <w:rsid w:val="008C3891"/>
    <w:rsid w:val="008C3984"/>
    <w:rsid w:val="008C3A80"/>
    <w:rsid w:val="008C3BFB"/>
    <w:rsid w:val="008C3C00"/>
    <w:rsid w:val="008C3CC7"/>
    <w:rsid w:val="008C3D01"/>
    <w:rsid w:val="008C3D25"/>
    <w:rsid w:val="008C3F8A"/>
    <w:rsid w:val="008C4047"/>
    <w:rsid w:val="008C4130"/>
    <w:rsid w:val="008C44A2"/>
    <w:rsid w:val="008C46CE"/>
    <w:rsid w:val="008C49DB"/>
    <w:rsid w:val="008C4B4F"/>
    <w:rsid w:val="008C4C5B"/>
    <w:rsid w:val="008C4D61"/>
    <w:rsid w:val="008C4D7B"/>
    <w:rsid w:val="008C4DF2"/>
    <w:rsid w:val="008C519E"/>
    <w:rsid w:val="008C5301"/>
    <w:rsid w:val="008C53DD"/>
    <w:rsid w:val="008C5416"/>
    <w:rsid w:val="008C5546"/>
    <w:rsid w:val="008C5827"/>
    <w:rsid w:val="008C5A60"/>
    <w:rsid w:val="008C5AD4"/>
    <w:rsid w:val="008C5B6E"/>
    <w:rsid w:val="008C5C26"/>
    <w:rsid w:val="008C5F8D"/>
    <w:rsid w:val="008C61AB"/>
    <w:rsid w:val="008C61BF"/>
    <w:rsid w:val="008C663C"/>
    <w:rsid w:val="008C6642"/>
    <w:rsid w:val="008C6675"/>
    <w:rsid w:val="008C680B"/>
    <w:rsid w:val="008C6839"/>
    <w:rsid w:val="008C699D"/>
    <w:rsid w:val="008C6C1A"/>
    <w:rsid w:val="008C6C50"/>
    <w:rsid w:val="008C79F5"/>
    <w:rsid w:val="008C7A60"/>
    <w:rsid w:val="008C7D72"/>
    <w:rsid w:val="008C7D9E"/>
    <w:rsid w:val="008C7E40"/>
    <w:rsid w:val="008C7EC5"/>
    <w:rsid w:val="008C7FD0"/>
    <w:rsid w:val="008D0041"/>
    <w:rsid w:val="008D012E"/>
    <w:rsid w:val="008D0354"/>
    <w:rsid w:val="008D0927"/>
    <w:rsid w:val="008D0B05"/>
    <w:rsid w:val="008D0D68"/>
    <w:rsid w:val="008D0F50"/>
    <w:rsid w:val="008D10C0"/>
    <w:rsid w:val="008D1139"/>
    <w:rsid w:val="008D16A8"/>
    <w:rsid w:val="008D1AA9"/>
    <w:rsid w:val="008D1C98"/>
    <w:rsid w:val="008D1D63"/>
    <w:rsid w:val="008D1E55"/>
    <w:rsid w:val="008D216F"/>
    <w:rsid w:val="008D21EF"/>
    <w:rsid w:val="008D2721"/>
    <w:rsid w:val="008D2789"/>
    <w:rsid w:val="008D2AA2"/>
    <w:rsid w:val="008D2BFA"/>
    <w:rsid w:val="008D2F33"/>
    <w:rsid w:val="008D3065"/>
    <w:rsid w:val="008D3129"/>
    <w:rsid w:val="008D3220"/>
    <w:rsid w:val="008D3490"/>
    <w:rsid w:val="008D36D3"/>
    <w:rsid w:val="008D38B8"/>
    <w:rsid w:val="008D3A0A"/>
    <w:rsid w:val="008D3ACD"/>
    <w:rsid w:val="008D3C9E"/>
    <w:rsid w:val="008D3D46"/>
    <w:rsid w:val="008D3FA8"/>
    <w:rsid w:val="008D40B0"/>
    <w:rsid w:val="008D40BB"/>
    <w:rsid w:val="008D448D"/>
    <w:rsid w:val="008D48DD"/>
    <w:rsid w:val="008D493C"/>
    <w:rsid w:val="008D4C06"/>
    <w:rsid w:val="008D4D0C"/>
    <w:rsid w:val="008D4F67"/>
    <w:rsid w:val="008D50AA"/>
    <w:rsid w:val="008D5199"/>
    <w:rsid w:val="008D525E"/>
    <w:rsid w:val="008D52C0"/>
    <w:rsid w:val="008D535B"/>
    <w:rsid w:val="008D55D1"/>
    <w:rsid w:val="008D5699"/>
    <w:rsid w:val="008D570D"/>
    <w:rsid w:val="008D591A"/>
    <w:rsid w:val="008D5B12"/>
    <w:rsid w:val="008D5D74"/>
    <w:rsid w:val="008D5E3B"/>
    <w:rsid w:val="008D5E8B"/>
    <w:rsid w:val="008D6141"/>
    <w:rsid w:val="008D6198"/>
    <w:rsid w:val="008D61A8"/>
    <w:rsid w:val="008D6944"/>
    <w:rsid w:val="008D6B80"/>
    <w:rsid w:val="008D6C6F"/>
    <w:rsid w:val="008D6DED"/>
    <w:rsid w:val="008D7138"/>
    <w:rsid w:val="008D71AD"/>
    <w:rsid w:val="008D7208"/>
    <w:rsid w:val="008D726F"/>
    <w:rsid w:val="008D72C6"/>
    <w:rsid w:val="008D7309"/>
    <w:rsid w:val="008D74DF"/>
    <w:rsid w:val="008D7531"/>
    <w:rsid w:val="008D75D3"/>
    <w:rsid w:val="008D7717"/>
    <w:rsid w:val="008D78FF"/>
    <w:rsid w:val="008D7C94"/>
    <w:rsid w:val="008E00D2"/>
    <w:rsid w:val="008E00F6"/>
    <w:rsid w:val="008E0103"/>
    <w:rsid w:val="008E0121"/>
    <w:rsid w:val="008E013D"/>
    <w:rsid w:val="008E01D9"/>
    <w:rsid w:val="008E0268"/>
    <w:rsid w:val="008E053C"/>
    <w:rsid w:val="008E0553"/>
    <w:rsid w:val="008E077E"/>
    <w:rsid w:val="008E0876"/>
    <w:rsid w:val="008E090D"/>
    <w:rsid w:val="008E090E"/>
    <w:rsid w:val="008E0AA2"/>
    <w:rsid w:val="008E0EF5"/>
    <w:rsid w:val="008E114F"/>
    <w:rsid w:val="008E1198"/>
    <w:rsid w:val="008E1212"/>
    <w:rsid w:val="008E146A"/>
    <w:rsid w:val="008E15A8"/>
    <w:rsid w:val="008E1602"/>
    <w:rsid w:val="008E1B6C"/>
    <w:rsid w:val="008E1BCE"/>
    <w:rsid w:val="008E1D42"/>
    <w:rsid w:val="008E1F74"/>
    <w:rsid w:val="008E2085"/>
    <w:rsid w:val="008E21EB"/>
    <w:rsid w:val="008E24B7"/>
    <w:rsid w:val="008E2523"/>
    <w:rsid w:val="008E27D7"/>
    <w:rsid w:val="008E2A16"/>
    <w:rsid w:val="008E2A21"/>
    <w:rsid w:val="008E2A95"/>
    <w:rsid w:val="008E30F4"/>
    <w:rsid w:val="008E4382"/>
    <w:rsid w:val="008E47E3"/>
    <w:rsid w:val="008E492E"/>
    <w:rsid w:val="008E4AC5"/>
    <w:rsid w:val="008E4AD3"/>
    <w:rsid w:val="008E4C0E"/>
    <w:rsid w:val="008E4EC7"/>
    <w:rsid w:val="008E518E"/>
    <w:rsid w:val="008E551F"/>
    <w:rsid w:val="008E5976"/>
    <w:rsid w:val="008E641B"/>
    <w:rsid w:val="008E68CD"/>
    <w:rsid w:val="008E6A97"/>
    <w:rsid w:val="008E6E6C"/>
    <w:rsid w:val="008E6FD9"/>
    <w:rsid w:val="008E6FE0"/>
    <w:rsid w:val="008E748E"/>
    <w:rsid w:val="008E7887"/>
    <w:rsid w:val="008E7972"/>
    <w:rsid w:val="008E7A4F"/>
    <w:rsid w:val="008E7A56"/>
    <w:rsid w:val="008E7C63"/>
    <w:rsid w:val="008E7F0E"/>
    <w:rsid w:val="008E7FEB"/>
    <w:rsid w:val="008F0050"/>
    <w:rsid w:val="008F0126"/>
    <w:rsid w:val="008F0175"/>
    <w:rsid w:val="008F02CD"/>
    <w:rsid w:val="008F0596"/>
    <w:rsid w:val="008F0681"/>
    <w:rsid w:val="008F06A5"/>
    <w:rsid w:val="008F08DE"/>
    <w:rsid w:val="008F09DF"/>
    <w:rsid w:val="008F0BDE"/>
    <w:rsid w:val="008F0DC7"/>
    <w:rsid w:val="008F0F47"/>
    <w:rsid w:val="008F1057"/>
    <w:rsid w:val="008F1094"/>
    <w:rsid w:val="008F1188"/>
    <w:rsid w:val="008F11AC"/>
    <w:rsid w:val="008F1381"/>
    <w:rsid w:val="008F1703"/>
    <w:rsid w:val="008F1994"/>
    <w:rsid w:val="008F19AF"/>
    <w:rsid w:val="008F1A68"/>
    <w:rsid w:val="008F1BBE"/>
    <w:rsid w:val="008F1D65"/>
    <w:rsid w:val="008F21A1"/>
    <w:rsid w:val="008F26AB"/>
    <w:rsid w:val="008F26F4"/>
    <w:rsid w:val="008F27C0"/>
    <w:rsid w:val="008F29FD"/>
    <w:rsid w:val="008F2CB3"/>
    <w:rsid w:val="008F2D68"/>
    <w:rsid w:val="008F2DEE"/>
    <w:rsid w:val="008F2FEF"/>
    <w:rsid w:val="008F31E2"/>
    <w:rsid w:val="008F328B"/>
    <w:rsid w:val="008F33B0"/>
    <w:rsid w:val="008F33F4"/>
    <w:rsid w:val="008F33FE"/>
    <w:rsid w:val="008F3963"/>
    <w:rsid w:val="008F3A92"/>
    <w:rsid w:val="008F3B03"/>
    <w:rsid w:val="008F411A"/>
    <w:rsid w:val="008F4260"/>
    <w:rsid w:val="008F45EA"/>
    <w:rsid w:val="008F465D"/>
    <w:rsid w:val="008F49AE"/>
    <w:rsid w:val="008F4E9E"/>
    <w:rsid w:val="008F4FDC"/>
    <w:rsid w:val="008F51EB"/>
    <w:rsid w:val="008F521E"/>
    <w:rsid w:val="008F59DB"/>
    <w:rsid w:val="008F5D00"/>
    <w:rsid w:val="008F5DDD"/>
    <w:rsid w:val="008F5FEA"/>
    <w:rsid w:val="008F6337"/>
    <w:rsid w:val="008F65D4"/>
    <w:rsid w:val="008F66E8"/>
    <w:rsid w:val="008F698D"/>
    <w:rsid w:val="008F6E56"/>
    <w:rsid w:val="008F6EF2"/>
    <w:rsid w:val="008F6FE1"/>
    <w:rsid w:val="008F71E6"/>
    <w:rsid w:val="008F71EA"/>
    <w:rsid w:val="008F754B"/>
    <w:rsid w:val="008F75C8"/>
    <w:rsid w:val="008F7A90"/>
    <w:rsid w:val="008F7C13"/>
    <w:rsid w:val="008F7C38"/>
    <w:rsid w:val="008F7DEB"/>
    <w:rsid w:val="009001CF"/>
    <w:rsid w:val="009002EB"/>
    <w:rsid w:val="009004A5"/>
    <w:rsid w:val="00900553"/>
    <w:rsid w:val="00900624"/>
    <w:rsid w:val="00900D1B"/>
    <w:rsid w:val="00900F5C"/>
    <w:rsid w:val="00900F78"/>
    <w:rsid w:val="00901039"/>
    <w:rsid w:val="00901047"/>
    <w:rsid w:val="0090120F"/>
    <w:rsid w:val="00901648"/>
    <w:rsid w:val="0090173B"/>
    <w:rsid w:val="009019C3"/>
    <w:rsid w:val="00901C41"/>
    <w:rsid w:val="00901DA7"/>
    <w:rsid w:val="00902098"/>
    <w:rsid w:val="009020E3"/>
    <w:rsid w:val="009020F0"/>
    <w:rsid w:val="00902444"/>
    <w:rsid w:val="00902575"/>
    <w:rsid w:val="0090278A"/>
    <w:rsid w:val="009028EB"/>
    <w:rsid w:val="009029A5"/>
    <w:rsid w:val="009029A8"/>
    <w:rsid w:val="009029DA"/>
    <w:rsid w:val="00902A72"/>
    <w:rsid w:val="00902AC7"/>
    <w:rsid w:val="00902C5A"/>
    <w:rsid w:val="00902F3A"/>
    <w:rsid w:val="00903043"/>
    <w:rsid w:val="0090308E"/>
    <w:rsid w:val="00903633"/>
    <w:rsid w:val="00903664"/>
    <w:rsid w:val="00903F07"/>
    <w:rsid w:val="00903FD4"/>
    <w:rsid w:val="00904149"/>
    <w:rsid w:val="009045CB"/>
    <w:rsid w:val="00904B1E"/>
    <w:rsid w:val="00904BB9"/>
    <w:rsid w:val="00904BBB"/>
    <w:rsid w:val="00904CFA"/>
    <w:rsid w:val="00904E25"/>
    <w:rsid w:val="00904E48"/>
    <w:rsid w:val="00904EF1"/>
    <w:rsid w:val="00904F63"/>
    <w:rsid w:val="00905184"/>
    <w:rsid w:val="00905273"/>
    <w:rsid w:val="0090571A"/>
    <w:rsid w:val="00905819"/>
    <w:rsid w:val="00905840"/>
    <w:rsid w:val="00905872"/>
    <w:rsid w:val="00905ED6"/>
    <w:rsid w:val="0090672C"/>
    <w:rsid w:val="00906892"/>
    <w:rsid w:val="00906C4E"/>
    <w:rsid w:val="00906C55"/>
    <w:rsid w:val="00906C6E"/>
    <w:rsid w:val="00906D3C"/>
    <w:rsid w:val="0090707C"/>
    <w:rsid w:val="00907387"/>
    <w:rsid w:val="0090769F"/>
    <w:rsid w:val="0090794A"/>
    <w:rsid w:val="00907B72"/>
    <w:rsid w:val="00907E27"/>
    <w:rsid w:val="00907FAA"/>
    <w:rsid w:val="00910060"/>
    <w:rsid w:val="0091035E"/>
    <w:rsid w:val="00910389"/>
    <w:rsid w:val="00910430"/>
    <w:rsid w:val="00910966"/>
    <w:rsid w:val="00910A12"/>
    <w:rsid w:val="00910AE4"/>
    <w:rsid w:val="00910D20"/>
    <w:rsid w:val="00910D6E"/>
    <w:rsid w:val="00910FFF"/>
    <w:rsid w:val="0091112C"/>
    <w:rsid w:val="0091120A"/>
    <w:rsid w:val="0091130B"/>
    <w:rsid w:val="00911600"/>
    <w:rsid w:val="009119ED"/>
    <w:rsid w:val="00911AF9"/>
    <w:rsid w:val="00911C5A"/>
    <w:rsid w:val="00911FFC"/>
    <w:rsid w:val="00912116"/>
    <w:rsid w:val="00912284"/>
    <w:rsid w:val="00912341"/>
    <w:rsid w:val="00912429"/>
    <w:rsid w:val="00912438"/>
    <w:rsid w:val="009125DE"/>
    <w:rsid w:val="00912A15"/>
    <w:rsid w:val="00912D3D"/>
    <w:rsid w:val="00912F7D"/>
    <w:rsid w:val="009133E4"/>
    <w:rsid w:val="0091367C"/>
    <w:rsid w:val="0091367E"/>
    <w:rsid w:val="009136F9"/>
    <w:rsid w:val="009142E2"/>
    <w:rsid w:val="009143B4"/>
    <w:rsid w:val="0091446F"/>
    <w:rsid w:val="00914546"/>
    <w:rsid w:val="00914604"/>
    <w:rsid w:val="0091469E"/>
    <w:rsid w:val="009146A9"/>
    <w:rsid w:val="009146BB"/>
    <w:rsid w:val="009146FF"/>
    <w:rsid w:val="00914CC6"/>
    <w:rsid w:val="00914F7F"/>
    <w:rsid w:val="00915120"/>
    <w:rsid w:val="009157F2"/>
    <w:rsid w:val="00915856"/>
    <w:rsid w:val="00915CF1"/>
    <w:rsid w:val="00915DEF"/>
    <w:rsid w:val="00915F14"/>
    <w:rsid w:val="00916274"/>
    <w:rsid w:val="009162DF"/>
    <w:rsid w:val="009163FD"/>
    <w:rsid w:val="0091649A"/>
    <w:rsid w:val="00916762"/>
    <w:rsid w:val="00916A22"/>
    <w:rsid w:val="00916AA2"/>
    <w:rsid w:val="00916BD7"/>
    <w:rsid w:val="00917043"/>
    <w:rsid w:val="009175C5"/>
    <w:rsid w:val="00917AB1"/>
    <w:rsid w:val="00917AC8"/>
    <w:rsid w:val="00917D7B"/>
    <w:rsid w:val="0092012F"/>
    <w:rsid w:val="0092016B"/>
    <w:rsid w:val="00920228"/>
    <w:rsid w:val="00920374"/>
    <w:rsid w:val="0092037C"/>
    <w:rsid w:val="0092066A"/>
    <w:rsid w:val="0092066C"/>
    <w:rsid w:val="0092078E"/>
    <w:rsid w:val="0092085B"/>
    <w:rsid w:val="00920B63"/>
    <w:rsid w:val="00920D0E"/>
    <w:rsid w:val="00920DC6"/>
    <w:rsid w:val="00920F19"/>
    <w:rsid w:val="0092108A"/>
    <w:rsid w:val="00921101"/>
    <w:rsid w:val="00921161"/>
    <w:rsid w:val="0092118C"/>
    <w:rsid w:val="00921320"/>
    <w:rsid w:val="00921818"/>
    <w:rsid w:val="00921B8C"/>
    <w:rsid w:val="00921CAC"/>
    <w:rsid w:val="00921DE0"/>
    <w:rsid w:val="00922294"/>
    <w:rsid w:val="009222CC"/>
    <w:rsid w:val="00922316"/>
    <w:rsid w:val="00922404"/>
    <w:rsid w:val="009225BE"/>
    <w:rsid w:val="00922671"/>
    <w:rsid w:val="009226BC"/>
    <w:rsid w:val="00922B6B"/>
    <w:rsid w:val="00922C0F"/>
    <w:rsid w:val="00922DF0"/>
    <w:rsid w:val="00922F31"/>
    <w:rsid w:val="00922F79"/>
    <w:rsid w:val="00923261"/>
    <w:rsid w:val="009237E0"/>
    <w:rsid w:val="0092399F"/>
    <w:rsid w:val="00923D04"/>
    <w:rsid w:val="0092411A"/>
    <w:rsid w:val="00924154"/>
    <w:rsid w:val="00924289"/>
    <w:rsid w:val="00924302"/>
    <w:rsid w:val="00924749"/>
    <w:rsid w:val="0092481C"/>
    <w:rsid w:val="009249AC"/>
    <w:rsid w:val="00924D2A"/>
    <w:rsid w:val="00924D48"/>
    <w:rsid w:val="00924DE4"/>
    <w:rsid w:val="00925055"/>
    <w:rsid w:val="0092599A"/>
    <w:rsid w:val="00925EFC"/>
    <w:rsid w:val="009262A2"/>
    <w:rsid w:val="00926435"/>
    <w:rsid w:val="00926953"/>
    <w:rsid w:val="00926AB0"/>
    <w:rsid w:val="00926AC9"/>
    <w:rsid w:val="00926B7D"/>
    <w:rsid w:val="00926C73"/>
    <w:rsid w:val="00926CA9"/>
    <w:rsid w:val="00926ECB"/>
    <w:rsid w:val="00927483"/>
    <w:rsid w:val="009276A3"/>
    <w:rsid w:val="009277C7"/>
    <w:rsid w:val="00927868"/>
    <w:rsid w:val="009278F1"/>
    <w:rsid w:val="00927901"/>
    <w:rsid w:val="009279CE"/>
    <w:rsid w:val="00927DD7"/>
    <w:rsid w:val="00927DFA"/>
    <w:rsid w:val="00930191"/>
    <w:rsid w:val="009302E0"/>
    <w:rsid w:val="00930386"/>
    <w:rsid w:val="0093058A"/>
    <w:rsid w:val="00930665"/>
    <w:rsid w:val="00930B78"/>
    <w:rsid w:val="00930C74"/>
    <w:rsid w:val="00930D40"/>
    <w:rsid w:val="00930FFA"/>
    <w:rsid w:val="009311AF"/>
    <w:rsid w:val="009311BD"/>
    <w:rsid w:val="009311CC"/>
    <w:rsid w:val="009314A5"/>
    <w:rsid w:val="00931589"/>
    <w:rsid w:val="00931622"/>
    <w:rsid w:val="009317F0"/>
    <w:rsid w:val="0093180D"/>
    <w:rsid w:val="00931978"/>
    <w:rsid w:val="00931A22"/>
    <w:rsid w:val="00931B07"/>
    <w:rsid w:val="00931BE4"/>
    <w:rsid w:val="00931C0D"/>
    <w:rsid w:val="00931F0F"/>
    <w:rsid w:val="009320BE"/>
    <w:rsid w:val="0093245D"/>
    <w:rsid w:val="00932795"/>
    <w:rsid w:val="00932B2E"/>
    <w:rsid w:val="00932CF0"/>
    <w:rsid w:val="00932DF7"/>
    <w:rsid w:val="00932E5C"/>
    <w:rsid w:val="00932FA0"/>
    <w:rsid w:val="00933275"/>
    <w:rsid w:val="009333E4"/>
    <w:rsid w:val="00933495"/>
    <w:rsid w:val="00933884"/>
    <w:rsid w:val="009339EE"/>
    <w:rsid w:val="00934408"/>
    <w:rsid w:val="00934650"/>
    <w:rsid w:val="00934781"/>
    <w:rsid w:val="009347EB"/>
    <w:rsid w:val="00934881"/>
    <w:rsid w:val="00934940"/>
    <w:rsid w:val="009349B7"/>
    <w:rsid w:val="009349C8"/>
    <w:rsid w:val="00934BAF"/>
    <w:rsid w:val="00934CF1"/>
    <w:rsid w:val="00934E82"/>
    <w:rsid w:val="00935050"/>
    <w:rsid w:val="0093534F"/>
    <w:rsid w:val="0093538E"/>
    <w:rsid w:val="0093557B"/>
    <w:rsid w:val="009355AC"/>
    <w:rsid w:val="00935953"/>
    <w:rsid w:val="00935AD0"/>
    <w:rsid w:val="00935BE3"/>
    <w:rsid w:val="00935D29"/>
    <w:rsid w:val="00935E5A"/>
    <w:rsid w:val="00935FFF"/>
    <w:rsid w:val="009363F1"/>
    <w:rsid w:val="009367CA"/>
    <w:rsid w:val="009367DA"/>
    <w:rsid w:val="00936828"/>
    <w:rsid w:val="00936873"/>
    <w:rsid w:val="0093696B"/>
    <w:rsid w:val="00936AC4"/>
    <w:rsid w:val="00936AEA"/>
    <w:rsid w:val="00936B91"/>
    <w:rsid w:val="00936CA6"/>
    <w:rsid w:val="00936D5D"/>
    <w:rsid w:val="00937054"/>
    <w:rsid w:val="00937173"/>
    <w:rsid w:val="00937630"/>
    <w:rsid w:val="0093771B"/>
    <w:rsid w:val="00937D1B"/>
    <w:rsid w:val="0094016F"/>
    <w:rsid w:val="0094042D"/>
    <w:rsid w:val="00940517"/>
    <w:rsid w:val="00940DEA"/>
    <w:rsid w:val="00940E6B"/>
    <w:rsid w:val="00940FB4"/>
    <w:rsid w:val="00941039"/>
    <w:rsid w:val="0094110E"/>
    <w:rsid w:val="009414CB"/>
    <w:rsid w:val="009415FD"/>
    <w:rsid w:val="0094183D"/>
    <w:rsid w:val="0094194C"/>
    <w:rsid w:val="00941A38"/>
    <w:rsid w:val="00941C0F"/>
    <w:rsid w:val="00942176"/>
    <w:rsid w:val="0094252C"/>
    <w:rsid w:val="0094283A"/>
    <w:rsid w:val="009428F0"/>
    <w:rsid w:val="0094295E"/>
    <w:rsid w:val="00942B27"/>
    <w:rsid w:val="00942ED5"/>
    <w:rsid w:val="00942FFE"/>
    <w:rsid w:val="00943029"/>
    <w:rsid w:val="0094331D"/>
    <w:rsid w:val="009433EA"/>
    <w:rsid w:val="009435FA"/>
    <w:rsid w:val="00943812"/>
    <w:rsid w:val="009438AE"/>
    <w:rsid w:val="00943DB0"/>
    <w:rsid w:val="00943E68"/>
    <w:rsid w:val="00943FAE"/>
    <w:rsid w:val="009442AE"/>
    <w:rsid w:val="00944590"/>
    <w:rsid w:val="009445C2"/>
    <w:rsid w:val="00944B63"/>
    <w:rsid w:val="00944B93"/>
    <w:rsid w:val="00944BE3"/>
    <w:rsid w:val="00944DEB"/>
    <w:rsid w:val="0094509D"/>
    <w:rsid w:val="0094519F"/>
    <w:rsid w:val="009456C3"/>
    <w:rsid w:val="009458E3"/>
    <w:rsid w:val="009459D5"/>
    <w:rsid w:val="00945ABF"/>
    <w:rsid w:val="0094614A"/>
    <w:rsid w:val="0094650C"/>
    <w:rsid w:val="009468AD"/>
    <w:rsid w:val="009468CA"/>
    <w:rsid w:val="00946A5E"/>
    <w:rsid w:val="00946B02"/>
    <w:rsid w:val="00946C62"/>
    <w:rsid w:val="0094712F"/>
    <w:rsid w:val="009479BC"/>
    <w:rsid w:val="00947D33"/>
    <w:rsid w:val="00947E24"/>
    <w:rsid w:val="00947E40"/>
    <w:rsid w:val="00947E95"/>
    <w:rsid w:val="00947EF8"/>
    <w:rsid w:val="009502B2"/>
    <w:rsid w:val="0095059F"/>
    <w:rsid w:val="00950656"/>
    <w:rsid w:val="00950908"/>
    <w:rsid w:val="00950DC4"/>
    <w:rsid w:val="00951723"/>
    <w:rsid w:val="00951A17"/>
    <w:rsid w:val="00951ACC"/>
    <w:rsid w:val="00951B31"/>
    <w:rsid w:val="00951CC9"/>
    <w:rsid w:val="00951CDB"/>
    <w:rsid w:val="0095206F"/>
    <w:rsid w:val="009520A6"/>
    <w:rsid w:val="009520BE"/>
    <w:rsid w:val="009521F8"/>
    <w:rsid w:val="00952246"/>
    <w:rsid w:val="00952367"/>
    <w:rsid w:val="00952376"/>
    <w:rsid w:val="0095254A"/>
    <w:rsid w:val="0095270F"/>
    <w:rsid w:val="009527DF"/>
    <w:rsid w:val="009529C2"/>
    <w:rsid w:val="009529E3"/>
    <w:rsid w:val="00952C5A"/>
    <w:rsid w:val="00952EBE"/>
    <w:rsid w:val="009530A9"/>
    <w:rsid w:val="00953591"/>
    <w:rsid w:val="0095377F"/>
    <w:rsid w:val="009539C9"/>
    <w:rsid w:val="009539D1"/>
    <w:rsid w:val="00953BF5"/>
    <w:rsid w:val="00953D02"/>
    <w:rsid w:val="00953D35"/>
    <w:rsid w:val="00953D4C"/>
    <w:rsid w:val="00953DA4"/>
    <w:rsid w:val="00953E3D"/>
    <w:rsid w:val="00953E69"/>
    <w:rsid w:val="0095432D"/>
    <w:rsid w:val="0095433F"/>
    <w:rsid w:val="00954351"/>
    <w:rsid w:val="009543C9"/>
    <w:rsid w:val="0095478A"/>
    <w:rsid w:val="00954CA3"/>
    <w:rsid w:val="00954D11"/>
    <w:rsid w:val="00954DC5"/>
    <w:rsid w:val="00954F55"/>
    <w:rsid w:val="00954F6E"/>
    <w:rsid w:val="00954F8B"/>
    <w:rsid w:val="00954FB7"/>
    <w:rsid w:val="00955135"/>
    <w:rsid w:val="00955661"/>
    <w:rsid w:val="009557EC"/>
    <w:rsid w:val="00955BCA"/>
    <w:rsid w:val="00956166"/>
    <w:rsid w:val="009561CF"/>
    <w:rsid w:val="009562F8"/>
    <w:rsid w:val="009564D7"/>
    <w:rsid w:val="00956740"/>
    <w:rsid w:val="009567A6"/>
    <w:rsid w:val="00956A95"/>
    <w:rsid w:val="00956BC5"/>
    <w:rsid w:val="00956D46"/>
    <w:rsid w:val="00956D6E"/>
    <w:rsid w:val="00956D75"/>
    <w:rsid w:val="00956FA7"/>
    <w:rsid w:val="00956FAF"/>
    <w:rsid w:val="009570ED"/>
    <w:rsid w:val="009570F5"/>
    <w:rsid w:val="0095730D"/>
    <w:rsid w:val="00957314"/>
    <w:rsid w:val="009573AE"/>
    <w:rsid w:val="00957788"/>
    <w:rsid w:val="0095788A"/>
    <w:rsid w:val="00957A7A"/>
    <w:rsid w:val="00957A7B"/>
    <w:rsid w:val="00957BCD"/>
    <w:rsid w:val="00957C7E"/>
    <w:rsid w:val="00957CAC"/>
    <w:rsid w:val="00957D3D"/>
    <w:rsid w:val="00957EF1"/>
    <w:rsid w:val="0096003F"/>
    <w:rsid w:val="009600D2"/>
    <w:rsid w:val="0096024A"/>
    <w:rsid w:val="00960322"/>
    <w:rsid w:val="0096045A"/>
    <w:rsid w:val="00960787"/>
    <w:rsid w:val="009609C7"/>
    <w:rsid w:val="00960A78"/>
    <w:rsid w:val="00960B12"/>
    <w:rsid w:val="00960C3C"/>
    <w:rsid w:val="00960C55"/>
    <w:rsid w:val="00960D14"/>
    <w:rsid w:val="00960D33"/>
    <w:rsid w:val="00960DBB"/>
    <w:rsid w:val="00960E10"/>
    <w:rsid w:val="009613DB"/>
    <w:rsid w:val="009614BA"/>
    <w:rsid w:val="0096152C"/>
    <w:rsid w:val="0096158E"/>
    <w:rsid w:val="009616E8"/>
    <w:rsid w:val="0096171C"/>
    <w:rsid w:val="0096192F"/>
    <w:rsid w:val="009619C2"/>
    <w:rsid w:val="00961BB3"/>
    <w:rsid w:val="00961F78"/>
    <w:rsid w:val="00962477"/>
    <w:rsid w:val="00962493"/>
    <w:rsid w:val="00962539"/>
    <w:rsid w:val="0096260F"/>
    <w:rsid w:val="00962A81"/>
    <w:rsid w:val="00962E7C"/>
    <w:rsid w:val="00963079"/>
    <w:rsid w:val="00963218"/>
    <w:rsid w:val="009633B1"/>
    <w:rsid w:val="00963480"/>
    <w:rsid w:val="00963547"/>
    <w:rsid w:val="009636E0"/>
    <w:rsid w:val="009638F9"/>
    <w:rsid w:val="00963BBE"/>
    <w:rsid w:val="00963BCB"/>
    <w:rsid w:val="0096418B"/>
    <w:rsid w:val="009641EB"/>
    <w:rsid w:val="00964768"/>
    <w:rsid w:val="009649F6"/>
    <w:rsid w:val="00964A31"/>
    <w:rsid w:val="00964B0E"/>
    <w:rsid w:val="00964E8D"/>
    <w:rsid w:val="009652C0"/>
    <w:rsid w:val="0096538C"/>
    <w:rsid w:val="00965A5A"/>
    <w:rsid w:val="00965C12"/>
    <w:rsid w:val="00965C6B"/>
    <w:rsid w:val="00965D79"/>
    <w:rsid w:val="00965D9A"/>
    <w:rsid w:val="00966B66"/>
    <w:rsid w:val="00966CD8"/>
    <w:rsid w:val="00967530"/>
    <w:rsid w:val="00967832"/>
    <w:rsid w:val="009679DD"/>
    <w:rsid w:val="009679EB"/>
    <w:rsid w:val="00967AF7"/>
    <w:rsid w:val="00967CC9"/>
    <w:rsid w:val="00967E79"/>
    <w:rsid w:val="0097009D"/>
    <w:rsid w:val="00970177"/>
    <w:rsid w:val="00970216"/>
    <w:rsid w:val="0097024B"/>
    <w:rsid w:val="0097044E"/>
    <w:rsid w:val="0097051A"/>
    <w:rsid w:val="00970577"/>
    <w:rsid w:val="0097069A"/>
    <w:rsid w:val="00970741"/>
    <w:rsid w:val="00970856"/>
    <w:rsid w:val="00970E56"/>
    <w:rsid w:val="00970EA7"/>
    <w:rsid w:val="009713CB"/>
    <w:rsid w:val="0097152D"/>
    <w:rsid w:val="009715F5"/>
    <w:rsid w:val="009716F8"/>
    <w:rsid w:val="00971857"/>
    <w:rsid w:val="00971D63"/>
    <w:rsid w:val="00971D7B"/>
    <w:rsid w:val="00971EE1"/>
    <w:rsid w:val="00971FD1"/>
    <w:rsid w:val="0097243F"/>
    <w:rsid w:val="00972563"/>
    <w:rsid w:val="0097294C"/>
    <w:rsid w:val="00972A15"/>
    <w:rsid w:val="00972B00"/>
    <w:rsid w:val="00972E16"/>
    <w:rsid w:val="00972EE6"/>
    <w:rsid w:val="00972F13"/>
    <w:rsid w:val="00973286"/>
    <w:rsid w:val="009737D4"/>
    <w:rsid w:val="009738C6"/>
    <w:rsid w:val="00973982"/>
    <w:rsid w:val="00973DA6"/>
    <w:rsid w:val="00973DE4"/>
    <w:rsid w:val="00973E76"/>
    <w:rsid w:val="00974037"/>
    <w:rsid w:val="009744B4"/>
    <w:rsid w:val="00974736"/>
    <w:rsid w:val="0097481C"/>
    <w:rsid w:val="00974B20"/>
    <w:rsid w:val="00974DDA"/>
    <w:rsid w:val="009753A7"/>
    <w:rsid w:val="009755D3"/>
    <w:rsid w:val="009755D4"/>
    <w:rsid w:val="009755D5"/>
    <w:rsid w:val="0097565F"/>
    <w:rsid w:val="009756A0"/>
    <w:rsid w:val="0097590B"/>
    <w:rsid w:val="00975A59"/>
    <w:rsid w:val="009760E1"/>
    <w:rsid w:val="0097687F"/>
    <w:rsid w:val="00976A98"/>
    <w:rsid w:val="00976AAA"/>
    <w:rsid w:val="00976BD7"/>
    <w:rsid w:val="00976E42"/>
    <w:rsid w:val="00976F61"/>
    <w:rsid w:val="0097717F"/>
    <w:rsid w:val="0097793C"/>
    <w:rsid w:val="00977B14"/>
    <w:rsid w:val="00977C27"/>
    <w:rsid w:val="00977D3E"/>
    <w:rsid w:val="00977DEF"/>
    <w:rsid w:val="009801B6"/>
    <w:rsid w:val="009803E5"/>
    <w:rsid w:val="00980409"/>
    <w:rsid w:val="0098041C"/>
    <w:rsid w:val="00980970"/>
    <w:rsid w:val="00980D9F"/>
    <w:rsid w:val="009810CD"/>
    <w:rsid w:val="009810E8"/>
    <w:rsid w:val="00981152"/>
    <w:rsid w:val="0098119E"/>
    <w:rsid w:val="009811D3"/>
    <w:rsid w:val="00981415"/>
    <w:rsid w:val="00981574"/>
    <w:rsid w:val="00981978"/>
    <w:rsid w:val="00981A42"/>
    <w:rsid w:val="009820FC"/>
    <w:rsid w:val="009821AD"/>
    <w:rsid w:val="00982358"/>
    <w:rsid w:val="00982566"/>
    <w:rsid w:val="0098284A"/>
    <w:rsid w:val="009828AC"/>
    <w:rsid w:val="00982950"/>
    <w:rsid w:val="00982B0E"/>
    <w:rsid w:val="00982CFA"/>
    <w:rsid w:val="00982CFF"/>
    <w:rsid w:val="00982E95"/>
    <w:rsid w:val="00982ED1"/>
    <w:rsid w:val="00982F7A"/>
    <w:rsid w:val="009830B5"/>
    <w:rsid w:val="009833A2"/>
    <w:rsid w:val="009835F9"/>
    <w:rsid w:val="00983603"/>
    <w:rsid w:val="0098364D"/>
    <w:rsid w:val="00983691"/>
    <w:rsid w:val="00983779"/>
    <w:rsid w:val="009839A6"/>
    <w:rsid w:val="00983AC2"/>
    <w:rsid w:val="00983B10"/>
    <w:rsid w:val="00983BD2"/>
    <w:rsid w:val="00983C3F"/>
    <w:rsid w:val="00983D12"/>
    <w:rsid w:val="00984001"/>
    <w:rsid w:val="0098428E"/>
    <w:rsid w:val="00984379"/>
    <w:rsid w:val="009848A6"/>
    <w:rsid w:val="00984928"/>
    <w:rsid w:val="0098495F"/>
    <w:rsid w:val="00984CD9"/>
    <w:rsid w:val="00984E89"/>
    <w:rsid w:val="009852E6"/>
    <w:rsid w:val="0098539A"/>
    <w:rsid w:val="0098548D"/>
    <w:rsid w:val="00985655"/>
    <w:rsid w:val="00985972"/>
    <w:rsid w:val="009859CC"/>
    <w:rsid w:val="00985B04"/>
    <w:rsid w:val="00985B4C"/>
    <w:rsid w:val="00985B86"/>
    <w:rsid w:val="00985DC3"/>
    <w:rsid w:val="00986165"/>
    <w:rsid w:val="00986326"/>
    <w:rsid w:val="009866B9"/>
    <w:rsid w:val="00986BB9"/>
    <w:rsid w:val="00986C69"/>
    <w:rsid w:val="00986D1D"/>
    <w:rsid w:val="00986DEA"/>
    <w:rsid w:val="0098771B"/>
    <w:rsid w:val="0098774E"/>
    <w:rsid w:val="00987796"/>
    <w:rsid w:val="00987850"/>
    <w:rsid w:val="0098796E"/>
    <w:rsid w:val="00987B36"/>
    <w:rsid w:val="00987D31"/>
    <w:rsid w:val="00987DEA"/>
    <w:rsid w:val="0099003C"/>
    <w:rsid w:val="00990532"/>
    <w:rsid w:val="009906F9"/>
    <w:rsid w:val="00990765"/>
    <w:rsid w:val="00990834"/>
    <w:rsid w:val="0099086B"/>
    <w:rsid w:val="00990A08"/>
    <w:rsid w:val="00990B26"/>
    <w:rsid w:val="00990BCE"/>
    <w:rsid w:val="00990FD9"/>
    <w:rsid w:val="0099115A"/>
    <w:rsid w:val="00991798"/>
    <w:rsid w:val="0099188C"/>
    <w:rsid w:val="00991DF0"/>
    <w:rsid w:val="009920A1"/>
    <w:rsid w:val="009921DF"/>
    <w:rsid w:val="00992377"/>
    <w:rsid w:val="0099245A"/>
    <w:rsid w:val="00992593"/>
    <w:rsid w:val="009926AA"/>
    <w:rsid w:val="009926B2"/>
    <w:rsid w:val="00992BF0"/>
    <w:rsid w:val="00992CB9"/>
    <w:rsid w:val="00992E2A"/>
    <w:rsid w:val="00992FA0"/>
    <w:rsid w:val="0099310C"/>
    <w:rsid w:val="009933DC"/>
    <w:rsid w:val="00993581"/>
    <w:rsid w:val="009936FD"/>
    <w:rsid w:val="00993851"/>
    <w:rsid w:val="0099399C"/>
    <w:rsid w:val="00993CF3"/>
    <w:rsid w:val="00993D6B"/>
    <w:rsid w:val="00993FD4"/>
    <w:rsid w:val="009941FA"/>
    <w:rsid w:val="00994494"/>
    <w:rsid w:val="0099449B"/>
    <w:rsid w:val="009946FE"/>
    <w:rsid w:val="009947D6"/>
    <w:rsid w:val="009947DB"/>
    <w:rsid w:val="00994A05"/>
    <w:rsid w:val="00994D01"/>
    <w:rsid w:val="00994E48"/>
    <w:rsid w:val="009951DD"/>
    <w:rsid w:val="0099527A"/>
    <w:rsid w:val="009952B0"/>
    <w:rsid w:val="009953B6"/>
    <w:rsid w:val="0099580D"/>
    <w:rsid w:val="00995923"/>
    <w:rsid w:val="00995B5C"/>
    <w:rsid w:val="00995E4B"/>
    <w:rsid w:val="00995E52"/>
    <w:rsid w:val="0099601C"/>
    <w:rsid w:val="009962A6"/>
    <w:rsid w:val="009962EC"/>
    <w:rsid w:val="009965C5"/>
    <w:rsid w:val="00996985"/>
    <w:rsid w:val="00996987"/>
    <w:rsid w:val="00997087"/>
    <w:rsid w:val="009971F0"/>
    <w:rsid w:val="00997509"/>
    <w:rsid w:val="00997546"/>
    <w:rsid w:val="00997702"/>
    <w:rsid w:val="00997704"/>
    <w:rsid w:val="00997923"/>
    <w:rsid w:val="00997954"/>
    <w:rsid w:val="00997CB2"/>
    <w:rsid w:val="009A00A2"/>
    <w:rsid w:val="009A022F"/>
    <w:rsid w:val="009A0484"/>
    <w:rsid w:val="009A0739"/>
    <w:rsid w:val="009A07C8"/>
    <w:rsid w:val="009A08FD"/>
    <w:rsid w:val="009A0A97"/>
    <w:rsid w:val="009A0AE9"/>
    <w:rsid w:val="009A0B73"/>
    <w:rsid w:val="009A0D46"/>
    <w:rsid w:val="009A0ED4"/>
    <w:rsid w:val="009A0F97"/>
    <w:rsid w:val="009A1573"/>
    <w:rsid w:val="009A1601"/>
    <w:rsid w:val="009A16C6"/>
    <w:rsid w:val="009A1775"/>
    <w:rsid w:val="009A1BEE"/>
    <w:rsid w:val="009A1C1C"/>
    <w:rsid w:val="009A1C87"/>
    <w:rsid w:val="009A1DD4"/>
    <w:rsid w:val="009A21C5"/>
    <w:rsid w:val="009A234C"/>
    <w:rsid w:val="009A26B9"/>
    <w:rsid w:val="009A28BB"/>
    <w:rsid w:val="009A28C6"/>
    <w:rsid w:val="009A2989"/>
    <w:rsid w:val="009A29AC"/>
    <w:rsid w:val="009A29CB"/>
    <w:rsid w:val="009A2B70"/>
    <w:rsid w:val="009A2C90"/>
    <w:rsid w:val="009A2D1C"/>
    <w:rsid w:val="009A2D4D"/>
    <w:rsid w:val="009A33C3"/>
    <w:rsid w:val="009A36C7"/>
    <w:rsid w:val="009A3861"/>
    <w:rsid w:val="009A3C0B"/>
    <w:rsid w:val="009A3E48"/>
    <w:rsid w:val="009A3E93"/>
    <w:rsid w:val="009A4043"/>
    <w:rsid w:val="009A428D"/>
    <w:rsid w:val="009A453D"/>
    <w:rsid w:val="009A458A"/>
    <w:rsid w:val="009A4592"/>
    <w:rsid w:val="009A4739"/>
    <w:rsid w:val="009A4824"/>
    <w:rsid w:val="009A494A"/>
    <w:rsid w:val="009A4B9D"/>
    <w:rsid w:val="009A4BE3"/>
    <w:rsid w:val="009A4CEC"/>
    <w:rsid w:val="009A4FF2"/>
    <w:rsid w:val="009A558D"/>
    <w:rsid w:val="009A5791"/>
    <w:rsid w:val="009A5792"/>
    <w:rsid w:val="009A580F"/>
    <w:rsid w:val="009A5832"/>
    <w:rsid w:val="009A59CB"/>
    <w:rsid w:val="009A6130"/>
    <w:rsid w:val="009A656B"/>
    <w:rsid w:val="009A675D"/>
    <w:rsid w:val="009A67B5"/>
    <w:rsid w:val="009A68CF"/>
    <w:rsid w:val="009A6949"/>
    <w:rsid w:val="009A6EB0"/>
    <w:rsid w:val="009A7174"/>
    <w:rsid w:val="009A726F"/>
    <w:rsid w:val="009A73A9"/>
    <w:rsid w:val="009A7440"/>
    <w:rsid w:val="009A74C1"/>
    <w:rsid w:val="009A75BB"/>
    <w:rsid w:val="009A7602"/>
    <w:rsid w:val="009A76F1"/>
    <w:rsid w:val="009A774D"/>
    <w:rsid w:val="009A79BE"/>
    <w:rsid w:val="009A7A40"/>
    <w:rsid w:val="009A7AF9"/>
    <w:rsid w:val="009A7DE1"/>
    <w:rsid w:val="009A7FC6"/>
    <w:rsid w:val="009B0077"/>
    <w:rsid w:val="009B0124"/>
    <w:rsid w:val="009B0833"/>
    <w:rsid w:val="009B0CE5"/>
    <w:rsid w:val="009B0D1D"/>
    <w:rsid w:val="009B0DC2"/>
    <w:rsid w:val="009B0EA4"/>
    <w:rsid w:val="009B0FAA"/>
    <w:rsid w:val="009B10B0"/>
    <w:rsid w:val="009B1326"/>
    <w:rsid w:val="009B1383"/>
    <w:rsid w:val="009B14B5"/>
    <w:rsid w:val="009B1550"/>
    <w:rsid w:val="009B16E8"/>
    <w:rsid w:val="009B1D33"/>
    <w:rsid w:val="009B1F87"/>
    <w:rsid w:val="009B1FB7"/>
    <w:rsid w:val="009B21B4"/>
    <w:rsid w:val="009B2304"/>
    <w:rsid w:val="009B2395"/>
    <w:rsid w:val="009B23E1"/>
    <w:rsid w:val="009B2684"/>
    <w:rsid w:val="009B2960"/>
    <w:rsid w:val="009B2AB4"/>
    <w:rsid w:val="009B2C95"/>
    <w:rsid w:val="009B2FB5"/>
    <w:rsid w:val="009B30AC"/>
    <w:rsid w:val="009B34B9"/>
    <w:rsid w:val="009B388E"/>
    <w:rsid w:val="009B3978"/>
    <w:rsid w:val="009B3AF8"/>
    <w:rsid w:val="009B41CB"/>
    <w:rsid w:val="009B45D9"/>
    <w:rsid w:val="009B45DD"/>
    <w:rsid w:val="009B46B4"/>
    <w:rsid w:val="009B4839"/>
    <w:rsid w:val="009B48F2"/>
    <w:rsid w:val="009B491A"/>
    <w:rsid w:val="009B4932"/>
    <w:rsid w:val="009B4CF7"/>
    <w:rsid w:val="009B5104"/>
    <w:rsid w:val="009B5327"/>
    <w:rsid w:val="009B53AF"/>
    <w:rsid w:val="009B5708"/>
    <w:rsid w:val="009B5A19"/>
    <w:rsid w:val="009B5A2A"/>
    <w:rsid w:val="009B607B"/>
    <w:rsid w:val="009B61F1"/>
    <w:rsid w:val="009B62CD"/>
    <w:rsid w:val="009B680A"/>
    <w:rsid w:val="009B68AE"/>
    <w:rsid w:val="009B6C07"/>
    <w:rsid w:val="009B7177"/>
    <w:rsid w:val="009B72A2"/>
    <w:rsid w:val="009B74FF"/>
    <w:rsid w:val="009B75D1"/>
    <w:rsid w:val="009B76A7"/>
    <w:rsid w:val="009B77B2"/>
    <w:rsid w:val="009B7DA3"/>
    <w:rsid w:val="009C0150"/>
    <w:rsid w:val="009C01AD"/>
    <w:rsid w:val="009C03DE"/>
    <w:rsid w:val="009C0781"/>
    <w:rsid w:val="009C0F62"/>
    <w:rsid w:val="009C0F9A"/>
    <w:rsid w:val="009C0FC0"/>
    <w:rsid w:val="009C1451"/>
    <w:rsid w:val="009C16FF"/>
    <w:rsid w:val="009C19AD"/>
    <w:rsid w:val="009C1A87"/>
    <w:rsid w:val="009C1C34"/>
    <w:rsid w:val="009C1CB4"/>
    <w:rsid w:val="009C1CD7"/>
    <w:rsid w:val="009C1E3F"/>
    <w:rsid w:val="009C1EA0"/>
    <w:rsid w:val="009C1FD8"/>
    <w:rsid w:val="009C20E4"/>
    <w:rsid w:val="009C238D"/>
    <w:rsid w:val="009C29B1"/>
    <w:rsid w:val="009C29DC"/>
    <w:rsid w:val="009C2A64"/>
    <w:rsid w:val="009C2EF2"/>
    <w:rsid w:val="009C3095"/>
    <w:rsid w:val="009C32E3"/>
    <w:rsid w:val="009C3426"/>
    <w:rsid w:val="009C35AA"/>
    <w:rsid w:val="009C35E6"/>
    <w:rsid w:val="009C36AA"/>
    <w:rsid w:val="009C3772"/>
    <w:rsid w:val="009C3924"/>
    <w:rsid w:val="009C39CC"/>
    <w:rsid w:val="009C3A17"/>
    <w:rsid w:val="009C3D66"/>
    <w:rsid w:val="009C3E54"/>
    <w:rsid w:val="009C415A"/>
    <w:rsid w:val="009C41D3"/>
    <w:rsid w:val="009C4692"/>
    <w:rsid w:val="009C4772"/>
    <w:rsid w:val="009C47DE"/>
    <w:rsid w:val="009C4988"/>
    <w:rsid w:val="009C4B5F"/>
    <w:rsid w:val="009C4C56"/>
    <w:rsid w:val="009C4CC9"/>
    <w:rsid w:val="009C4D38"/>
    <w:rsid w:val="009C4D8F"/>
    <w:rsid w:val="009C4F9B"/>
    <w:rsid w:val="009C501E"/>
    <w:rsid w:val="009C50FC"/>
    <w:rsid w:val="009C5532"/>
    <w:rsid w:val="009C55E2"/>
    <w:rsid w:val="009C5C91"/>
    <w:rsid w:val="009C6368"/>
    <w:rsid w:val="009C64DD"/>
    <w:rsid w:val="009C6681"/>
    <w:rsid w:val="009C6846"/>
    <w:rsid w:val="009C6B00"/>
    <w:rsid w:val="009C6C36"/>
    <w:rsid w:val="009C6E22"/>
    <w:rsid w:val="009C702B"/>
    <w:rsid w:val="009C714B"/>
    <w:rsid w:val="009C7399"/>
    <w:rsid w:val="009C74E9"/>
    <w:rsid w:val="009C7910"/>
    <w:rsid w:val="009C7DDE"/>
    <w:rsid w:val="009D000D"/>
    <w:rsid w:val="009D0197"/>
    <w:rsid w:val="009D0368"/>
    <w:rsid w:val="009D0479"/>
    <w:rsid w:val="009D047D"/>
    <w:rsid w:val="009D05EB"/>
    <w:rsid w:val="009D06A9"/>
    <w:rsid w:val="009D0828"/>
    <w:rsid w:val="009D0853"/>
    <w:rsid w:val="009D0924"/>
    <w:rsid w:val="009D0D4C"/>
    <w:rsid w:val="009D0DD4"/>
    <w:rsid w:val="009D0DFA"/>
    <w:rsid w:val="009D1259"/>
    <w:rsid w:val="009D132D"/>
    <w:rsid w:val="009D18DB"/>
    <w:rsid w:val="009D1B24"/>
    <w:rsid w:val="009D1BEA"/>
    <w:rsid w:val="009D1DC0"/>
    <w:rsid w:val="009D1FB6"/>
    <w:rsid w:val="009D1FE5"/>
    <w:rsid w:val="009D228C"/>
    <w:rsid w:val="009D23AD"/>
    <w:rsid w:val="009D23DC"/>
    <w:rsid w:val="009D2688"/>
    <w:rsid w:val="009D273B"/>
    <w:rsid w:val="009D2C8A"/>
    <w:rsid w:val="009D2CE1"/>
    <w:rsid w:val="009D319D"/>
    <w:rsid w:val="009D34C4"/>
    <w:rsid w:val="009D34D2"/>
    <w:rsid w:val="009D3579"/>
    <w:rsid w:val="009D380A"/>
    <w:rsid w:val="009D3A1D"/>
    <w:rsid w:val="009D3E29"/>
    <w:rsid w:val="009D4136"/>
    <w:rsid w:val="009D45B0"/>
    <w:rsid w:val="009D465A"/>
    <w:rsid w:val="009D4896"/>
    <w:rsid w:val="009D4934"/>
    <w:rsid w:val="009D4E1B"/>
    <w:rsid w:val="009D55DE"/>
    <w:rsid w:val="009D55FD"/>
    <w:rsid w:val="009D56B4"/>
    <w:rsid w:val="009D59BF"/>
    <w:rsid w:val="009D5B57"/>
    <w:rsid w:val="009D5FB6"/>
    <w:rsid w:val="009D60D8"/>
    <w:rsid w:val="009D60EA"/>
    <w:rsid w:val="009D611F"/>
    <w:rsid w:val="009D63B4"/>
    <w:rsid w:val="009D67A1"/>
    <w:rsid w:val="009D697D"/>
    <w:rsid w:val="009D6A28"/>
    <w:rsid w:val="009D6AE1"/>
    <w:rsid w:val="009D6D24"/>
    <w:rsid w:val="009D6F76"/>
    <w:rsid w:val="009D70E4"/>
    <w:rsid w:val="009D70EA"/>
    <w:rsid w:val="009D72A3"/>
    <w:rsid w:val="009D745B"/>
    <w:rsid w:val="009D767B"/>
    <w:rsid w:val="009D79B1"/>
    <w:rsid w:val="009D7DE5"/>
    <w:rsid w:val="009E0135"/>
    <w:rsid w:val="009E0215"/>
    <w:rsid w:val="009E05C5"/>
    <w:rsid w:val="009E0654"/>
    <w:rsid w:val="009E086D"/>
    <w:rsid w:val="009E0D8D"/>
    <w:rsid w:val="009E0E34"/>
    <w:rsid w:val="009E0FFA"/>
    <w:rsid w:val="009E1289"/>
    <w:rsid w:val="009E12E9"/>
    <w:rsid w:val="009E13BD"/>
    <w:rsid w:val="009E15F6"/>
    <w:rsid w:val="009E1683"/>
    <w:rsid w:val="009E1984"/>
    <w:rsid w:val="009E1A56"/>
    <w:rsid w:val="009E205F"/>
    <w:rsid w:val="009E2061"/>
    <w:rsid w:val="009E2189"/>
    <w:rsid w:val="009E22F0"/>
    <w:rsid w:val="009E241A"/>
    <w:rsid w:val="009E2548"/>
    <w:rsid w:val="009E25B9"/>
    <w:rsid w:val="009E2755"/>
    <w:rsid w:val="009E27C5"/>
    <w:rsid w:val="009E2B29"/>
    <w:rsid w:val="009E2BB6"/>
    <w:rsid w:val="009E2C08"/>
    <w:rsid w:val="009E2D2E"/>
    <w:rsid w:val="009E302F"/>
    <w:rsid w:val="009E308E"/>
    <w:rsid w:val="009E327E"/>
    <w:rsid w:val="009E36FD"/>
    <w:rsid w:val="009E3B43"/>
    <w:rsid w:val="009E3EC2"/>
    <w:rsid w:val="009E4284"/>
    <w:rsid w:val="009E431F"/>
    <w:rsid w:val="009E43C3"/>
    <w:rsid w:val="009E4579"/>
    <w:rsid w:val="009E4826"/>
    <w:rsid w:val="009E4AB4"/>
    <w:rsid w:val="009E4D55"/>
    <w:rsid w:val="009E5037"/>
    <w:rsid w:val="009E50FD"/>
    <w:rsid w:val="009E562A"/>
    <w:rsid w:val="009E5890"/>
    <w:rsid w:val="009E5ACE"/>
    <w:rsid w:val="009E5D13"/>
    <w:rsid w:val="009E5D50"/>
    <w:rsid w:val="009E5D8F"/>
    <w:rsid w:val="009E5FB2"/>
    <w:rsid w:val="009E600D"/>
    <w:rsid w:val="009E6080"/>
    <w:rsid w:val="009E6189"/>
    <w:rsid w:val="009E619B"/>
    <w:rsid w:val="009E61C0"/>
    <w:rsid w:val="009E6311"/>
    <w:rsid w:val="009E6721"/>
    <w:rsid w:val="009E675D"/>
    <w:rsid w:val="009E68B9"/>
    <w:rsid w:val="009E69B6"/>
    <w:rsid w:val="009E71C6"/>
    <w:rsid w:val="009E7648"/>
    <w:rsid w:val="009E780B"/>
    <w:rsid w:val="009E7908"/>
    <w:rsid w:val="009E7ABD"/>
    <w:rsid w:val="009E7B7E"/>
    <w:rsid w:val="009E7F70"/>
    <w:rsid w:val="009F0145"/>
    <w:rsid w:val="009F016D"/>
    <w:rsid w:val="009F017C"/>
    <w:rsid w:val="009F01A8"/>
    <w:rsid w:val="009F07B8"/>
    <w:rsid w:val="009F09DA"/>
    <w:rsid w:val="009F0C91"/>
    <w:rsid w:val="009F0FC3"/>
    <w:rsid w:val="009F1081"/>
    <w:rsid w:val="009F1262"/>
    <w:rsid w:val="009F1337"/>
    <w:rsid w:val="009F14E5"/>
    <w:rsid w:val="009F1AEC"/>
    <w:rsid w:val="009F1BB9"/>
    <w:rsid w:val="009F1D10"/>
    <w:rsid w:val="009F1D39"/>
    <w:rsid w:val="009F209D"/>
    <w:rsid w:val="009F245B"/>
    <w:rsid w:val="009F2C84"/>
    <w:rsid w:val="009F2CA3"/>
    <w:rsid w:val="009F2D68"/>
    <w:rsid w:val="009F3157"/>
    <w:rsid w:val="009F325E"/>
    <w:rsid w:val="009F38E6"/>
    <w:rsid w:val="009F3C30"/>
    <w:rsid w:val="009F3CFC"/>
    <w:rsid w:val="009F3D46"/>
    <w:rsid w:val="009F3D76"/>
    <w:rsid w:val="009F3E1A"/>
    <w:rsid w:val="009F3E3D"/>
    <w:rsid w:val="009F3FC0"/>
    <w:rsid w:val="009F3FC4"/>
    <w:rsid w:val="009F405A"/>
    <w:rsid w:val="009F40BF"/>
    <w:rsid w:val="009F41A6"/>
    <w:rsid w:val="009F423B"/>
    <w:rsid w:val="009F4419"/>
    <w:rsid w:val="009F4560"/>
    <w:rsid w:val="009F47F6"/>
    <w:rsid w:val="009F4C17"/>
    <w:rsid w:val="009F4C4A"/>
    <w:rsid w:val="009F5194"/>
    <w:rsid w:val="009F5259"/>
    <w:rsid w:val="009F5A5D"/>
    <w:rsid w:val="009F5AE4"/>
    <w:rsid w:val="009F6001"/>
    <w:rsid w:val="009F63CE"/>
    <w:rsid w:val="009F679B"/>
    <w:rsid w:val="009F6E2D"/>
    <w:rsid w:val="009F6E9B"/>
    <w:rsid w:val="009F6F14"/>
    <w:rsid w:val="009F70DB"/>
    <w:rsid w:val="009F7538"/>
    <w:rsid w:val="009F760B"/>
    <w:rsid w:val="009F783B"/>
    <w:rsid w:val="009F7B04"/>
    <w:rsid w:val="009F7C3B"/>
    <w:rsid w:val="009F7CB4"/>
    <w:rsid w:val="009F7ECD"/>
    <w:rsid w:val="00A0007E"/>
    <w:rsid w:val="00A003DD"/>
    <w:rsid w:val="00A0043E"/>
    <w:rsid w:val="00A00529"/>
    <w:rsid w:val="00A0065C"/>
    <w:rsid w:val="00A00AF5"/>
    <w:rsid w:val="00A00EA5"/>
    <w:rsid w:val="00A00FCA"/>
    <w:rsid w:val="00A01140"/>
    <w:rsid w:val="00A0149B"/>
    <w:rsid w:val="00A01504"/>
    <w:rsid w:val="00A01641"/>
    <w:rsid w:val="00A016B0"/>
    <w:rsid w:val="00A016DD"/>
    <w:rsid w:val="00A01773"/>
    <w:rsid w:val="00A01DB4"/>
    <w:rsid w:val="00A01F4D"/>
    <w:rsid w:val="00A02401"/>
    <w:rsid w:val="00A0240C"/>
    <w:rsid w:val="00A025AC"/>
    <w:rsid w:val="00A02C4F"/>
    <w:rsid w:val="00A02C78"/>
    <w:rsid w:val="00A02C86"/>
    <w:rsid w:val="00A02D9E"/>
    <w:rsid w:val="00A02DE8"/>
    <w:rsid w:val="00A02EB5"/>
    <w:rsid w:val="00A030AB"/>
    <w:rsid w:val="00A03261"/>
    <w:rsid w:val="00A032F3"/>
    <w:rsid w:val="00A0347E"/>
    <w:rsid w:val="00A03547"/>
    <w:rsid w:val="00A03643"/>
    <w:rsid w:val="00A0388B"/>
    <w:rsid w:val="00A03A8E"/>
    <w:rsid w:val="00A03AAC"/>
    <w:rsid w:val="00A03B33"/>
    <w:rsid w:val="00A03DB0"/>
    <w:rsid w:val="00A03DE1"/>
    <w:rsid w:val="00A03F6B"/>
    <w:rsid w:val="00A04263"/>
    <w:rsid w:val="00A0453A"/>
    <w:rsid w:val="00A045BD"/>
    <w:rsid w:val="00A04601"/>
    <w:rsid w:val="00A049E0"/>
    <w:rsid w:val="00A04A14"/>
    <w:rsid w:val="00A04A9E"/>
    <w:rsid w:val="00A04B26"/>
    <w:rsid w:val="00A04B8B"/>
    <w:rsid w:val="00A04DF4"/>
    <w:rsid w:val="00A04E91"/>
    <w:rsid w:val="00A04F03"/>
    <w:rsid w:val="00A054D0"/>
    <w:rsid w:val="00A05532"/>
    <w:rsid w:val="00A056D7"/>
    <w:rsid w:val="00A05718"/>
    <w:rsid w:val="00A058E4"/>
    <w:rsid w:val="00A058EF"/>
    <w:rsid w:val="00A05A5D"/>
    <w:rsid w:val="00A05C3B"/>
    <w:rsid w:val="00A06161"/>
    <w:rsid w:val="00A06389"/>
    <w:rsid w:val="00A06483"/>
    <w:rsid w:val="00A06558"/>
    <w:rsid w:val="00A06614"/>
    <w:rsid w:val="00A067A1"/>
    <w:rsid w:val="00A0689F"/>
    <w:rsid w:val="00A06926"/>
    <w:rsid w:val="00A069F3"/>
    <w:rsid w:val="00A06B6D"/>
    <w:rsid w:val="00A06CF6"/>
    <w:rsid w:val="00A06F63"/>
    <w:rsid w:val="00A07176"/>
    <w:rsid w:val="00A072AF"/>
    <w:rsid w:val="00A072D8"/>
    <w:rsid w:val="00A076BF"/>
    <w:rsid w:val="00A077D6"/>
    <w:rsid w:val="00A07A25"/>
    <w:rsid w:val="00A07C63"/>
    <w:rsid w:val="00A07CA1"/>
    <w:rsid w:val="00A07D62"/>
    <w:rsid w:val="00A101AE"/>
    <w:rsid w:val="00A103C8"/>
    <w:rsid w:val="00A106AA"/>
    <w:rsid w:val="00A10A18"/>
    <w:rsid w:val="00A10B4B"/>
    <w:rsid w:val="00A10CCE"/>
    <w:rsid w:val="00A10D59"/>
    <w:rsid w:val="00A10EA2"/>
    <w:rsid w:val="00A11160"/>
    <w:rsid w:val="00A11203"/>
    <w:rsid w:val="00A1131C"/>
    <w:rsid w:val="00A11982"/>
    <w:rsid w:val="00A11E11"/>
    <w:rsid w:val="00A11FCD"/>
    <w:rsid w:val="00A12039"/>
    <w:rsid w:val="00A1217E"/>
    <w:rsid w:val="00A123B9"/>
    <w:rsid w:val="00A1297F"/>
    <w:rsid w:val="00A12C32"/>
    <w:rsid w:val="00A131C9"/>
    <w:rsid w:val="00A1375A"/>
    <w:rsid w:val="00A13878"/>
    <w:rsid w:val="00A1394C"/>
    <w:rsid w:val="00A139BC"/>
    <w:rsid w:val="00A13B4F"/>
    <w:rsid w:val="00A13B76"/>
    <w:rsid w:val="00A13C29"/>
    <w:rsid w:val="00A13D5B"/>
    <w:rsid w:val="00A13E30"/>
    <w:rsid w:val="00A147CE"/>
    <w:rsid w:val="00A14C60"/>
    <w:rsid w:val="00A14C92"/>
    <w:rsid w:val="00A15343"/>
    <w:rsid w:val="00A15510"/>
    <w:rsid w:val="00A15B04"/>
    <w:rsid w:val="00A15B50"/>
    <w:rsid w:val="00A15E1C"/>
    <w:rsid w:val="00A15EE7"/>
    <w:rsid w:val="00A1605D"/>
    <w:rsid w:val="00A1644E"/>
    <w:rsid w:val="00A16908"/>
    <w:rsid w:val="00A16B99"/>
    <w:rsid w:val="00A16BE9"/>
    <w:rsid w:val="00A16C42"/>
    <w:rsid w:val="00A16D5C"/>
    <w:rsid w:val="00A16E7C"/>
    <w:rsid w:val="00A16FA5"/>
    <w:rsid w:val="00A16FD1"/>
    <w:rsid w:val="00A1711E"/>
    <w:rsid w:val="00A1746D"/>
    <w:rsid w:val="00A17532"/>
    <w:rsid w:val="00A17568"/>
    <w:rsid w:val="00A175A3"/>
    <w:rsid w:val="00A175D1"/>
    <w:rsid w:val="00A17787"/>
    <w:rsid w:val="00A17CE3"/>
    <w:rsid w:val="00A20193"/>
    <w:rsid w:val="00A202CE"/>
    <w:rsid w:val="00A20387"/>
    <w:rsid w:val="00A205B3"/>
    <w:rsid w:val="00A20674"/>
    <w:rsid w:val="00A206A8"/>
    <w:rsid w:val="00A20815"/>
    <w:rsid w:val="00A2089F"/>
    <w:rsid w:val="00A20A14"/>
    <w:rsid w:val="00A2117B"/>
    <w:rsid w:val="00A214E1"/>
    <w:rsid w:val="00A216C3"/>
    <w:rsid w:val="00A2178C"/>
    <w:rsid w:val="00A21A25"/>
    <w:rsid w:val="00A21C0F"/>
    <w:rsid w:val="00A21FD6"/>
    <w:rsid w:val="00A223A1"/>
    <w:rsid w:val="00A2264E"/>
    <w:rsid w:val="00A22C19"/>
    <w:rsid w:val="00A22C54"/>
    <w:rsid w:val="00A22F2C"/>
    <w:rsid w:val="00A231B4"/>
    <w:rsid w:val="00A23391"/>
    <w:rsid w:val="00A23476"/>
    <w:rsid w:val="00A23574"/>
    <w:rsid w:val="00A2359A"/>
    <w:rsid w:val="00A23DFB"/>
    <w:rsid w:val="00A240E8"/>
    <w:rsid w:val="00A243C3"/>
    <w:rsid w:val="00A24D71"/>
    <w:rsid w:val="00A24F91"/>
    <w:rsid w:val="00A2505D"/>
    <w:rsid w:val="00A254AE"/>
    <w:rsid w:val="00A254EB"/>
    <w:rsid w:val="00A255E5"/>
    <w:rsid w:val="00A25763"/>
    <w:rsid w:val="00A259EA"/>
    <w:rsid w:val="00A25BC8"/>
    <w:rsid w:val="00A25E09"/>
    <w:rsid w:val="00A25FD1"/>
    <w:rsid w:val="00A260C4"/>
    <w:rsid w:val="00A2636E"/>
    <w:rsid w:val="00A2661C"/>
    <w:rsid w:val="00A2670D"/>
    <w:rsid w:val="00A2671C"/>
    <w:rsid w:val="00A269E3"/>
    <w:rsid w:val="00A26A58"/>
    <w:rsid w:val="00A26CBE"/>
    <w:rsid w:val="00A26E97"/>
    <w:rsid w:val="00A27031"/>
    <w:rsid w:val="00A2737C"/>
    <w:rsid w:val="00A27520"/>
    <w:rsid w:val="00A27C69"/>
    <w:rsid w:val="00A27DB4"/>
    <w:rsid w:val="00A27DE6"/>
    <w:rsid w:val="00A30146"/>
    <w:rsid w:val="00A30188"/>
    <w:rsid w:val="00A302C7"/>
    <w:rsid w:val="00A30421"/>
    <w:rsid w:val="00A30A6A"/>
    <w:rsid w:val="00A30B6C"/>
    <w:rsid w:val="00A30B79"/>
    <w:rsid w:val="00A30BC0"/>
    <w:rsid w:val="00A30D6A"/>
    <w:rsid w:val="00A30E40"/>
    <w:rsid w:val="00A31428"/>
    <w:rsid w:val="00A318E7"/>
    <w:rsid w:val="00A31AFC"/>
    <w:rsid w:val="00A31C67"/>
    <w:rsid w:val="00A31CB7"/>
    <w:rsid w:val="00A31DEF"/>
    <w:rsid w:val="00A3207A"/>
    <w:rsid w:val="00A3212A"/>
    <w:rsid w:val="00A3248A"/>
    <w:rsid w:val="00A325D4"/>
    <w:rsid w:val="00A32750"/>
    <w:rsid w:val="00A3287B"/>
    <w:rsid w:val="00A3290F"/>
    <w:rsid w:val="00A32983"/>
    <w:rsid w:val="00A329C7"/>
    <w:rsid w:val="00A32CF2"/>
    <w:rsid w:val="00A32E38"/>
    <w:rsid w:val="00A32E85"/>
    <w:rsid w:val="00A32F49"/>
    <w:rsid w:val="00A330DC"/>
    <w:rsid w:val="00A33405"/>
    <w:rsid w:val="00A33907"/>
    <w:rsid w:val="00A33C13"/>
    <w:rsid w:val="00A33C82"/>
    <w:rsid w:val="00A33FE6"/>
    <w:rsid w:val="00A34128"/>
    <w:rsid w:val="00A342CD"/>
    <w:rsid w:val="00A34355"/>
    <w:rsid w:val="00A34395"/>
    <w:rsid w:val="00A34A3A"/>
    <w:rsid w:val="00A34AB6"/>
    <w:rsid w:val="00A34AC3"/>
    <w:rsid w:val="00A34F97"/>
    <w:rsid w:val="00A35346"/>
    <w:rsid w:val="00A3535B"/>
    <w:rsid w:val="00A35483"/>
    <w:rsid w:val="00A3572A"/>
    <w:rsid w:val="00A35BBF"/>
    <w:rsid w:val="00A35D11"/>
    <w:rsid w:val="00A35D80"/>
    <w:rsid w:val="00A35E22"/>
    <w:rsid w:val="00A35F59"/>
    <w:rsid w:val="00A3616A"/>
    <w:rsid w:val="00A3629A"/>
    <w:rsid w:val="00A363F3"/>
    <w:rsid w:val="00A364E7"/>
    <w:rsid w:val="00A36595"/>
    <w:rsid w:val="00A367E6"/>
    <w:rsid w:val="00A36A23"/>
    <w:rsid w:val="00A36B99"/>
    <w:rsid w:val="00A3737F"/>
    <w:rsid w:val="00A373C9"/>
    <w:rsid w:val="00A373E5"/>
    <w:rsid w:val="00A37480"/>
    <w:rsid w:val="00A377EA"/>
    <w:rsid w:val="00A377FA"/>
    <w:rsid w:val="00A378BC"/>
    <w:rsid w:val="00A37CE5"/>
    <w:rsid w:val="00A37E3B"/>
    <w:rsid w:val="00A37F7F"/>
    <w:rsid w:val="00A404B1"/>
    <w:rsid w:val="00A406B0"/>
    <w:rsid w:val="00A40BB1"/>
    <w:rsid w:val="00A4110D"/>
    <w:rsid w:val="00A41698"/>
    <w:rsid w:val="00A4197B"/>
    <w:rsid w:val="00A419CB"/>
    <w:rsid w:val="00A41BCA"/>
    <w:rsid w:val="00A41D44"/>
    <w:rsid w:val="00A41E54"/>
    <w:rsid w:val="00A41F03"/>
    <w:rsid w:val="00A4215E"/>
    <w:rsid w:val="00A422E1"/>
    <w:rsid w:val="00A4231B"/>
    <w:rsid w:val="00A423EC"/>
    <w:rsid w:val="00A42743"/>
    <w:rsid w:val="00A428F3"/>
    <w:rsid w:val="00A42EDF"/>
    <w:rsid w:val="00A434D9"/>
    <w:rsid w:val="00A43A28"/>
    <w:rsid w:val="00A43A5E"/>
    <w:rsid w:val="00A43B96"/>
    <w:rsid w:val="00A43D8F"/>
    <w:rsid w:val="00A43E2C"/>
    <w:rsid w:val="00A4401B"/>
    <w:rsid w:val="00A44031"/>
    <w:rsid w:val="00A44129"/>
    <w:rsid w:val="00A44660"/>
    <w:rsid w:val="00A44D87"/>
    <w:rsid w:val="00A44FB7"/>
    <w:rsid w:val="00A44FF1"/>
    <w:rsid w:val="00A45094"/>
    <w:rsid w:val="00A45368"/>
    <w:rsid w:val="00A455D3"/>
    <w:rsid w:val="00A456E7"/>
    <w:rsid w:val="00A457E1"/>
    <w:rsid w:val="00A45D39"/>
    <w:rsid w:val="00A45F62"/>
    <w:rsid w:val="00A46083"/>
    <w:rsid w:val="00A4683E"/>
    <w:rsid w:val="00A46EC6"/>
    <w:rsid w:val="00A46FB9"/>
    <w:rsid w:val="00A47071"/>
    <w:rsid w:val="00A47D8F"/>
    <w:rsid w:val="00A47EBD"/>
    <w:rsid w:val="00A50113"/>
    <w:rsid w:val="00A50165"/>
    <w:rsid w:val="00A5029F"/>
    <w:rsid w:val="00A5062F"/>
    <w:rsid w:val="00A507FF"/>
    <w:rsid w:val="00A50876"/>
    <w:rsid w:val="00A50DE7"/>
    <w:rsid w:val="00A50E36"/>
    <w:rsid w:val="00A513E0"/>
    <w:rsid w:val="00A51470"/>
    <w:rsid w:val="00A519DF"/>
    <w:rsid w:val="00A51ADC"/>
    <w:rsid w:val="00A51D03"/>
    <w:rsid w:val="00A51E43"/>
    <w:rsid w:val="00A51F64"/>
    <w:rsid w:val="00A51FD8"/>
    <w:rsid w:val="00A521B1"/>
    <w:rsid w:val="00A5295F"/>
    <w:rsid w:val="00A52A19"/>
    <w:rsid w:val="00A52FF3"/>
    <w:rsid w:val="00A530D1"/>
    <w:rsid w:val="00A5311E"/>
    <w:rsid w:val="00A533A0"/>
    <w:rsid w:val="00A533E1"/>
    <w:rsid w:val="00A5357C"/>
    <w:rsid w:val="00A535F6"/>
    <w:rsid w:val="00A537FF"/>
    <w:rsid w:val="00A53A19"/>
    <w:rsid w:val="00A53B81"/>
    <w:rsid w:val="00A53C46"/>
    <w:rsid w:val="00A53CE3"/>
    <w:rsid w:val="00A53DD8"/>
    <w:rsid w:val="00A53EC4"/>
    <w:rsid w:val="00A53F6E"/>
    <w:rsid w:val="00A53FB2"/>
    <w:rsid w:val="00A5424E"/>
    <w:rsid w:val="00A54680"/>
    <w:rsid w:val="00A549BC"/>
    <w:rsid w:val="00A54A64"/>
    <w:rsid w:val="00A54A6E"/>
    <w:rsid w:val="00A54B45"/>
    <w:rsid w:val="00A54C96"/>
    <w:rsid w:val="00A54F85"/>
    <w:rsid w:val="00A550CF"/>
    <w:rsid w:val="00A5534E"/>
    <w:rsid w:val="00A5560A"/>
    <w:rsid w:val="00A5565B"/>
    <w:rsid w:val="00A55A3E"/>
    <w:rsid w:val="00A55A64"/>
    <w:rsid w:val="00A55B49"/>
    <w:rsid w:val="00A55F25"/>
    <w:rsid w:val="00A56102"/>
    <w:rsid w:val="00A56180"/>
    <w:rsid w:val="00A56204"/>
    <w:rsid w:val="00A5625C"/>
    <w:rsid w:val="00A5668A"/>
    <w:rsid w:val="00A56833"/>
    <w:rsid w:val="00A5692C"/>
    <w:rsid w:val="00A569DC"/>
    <w:rsid w:val="00A56C0E"/>
    <w:rsid w:val="00A56E55"/>
    <w:rsid w:val="00A56E66"/>
    <w:rsid w:val="00A56E8F"/>
    <w:rsid w:val="00A56F3C"/>
    <w:rsid w:val="00A56FB1"/>
    <w:rsid w:val="00A57006"/>
    <w:rsid w:val="00A5703A"/>
    <w:rsid w:val="00A57078"/>
    <w:rsid w:val="00A57D5C"/>
    <w:rsid w:val="00A6009E"/>
    <w:rsid w:val="00A60216"/>
    <w:rsid w:val="00A60349"/>
    <w:rsid w:val="00A60360"/>
    <w:rsid w:val="00A60E41"/>
    <w:rsid w:val="00A60FB2"/>
    <w:rsid w:val="00A610C8"/>
    <w:rsid w:val="00A613F0"/>
    <w:rsid w:val="00A61568"/>
    <w:rsid w:val="00A61851"/>
    <w:rsid w:val="00A618FA"/>
    <w:rsid w:val="00A61A06"/>
    <w:rsid w:val="00A61CF5"/>
    <w:rsid w:val="00A61D4E"/>
    <w:rsid w:val="00A61DE2"/>
    <w:rsid w:val="00A62809"/>
    <w:rsid w:val="00A6281D"/>
    <w:rsid w:val="00A62885"/>
    <w:rsid w:val="00A629E8"/>
    <w:rsid w:val="00A62A56"/>
    <w:rsid w:val="00A62CB7"/>
    <w:rsid w:val="00A62F5E"/>
    <w:rsid w:val="00A63083"/>
    <w:rsid w:val="00A631E1"/>
    <w:rsid w:val="00A63495"/>
    <w:rsid w:val="00A63599"/>
    <w:rsid w:val="00A6362A"/>
    <w:rsid w:val="00A63C17"/>
    <w:rsid w:val="00A63D15"/>
    <w:rsid w:val="00A640FC"/>
    <w:rsid w:val="00A644A1"/>
    <w:rsid w:val="00A644DA"/>
    <w:rsid w:val="00A647B6"/>
    <w:rsid w:val="00A64B78"/>
    <w:rsid w:val="00A64DF2"/>
    <w:rsid w:val="00A64E0D"/>
    <w:rsid w:val="00A6516E"/>
    <w:rsid w:val="00A65192"/>
    <w:rsid w:val="00A653C4"/>
    <w:rsid w:val="00A653D2"/>
    <w:rsid w:val="00A653E0"/>
    <w:rsid w:val="00A6578A"/>
    <w:rsid w:val="00A657E5"/>
    <w:rsid w:val="00A65C37"/>
    <w:rsid w:val="00A65ECC"/>
    <w:rsid w:val="00A6606C"/>
    <w:rsid w:val="00A663CB"/>
    <w:rsid w:val="00A66863"/>
    <w:rsid w:val="00A668F9"/>
    <w:rsid w:val="00A66973"/>
    <w:rsid w:val="00A66974"/>
    <w:rsid w:val="00A6698B"/>
    <w:rsid w:val="00A66AC8"/>
    <w:rsid w:val="00A66F8C"/>
    <w:rsid w:val="00A672B7"/>
    <w:rsid w:val="00A67362"/>
    <w:rsid w:val="00A675B4"/>
    <w:rsid w:val="00A67762"/>
    <w:rsid w:val="00A678BA"/>
    <w:rsid w:val="00A67D5C"/>
    <w:rsid w:val="00A7005B"/>
    <w:rsid w:val="00A70080"/>
    <w:rsid w:val="00A702EE"/>
    <w:rsid w:val="00A7056B"/>
    <w:rsid w:val="00A707EA"/>
    <w:rsid w:val="00A70977"/>
    <w:rsid w:val="00A70A3B"/>
    <w:rsid w:val="00A70C66"/>
    <w:rsid w:val="00A70D59"/>
    <w:rsid w:val="00A70E7E"/>
    <w:rsid w:val="00A71111"/>
    <w:rsid w:val="00A7116D"/>
    <w:rsid w:val="00A711C6"/>
    <w:rsid w:val="00A7123F"/>
    <w:rsid w:val="00A712AF"/>
    <w:rsid w:val="00A7136E"/>
    <w:rsid w:val="00A713A7"/>
    <w:rsid w:val="00A71419"/>
    <w:rsid w:val="00A717D0"/>
    <w:rsid w:val="00A71BAD"/>
    <w:rsid w:val="00A71BC5"/>
    <w:rsid w:val="00A71D26"/>
    <w:rsid w:val="00A71E9D"/>
    <w:rsid w:val="00A72078"/>
    <w:rsid w:val="00A720B4"/>
    <w:rsid w:val="00A726BB"/>
    <w:rsid w:val="00A7295D"/>
    <w:rsid w:val="00A72A08"/>
    <w:rsid w:val="00A72D68"/>
    <w:rsid w:val="00A72EDA"/>
    <w:rsid w:val="00A731A4"/>
    <w:rsid w:val="00A732BA"/>
    <w:rsid w:val="00A73437"/>
    <w:rsid w:val="00A734C9"/>
    <w:rsid w:val="00A737F1"/>
    <w:rsid w:val="00A73BB9"/>
    <w:rsid w:val="00A73E13"/>
    <w:rsid w:val="00A742F6"/>
    <w:rsid w:val="00A7434F"/>
    <w:rsid w:val="00A74443"/>
    <w:rsid w:val="00A744AE"/>
    <w:rsid w:val="00A744B9"/>
    <w:rsid w:val="00A74523"/>
    <w:rsid w:val="00A74A4A"/>
    <w:rsid w:val="00A74A57"/>
    <w:rsid w:val="00A74B08"/>
    <w:rsid w:val="00A750CD"/>
    <w:rsid w:val="00A750F3"/>
    <w:rsid w:val="00A75209"/>
    <w:rsid w:val="00A753C9"/>
    <w:rsid w:val="00A75492"/>
    <w:rsid w:val="00A7584F"/>
    <w:rsid w:val="00A7587E"/>
    <w:rsid w:val="00A75945"/>
    <w:rsid w:val="00A75C8E"/>
    <w:rsid w:val="00A75E66"/>
    <w:rsid w:val="00A75F2B"/>
    <w:rsid w:val="00A76067"/>
    <w:rsid w:val="00A760F8"/>
    <w:rsid w:val="00A760F9"/>
    <w:rsid w:val="00A762E5"/>
    <w:rsid w:val="00A76605"/>
    <w:rsid w:val="00A7663B"/>
    <w:rsid w:val="00A7675E"/>
    <w:rsid w:val="00A767B1"/>
    <w:rsid w:val="00A7693E"/>
    <w:rsid w:val="00A76A71"/>
    <w:rsid w:val="00A76B3E"/>
    <w:rsid w:val="00A76E89"/>
    <w:rsid w:val="00A76ED0"/>
    <w:rsid w:val="00A774C6"/>
    <w:rsid w:val="00A774D6"/>
    <w:rsid w:val="00A77C93"/>
    <w:rsid w:val="00A77F17"/>
    <w:rsid w:val="00A77F2E"/>
    <w:rsid w:val="00A8020D"/>
    <w:rsid w:val="00A80416"/>
    <w:rsid w:val="00A8061C"/>
    <w:rsid w:val="00A80771"/>
    <w:rsid w:val="00A8078B"/>
    <w:rsid w:val="00A80CAB"/>
    <w:rsid w:val="00A80D39"/>
    <w:rsid w:val="00A81447"/>
    <w:rsid w:val="00A8149D"/>
    <w:rsid w:val="00A81B8C"/>
    <w:rsid w:val="00A81C79"/>
    <w:rsid w:val="00A81F47"/>
    <w:rsid w:val="00A82466"/>
    <w:rsid w:val="00A8264B"/>
    <w:rsid w:val="00A82A2E"/>
    <w:rsid w:val="00A82ADF"/>
    <w:rsid w:val="00A82CD9"/>
    <w:rsid w:val="00A83049"/>
    <w:rsid w:val="00A8311A"/>
    <w:rsid w:val="00A83378"/>
    <w:rsid w:val="00A83493"/>
    <w:rsid w:val="00A83611"/>
    <w:rsid w:val="00A8361D"/>
    <w:rsid w:val="00A836E8"/>
    <w:rsid w:val="00A8384F"/>
    <w:rsid w:val="00A8387F"/>
    <w:rsid w:val="00A83D0F"/>
    <w:rsid w:val="00A83DB2"/>
    <w:rsid w:val="00A83DF2"/>
    <w:rsid w:val="00A840D0"/>
    <w:rsid w:val="00A84147"/>
    <w:rsid w:val="00A841BA"/>
    <w:rsid w:val="00A84864"/>
    <w:rsid w:val="00A84A3D"/>
    <w:rsid w:val="00A84E3F"/>
    <w:rsid w:val="00A84F67"/>
    <w:rsid w:val="00A851AB"/>
    <w:rsid w:val="00A853F9"/>
    <w:rsid w:val="00A855B7"/>
    <w:rsid w:val="00A85823"/>
    <w:rsid w:val="00A8598D"/>
    <w:rsid w:val="00A85A6E"/>
    <w:rsid w:val="00A85DC1"/>
    <w:rsid w:val="00A85E47"/>
    <w:rsid w:val="00A85FF6"/>
    <w:rsid w:val="00A86019"/>
    <w:rsid w:val="00A860AA"/>
    <w:rsid w:val="00A860D8"/>
    <w:rsid w:val="00A86147"/>
    <w:rsid w:val="00A861F6"/>
    <w:rsid w:val="00A8633B"/>
    <w:rsid w:val="00A8633E"/>
    <w:rsid w:val="00A86B9C"/>
    <w:rsid w:val="00A86F9C"/>
    <w:rsid w:val="00A87102"/>
    <w:rsid w:val="00A87296"/>
    <w:rsid w:val="00A876B4"/>
    <w:rsid w:val="00A87701"/>
    <w:rsid w:val="00A87A98"/>
    <w:rsid w:val="00A87B64"/>
    <w:rsid w:val="00A87B81"/>
    <w:rsid w:val="00A87E33"/>
    <w:rsid w:val="00A87F9C"/>
    <w:rsid w:val="00A902DE"/>
    <w:rsid w:val="00A903A9"/>
    <w:rsid w:val="00A9052F"/>
    <w:rsid w:val="00A905C4"/>
    <w:rsid w:val="00A9075F"/>
    <w:rsid w:val="00A90946"/>
    <w:rsid w:val="00A909AD"/>
    <w:rsid w:val="00A90E16"/>
    <w:rsid w:val="00A90FF8"/>
    <w:rsid w:val="00A9118C"/>
    <w:rsid w:val="00A9156B"/>
    <w:rsid w:val="00A91D3B"/>
    <w:rsid w:val="00A91E24"/>
    <w:rsid w:val="00A91FB2"/>
    <w:rsid w:val="00A9218E"/>
    <w:rsid w:val="00A9221F"/>
    <w:rsid w:val="00A92473"/>
    <w:rsid w:val="00A92E65"/>
    <w:rsid w:val="00A93158"/>
    <w:rsid w:val="00A9394C"/>
    <w:rsid w:val="00A93B12"/>
    <w:rsid w:val="00A93EF6"/>
    <w:rsid w:val="00A93EFA"/>
    <w:rsid w:val="00A93F81"/>
    <w:rsid w:val="00A93FE7"/>
    <w:rsid w:val="00A9407E"/>
    <w:rsid w:val="00A9492C"/>
    <w:rsid w:val="00A94A87"/>
    <w:rsid w:val="00A95056"/>
    <w:rsid w:val="00A951FD"/>
    <w:rsid w:val="00A95278"/>
    <w:rsid w:val="00A954FB"/>
    <w:rsid w:val="00A95561"/>
    <w:rsid w:val="00A95A86"/>
    <w:rsid w:val="00A95DA6"/>
    <w:rsid w:val="00A95E0F"/>
    <w:rsid w:val="00A95E52"/>
    <w:rsid w:val="00A95F17"/>
    <w:rsid w:val="00A96274"/>
    <w:rsid w:val="00A96386"/>
    <w:rsid w:val="00A965A6"/>
    <w:rsid w:val="00A96AAA"/>
    <w:rsid w:val="00A96BB7"/>
    <w:rsid w:val="00A96DC0"/>
    <w:rsid w:val="00A96F0B"/>
    <w:rsid w:val="00A9706D"/>
    <w:rsid w:val="00A971BE"/>
    <w:rsid w:val="00A972BF"/>
    <w:rsid w:val="00A9793C"/>
    <w:rsid w:val="00A97AB5"/>
    <w:rsid w:val="00A97B69"/>
    <w:rsid w:val="00A97B7E"/>
    <w:rsid w:val="00A97DC9"/>
    <w:rsid w:val="00A97F0D"/>
    <w:rsid w:val="00AA04D5"/>
    <w:rsid w:val="00AA05D0"/>
    <w:rsid w:val="00AA068B"/>
    <w:rsid w:val="00AA0763"/>
    <w:rsid w:val="00AA085A"/>
    <w:rsid w:val="00AA0872"/>
    <w:rsid w:val="00AA09E3"/>
    <w:rsid w:val="00AA09F1"/>
    <w:rsid w:val="00AA0A28"/>
    <w:rsid w:val="00AA0CA1"/>
    <w:rsid w:val="00AA0DEE"/>
    <w:rsid w:val="00AA0E72"/>
    <w:rsid w:val="00AA1114"/>
    <w:rsid w:val="00AA11F1"/>
    <w:rsid w:val="00AA180F"/>
    <w:rsid w:val="00AA18C5"/>
    <w:rsid w:val="00AA196F"/>
    <w:rsid w:val="00AA1C57"/>
    <w:rsid w:val="00AA1E21"/>
    <w:rsid w:val="00AA23CB"/>
    <w:rsid w:val="00AA259B"/>
    <w:rsid w:val="00AA25E3"/>
    <w:rsid w:val="00AA2959"/>
    <w:rsid w:val="00AA2D16"/>
    <w:rsid w:val="00AA2F71"/>
    <w:rsid w:val="00AA33CB"/>
    <w:rsid w:val="00AA379A"/>
    <w:rsid w:val="00AA3985"/>
    <w:rsid w:val="00AA3AD2"/>
    <w:rsid w:val="00AA3DDC"/>
    <w:rsid w:val="00AA4692"/>
    <w:rsid w:val="00AA4A94"/>
    <w:rsid w:val="00AA4C4D"/>
    <w:rsid w:val="00AA4CDC"/>
    <w:rsid w:val="00AA4D5A"/>
    <w:rsid w:val="00AA4DC5"/>
    <w:rsid w:val="00AA52D5"/>
    <w:rsid w:val="00AA534C"/>
    <w:rsid w:val="00AA5546"/>
    <w:rsid w:val="00AA57E7"/>
    <w:rsid w:val="00AA59FD"/>
    <w:rsid w:val="00AA5A0B"/>
    <w:rsid w:val="00AA5C62"/>
    <w:rsid w:val="00AA5DB4"/>
    <w:rsid w:val="00AA5DF8"/>
    <w:rsid w:val="00AA630B"/>
    <w:rsid w:val="00AA6503"/>
    <w:rsid w:val="00AA65DD"/>
    <w:rsid w:val="00AA692E"/>
    <w:rsid w:val="00AA6D33"/>
    <w:rsid w:val="00AA6D42"/>
    <w:rsid w:val="00AA7477"/>
    <w:rsid w:val="00AA7816"/>
    <w:rsid w:val="00AA7C35"/>
    <w:rsid w:val="00AA7D40"/>
    <w:rsid w:val="00AA7D47"/>
    <w:rsid w:val="00AB0440"/>
    <w:rsid w:val="00AB05BA"/>
    <w:rsid w:val="00AB083E"/>
    <w:rsid w:val="00AB09AE"/>
    <w:rsid w:val="00AB0D88"/>
    <w:rsid w:val="00AB0F3D"/>
    <w:rsid w:val="00AB0FA9"/>
    <w:rsid w:val="00AB0FD0"/>
    <w:rsid w:val="00AB1033"/>
    <w:rsid w:val="00AB118B"/>
    <w:rsid w:val="00AB12D9"/>
    <w:rsid w:val="00AB140A"/>
    <w:rsid w:val="00AB17C3"/>
    <w:rsid w:val="00AB17DE"/>
    <w:rsid w:val="00AB18F7"/>
    <w:rsid w:val="00AB1AEB"/>
    <w:rsid w:val="00AB1BFF"/>
    <w:rsid w:val="00AB1D98"/>
    <w:rsid w:val="00AB1DFA"/>
    <w:rsid w:val="00AB2125"/>
    <w:rsid w:val="00AB2233"/>
    <w:rsid w:val="00AB23AF"/>
    <w:rsid w:val="00AB24F2"/>
    <w:rsid w:val="00AB2B87"/>
    <w:rsid w:val="00AB2D55"/>
    <w:rsid w:val="00AB2DEF"/>
    <w:rsid w:val="00AB3045"/>
    <w:rsid w:val="00AB36AF"/>
    <w:rsid w:val="00AB37F1"/>
    <w:rsid w:val="00AB38BF"/>
    <w:rsid w:val="00AB3B2F"/>
    <w:rsid w:val="00AB3B46"/>
    <w:rsid w:val="00AB400B"/>
    <w:rsid w:val="00AB4374"/>
    <w:rsid w:val="00AB438A"/>
    <w:rsid w:val="00AB48BD"/>
    <w:rsid w:val="00AB50E1"/>
    <w:rsid w:val="00AB51DC"/>
    <w:rsid w:val="00AB5377"/>
    <w:rsid w:val="00AB572A"/>
    <w:rsid w:val="00AB5862"/>
    <w:rsid w:val="00AB5A25"/>
    <w:rsid w:val="00AB5A79"/>
    <w:rsid w:val="00AB5A8D"/>
    <w:rsid w:val="00AB5CFE"/>
    <w:rsid w:val="00AB5E9C"/>
    <w:rsid w:val="00AB5F30"/>
    <w:rsid w:val="00AB5FB3"/>
    <w:rsid w:val="00AB614A"/>
    <w:rsid w:val="00AB6510"/>
    <w:rsid w:val="00AB6668"/>
    <w:rsid w:val="00AB68A9"/>
    <w:rsid w:val="00AB6CED"/>
    <w:rsid w:val="00AB74A5"/>
    <w:rsid w:val="00AB77BA"/>
    <w:rsid w:val="00AB7823"/>
    <w:rsid w:val="00AB791E"/>
    <w:rsid w:val="00AB7E0B"/>
    <w:rsid w:val="00AB7F65"/>
    <w:rsid w:val="00AC012E"/>
    <w:rsid w:val="00AC03B3"/>
    <w:rsid w:val="00AC0684"/>
    <w:rsid w:val="00AC07DA"/>
    <w:rsid w:val="00AC08B4"/>
    <w:rsid w:val="00AC0BBC"/>
    <w:rsid w:val="00AC0C1E"/>
    <w:rsid w:val="00AC0C52"/>
    <w:rsid w:val="00AC0F37"/>
    <w:rsid w:val="00AC14BC"/>
    <w:rsid w:val="00AC1751"/>
    <w:rsid w:val="00AC17F5"/>
    <w:rsid w:val="00AC18D4"/>
    <w:rsid w:val="00AC196C"/>
    <w:rsid w:val="00AC1B5D"/>
    <w:rsid w:val="00AC1C1D"/>
    <w:rsid w:val="00AC1CB6"/>
    <w:rsid w:val="00AC1F8C"/>
    <w:rsid w:val="00AC22AB"/>
    <w:rsid w:val="00AC28B1"/>
    <w:rsid w:val="00AC2A9C"/>
    <w:rsid w:val="00AC2D2A"/>
    <w:rsid w:val="00AC2DE7"/>
    <w:rsid w:val="00AC2E74"/>
    <w:rsid w:val="00AC2E8D"/>
    <w:rsid w:val="00AC3283"/>
    <w:rsid w:val="00AC347A"/>
    <w:rsid w:val="00AC37B2"/>
    <w:rsid w:val="00AC3A80"/>
    <w:rsid w:val="00AC3AF0"/>
    <w:rsid w:val="00AC3E9E"/>
    <w:rsid w:val="00AC40F7"/>
    <w:rsid w:val="00AC42F7"/>
    <w:rsid w:val="00AC4385"/>
    <w:rsid w:val="00AC4500"/>
    <w:rsid w:val="00AC4896"/>
    <w:rsid w:val="00AC4A99"/>
    <w:rsid w:val="00AC4AD5"/>
    <w:rsid w:val="00AC50E2"/>
    <w:rsid w:val="00AC5180"/>
    <w:rsid w:val="00AC53D1"/>
    <w:rsid w:val="00AC5536"/>
    <w:rsid w:val="00AC570B"/>
    <w:rsid w:val="00AC5B73"/>
    <w:rsid w:val="00AC5BED"/>
    <w:rsid w:val="00AC619D"/>
    <w:rsid w:val="00AC6322"/>
    <w:rsid w:val="00AC636C"/>
    <w:rsid w:val="00AC6459"/>
    <w:rsid w:val="00AC6B12"/>
    <w:rsid w:val="00AC6D9B"/>
    <w:rsid w:val="00AC7046"/>
    <w:rsid w:val="00AC7998"/>
    <w:rsid w:val="00AC7C2F"/>
    <w:rsid w:val="00AC7F41"/>
    <w:rsid w:val="00AC7FA9"/>
    <w:rsid w:val="00AD01FD"/>
    <w:rsid w:val="00AD08A4"/>
    <w:rsid w:val="00AD09E4"/>
    <w:rsid w:val="00AD0A99"/>
    <w:rsid w:val="00AD17D5"/>
    <w:rsid w:val="00AD1980"/>
    <w:rsid w:val="00AD1B16"/>
    <w:rsid w:val="00AD1E78"/>
    <w:rsid w:val="00AD1F80"/>
    <w:rsid w:val="00AD1F82"/>
    <w:rsid w:val="00AD1FE9"/>
    <w:rsid w:val="00AD1FF0"/>
    <w:rsid w:val="00AD217A"/>
    <w:rsid w:val="00AD225F"/>
    <w:rsid w:val="00AD279E"/>
    <w:rsid w:val="00AD291A"/>
    <w:rsid w:val="00AD2A2E"/>
    <w:rsid w:val="00AD2A5C"/>
    <w:rsid w:val="00AD2C16"/>
    <w:rsid w:val="00AD2F33"/>
    <w:rsid w:val="00AD2F3D"/>
    <w:rsid w:val="00AD2FF9"/>
    <w:rsid w:val="00AD323F"/>
    <w:rsid w:val="00AD3500"/>
    <w:rsid w:val="00AD3562"/>
    <w:rsid w:val="00AD3A03"/>
    <w:rsid w:val="00AD3AD4"/>
    <w:rsid w:val="00AD3C5A"/>
    <w:rsid w:val="00AD414A"/>
    <w:rsid w:val="00AD419A"/>
    <w:rsid w:val="00AD419B"/>
    <w:rsid w:val="00AD438E"/>
    <w:rsid w:val="00AD4427"/>
    <w:rsid w:val="00AD452E"/>
    <w:rsid w:val="00AD471B"/>
    <w:rsid w:val="00AD4B04"/>
    <w:rsid w:val="00AD4D25"/>
    <w:rsid w:val="00AD4DCD"/>
    <w:rsid w:val="00AD5000"/>
    <w:rsid w:val="00AD5013"/>
    <w:rsid w:val="00AD539A"/>
    <w:rsid w:val="00AD5458"/>
    <w:rsid w:val="00AD5745"/>
    <w:rsid w:val="00AD591D"/>
    <w:rsid w:val="00AD5958"/>
    <w:rsid w:val="00AD595E"/>
    <w:rsid w:val="00AD5A0A"/>
    <w:rsid w:val="00AD5C78"/>
    <w:rsid w:val="00AD5D11"/>
    <w:rsid w:val="00AD5DDA"/>
    <w:rsid w:val="00AD5F03"/>
    <w:rsid w:val="00AD6196"/>
    <w:rsid w:val="00AD631B"/>
    <w:rsid w:val="00AD65A1"/>
    <w:rsid w:val="00AD660F"/>
    <w:rsid w:val="00AD670F"/>
    <w:rsid w:val="00AD6765"/>
    <w:rsid w:val="00AD68EF"/>
    <w:rsid w:val="00AD6A6F"/>
    <w:rsid w:val="00AD7153"/>
    <w:rsid w:val="00AD74F4"/>
    <w:rsid w:val="00AD7522"/>
    <w:rsid w:val="00AD7588"/>
    <w:rsid w:val="00AD76A1"/>
    <w:rsid w:val="00AD79F0"/>
    <w:rsid w:val="00AD7A1F"/>
    <w:rsid w:val="00AD7A96"/>
    <w:rsid w:val="00AD7C19"/>
    <w:rsid w:val="00AD7D92"/>
    <w:rsid w:val="00AD7EA3"/>
    <w:rsid w:val="00AE00C6"/>
    <w:rsid w:val="00AE0263"/>
    <w:rsid w:val="00AE028C"/>
    <w:rsid w:val="00AE042B"/>
    <w:rsid w:val="00AE095A"/>
    <w:rsid w:val="00AE0ABE"/>
    <w:rsid w:val="00AE1044"/>
    <w:rsid w:val="00AE1192"/>
    <w:rsid w:val="00AE1314"/>
    <w:rsid w:val="00AE15A5"/>
    <w:rsid w:val="00AE18E5"/>
    <w:rsid w:val="00AE1B06"/>
    <w:rsid w:val="00AE1F1F"/>
    <w:rsid w:val="00AE1FC9"/>
    <w:rsid w:val="00AE2098"/>
    <w:rsid w:val="00AE26B0"/>
    <w:rsid w:val="00AE275F"/>
    <w:rsid w:val="00AE286D"/>
    <w:rsid w:val="00AE29A0"/>
    <w:rsid w:val="00AE2C3B"/>
    <w:rsid w:val="00AE2D37"/>
    <w:rsid w:val="00AE2FB9"/>
    <w:rsid w:val="00AE33D3"/>
    <w:rsid w:val="00AE36B8"/>
    <w:rsid w:val="00AE38B2"/>
    <w:rsid w:val="00AE3A55"/>
    <w:rsid w:val="00AE3C8F"/>
    <w:rsid w:val="00AE3F61"/>
    <w:rsid w:val="00AE3FBA"/>
    <w:rsid w:val="00AE4021"/>
    <w:rsid w:val="00AE4263"/>
    <w:rsid w:val="00AE4362"/>
    <w:rsid w:val="00AE44FA"/>
    <w:rsid w:val="00AE476A"/>
    <w:rsid w:val="00AE481D"/>
    <w:rsid w:val="00AE4956"/>
    <w:rsid w:val="00AE4994"/>
    <w:rsid w:val="00AE4C94"/>
    <w:rsid w:val="00AE4E88"/>
    <w:rsid w:val="00AE50AA"/>
    <w:rsid w:val="00AE5116"/>
    <w:rsid w:val="00AE5324"/>
    <w:rsid w:val="00AE563F"/>
    <w:rsid w:val="00AE5772"/>
    <w:rsid w:val="00AE5D69"/>
    <w:rsid w:val="00AE5DED"/>
    <w:rsid w:val="00AE5E97"/>
    <w:rsid w:val="00AE5FC1"/>
    <w:rsid w:val="00AE611C"/>
    <w:rsid w:val="00AE6496"/>
    <w:rsid w:val="00AE66D9"/>
    <w:rsid w:val="00AE674D"/>
    <w:rsid w:val="00AE696F"/>
    <w:rsid w:val="00AE6F90"/>
    <w:rsid w:val="00AE700A"/>
    <w:rsid w:val="00AE737B"/>
    <w:rsid w:val="00AE7533"/>
    <w:rsid w:val="00AE7689"/>
    <w:rsid w:val="00AE7BDF"/>
    <w:rsid w:val="00AF014D"/>
    <w:rsid w:val="00AF0210"/>
    <w:rsid w:val="00AF0693"/>
    <w:rsid w:val="00AF0748"/>
    <w:rsid w:val="00AF0AA9"/>
    <w:rsid w:val="00AF0CE5"/>
    <w:rsid w:val="00AF0D91"/>
    <w:rsid w:val="00AF0E21"/>
    <w:rsid w:val="00AF0E6B"/>
    <w:rsid w:val="00AF0FA8"/>
    <w:rsid w:val="00AF0FF1"/>
    <w:rsid w:val="00AF1158"/>
    <w:rsid w:val="00AF1205"/>
    <w:rsid w:val="00AF1257"/>
    <w:rsid w:val="00AF13CD"/>
    <w:rsid w:val="00AF1543"/>
    <w:rsid w:val="00AF195D"/>
    <w:rsid w:val="00AF1A1E"/>
    <w:rsid w:val="00AF1A64"/>
    <w:rsid w:val="00AF1CC4"/>
    <w:rsid w:val="00AF1E72"/>
    <w:rsid w:val="00AF1F5A"/>
    <w:rsid w:val="00AF1F90"/>
    <w:rsid w:val="00AF1FDA"/>
    <w:rsid w:val="00AF2120"/>
    <w:rsid w:val="00AF2150"/>
    <w:rsid w:val="00AF22E2"/>
    <w:rsid w:val="00AF26F6"/>
    <w:rsid w:val="00AF2826"/>
    <w:rsid w:val="00AF2943"/>
    <w:rsid w:val="00AF2A3E"/>
    <w:rsid w:val="00AF2C8F"/>
    <w:rsid w:val="00AF2EFF"/>
    <w:rsid w:val="00AF3280"/>
    <w:rsid w:val="00AF34AE"/>
    <w:rsid w:val="00AF34C4"/>
    <w:rsid w:val="00AF3647"/>
    <w:rsid w:val="00AF3D61"/>
    <w:rsid w:val="00AF3F77"/>
    <w:rsid w:val="00AF3FBF"/>
    <w:rsid w:val="00AF4233"/>
    <w:rsid w:val="00AF43FB"/>
    <w:rsid w:val="00AF4630"/>
    <w:rsid w:val="00AF466F"/>
    <w:rsid w:val="00AF48D1"/>
    <w:rsid w:val="00AF4A3E"/>
    <w:rsid w:val="00AF4A6C"/>
    <w:rsid w:val="00AF4E29"/>
    <w:rsid w:val="00AF5517"/>
    <w:rsid w:val="00AF553A"/>
    <w:rsid w:val="00AF55B5"/>
    <w:rsid w:val="00AF55CF"/>
    <w:rsid w:val="00AF58BA"/>
    <w:rsid w:val="00AF59CF"/>
    <w:rsid w:val="00AF5C0B"/>
    <w:rsid w:val="00AF5C79"/>
    <w:rsid w:val="00AF5E9A"/>
    <w:rsid w:val="00AF653F"/>
    <w:rsid w:val="00AF67E0"/>
    <w:rsid w:val="00AF69A6"/>
    <w:rsid w:val="00AF6A02"/>
    <w:rsid w:val="00AF6A71"/>
    <w:rsid w:val="00AF6A77"/>
    <w:rsid w:val="00AF6B00"/>
    <w:rsid w:val="00AF6B91"/>
    <w:rsid w:val="00AF6EF9"/>
    <w:rsid w:val="00AF6F0E"/>
    <w:rsid w:val="00AF6F96"/>
    <w:rsid w:val="00AF7292"/>
    <w:rsid w:val="00AF73E1"/>
    <w:rsid w:val="00AF75FB"/>
    <w:rsid w:val="00AF794C"/>
    <w:rsid w:val="00AF7A71"/>
    <w:rsid w:val="00AF7AF3"/>
    <w:rsid w:val="00AF7BD2"/>
    <w:rsid w:val="00AF7D31"/>
    <w:rsid w:val="00AF7F03"/>
    <w:rsid w:val="00AF7FBD"/>
    <w:rsid w:val="00B00234"/>
    <w:rsid w:val="00B00366"/>
    <w:rsid w:val="00B003B0"/>
    <w:rsid w:val="00B00435"/>
    <w:rsid w:val="00B0059E"/>
    <w:rsid w:val="00B006AC"/>
    <w:rsid w:val="00B00829"/>
    <w:rsid w:val="00B00A23"/>
    <w:rsid w:val="00B00B91"/>
    <w:rsid w:val="00B00CFF"/>
    <w:rsid w:val="00B00F14"/>
    <w:rsid w:val="00B00F27"/>
    <w:rsid w:val="00B01042"/>
    <w:rsid w:val="00B01229"/>
    <w:rsid w:val="00B01551"/>
    <w:rsid w:val="00B01668"/>
    <w:rsid w:val="00B016F4"/>
    <w:rsid w:val="00B0170A"/>
    <w:rsid w:val="00B01A3C"/>
    <w:rsid w:val="00B01FFE"/>
    <w:rsid w:val="00B025C3"/>
    <w:rsid w:val="00B0260D"/>
    <w:rsid w:val="00B0272A"/>
    <w:rsid w:val="00B02758"/>
    <w:rsid w:val="00B02A74"/>
    <w:rsid w:val="00B033DC"/>
    <w:rsid w:val="00B036DF"/>
    <w:rsid w:val="00B0374C"/>
    <w:rsid w:val="00B0375A"/>
    <w:rsid w:val="00B03923"/>
    <w:rsid w:val="00B03A20"/>
    <w:rsid w:val="00B03ADA"/>
    <w:rsid w:val="00B03D60"/>
    <w:rsid w:val="00B03FE5"/>
    <w:rsid w:val="00B0404F"/>
    <w:rsid w:val="00B043DD"/>
    <w:rsid w:val="00B04B9D"/>
    <w:rsid w:val="00B04BF7"/>
    <w:rsid w:val="00B04DCB"/>
    <w:rsid w:val="00B0553E"/>
    <w:rsid w:val="00B056A1"/>
    <w:rsid w:val="00B05C3A"/>
    <w:rsid w:val="00B05E2F"/>
    <w:rsid w:val="00B06157"/>
    <w:rsid w:val="00B061B6"/>
    <w:rsid w:val="00B062AD"/>
    <w:rsid w:val="00B0698E"/>
    <w:rsid w:val="00B06997"/>
    <w:rsid w:val="00B06C8B"/>
    <w:rsid w:val="00B06DF4"/>
    <w:rsid w:val="00B06E6B"/>
    <w:rsid w:val="00B075B0"/>
    <w:rsid w:val="00B07655"/>
    <w:rsid w:val="00B0779B"/>
    <w:rsid w:val="00B07E97"/>
    <w:rsid w:val="00B07FAE"/>
    <w:rsid w:val="00B07FC9"/>
    <w:rsid w:val="00B10132"/>
    <w:rsid w:val="00B1046B"/>
    <w:rsid w:val="00B1050A"/>
    <w:rsid w:val="00B106AA"/>
    <w:rsid w:val="00B10870"/>
    <w:rsid w:val="00B109DF"/>
    <w:rsid w:val="00B109F5"/>
    <w:rsid w:val="00B10A29"/>
    <w:rsid w:val="00B10BE1"/>
    <w:rsid w:val="00B110B4"/>
    <w:rsid w:val="00B11110"/>
    <w:rsid w:val="00B11269"/>
    <w:rsid w:val="00B1140E"/>
    <w:rsid w:val="00B11492"/>
    <w:rsid w:val="00B11567"/>
    <w:rsid w:val="00B1170C"/>
    <w:rsid w:val="00B117D9"/>
    <w:rsid w:val="00B118D4"/>
    <w:rsid w:val="00B11C6B"/>
    <w:rsid w:val="00B11C72"/>
    <w:rsid w:val="00B11D34"/>
    <w:rsid w:val="00B1208B"/>
    <w:rsid w:val="00B1222D"/>
    <w:rsid w:val="00B1241F"/>
    <w:rsid w:val="00B12692"/>
    <w:rsid w:val="00B126F7"/>
    <w:rsid w:val="00B12CBC"/>
    <w:rsid w:val="00B12DA0"/>
    <w:rsid w:val="00B12F62"/>
    <w:rsid w:val="00B131A2"/>
    <w:rsid w:val="00B134B7"/>
    <w:rsid w:val="00B135F1"/>
    <w:rsid w:val="00B137CB"/>
    <w:rsid w:val="00B1396B"/>
    <w:rsid w:val="00B1399A"/>
    <w:rsid w:val="00B139B2"/>
    <w:rsid w:val="00B13A3E"/>
    <w:rsid w:val="00B13C73"/>
    <w:rsid w:val="00B13CBB"/>
    <w:rsid w:val="00B13F2E"/>
    <w:rsid w:val="00B13FC9"/>
    <w:rsid w:val="00B14231"/>
    <w:rsid w:val="00B14366"/>
    <w:rsid w:val="00B1451D"/>
    <w:rsid w:val="00B1464D"/>
    <w:rsid w:val="00B1487D"/>
    <w:rsid w:val="00B14A1C"/>
    <w:rsid w:val="00B1540B"/>
    <w:rsid w:val="00B1566B"/>
    <w:rsid w:val="00B1570C"/>
    <w:rsid w:val="00B157C5"/>
    <w:rsid w:val="00B15CC6"/>
    <w:rsid w:val="00B15FAD"/>
    <w:rsid w:val="00B160DF"/>
    <w:rsid w:val="00B161AD"/>
    <w:rsid w:val="00B16362"/>
    <w:rsid w:val="00B16554"/>
    <w:rsid w:val="00B169CE"/>
    <w:rsid w:val="00B16A45"/>
    <w:rsid w:val="00B16A53"/>
    <w:rsid w:val="00B16DE5"/>
    <w:rsid w:val="00B16E81"/>
    <w:rsid w:val="00B16F6E"/>
    <w:rsid w:val="00B1715A"/>
    <w:rsid w:val="00B171D7"/>
    <w:rsid w:val="00B1787B"/>
    <w:rsid w:val="00B202C2"/>
    <w:rsid w:val="00B20482"/>
    <w:rsid w:val="00B20510"/>
    <w:rsid w:val="00B2055D"/>
    <w:rsid w:val="00B20905"/>
    <w:rsid w:val="00B209F1"/>
    <w:rsid w:val="00B20AFF"/>
    <w:rsid w:val="00B20CCB"/>
    <w:rsid w:val="00B20EF8"/>
    <w:rsid w:val="00B20F40"/>
    <w:rsid w:val="00B20F84"/>
    <w:rsid w:val="00B21275"/>
    <w:rsid w:val="00B2198D"/>
    <w:rsid w:val="00B21A85"/>
    <w:rsid w:val="00B21C2D"/>
    <w:rsid w:val="00B21FE6"/>
    <w:rsid w:val="00B2216A"/>
    <w:rsid w:val="00B221D1"/>
    <w:rsid w:val="00B22247"/>
    <w:rsid w:val="00B22395"/>
    <w:rsid w:val="00B2259A"/>
    <w:rsid w:val="00B225D6"/>
    <w:rsid w:val="00B2264E"/>
    <w:rsid w:val="00B226FD"/>
    <w:rsid w:val="00B22E27"/>
    <w:rsid w:val="00B22EF0"/>
    <w:rsid w:val="00B2328D"/>
    <w:rsid w:val="00B23293"/>
    <w:rsid w:val="00B232EF"/>
    <w:rsid w:val="00B2375F"/>
    <w:rsid w:val="00B23979"/>
    <w:rsid w:val="00B23A09"/>
    <w:rsid w:val="00B23D5E"/>
    <w:rsid w:val="00B23D98"/>
    <w:rsid w:val="00B23DA4"/>
    <w:rsid w:val="00B23F95"/>
    <w:rsid w:val="00B243FE"/>
    <w:rsid w:val="00B2479C"/>
    <w:rsid w:val="00B24899"/>
    <w:rsid w:val="00B24904"/>
    <w:rsid w:val="00B24B54"/>
    <w:rsid w:val="00B24CBA"/>
    <w:rsid w:val="00B24DF3"/>
    <w:rsid w:val="00B24E1B"/>
    <w:rsid w:val="00B24FCD"/>
    <w:rsid w:val="00B2503D"/>
    <w:rsid w:val="00B251AC"/>
    <w:rsid w:val="00B25647"/>
    <w:rsid w:val="00B25692"/>
    <w:rsid w:val="00B256C4"/>
    <w:rsid w:val="00B25761"/>
    <w:rsid w:val="00B2579E"/>
    <w:rsid w:val="00B258F9"/>
    <w:rsid w:val="00B26008"/>
    <w:rsid w:val="00B26109"/>
    <w:rsid w:val="00B261D0"/>
    <w:rsid w:val="00B26294"/>
    <w:rsid w:val="00B264E2"/>
    <w:rsid w:val="00B2666B"/>
    <w:rsid w:val="00B2666F"/>
    <w:rsid w:val="00B2675D"/>
    <w:rsid w:val="00B26857"/>
    <w:rsid w:val="00B26C00"/>
    <w:rsid w:val="00B26C70"/>
    <w:rsid w:val="00B26F93"/>
    <w:rsid w:val="00B27186"/>
    <w:rsid w:val="00B27302"/>
    <w:rsid w:val="00B2751F"/>
    <w:rsid w:val="00B2756A"/>
    <w:rsid w:val="00B27675"/>
    <w:rsid w:val="00B279FC"/>
    <w:rsid w:val="00B27A96"/>
    <w:rsid w:val="00B27AF5"/>
    <w:rsid w:val="00B27BFC"/>
    <w:rsid w:val="00B300B9"/>
    <w:rsid w:val="00B30103"/>
    <w:rsid w:val="00B30354"/>
    <w:rsid w:val="00B30395"/>
    <w:rsid w:val="00B303B6"/>
    <w:rsid w:val="00B30461"/>
    <w:rsid w:val="00B30653"/>
    <w:rsid w:val="00B306A5"/>
    <w:rsid w:val="00B306AA"/>
    <w:rsid w:val="00B3096E"/>
    <w:rsid w:val="00B30A37"/>
    <w:rsid w:val="00B310A8"/>
    <w:rsid w:val="00B31182"/>
    <w:rsid w:val="00B312F4"/>
    <w:rsid w:val="00B3132E"/>
    <w:rsid w:val="00B314E2"/>
    <w:rsid w:val="00B31506"/>
    <w:rsid w:val="00B316E9"/>
    <w:rsid w:val="00B31BCB"/>
    <w:rsid w:val="00B31D9F"/>
    <w:rsid w:val="00B3205D"/>
    <w:rsid w:val="00B32191"/>
    <w:rsid w:val="00B32A25"/>
    <w:rsid w:val="00B32A73"/>
    <w:rsid w:val="00B32D37"/>
    <w:rsid w:val="00B32D99"/>
    <w:rsid w:val="00B32DD1"/>
    <w:rsid w:val="00B33588"/>
    <w:rsid w:val="00B345A3"/>
    <w:rsid w:val="00B346BA"/>
    <w:rsid w:val="00B3483A"/>
    <w:rsid w:val="00B34897"/>
    <w:rsid w:val="00B34992"/>
    <w:rsid w:val="00B34BC5"/>
    <w:rsid w:val="00B34C46"/>
    <w:rsid w:val="00B34CBE"/>
    <w:rsid w:val="00B34D60"/>
    <w:rsid w:val="00B35427"/>
    <w:rsid w:val="00B35929"/>
    <w:rsid w:val="00B35ACB"/>
    <w:rsid w:val="00B35DC5"/>
    <w:rsid w:val="00B36335"/>
    <w:rsid w:val="00B36432"/>
    <w:rsid w:val="00B364F6"/>
    <w:rsid w:val="00B3663E"/>
    <w:rsid w:val="00B366AB"/>
    <w:rsid w:val="00B36802"/>
    <w:rsid w:val="00B369F6"/>
    <w:rsid w:val="00B36EB1"/>
    <w:rsid w:val="00B36FA1"/>
    <w:rsid w:val="00B37236"/>
    <w:rsid w:val="00B37249"/>
    <w:rsid w:val="00B37511"/>
    <w:rsid w:val="00B3753A"/>
    <w:rsid w:val="00B3797A"/>
    <w:rsid w:val="00B37D51"/>
    <w:rsid w:val="00B37EBD"/>
    <w:rsid w:val="00B400CE"/>
    <w:rsid w:val="00B4027A"/>
    <w:rsid w:val="00B40483"/>
    <w:rsid w:val="00B40484"/>
    <w:rsid w:val="00B4094C"/>
    <w:rsid w:val="00B40C14"/>
    <w:rsid w:val="00B40C66"/>
    <w:rsid w:val="00B40C9F"/>
    <w:rsid w:val="00B41637"/>
    <w:rsid w:val="00B416CA"/>
    <w:rsid w:val="00B41994"/>
    <w:rsid w:val="00B419B8"/>
    <w:rsid w:val="00B41B17"/>
    <w:rsid w:val="00B41B8D"/>
    <w:rsid w:val="00B41C61"/>
    <w:rsid w:val="00B41DD8"/>
    <w:rsid w:val="00B423EC"/>
    <w:rsid w:val="00B424B8"/>
    <w:rsid w:val="00B42571"/>
    <w:rsid w:val="00B42B9E"/>
    <w:rsid w:val="00B42CF3"/>
    <w:rsid w:val="00B42E45"/>
    <w:rsid w:val="00B4322A"/>
    <w:rsid w:val="00B43276"/>
    <w:rsid w:val="00B43633"/>
    <w:rsid w:val="00B4385F"/>
    <w:rsid w:val="00B43AAD"/>
    <w:rsid w:val="00B43BFB"/>
    <w:rsid w:val="00B43FC2"/>
    <w:rsid w:val="00B4415C"/>
    <w:rsid w:val="00B44190"/>
    <w:rsid w:val="00B4444D"/>
    <w:rsid w:val="00B44613"/>
    <w:rsid w:val="00B44D71"/>
    <w:rsid w:val="00B44F8F"/>
    <w:rsid w:val="00B451AE"/>
    <w:rsid w:val="00B451D4"/>
    <w:rsid w:val="00B453FB"/>
    <w:rsid w:val="00B45432"/>
    <w:rsid w:val="00B458F9"/>
    <w:rsid w:val="00B45ADC"/>
    <w:rsid w:val="00B45B8F"/>
    <w:rsid w:val="00B45D5E"/>
    <w:rsid w:val="00B45FE6"/>
    <w:rsid w:val="00B4615D"/>
    <w:rsid w:val="00B46380"/>
    <w:rsid w:val="00B46692"/>
    <w:rsid w:val="00B46A67"/>
    <w:rsid w:val="00B46C21"/>
    <w:rsid w:val="00B46CE3"/>
    <w:rsid w:val="00B470BF"/>
    <w:rsid w:val="00B4742F"/>
    <w:rsid w:val="00B477E5"/>
    <w:rsid w:val="00B47A4C"/>
    <w:rsid w:val="00B47C2B"/>
    <w:rsid w:val="00B47D03"/>
    <w:rsid w:val="00B47D79"/>
    <w:rsid w:val="00B47DFC"/>
    <w:rsid w:val="00B50041"/>
    <w:rsid w:val="00B5005D"/>
    <w:rsid w:val="00B50064"/>
    <w:rsid w:val="00B505B0"/>
    <w:rsid w:val="00B50672"/>
    <w:rsid w:val="00B50805"/>
    <w:rsid w:val="00B509C0"/>
    <w:rsid w:val="00B50A11"/>
    <w:rsid w:val="00B50BAB"/>
    <w:rsid w:val="00B50D4A"/>
    <w:rsid w:val="00B50ED2"/>
    <w:rsid w:val="00B510E4"/>
    <w:rsid w:val="00B511FC"/>
    <w:rsid w:val="00B51A49"/>
    <w:rsid w:val="00B51B16"/>
    <w:rsid w:val="00B51B9A"/>
    <w:rsid w:val="00B51E31"/>
    <w:rsid w:val="00B5274A"/>
    <w:rsid w:val="00B528E3"/>
    <w:rsid w:val="00B52931"/>
    <w:rsid w:val="00B52973"/>
    <w:rsid w:val="00B52A47"/>
    <w:rsid w:val="00B52BC1"/>
    <w:rsid w:val="00B52D91"/>
    <w:rsid w:val="00B52EB1"/>
    <w:rsid w:val="00B5329B"/>
    <w:rsid w:val="00B53482"/>
    <w:rsid w:val="00B536A3"/>
    <w:rsid w:val="00B5376C"/>
    <w:rsid w:val="00B53996"/>
    <w:rsid w:val="00B53C22"/>
    <w:rsid w:val="00B53D61"/>
    <w:rsid w:val="00B53F54"/>
    <w:rsid w:val="00B5400D"/>
    <w:rsid w:val="00B5455D"/>
    <w:rsid w:val="00B54671"/>
    <w:rsid w:val="00B546E9"/>
    <w:rsid w:val="00B54776"/>
    <w:rsid w:val="00B54913"/>
    <w:rsid w:val="00B552CE"/>
    <w:rsid w:val="00B554BC"/>
    <w:rsid w:val="00B557F8"/>
    <w:rsid w:val="00B55C5E"/>
    <w:rsid w:val="00B55CB7"/>
    <w:rsid w:val="00B55D4D"/>
    <w:rsid w:val="00B56816"/>
    <w:rsid w:val="00B56899"/>
    <w:rsid w:val="00B56AF5"/>
    <w:rsid w:val="00B56B51"/>
    <w:rsid w:val="00B56DA6"/>
    <w:rsid w:val="00B56FAF"/>
    <w:rsid w:val="00B57329"/>
    <w:rsid w:val="00B57332"/>
    <w:rsid w:val="00B57465"/>
    <w:rsid w:val="00B57555"/>
    <w:rsid w:val="00B579FD"/>
    <w:rsid w:val="00B57D36"/>
    <w:rsid w:val="00B605D1"/>
    <w:rsid w:val="00B60B68"/>
    <w:rsid w:val="00B60E5C"/>
    <w:rsid w:val="00B611FB"/>
    <w:rsid w:val="00B6121E"/>
    <w:rsid w:val="00B612C0"/>
    <w:rsid w:val="00B61A5C"/>
    <w:rsid w:val="00B61B6F"/>
    <w:rsid w:val="00B61BD8"/>
    <w:rsid w:val="00B61CD9"/>
    <w:rsid w:val="00B61DE1"/>
    <w:rsid w:val="00B61EBD"/>
    <w:rsid w:val="00B622AD"/>
    <w:rsid w:val="00B6247B"/>
    <w:rsid w:val="00B62490"/>
    <w:rsid w:val="00B624D3"/>
    <w:rsid w:val="00B628EF"/>
    <w:rsid w:val="00B62A2B"/>
    <w:rsid w:val="00B62B2E"/>
    <w:rsid w:val="00B62F16"/>
    <w:rsid w:val="00B6313C"/>
    <w:rsid w:val="00B633AA"/>
    <w:rsid w:val="00B634E3"/>
    <w:rsid w:val="00B6358B"/>
    <w:rsid w:val="00B637D3"/>
    <w:rsid w:val="00B6384A"/>
    <w:rsid w:val="00B63934"/>
    <w:rsid w:val="00B63A78"/>
    <w:rsid w:val="00B63FCC"/>
    <w:rsid w:val="00B64042"/>
    <w:rsid w:val="00B64045"/>
    <w:rsid w:val="00B64199"/>
    <w:rsid w:val="00B64200"/>
    <w:rsid w:val="00B64285"/>
    <w:rsid w:val="00B6434D"/>
    <w:rsid w:val="00B64844"/>
    <w:rsid w:val="00B64ADF"/>
    <w:rsid w:val="00B64C86"/>
    <w:rsid w:val="00B64D47"/>
    <w:rsid w:val="00B64E98"/>
    <w:rsid w:val="00B65332"/>
    <w:rsid w:val="00B656A8"/>
    <w:rsid w:val="00B6585A"/>
    <w:rsid w:val="00B658D6"/>
    <w:rsid w:val="00B65966"/>
    <w:rsid w:val="00B659E2"/>
    <w:rsid w:val="00B65A10"/>
    <w:rsid w:val="00B65BCE"/>
    <w:rsid w:val="00B65F10"/>
    <w:rsid w:val="00B660DA"/>
    <w:rsid w:val="00B660EA"/>
    <w:rsid w:val="00B66177"/>
    <w:rsid w:val="00B66251"/>
    <w:rsid w:val="00B663CE"/>
    <w:rsid w:val="00B66562"/>
    <w:rsid w:val="00B667F0"/>
    <w:rsid w:val="00B66AFF"/>
    <w:rsid w:val="00B66D5C"/>
    <w:rsid w:val="00B66E62"/>
    <w:rsid w:val="00B66EE8"/>
    <w:rsid w:val="00B66F4D"/>
    <w:rsid w:val="00B670BF"/>
    <w:rsid w:val="00B6715F"/>
    <w:rsid w:val="00B671FA"/>
    <w:rsid w:val="00B6741E"/>
    <w:rsid w:val="00B67799"/>
    <w:rsid w:val="00B67805"/>
    <w:rsid w:val="00B67B6B"/>
    <w:rsid w:val="00B67EDF"/>
    <w:rsid w:val="00B7007E"/>
    <w:rsid w:val="00B701DE"/>
    <w:rsid w:val="00B705E7"/>
    <w:rsid w:val="00B709AB"/>
    <w:rsid w:val="00B70AFC"/>
    <w:rsid w:val="00B70DFD"/>
    <w:rsid w:val="00B70E06"/>
    <w:rsid w:val="00B70EEB"/>
    <w:rsid w:val="00B70F84"/>
    <w:rsid w:val="00B710D6"/>
    <w:rsid w:val="00B711A6"/>
    <w:rsid w:val="00B7143B"/>
    <w:rsid w:val="00B71474"/>
    <w:rsid w:val="00B7151E"/>
    <w:rsid w:val="00B71644"/>
    <w:rsid w:val="00B71742"/>
    <w:rsid w:val="00B7193F"/>
    <w:rsid w:val="00B71D3A"/>
    <w:rsid w:val="00B71E96"/>
    <w:rsid w:val="00B7221E"/>
    <w:rsid w:val="00B72323"/>
    <w:rsid w:val="00B72353"/>
    <w:rsid w:val="00B7251F"/>
    <w:rsid w:val="00B726DB"/>
    <w:rsid w:val="00B72827"/>
    <w:rsid w:val="00B7284E"/>
    <w:rsid w:val="00B72C42"/>
    <w:rsid w:val="00B72DB2"/>
    <w:rsid w:val="00B72E0B"/>
    <w:rsid w:val="00B73076"/>
    <w:rsid w:val="00B73196"/>
    <w:rsid w:val="00B741D0"/>
    <w:rsid w:val="00B74368"/>
    <w:rsid w:val="00B74377"/>
    <w:rsid w:val="00B7440E"/>
    <w:rsid w:val="00B745EC"/>
    <w:rsid w:val="00B745FD"/>
    <w:rsid w:val="00B74786"/>
    <w:rsid w:val="00B749ED"/>
    <w:rsid w:val="00B74C5D"/>
    <w:rsid w:val="00B75270"/>
    <w:rsid w:val="00B7527E"/>
    <w:rsid w:val="00B757B3"/>
    <w:rsid w:val="00B757FD"/>
    <w:rsid w:val="00B7580A"/>
    <w:rsid w:val="00B76090"/>
    <w:rsid w:val="00B76189"/>
    <w:rsid w:val="00B76359"/>
    <w:rsid w:val="00B765C4"/>
    <w:rsid w:val="00B768EE"/>
    <w:rsid w:val="00B76EC4"/>
    <w:rsid w:val="00B77038"/>
    <w:rsid w:val="00B770AB"/>
    <w:rsid w:val="00B770CF"/>
    <w:rsid w:val="00B77105"/>
    <w:rsid w:val="00B7743E"/>
    <w:rsid w:val="00B77788"/>
    <w:rsid w:val="00B7797A"/>
    <w:rsid w:val="00B77E29"/>
    <w:rsid w:val="00B8002A"/>
    <w:rsid w:val="00B80340"/>
    <w:rsid w:val="00B80443"/>
    <w:rsid w:val="00B8083A"/>
    <w:rsid w:val="00B80859"/>
    <w:rsid w:val="00B80927"/>
    <w:rsid w:val="00B80DA2"/>
    <w:rsid w:val="00B80F65"/>
    <w:rsid w:val="00B8112E"/>
    <w:rsid w:val="00B813DB"/>
    <w:rsid w:val="00B814B7"/>
    <w:rsid w:val="00B817C3"/>
    <w:rsid w:val="00B81A1C"/>
    <w:rsid w:val="00B81D79"/>
    <w:rsid w:val="00B824D9"/>
    <w:rsid w:val="00B82699"/>
    <w:rsid w:val="00B82756"/>
    <w:rsid w:val="00B82878"/>
    <w:rsid w:val="00B82967"/>
    <w:rsid w:val="00B82C47"/>
    <w:rsid w:val="00B82EE5"/>
    <w:rsid w:val="00B82F1F"/>
    <w:rsid w:val="00B830EF"/>
    <w:rsid w:val="00B8311D"/>
    <w:rsid w:val="00B831B0"/>
    <w:rsid w:val="00B832AE"/>
    <w:rsid w:val="00B8334F"/>
    <w:rsid w:val="00B837B0"/>
    <w:rsid w:val="00B837BA"/>
    <w:rsid w:val="00B83863"/>
    <w:rsid w:val="00B83B50"/>
    <w:rsid w:val="00B83CCB"/>
    <w:rsid w:val="00B83E87"/>
    <w:rsid w:val="00B83ED4"/>
    <w:rsid w:val="00B84786"/>
    <w:rsid w:val="00B8491F"/>
    <w:rsid w:val="00B84AF8"/>
    <w:rsid w:val="00B84B8B"/>
    <w:rsid w:val="00B84DB1"/>
    <w:rsid w:val="00B84DB6"/>
    <w:rsid w:val="00B8524E"/>
    <w:rsid w:val="00B853BC"/>
    <w:rsid w:val="00B85732"/>
    <w:rsid w:val="00B858C3"/>
    <w:rsid w:val="00B859A4"/>
    <w:rsid w:val="00B85A67"/>
    <w:rsid w:val="00B85ADC"/>
    <w:rsid w:val="00B85C83"/>
    <w:rsid w:val="00B85CC3"/>
    <w:rsid w:val="00B85CD0"/>
    <w:rsid w:val="00B85D0A"/>
    <w:rsid w:val="00B85F40"/>
    <w:rsid w:val="00B85F76"/>
    <w:rsid w:val="00B86140"/>
    <w:rsid w:val="00B864A5"/>
    <w:rsid w:val="00B8666D"/>
    <w:rsid w:val="00B867CD"/>
    <w:rsid w:val="00B86AAC"/>
    <w:rsid w:val="00B86B36"/>
    <w:rsid w:val="00B86E45"/>
    <w:rsid w:val="00B86F16"/>
    <w:rsid w:val="00B87060"/>
    <w:rsid w:val="00B87665"/>
    <w:rsid w:val="00B876ED"/>
    <w:rsid w:val="00B878B9"/>
    <w:rsid w:val="00B8797E"/>
    <w:rsid w:val="00B87A1B"/>
    <w:rsid w:val="00B90053"/>
    <w:rsid w:val="00B90132"/>
    <w:rsid w:val="00B901FE"/>
    <w:rsid w:val="00B90527"/>
    <w:rsid w:val="00B906F7"/>
    <w:rsid w:val="00B908DF"/>
    <w:rsid w:val="00B90951"/>
    <w:rsid w:val="00B90965"/>
    <w:rsid w:val="00B90B8D"/>
    <w:rsid w:val="00B90E87"/>
    <w:rsid w:val="00B910DB"/>
    <w:rsid w:val="00B91423"/>
    <w:rsid w:val="00B9168C"/>
    <w:rsid w:val="00B91771"/>
    <w:rsid w:val="00B91816"/>
    <w:rsid w:val="00B91944"/>
    <w:rsid w:val="00B91C21"/>
    <w:rsid w:val="00B91C87"/>
    <w:rsid w:val="00B9220E"/>
    <w:rsid w:val="00B924DF"/>
    <w:rsid w:val="00B92517"/>
    <w:rsid w:val="00B925B6"/>
    <w:rsid w:val="00B92840"/>
    <w:rsid w:val="00B92AE1"/>
    <w:rsid w:val="00B92E41"/>
    <w:rsid w:val="00B92E82"/>
    <w:rsid w:val="00B92EBA"/>
    <w:rsid w:val="00B92F2E"/>
    <w:rsid w:val="00B9307B"/>
    <w:rsid w:val="00B93292"/>
    <w:rsid w:val="00B93342"/>
    <w:rsid w:val="00B9353F"/>
    <w:rsid w:val="00B935DF"/>
    <w:rsid w:val="00B936BA"/>
    <w:rsid w:val="00B9395F"/>
    <w:rsid w:val="00B93AD9"/>
    <w:rsid w:val="00B93B05"/>
    <w:rsid w:val="00B93E1D"/>
    <w:rsid w:val="00B93EF7"/>
    <w:rsid w:val="00B93F30"/>
    <w:rsid w:val="00B93FE1"/>
    <w:rsid w:val="00B9414F"/>
    <w:rsid w:val="00B945F5"/>
    <w:rsid w:val="00B94687"/>
    <w:rsid w:val="00B946C5"/>
    <w:rsid w:val="00B94919"/>
    <w:rsid w:val="00B949A4"/>
    <w:rsid w:val="00B94B25"/>
    <w:rsid w:val="00B94BAE"/>
    <w:rsid w:val="00B94C1E"/>
    <w:rsid w:val="00B958A6"/>
    <w:rsid w:val="00B95BCC"/>
    <w:rsid w:val="00B95EBB"/>
    <w:rsid w:val="00B9625A"/>
    <w:rsid w:val="00B9641C"/>
    <w:rsid w:val="00B964F3"/>
    <w:rsid w:val="00B96597"/>
    <w:rsid w:val="00B96793"/>
    <w:rsid w:val="00B9696D"/>
    <w:rsid w:val="00B96A6D"/>
    <w:rsid w:val="00B96C0F"/>
    <w:rsid w:val="00B96D73"/>
    <w:rsid w:val="00B96DC4"/>
    <w:rsid w:val="00B96FBF"/>
    <w:rsid w:val="00B97033"/>
    <w:rsid w:val="00B977F6"/>
    <w:rsid w:val="00B9798A"/>
    <w:rsid w:val="00B97E3C"/>
    <w:rsid w:val="00B97FA7"/>
    <w:rsid w:val="00BA0237"/>
    <w:rsid w:val="00BA0481"/>
    <w:rsid w:val="00BA072C"/>
    <w:rsid w:val="00BA0CD3"/>
    <w:rsid w:val="00BA0D64"/>
    <w:rsid w:val="00BA0F08"/>
    <w:rsid w:val="00BA123C"/>
    <w:rsid w:val="00BA1537"/>
    <w:rsid w:val="00BA1768"/>
    <w:rsid w:val="00BA1888"/>
    <w:rsid w:val="00BA1938"/>
    <w:rsid w:val="00BA193F"/>
    <w:rsid w:val="00BA1988"/>
    <w:rsid w:val="00BA1C76"/>
    <w:rsid w:val="00BA2487"/>
    <w:rsid w:val="00BA2636"/>
    <w:rsid w:val="00BA2664"/>
    <w:rsid w:val="00BA282E"/>
    <w:rsid w:val="00BA288E"/>
    <w:rsid w:val="00BA29B2"/>
    <w:rsid w:val="00BA2CFC"/>
    <w:rsid w:val="00BA356E"/>
    <w:rsid w:val="00BA38ED"/>
    <w:rsid w:val="00BA390B"/>
    <w:rsid w:val="00BA3A37"/>
    <w:rsid w:val="00BA3CB6"/>
    <w:rsid w:val="00BA3E59"/>
    <w:rsid w:val="00BA41AD"/>
    <w:rsid w:val="00BA459C"/>
    <w:rsid w:val="00BA47BE"/>
    <w:rsid w:val="00BA48EB"/>
    <w:rsid w:val="00BA4BD6"/>
    <w:rsid w:val="00BA4D8A"/>
    <w:rsid w:val="00BA4FD7"/>
    <w:rsid w:val="00BA52F5"/>
    <w:rsid w:val="00BA57AA"/>
    <w:rsid w:val="00BA5881"/>
    <w:rsid w:val="00BA598C"/>
    <w:rsid w:val="00BA5A92"/>
    <w:rsid w:val="00BA5D1D"/>
    <w:rsid w:val="00BA5D52"/>
    <w:rsid w:val="00BA6078"/>
    <w:rsid w:val="00BA60E4"/>
    <w:rsid w:val="00BA6274"/>
    <w:rsid w:val="00BA627E"/>
    <w:rsid w:val="00BA6755"/>
    <w:rsid w:val="00BA6838"/>
    <w:rsid w:val="00BA6A32"/>
    <w:rsid w:val="00BA6F57"/>
    <w:rsid w:val="00BA6FC0"/>
    <w:rsid w:val="00BA6FE5"/>
    <w:rsid w:val="00BA7223"/>
    <w:rsid w:val="00BA7816"/>
    <w:rsid w:val="00BA7FBF"/>
    <w:rsid w:val="00BB01DB"/>
    <w:rsid w:val="00BB01F1"/>
    <w:rsid w:val="00BB0271"/>
    <w:rsid w:val="00BB0A78"/>
    <w:rsid w:val="00BB0D65"/>
    <w:rsid w:val="00BB0D75"/>
    <w:rsid w:val="00BB1146"/>
    <w:rsid w:val="00BB1259"/>
    <w:rsid w:val="00BB132E"/>
    <w:rsid w:val="00BB1BA2"/>
    <w:rsid w:val="00BB1C1F"/>
    <w:rsid w:val="00BB1D53"/>
    <w:rsid w:val="00BB1ED6"/>
    <w:rsid w:val="00BB1F00"/>
    <w:rsid w:val="00BB2348"/>
    <w:rsid w:val="00BB243C"/>
    <w:rsid w:val="00BB25CA"/>
    <w:rsid w:val="00BB2694"/>
    <w:rsid w:val="00BB2953"/>
    <w:rsid w:val="00BB2AC2"/>
    <w:rsid w:val="00BB2C1F"/>
    <w:rsid w:val="00BB2E32"/>
    <w:rsid w:val="00BB3449"/>
    <w:rsid w:val="00BB349D"/>
    <w:rsid w:val="00BB3605"/>
    <w:rsid w:val="00BB376C"/>
    <w:rsid w:val="00BB3963"/>
    <w:rsid w:val="00BB3E1F"/>
    <w:rsid w:val="00BB43F2"/>
    <w:rsid w:val="00BB47B1"/>
    <w:rsid w:val="00BB4D06"/>
    <w:rsid w:val="00BB4D39"/>
    <w:rsid w:val="00BB5110"/>
    <w:rsid w:val="00BB514E"/>
    <w:rsid w:val="00BB5223"/>
    <w:rsid w:val="00BB54B9"/>
    <w:rsid w:val="00BB57A6"/>
    <w:rsid w:val="00BB57BB"/>
    <w:rsid w:val="00BB5853"/>
    <w:rsid w:val="00BB5BF0"/>
    <w:rsid w:val="00BB5CBB"/>
    <w:rsid w:val="00BB6544"/>
    <w:rsid w:val="00BB6E23"/>
    <w:rsid w:val="00BB6FD4"/>
    <w:rsid w:val="00BB6FE5"/>
    <w:rsid w:val="00BB7113"/>
    <w:rsid w:val="00BB71C6"/>
    <w:rsid w:val="00BB7351"/>
    <w:rsid w:val="00BB73B6"/>
    <w:rsid w:val="00BB74CE"/>
    <w:rsid w:val="00BB77BA"/>
    <w:rsid w:val="00BB7816"/>
    <w:rsid w:val="00BB788C"/>
    <w:rsid w:val="00BB7A5C"/>
    <w:rsid w:val="00BB7DC2"/>
    <w:rsid w:val="00BC013A"/>
    <w:rsid w:val="00BC02D6"/>
    <w:rsid w:val="00BC0643"/>
    <w:rsid w:val="00BC078A"/>
    <w:rsid w:val="00BC0793"/>
    <w:rsid w:val="00BC08AF"/>
    <w:rsid w:val="00BC092A"/>
    <w:rsid w:val="00BC0B1F"/>
    <w:rsid w:val="00BC0B90"/>
    <w:rsid w:val="00BC0D24"/>
    <w:rsid w:val="00BC0EBF"/>
    <w:rsid w:val="00BC104E"/>
    <w:rsid w:val="00BC190E"/>
    <w:rsid w:val="00BC1916"/>
    <w:rsid w:val="00BC1B4F"/>
    <w:rsid w:val="00BC1C6B"/>
    <w:rsid w:val="00BC1E3F"/>
    <w:rsid w:val="00BC2080"/>
    <w:rsid w:val="00BC20A3"/>
    <w:rsid w:val="00BC2105"/>
    <w:rsid w:val="00BC2147"/>
    <w:rsid w:val="00BC2251"/>
    <w:rsid w:val="00BC23CD"/>
    <w:rsid w:val="00BC253E"/>
    <w:rsid w:val="00BC2704"/>
    <w:rsid w:val="00BC288E"/>
    <w:rsid w:val="00BC2978"/>
    <w:rsid w:val="00BC2E11"/>
    <w:rsid w:val="00BC2E33"/>
    <w:rsid w:val="00BC2E99"/>
    <w:rsid w:val="00BC3043"/>
    <w:rsid w:val="00BC328A"/>
    <w:rsid w:val="00BC33F8"/>
    <w:rsid w:val="00BC3628"/>
    <w:rsid w:val="00BC3907"/>
    <w:rsid w:val="00BC3B8B"/>
    <w:rsid w:val="00BC3EDA"/>
    <w:rsid w:val="00BC4104"/>
    <w:rsid w:val="00BC4476"/>
    <w:rsid w:val="00BC4690"/>
    <w:rsid w:val="00BC485A"/>
    <w:rsid w:val="00BC48FB"/>
    <w:rsid w:val="00BC4A69"/>
    <w:rsid w:val="00BC4B7C"/>
    <w:rsid w:val="00BC4B8B"/>
    <w:rsid w:val="00BC4DA9"/>
    <w:rsid w:val="00BC4F00"/>
    <w:rsid w:val="00BC4F28"/>
    <w:rsid w:val="00BC4F30"/>
    <w:rsid w:val="00BC4F38"/>
    <w:rsid w:val="00BC4F5A"/>
    <w:rsid w:val="00BC511D"/>
    <w:rsid w:val="00BC532D"/>
    <w:rsid w:val="00BC54B3"/>
    <w:rsid w:val="00BC578C"/>
    <w:rsid w:val="00BC5901"/>
    <w:rsid w:val="00BC5F5C"/>
    <w:rsid w:val="00BC603D"/>
    <w:rsid w:val="00BC61FC"/>
    <w:rsid w:val="00BC62BD"/>
    <w:rsid w:val="00BC636A"/>
    <w:rsid w:val="00BC6413"/>
    <w:rsid w:val="00BC642B"/>
    <w:rsid w:val="00BC64B8"/>
    <w:rsid w:val="00BC64D7"/>
    <w:rsid w:val="00BC6951"/>
    <w:rsid w:val="00BC6AC0"/>
    <w:rsid w:val="00BC6CB9"/>
    <w:rsid w:val="00BC6CC7"/>
    <w:rsid w:val="00BC6D5E"/>
    <w:rsid w:val="00BC71C9"/>
    <w:rsid w:val="00BC7510"/>
    <w:rsid w:val="00BC760B"/>
    <w:rsid w:val="00BC76BB"/>
    <w:rsid w:val="00BC76EE"/>
    <w:rsid w:val="00BC79C7"/>
    <w:rsid w:val="00BC7F27"/>
    <w:rsid w:val="00BC7F3E"/>
    <w:rsid w:val="00BC7FF0"/>
    <w:rsid w:val="00BD0135"/>
    <w:rsid w:val="00BD0268"/>
    <w:rsid w:val="00BD0324"/>
    <w:rsid w:val="00BD03F5"/>
    <w:rsid w:val="00BD063D"/>
    <w:rsid w:val="00BD072B"/>
    <w:rsid w:val="00BD0750"/>
    <w:rsid w:val="00BD085D"/>
    <w:rsid w:val="00BD0891"/>
    <w:rsid w:val="00BD090E"/>
    <w:rsid w:val="00BD0ABD"/>
    <w:rsid w:val="00BD0B23"/>
    <w:rsid w:val="00BD1075"/>
    <w:rsid w:val="00BD1611"/>
    <w:rsid w:val="00BD1883"/>
    <w:rsid w:val="00BD197F"/>
    <w:rsid w:val="00BD2527"/>
    <w:rsid w:val="00BD26A6"/>
    <w:rsid w:val="00BD2A7A"/>
    <w:rsid w:val="00BD2A86"/>
    <w:rsid w:val="00BD2CA6"/>
    <w:rsid w:val="00BD2EEF"/>
    <w:rsid w:val="00BD2FD7"/>
    <w:rsid w:val="00BD300E"/>
    <w:rsid w:val="00BD30B2"/>
    <w:rsid w:val="00BD31F2"/>
    <w:rsid w:val="00BD33BC"/>
    <w:rsid w:val="00BD3454"/>
    <w:rsid w:val="00BD349D"/>
    <w:rsid w:val="00BD368E"/>
    <w:rsid w:val="00BD3696"/>
    <w:rsid w:val="00BD37AA"/>
    <w:rsid w:val="00BD3969"/>
    <w:rsid w:val="00BD39C4"/>
    <w:rsid w:val="00BD3B8D"/>
    <w:rsid w:val="00BD3C3D"/>
    <w:rsid w:val="00BD3C97"/>
    <w:rsid w:val="00BD3D98"/>
    <w:rsid w:val="00BD3F58"/>
    <w:rsid w:val="00BD4002"/>
    <w:rsid w:val="00BD4035"/>
    <w:rsid w:val="00BD40FD"/>
    <w:rsid w:val="00BD454C"/>
    <w:rsid w:val="00BD4AD0"/>
    <w:rsid w:val="00BD4B31"/>
    <w:rsid w:val="00BD4B35"/>
    <w:rsid w:val="00BD4B7C"/>
    <w:rsid w:val="00BD4D3C"/>
    <w:rsid w:val="00BD4E79"/>
    <w:rsid w:val="00BD5449"/>
    <w:rsid w:val="00BD583E"/>
    <w:rsid w:val="00BD5AAC"/>
    <w:rsid w:val="00BD5AF3"/>
    <w:rsid w:val="00BD5B55"/>
    <w:rsid w:val="00BD5BA8"/>
    <w:rsid w:val="00BD5E73"/>
    <w:rsid w:val="00BD5ED5"/>
    <w:rsid w:val="00BD63C6"/>
    <w:rsid w:val="00BD6796"/>
    <w:rsid w:val="00BD67E4"/>
    <w:rsid w:val="00BD6C81"/>
    <w:rsid w:val="00BD6F07"/>
    <w:rsid w:val="00BD7256"/>
    <w:rsid w:val="00BD726E"/>
    <w:rsid w:val="00BD7703"/>
    <w:rsid w:val="00BD78B0"/>
    <w:rsid w:val="00BD7A6B"/>
    <w:rsid w:val="00BE0051"/>
    <w:rsid w:val="00BE01F8"/>
    <w:rsid w:val="00BE0243"/>
    <w:rsid w:val="00BE02C2"/>
    <w:rsid w:val="00BE030A"/>
    <w:rsid w:val="00BE062D"/>
    <w:rsid w:val="00BE0ADB"/>
    <w:rsid w:val="00BE0EB9"/>
    <w:rsid w:val="00BE10C7"/>
    <w:rsid w:val="00BE10E6"/>
    <w:rsid w:val="00BE1145"/>
    <w:rsid w:val="00BE1173"/>
    <w:rsid w:val="00BE118C"/>
    <w:rsid w:val="00BE12DA"/>
    <w:rsid w:val="00BE1656"/>
    <w:rsid w:val="00BE1982"/>
    <w:rsid w:val="00BE1A70"/>
    <w:rsid w:val="00BE1B69"/>
    <w:rsid w:val="00BE1C84"/>
    <w:rsid w:val="00BE1F1D"/>
    <w:rsid w:val="00BE1F27"/>
    <w:rsid w:val="00BE24D8"/>
    <w:rsid w:val="00BE2674"/>
    <w:rsid w:val="00BE26DE"/>
    <w:rsid w:val="00BE2964"/>
    <w:rsid w:val="00BE2C48"/>
    <w:rsid w:val="00BE2E44"/>
    <w:rsid w:val="00BE2EB5"/>
    <w:rsid w:val="00BE33F2"/>
    <w:rsid w:val="00BE403E"/>
    <w:rsid w:val="00BE43F2"/>
    <w:rsid w:val="00BE45FC"/>
    <w:rsid w:val="00BE47F6"/>
    <w:rsid w:val="00BE48DD"/>
    <w:rsid w:val="00BE5015"/>
    <w:rsid w:val="00BE5647"/>
    <w:rsid w:val="00BE5769"/>
    <w:rsid w:val="00BE59E6"/>
    <w:rsid w:val="00BE6469"/>
    <w:rsid w:val="00BE65CC"/>
    <w:rsid w:val="00BE6C29"/>
    <w:rsid w:val="00BE6D6D"/>
    <w:rsid w:val="00BE6E0D"/>
    <w:rsid w:val="00BE7116"/>
    <w:rsid w:val="00BE71B1"/>
    <w:rsid w:val="00BE729F"/>
    <w:rsid w:val="00BE735A"/>
    <w:rsid w:val="00BE752D"/>
    <w:rsid w:val="00BE78A8"/>
    <w:rsid w:val="00BE791F"/>
    <w:rsid w:val="00BE793F"/>
    <w:rsid w:val="00BE7A85"/>
    <w:rsid w:val="00BE7D4C"/>
    <w:rsid w:val="00BE7F3F"/>
    <w:rsid w:val="00BF00FF"/>
    <w:rsid w:val="00BF05A1"/>
    <w:rsid w:val="00BF074E"/>
    <w:rsid w:val="00BF07B7"/>
    <w:rsid w:val="00BF093D"/>
    <w:rsid w:val="00BF0A64"/>
    <w:rsid w:val="00BF0AF1"/>
    <w:rsid w:val="00BF0B10"/>
    <w:rsid w:val="00BF0BF5"/>
    <w:rsid w:val="00BF0C54"/>
    <w:rsid w:val="00BF0DEF"/>
    <w:rsid w:val="00BF0F28"/>
    <w:rsid w:val="00BF1568"/>
    <w:rsid w:val="00BF17BA"/>
    <w:rsid w:val="00BF1BB4"/>
    <w:rsid w:val="00BF1E04"/>
    <w:rsid w:val="00BF21E3"/>
    <w:rsid w:val="00BF2256"/>
    <w:rsid w:val="00BF241D"/>
    <w:rsid w:val="00BF2457"/>
    <w:rsid w:val="00BF257C"/>
    <w:rsid w:val="00BF2B46"/>
    <w:rsid w:val="00BF2C48"/>
    <w:rsid w:val="00BF2C5A"/>
    <w:rsid w:val="00BF2C7B"/>
    <w:rsid w:val="00BF2D28"/>
    <w:rsid w:val="00BF2EAC"/>
    <w:rsid w:val="00BF2FFE"/>
    <w:rsid w:val="00BF3165"/>
    <w:rsid w:val="00BF321E"/>
    <w:rsid w:val="00BF3316"/>
    <w:rsid w:val="00BF366C"/>
    <w:rsid w:val="00BF391A"/>
    <w:rsid w:val="00BF393D"/>
    <w:rsid w:val="00BF39F2"/>
    <w:rsid w:val="00BF3C5A"/>
    <w:rsid w:val="00BF3C5E"/>
    <w:rsid w:val="00BF3DAE"/>
    <w:rsid w:val="00BF4509"/>
    <w:rsid w:val="00BF4B20"/>
    <w:rsid w:val="00BF4B48"/>
    <w:rsid w:val="00BF4BCA"/>
    <w:rsid w:val="00BF4D1E"/>
    <w:rsid w:val="00BF4E44"/>
    <w:rsid w:val="00BF52C0"/>
    <w:rsid w:val="00BF5554"/>
    <w:rsid w:val="00BF56A9"/>
    <w:rsid w:val="00BF5A89"/>
    <w:rsid w:val="00BF602D"/>
    <w:rsid w:val="00BF635E"/>
    <w:rsid w:val="00BF6361"/>
    <w:rsid w:val="00BF64E2"/>
    <w:rsid w:val="00BF66C1"/>
    <w:rsid w:val="00BF673D"/>
    <w:rsid w:val="00BF69E6"/>
    <w:rsid w:val="00BF6BE6"/>
    <w:rsid w:val="00BF6DEB"/>
    <w:rsid w:val="00BF70E6"/>
    <w:rsid w:val="00BF7A8E"/>
    <w:rsid w:val="00BF7B4F"/>
    <w:rsid w:val="00BF7D20"/>
    <w:rsid w:val="00BF7DA6"/>
    <w:rsid w:val="00BF7DB0"/>
    <w:rsid w:val="00C00218"/>
    <w:rsid w:val="00C00938"/>
    <w:rsid w:val="00C009E1"/>
    <w:rsid w:val="00C00AA1"/>
    <w:rsid w:val="00C00F0E"/>
    <w:rsid w:val="00C01083"/>
    <w:rsid w:val="00C01305"/>
    <w:rsid w:val="00C01407"/>
    <w:rsid w:val="00C0154E"/>
    <w:rsid w:val="00C01662"/>
    <w:rsid w:val="00C01849"/>
    <w:rsid w:val="00C0186C"/>
    <w:rsid w:val="00C01934"/>
    <w:rsid w:val="00C01BF3"/>
    <w:rsid w:val="00C01CB9"/>
    <w:rsid w:val="00C01DDB"/>
    <w:rsid w:val="00C022AC"/>
    <w:rsid w:val="00C02442"/>
    <w:rsid w:val="00C0254D"/>
    <w:rsid w:val="00C02736"/>
    <w:rsid w:val="00C029E1"/>
    <w:rsid w:val="00C02DD0"/>
    <w:rsid w:val="00C03039"/>
    <w:rsid w:val="00C0360A"/>
    <w:rsid w:val="00C03731"/>
    <w:rsid w:val="00C03805"/>
    <w:rsid w:val="00C0386F"/>
    <w:rsid w:val="00C039DF"/>
    <w:rsid w:val="00C03BD5"/>
    <w:rsid w:val="00C03C84"/>
    <w:rsid w:val="00C03EFC"/>
    <w:rsid w:val="00C03F8D"/>
    <w:rsid w:val="00C04130"/>
    <w:rsid w:val="00C041DD"/>
    <w:rsid w:val="00C04251"/>
    <w:rsid w:val="00C0449D"/>
    <w:rsid w:val="00C04688"/>
    <w:rsid w:val="00C0497C"/>
    <w:rsid w:val="00C049B8"/>
    <w:rsid w:val="00C04CE7"/>
    <w:rsid w:val="00C04E3E"/>
    <w:rsid w:val="00C04E7F"/>
    <w:rsid w:val="00C05137"/>
    <w:rsid w:val="00C0532A"/>
    <w:rsid w:val="00C05580"/>
    <w:rsid w:val="00C05F92"/>
    <w:rsid w:val="00C05F9F"/>
    <w:rsid w:val="00C061EF"/>
    <w:rsid w:val="00C065D1"/>
    <w:rsid w:val="00C06768"/>
    <w:rsid w:val="00C06A0D"/>
    <w:rsid w:val="00C06CDA"/>
    <w:rsid w:val="00C06CF0"/>
    <w:rsid w:val="00C06D11"/>
    <w:rsid w:val="00C06DD5"/>
    <w:rsid w:val="00C06E02"/>
    <w:rsid w:val="00C07514"/>
    <w:rsid w:val="00C075AA"/>
    <w:rsid w:val="00C0772E"/>
    <w:rsid w:val="00C0777B"/>
    <w:rsid w:val="00C079DB"/>
    <w:rsid w:val="00C07D01"/>
    <w:rsid w:val="00C07F0B"/>
    <w:rsid w:val="00C07FD3"/>
    <w:rsid w:val="00C1033D"/>
    <w:rsid w:val="00C105EF"/>
    <w:rsid w:val="00C10758"/>
    <w:rsid w:val="00C10973"/>
    <w:rsid w:val="00C109C7"/>
    <w:rsid w:val="00C109EB"/>
    <w:rsid w:val="00C10B6F"/>
    <w:rsid w:val="00C11342"/>
    <w:rsid w:val="00C11C5A"/>
    <w:rsid w:val="00C11FEA"/>
    <w:rsid w:val="00C124AF"/>
    <w:rsid w:val="00C124C6"/>
    <w:rsid w:val="00C126DD"/>
    <w:rsid w:val="00C126E8"/>
    <w:rsid w:val="00C12729"/>
    <w:rsid w:val="00C12883"/>
    <w:rsid w:val="00C12A66"/>
    <w:rsid w:val="00C12B83"/>
    <w:rsid w:val="00C12C5A"/>
    <w:rsid w:val="00C12FC0"/>
    <w:rsid w:val="00C1302B"/>
    <w:rsid w:val="00C133F3"/>
    <w:rsid w:val="00C1340D"/>
    <w:rsid w:val="00C13459"/>
    <w:rsid w:val="00C136DA"/>
    <w:rsid w:val="00C13F08"/>
    <w:rsid w:val="00C13F0E"/>
    <w:rsid w:val="00C14467"/>
    <w:rsid w:val="00C14491"/>
    <w:rsid w:val="00C144F5"/>
    <w:rsid w:val="00C1465E"/>
    <w:rsid w:val="00C14692"/>
    <w:rsid w:val="00C147AC"/>
    <w:rsid w:val="00C14A3C"/>
    <w:rsid w:val="00C14AF9"/>
    <w:rsid w:val="00C14CEF"/>
    <w:rsid w:val="00C14E3D"/>
    <w:rsid w:val="00C150A8"/>
    <w:rsid w:val="00C15138"/>
    <w:rsid w:val="00C152AD"/>
    <w:rsid w:val="00C1556B"/>
    <w:rsid w:val="00C156FB"/>
    <w:rsid w:val="00C159C0"/>
    <w:rsid w:val="00C15A54"/>
    <w:rsid w:val="00C16593"/>
    <w:rsid w:val="00C16614"/>
    <w:rsid w:val="00C16B58"/>
    <w:rsid w:val="00C16D41"/>
    <w:rsid w:val="00C16E93"/>
    <w:rsid w:val="00C17163"/>
    <w:rsid w:val="00C171E8"/>
    <w:rsid w:val="00C17262"/>
    <w:rsid w:val="00C175DD"/>
    <w:rsid w:val="00C179F1"/>
    <w:rsid w:val="00C17BF4"/>
    <w:rsid w:val="00C17BFB"/>
    <w:rsid w:val="00C17C89"/>
    <w:rsid w:val="00C17E6E"/>
    <w:rsid w:val="00C17F02"/>
    <w:rsid w:val="00C17FB5"/>
    <w:rsid w:val="00C200EB"/>
    <w:rsid w:val="00C20141"/>
    <w:rsid w:val="00C201C5"/>
    <w:rsid w:val="00C20338"/>
    <w:rsid w:val="00C20368"/>
    <w:rsid w:val="00C20531"/>
    <w:rsid w:val="00C206B9"/>
    <w:rsid w:val="00C20D88"/>
    <w:rsid w:val="00C20F0A"/>
    <w:rsid w:val="00C20F37"/>
    <w:rsid w:val="00C210CF"/>
    <w:rsid w:val="00C213F2"/>
    <w:rsid w:val="00C21471"/>
    <w:rsid w:val="00C21752"/>
    <w:rsid w:val="00C219E8"/>
    <w:rsid w:val="00C21D3B"/>
    <w:rsid w:val="00C21D87"/>
    <w:rsid w:val="00C21E48"/>
    <w:rsid w:val="00C21E96"/>
    <w:rsid w:val="00C220EE"/>
    <w:rsid w:val="00C22151"/>
    <w:rsid w:val="00C221B1"/>
    <w:rsid w:val="00C22384"/>
    <w:rsid w:val="00C2248E"/>
    <w:rsid w:val="00C22785"/>
    <w:rsid w:val="00C22B3D"/>
    <w:rsid w:val="00C22B74"/>
    <w:rsid w:val="00C22C30"/>
    <w:rsid w:val="00C22CC5"/>
    <w:rsid w:val="00C22F25"/>
    <w:rsid w:val="00C231AF"/>
    <w:rsid w:val="00C231DF"/>
    <w:rsid w:val="00C232C0"/>
    <w:rsid w:val="00C236E0"/>
    <w:rsid w:val="00C237BE"/>
    <w:rsid w:val="00C23CA1"/>
    <w:rsid w:val="00C23DF1"/>
    <w:rsid w:val="00C23E90"/>
    <w:rsid w:val="00C23F3D"/>
    <w:rsid w:val="00C23F50"/>
    <w:rsid w:val="00C24005"/>
    <w:rsid w:val="00C2446F"/>
    <w:rsid w:val="00C24509"/>
    <w:rsid w:val="00C245AA"/>
    <w:rsid w:val="00C24679"/>
    <w:rsid w:val="00C246BB"/>
    <w:rsid w:val="00C246C4"/>
    <w:rsid w:val="00C246E1"/>
    <w:rsid w:val="00C246F2"/>
    <w:rsid w:val="00C24779"/>
    <w:rsid w:val="00C24806"/>
    <w:rsid w:val="00C24999"/>
    <w:rsid w:val="00C24A4E"/>
    <w:rsid w:val="00C252D3"/>
    <w:rsid w:val="00C2568B"/>
    <w:rsid w:val="00C258DA"/>
    <w:rsid w:val="00C258E4"/>
    <w:rsid w:val="00C25D22"/>
    <w:rsid w:val="00C25E54"/>
    <w:rsid w:val="00C25EF0"/>
    <w:rsid w:val="00C25EFB"/>
    <w:rsid w:val="00C25F34"/>
    <w:rsid w:val="00C25FEE"/>
    <w:rsid w:val="00C26442"/>
    <w:rsid w:val="00C267DA"/>
    <w:rsid w:val="00C268D8"/>
    <w:rsid w:val="00C26D17"/>
    <w:rsid w:val="00C26E89"/>
    <w:rsid w:val="00C26EEC"/>
    <w:rsid w:val="00C26F53"/>
    <w:rsid w:val="00C272A0"/>
    <w:rsid w:val="00C27486"/>
    <w:rsid w:val="00C2758F"/>
    <w:rsid w:val="00C2766F"/>
    <w:rsid w:val="00C27842"/>
    <w:rsid w:val="00C27978"/>
    <w:rsid w:val="00C27A02"/>
    <w:rsid w:val="00C27A0B"/>
    <w:rsid w:val="00C27E31"/>
    <w:rsid w:val="00C30066"/>
    <w:rsid w:val="00C3009A"/>
    <w:rsid w:val="00C301E3"/>
    <w:rsid w:val="00C3026E"/>
    <w:rsid w:val="00C307BD"/>
    <w:rsid w:val="00C30A26"/>
    <w:rsid w:val="00C30B01"/>
    <w:rsid w:val="00C30C78"/>
    <w:rsid w:val="00C30CED"/>
    <w:rsid w:val="00C30F89"/>
    <w:rsid w:val="00C30FA4"/>
    <w:rsid w:val="00C310EA"/>
    <w:rsid w:val="00C31139"/>
    <w:rsid w:val="00C3162A"/>
    <w:rsid w:val="00C31658"/>
    <w:rsid w:val="00C31758"/>
    <w:rsid w:val="00C31793"/>
    <w:rsid w:val="00C31AA7"/>
    <w:rsid w:val="00C31E08"/>
    <w:rsid w:val="00C32290"/>
    <w:rsid w:val="00C322E1"/>
    <w:rsid w:val="00C32676"/>
    <w:rsid w:val="00C327C9"/>
    <w:rsid w:val="00C329E0"/>
    <w:rsid w:val="00C32A20"/>
    <w:rsid w:val="00C32AC9"/>
    <w:rsid w:val="00C32BA9"/>
    <w:rsid w:val="00C32E28"/>
    <w:rsid w:val="00C3318C"/>
    <w:rsid w:val="00C33345"/>
    <w:rsid w:val="00C3383F"/>
    <w:rsid w:val="00C338C1"/>
    <w:rsid w:val="00C33D2E"/>
    <w:rsid w:val="00C341A0"/>
    <w:rsid w:val="00C3422D"/>
    <w:rsid w:val="00C34254"/>
    <w:rsid w:val="00C3431D"/>
    <w:rsid w:val="00C34544"/>
    <w:rsid w:val="00C345B3"/>
    <w:rsid w:val="00C345F7"/>
    <w:rsid w:val="00C3473D"/>
    <w:rsid w:val="00C349E1"/>
    <w:rsid w:val="00C35158"/>
    <w:rsid w:val="00C356DC"/>
    <w:rsid w:val="00C3588F"/>
    <w:rsid w:val="00C35BE6"/>
    <w:rsid w:val="00C35F38"/>
    <w:rsid w:val="00C35FFE"/>
    <w:rsid w:val="00C36570"/>
    <w:rsid w:val="00C36B5D"/>
    <w:rsid w:val="00C36C4D"/>
    <w:rsid w:val="00C36C8A"/>
    <w:rsid w:val="00C36D4A"/>
    <w:rsid w:val="00C36E17"/>
    <w:rsid w:val="00C373FE"/>
    <w:rsid w:val="00C37650"/>
    <w:rsid w:val="00C37A76"/>
    <w:rsid w:val="00C37EED"/>
    <w:rsid w:val="00C401CA"/>
    <w:rsid w:val="00C4026B"/>
    <w:rsid w:val="00C4039C"/>
    <w:rsid w:val="00C4060C"/>
    <w:rsid w:val="00C40634"/>
    <w:rsid w:val="00C4065C"/>
    <w:rsid w:val="00C40CC0"/>
    <w:rsid w:val="00C40F06"/>
    <w:rsid w:val="00C41092"/>
    <w:rsid w:val="00C41194"/>
    <w:rsid w:val="00C41455"/>
    <w:rsid w:val="00C414AD"/>
    <w:rsid w:val="00C4157F"/>
    <w:rsid w:val="00C419D2"/>
    <w:rsid w:val="00C41CD3"/>
    <w:rsid w:val="00C41E53"/>
    <w:rsid w:val="00C42038"/>
    <w:rsid w:val="00C420A7"/>
    <w:rsid w:val="00C420EE"/>
    <w:rsid w:val="00C42833"/>
    <w:rsid w:val="00C42BD0"/>
    <w:rsid w:val="00C42DD3"/>
    <w:rsid w:val="00C42DD5"/>
    <w:rsid w:val="00C42E01"/>
    <w:rsid w:val="00C42EB3"/>
    <w:rsid w:val="00C43335"/>
    <w:rsid w:val="00C4345E"/>
    <w:rsid w:val="00C43463"/>
    <w:rsid w:val="00C439FE"/>
    <w:rsid w:val="00C43ECD"/>
    <w:rsid w:val="00C43F32"/>
    <w:rsid w:val="00C43FAF"/>
    <w:rsid w:val="00C441AE"/>
    <w:rsid w:val="00C445AE"/>
    <w:rsid w:val="00C447EC"/>
    <w:rsid w:val="00C44807"/>
    <w:rsid w:val="00C44827"/>
    <w:rsid w:val="00C4482F"/>
    <w:rsid w:val="00C44B89"/>
    <w:rsid w:val="00C44BE7"/>
    <w:rsid w:val="00C44E59"/>
    <w:rsid w:val="00C44E73"/>
    <w:rsid w:val="00C44F91"/>
    <w:rsid w:val="00C45072"/>
    <w:rsid w:val="00C4518A"/>
    <w:rsid w:val="00C45190"/>
    <w:rsid w:val="00C451CB"/>
    <w:rsid w:val="00C452DB"/>
    <w:rsid w:val="00C4537E"/>
    <w:rsid w:val="00C45623"/>
    <w:rsid w:val="00C45730"/>
    <w:rsid w:val="00C457DB"/>
    <w:rsid w:val="00C45A45"/>
    <w:rsid w:val="00C45F20"/>
    <w:rsid w:val="00C45F74"/>
    <w:rsid w:val="00C46291"/>
    <w:rsid w:val="00C462D3"/>
    <w:rsid w:val="00C4634F"/>
    <w:rsid w:val="00C4638A"/>
    <w:rsid w:val="00C46693"/>
    <w:rsid w:val="00C46936"/>
    <w:rsid w:val="00C469E2"/>
    <w:rsid w:val="00C46F52"/>
    <w:rsid w:val="00C4708B"/>
    <w:rsid w:val="00C47134"/>
    <w:rsid w:val="00C474BC"/>
    <w:rsid w:val="00C478DC"/>
    <w:rsid w:val="00C479A8"/>
    <w:rsid w:val="00C47A93"/>
    <w:rsid w:val="00C47C6B"/>
    <w:rsid w:val="00C47CCD"/>
    <w:rsid w:val="00C47D41"/>
    <w:rsid w:val="00C47FDC"/>
    <w:rsid w:val="00C500E0"/>
    <w:rsid w:val="00C5015C"/>
    <w:rsid w:val="00C50174"/>
    <w:rsid w:val="00C50479"/>
    <w:rsid w:val="00C504B1"/>
    <w:rsid w:val="00C5054B"/>
    <w:rsid w:val="00C5084F"/>
    <w:rsid w:val="00C50916"/>
    <w:rsid w:val="00C509F2"/>
    <w:rsid w:val="00C50A3F"/>
    <w:rsid w:val="00C50D1C"/>
    <w:rsid w:val="00C50D33"/>
    <w:rsid w:val="00C50E2D"/>
    <w:rsid w:val="00C51143"/>
    <w:rsid w:val="00C512B0"/>
    <w:rsid w:val="00C5139A"/>
    <w:rsid w:val="00C5160F"/>
    <w:rsid w:val="00C51BD0"/>
    <w:rsid w:val="00C51D7D"/>
    <w:rsid w:val="00C5213B"/>
    <w:rsid w:val="00C52192"/>
    <w:rsid w:val="00C522E4"/>
    <w:rsid w:val="00C52401"/>
    <w:rsid w:val="00C52736"/>
    <w:rsid w:val="00C52AF1"/>
    <w:rsid w:val="00C52CD6"/>
    <w:rsid w:val="00C52D65"/>
    <w:rsid w:val="00C5339E"/>
    <w:rsid w:val="00C53480"/>
    <w:rsid w:val="00C534EE"/>
    <w:rsid w:val="00C53638"/>
    <w:rsid w:val="00C5365B"/>
    <w:rsid w:val="00C53689"/>
    <w:rsid w:val="00C537B0"/>
    <w:rsid w:val="00C537BB"/>
    <w:rsid w:val="00C53983"/>
    <w:rsid w:val="00C53AAB"/>
    <w:rsid w:val="00C53D0A"/>
    <w:rsid w:val="00C53D7C"/>
    <w:rsid w:val="00C53F86"/>
    <w:rsid w:val="00C5412D"/>
    <w:rsid w:val="00C541C4"/>
    <w:rsid w:val="00C541F4"/>
    <w:rsid w:val="00C54255"/>
    <w:rsid w:val="00C5450C"/>
    <w:rsid w:val="00C5466C"/>
    <w:rsid w:val="00C54702"/>
    <w:rsid w:val="00C54725"/>
    <w:rsid w:val="00C547E2"/>
    <w:rsid w:val="00C5480A"/>
    <w:rsid w:val="00C54856"/>
    <w:rsid w:val="00C54A2A"/>
    <w:rsid w:val="00C54C24"/>
    <w:rsid w:val="00C54D72"/>
    <w:rsid w:val="00C54DCE"/>
    <w:rsid w:val="00C54E26"/>
    <w:rsid w:val="00C54ED1"/>
    <w:rsid w:val="00C55227"/>
    <w:rsid w:val="00C556B4"/>
    <w:rsid w:val="00C559B7"/>
    <w:rsid w:val="00C55A52"/>
    <w:rsid w:val="00C55BA4"/>
    <w:rsid w:val="00C55C18"/>
    <w:rsid w:val="00C55FA5"/>
    <w:rsid w:val="00C56129"/>
    <w:rsid w:val="00C5613F"/>
    <w:rsid w:val="00C562B5"/>
    <w:rsid w:val="00C5638B"/>
    <w:rsid w:val="00C56B6B"/>
    <w:rsid w:val="00C56C06"/>
    <w:rsid w:val="00C56C86"/>
    <w:rsid w:val="00C56F7A"/>
    <w:rsid w:val="00C57C0C"/>
    <w:rsid w:val="00C57E9A"/>
    <w:rsid w:val="00C60147"/>
    <w:rsid w:val="00C6021E"/>
    <w:rsid w:val="00C602A6"/>
    <w:rsid w:val="00C6045E"/>
    <w:rsid w:val="00C60628"/>
    <w:rsid w:val="00C6098D"/>
    <w:rsid w:val="00C609D8"/>
    <w:rsid w:val="00C60B0A"/>
    <w:rsid w:val="00C60BA3"/>
    <w:rsid w:val="00C60F65"/>
    <w:rsid w:val="00C61049"/>
    <w:rsid w:val="00C612BB"/>
    <w:rsid w:val="00C61397"/>
    <w:rsid w:val="00C615D1"/>
    <w:rsid w:val="00C6199E"/>
    <w:rsid w:val="00C61AB0"/>
    <w:rsid w:val="00C61BE3"/>
    <w:rsid w:val="00C61E1E"/>
    <w:rsid w:val="00C621C3"/>
    <w:rsid w:val="00C62286"/>
    <w:rsid w:val="00C62336"/>
    <w:rsid w:val="00C625CC"/>
    <w:rsid w:val="00C6269E"/>
    <w:rsid w:val="00C626FE"/>
    <w:rsid w:val="00C6283A"/>
    <w:rsid w:val="00C62E0E"/>
    <w:rsid w:val="00C630A4"/>
    <w:rsid w:val="00C63151"/>
    <w:rsid w:val="00C6366F"/>
    <w:rsid w:val="00C63901"/>
    <w:rsid w:val="00C63980"/>
    <w:rsid w:val="00C63BE6"/>
    <w:rsid w:val="00C63C6A"/>
    <w:rsid w:val="00C642E3"/>
    <w:rsid w:val="00C642F4"/>
    <w:rsid w:val="00C64378"/>
    <w:rsid w:val="00C646CE"/>
    <w:rsid w:val="00C6476C"/>
    <w:rsid w:val="00C6488A"/>
    <w:rsid w:val="00C64ACC"/>
    <w:rsid w:val="00C64B27"/>
    <w:rsid w:val="00C64B39"/>
    <w:rsid w:val="00C64BE2"/>
    <w:rsid w:val="00C64C21"/>
    <w:rsid w:val="00C64C68"/>
    <w:rsid w:val="00C64E14"/>
    <w:rsid w:val="00C64E5C"/>
    <w:rsid w:val="00C6502F"/>
    <w:rsid w:val="00C65058"/>
    <w:rsid w:val="00C65169"/>
    <w:rsid w:val="00C6541A"/>
    <w:rsid w:val="00C6573A"/>
    <w:rsid w:val="00C65999"/>
    <w:rsid w:val="00C65A48"/>
    <w:rsid w:val="00C65CE8"/>
    <w:rsid w:val="00C65F64"/>
    <w:rsid w:val="00C65FE7"/>
    <w:rsid w:val="00C66368"/>
    <w:rsid w:val="00C664AB"/>
    <w:rsid w:val="00C66566"/>
    <w:rsid w:val="00C667A3"/>
    <w:rsid w:val="00C66B2C"/>
    <w:rsid w:val="00C66C05"/>
    <w:rsid w:val="00C66C85"/>
    <w:rsid w:val="00C66CC4"/>
    <w:rsid w:val="00C66DAE"/>
    <w:rsid w:val="00C66E86"/>
    <w:rsid w:val="00C671CA"/>
    <w:rsid w:val="00C672C1"/>
    <w:rsid w:val="00C6783B"/>
    <w:rsid w:val="00C67A4C"/>
    <w:rsid w:val="00C67D79"/>
    <w:rsid w:val="00C67EC8"/>
    <w:rsid w:val="00C70340"/>
    <w:rsid w:val="00C70356"/>
    <w:rsid w:val="00C7044D"/>
    <w:rsid w:val="00C705BA"/>
    <w:rsid w:val="00C7091C"/>
    <w:rsid w:val="00C70D79"/>
    <w:rsid w:val="00C70D7F"/>
    <w:rsid w:val="00C70E9A"/>
    <w:rsid w:val="00C70EBB"/>
    <w:rsid w:val="00C715CB"/>
    <w:rsid w:val="00C71623"/>
    <w:rsid w:val="00C71966"/>
    <w:rsid w:val="00C71A39"/>
    <w:rsid w:val="00C71BFE"/>
    <w:rsid w:val="00C7209A"/>
    <w:rsid w:val="00C721BC"/>
    <w:rsid w:val="00C72445"/>
    <w:rsid w:val="00C72446"/>
    <w:rsid w:val="00C72588"/>
    <w:rsid w:val="00C7259E"/>
    <w:rsid w:val="00C7267B"/>
    <w:rsid w:val="00C726EF"/>
    <w:rsid w:val="00C728EB"/>
    <w:rsid w:val="00C729E5"/>
    <w:rsid w:val="00C72AAA"/>
    <w:rsid w:val="00C72EBA"/>
    <w:rsid w:val="00C7309C"/>
    <w:rsid w:val="00C7311D"/>
    <w:rsid w:val="00C73307"/>
    <w:rsid w:val="00C73348"/>
    <w:rsid w:val="00C73493"/>
    <w:rsid w:val="00C7361C"/>
    <w:rsid w:val="00C73715"/>
    <w:rsid w:val="00C737B1"/>
    <w:rsid w:val="00C73AB5"/>
    <w:rsid w:val="00C73CF1"/>
    <w:rsid w:val="00C74384"/>
    <w:rsid w:val="00C743CA"/>
    <w:rsid w:val="00C743D5"/>
    <w:rsid w:val="00C745B9"/>
    <w:rsid w:val="00C745D9"/>
    <w:rsid w:val="00C74849"/>
    <w:rsid w:val="00C74912"/>
    <w:rsid w:val="00C74914"/>
    <w:rsid w:val="00C749B9"/>
    <w:rsid w:val="00C74A2F"/>
    <w:rsid w:val="00C74A65"/>
    <w:rsid w:val="00C751EF"/>
    <w:rsid w:val="00C75240"/>
    <w:rsid w:val="00C75AE7"/>
    <w:rsid w:val="00C75C0D"/>
    <w:rsid w:val="00C75D35"/>
    <w:rsid w:val="00C75E1B"/>
    <w:rsid w:val="00C760E7"/>
    <w:rsid w:val="00C76265"/>
    <w:rsid w:val="00C7652E"/>
    <w:rsid w:val="00C765A9"/>
    <w:rsid w:val="00C766B0"/>
    <w:rsid w:val="00C768A1"/>
    <w:rsid w:val="00C768D4"/>
    <w:rsid w:val="00C76B56"/>
    <w:rsid w:val="00C76CAB"/>
    <w:rsid w:val="00C76FA7"/>
    <w:rsid w:val="00C76FEC"/>
    <w:rsid w:val="00C77202"/>
    <w:rsid w:val="00C77233"/>
    <w:rsid w:val="00C7737B"/>
    <w:rsid w:val="00C7742C"/>
    <w:rsid w:val="00C77625"/>
    <w:rsid w:val="00C779CC"/>
    <w:rsid w:val="00C77BDE"/>
    <w:rsid w:val="00C77C78"/>
    <w:rsid w:val="00C77FE8"/>
    <w:rsid w:val="00C800F4"/>
    <w:rsid w:val="00C8018F"/>
    <w:rsid w:val="00C801CF"/>
    <w:rsid w:val="00C80294"/>
    <w:rsid w:val="00C802A1"/>
    <w:rsid w:val="00C80332"/>
    <w:rsid w:val="00C804DA"/>
    <w:rsid w:val="00C80594"/>
    <w:rsid w:val="00C80646"/>
    <w:rsid w:val="00C8088C"/>
    <w:rsid w:val="00C80F66"/>
    <w:rsid w:val="00C80F75"/>
    <w:rsid w:val="00C80FCB"/>
    <w:rsid w:val="00C81070"/>
    <w:rsid w:val="00C8142A"/>
    <w:rsid w:val="00C81492"/>
    <w:rsid w:val="00C814C8"/>
    <w:rsid w:val="00C81528"/>
    <w:rsid w:val="00C81672"/>
    <w:rsid w:val="00C816C7"/>
    <w:rsid w:val="00C8188C"/>
    <w:rsid w:val="00C819D0"/>
    <w:rsid w:val="00C81B6C"/>
    <w:rsid w:val="00C81D81"/>
    <w:rsid w:val="00C81E68"/>
    <w:rsid w:val="00C8203F"/>
    <w:rsid w:val="00C82301"/>
    <w:rsid w:val="00C825DC"/>
    <w:rsid w:val="00C8282E"/>
    <w:rsid w:val="00C82868"/>
    <w:rsid w:val="00C82BA2"/>
    <w:rsid w:val="00C832F7"/>
    <w:rsid w:val="00C8343C"/>
    <w:rsid w:val="00C83473"/>
    <w:rsid w:val="00C83747"/>
    <w:rsid w:val="00C83E72"/>
    <w:rsid w:val="00C83FB4"/>
    <w:rsid w:val="00C84154"/>
    <w:rsid w:val="00C84365"/>
    <w:rsid w:val="00C84777"/>
    <w:rsid w:val="00C84999"/>
    <w:rsid w:val="00C84BD9"/>
    <w:rsid w:val="00C84CE4"/>
    <w:rsid w:val="00C84E8F"/>
    <w:rsid w:val="00C84F4A"/>
    <w:rsid w:val="00C84FFA"/>
    <w:rsid w:val="00C85047"/>
    <w:rsid w:val="00C85055"/>
    <w:rsid w:val="00C851FC"/>
    <w:rsid w:val="00C853C3"/>
    <w:rsid w:val="00C8543A"/>
    <w:rsid w:val="00C858C8"/>
    <w:rsid w:val="00C85AC2"/>
    <w:rsid w:val="00C85CA1"/>
    <w:rsid w:val="00C86234"/>
    <w:rsid w:val="00C86422"/>
    <w:rsid w:val="00C86511"/>
    <w:rsid w:val="00C86B87"/>
    <w:rsid w:val="00C86E90"/>
    <w:rsid w:val="00C87152"/>
    <w:rsid w:val="00C87446"/>
    <w:rsid w:val="00C874D2"/>
    <w:rsid w:val="00C87773"/>
    <w:rsid w:val="00C877F3"/>
    <w:rsid w:val="00C8781D"/>
    <w:rsid w:val="00C8795D"/>
    <w:rsid w:val="00C87A9E"/>
    <w:rsid w:val="00C87D39"/>
    <w:rsid w:val="00C87E15"/>
    <w:rsid w:val="00C9000F"/>
    <w:rsid w:val="00C90382"/>
    <w:rsid w:val="00C907E5"/>
    <w:rsid w:val="00C90FBE"/>
    <w:rsid w:val="00C90FD5"/>
    <w:rsid w:val="00C91261"/>
    <w:rsid w:val="00C914DA"/>
    <w:rsid w:val="00C9168E"/>
    <w:rsid w:val="00C91A1A"/>
    <w:rsid w:val="00C91B0C"/>
    <w:rsid w:val="00C91DF6"/>
    <w:rsid w:val="00C925CC"/>
    <w:rsid w:val="00C92B1B"/>
    <w:rsid w:val="00C9310E"/>
    <w:rsid w:val="00C93355"/>
    <w:rsid w:val="00C9348D"/>
    <w:rsid w:val="00C937F4"/>
    <w:rsid w:val="00C93855"/>
    <w:rsid w:val="00C93CE0"/>
    <w:rsid w:val="00C93D46"/>
    <w:rsid w:val="00C93DE8"/>
    <w:rsid w:val="00C93F41"/>
    <w:rsid w:val="00C93F72"/>
    <w:rsid w:val="00C941F4"/>
    <w:rsid w:val="00C94288"/>
    <w:rsid w:val="00C9445A"/>
    <w:rsid w:val="00C944B9"/>
    <w:rsid w:val="00C945E8"/>
    <w:rsid w:val="00C94ADE"/>
    <w:rsid w:val="00C94BC4"/>
    <w:rsid w:val="00C94D84"/>
    <w:rsid w:val="00C94E17"/>
    <w:rsid w:val="00C94E42"/>
    <w:rsid w:val="00C953E2"/>
    <w:rsid w:val="00C9549C"/>
    <w:rsid w:val="00C9560E"/>
    <w:rsid w:val="00C95B2F"/>
    <w:rsid w:val="00C95DC3"/>
    <w:rsid w:val="00C95E0A"/>
    <w:rsid w:val="00C96286"/>
    <w:rsid w:val="00C962F1"/>
    <w:rsid w:val="00C96464"/>
    <w:rsid w:val="00C964EA"/>
    <w:rsid w:val="00C96971"/>
    <w:rsid w:val="00C96983"/>
    <w:rsid w:val="00C96B7C"/>
    <w:rsid w:val="00C96DFE"/>
    <w:rsid w:val="00C97171"/>
    <w:rsid w:val="00C97702"/>
    <w:rsid w:val="00C9788F"/>
    <w:rsid w:val="00C97C0F"/>
    <w:rsid w:val="00C97CBC"/>
    <w:rsid w:val="00C97E69"/>
    <w:rsid w:val="00C97FB7"/>
    <w:rsid w:val="00CA0673"/>
    <w:rsid w:val="00CA0967"/>
    <w:rsid w:val="00CA0C6E"/>
    <w:rsid w:val="00CA0DD3"/>
    <w:rsid w:val="00CA111C"/>
    <w:rsid w:val="00CA1409"/>
    <w:rsid w:val="00CA18C9"/>
    <w:rsid w:val="00CA1952"/>
    <w:rsid w:val="00CA195D"/>
    <w:rsid w:val="00CA1B7A"/>
    <w:rsid w:val="00CA1E54"/>
    <w:rsid w:val="00CA1F04"/>
    <w:rsid w:val="00CA22B4"/>
    <w:rsid w:val="00CA22F5"/>
    <w:rsid w:val="00CA2545"/>
    <w:rsid w:val="00CA28D8"/>
    <w:rsid w:val="00CA290D"/>
    <w:rsid w:val="00CA2C37"/>
    <w:rsid w:val="00CA2E46"/>
    <w:rsid w:val="00CA2EE7"/>
    <w:rsid w:val="00CA3408"/>
    <w:rsid w:val="00CA356E"/>
    <w:rsid w:val="00CA3586"/>
    <w:rsid w:val="00CA36AD"/>
    <w:rsid w:val="00CA3921"/>
    <w:rsid w:val="00CA428A"/>
    <w:rsid w:val="00CA4492"/>
    <w:rsid w:val="00CA464D"/>
    <w:rsid w:val="00CA4D09"/>
    <w:rsid w:val="00CA4EFC"/>
    <w:rsid w:val="00CA538C"/>
    <w:rsid w:val="00CA544E"/>
    <w:rsid w:val="00CA54B4"/>
    <w:rsid w:val="00CA5640"/>
    <w:rsid w:val="00CA57BA"/>
    <w:rsid w:val="00CA597A"/>
    <w:rsid w:val="00CA5ABA"/>
    <w:rsid w:val="00CA5C72"/>
    <w:rsid w:val="00CA6088"/>
    <w:rsid w:val="00CA61D1"/>
    <w:rsid w:val="00CA62B1"/>
    <w:rsid w:val="00CA6670"/>
    <w:rsid w:val="00CA6F53"/>
    <w:rsid w:val="00CA70EC"/>
    <w:rsid w:val="00CA7469"/>
    <w:rsid w:val="00CA75AA"/>
    <w:rsid w:val="00CA777A"/>
    <w:rsid w:val="00CA7C0B"/>
    <w:rsid w:val="00CA7CC2"/>
    <w:rsid w:val="00CA7D24"/>
    <w:rsid w:val="00CA7DC0"/>
    <w:rsid w:val="00CA7FF4"/>
    <w:rsid w:val="00CB052C"/>
    <w:rsid w:val="00CB0691"/>
    <w:rsid w:val="00CB0A03"/>
    <w:rsid w:val="00CB0B08"/>
    <w:rsid w:val="00CB1112"/>
    <w:rsid w:val="00CB124C"/>
    <w:rsid w:val="00CB128B"/>
    <w:rsid w:val="00CB1589"/>
    <w:rsid w:val="00CB16CA"/>
    <w:rsid w:val="00CB1727"/>
    <w:rsid w:val="00CB1776"/>
    <w:rsid w:val="00CB17E9"/>
    <w:rsid w:val="00CB1DFD"/>
    <w:rsid w:val="00CB1EB2"/>
    <w:rsid w:val="00CB1FC7"/>
    <w:rsid w:val="00CB2010"/>
    <w:rsid w:val="00CB2362"/>
    <w:rsid w:val="00CB2458"/>
    <w:rsid w:val="00CB2471"/>
    <w:rsid w:val="00CB2724"/>
    <w:rsid w:val="00CB275A"/>
    <w:rsid w:val="00CB2947"/>
    <w:rsid w:val="00CB2C2F"/>
    <w:rsid w:val="00CB2CC2"/>
    <w:rsid w:val="00CB2E2E"/>
    <w:rsid w:val="00CB2FA0"/>
    <w:rsid w:val="00CB321E"/>
    <w:rsid w:val="00CB34CC"/>
    <w:rsid w:val="00CB353E"/>
    <w:rsid w:val="00CB3AC9"/>
    <w:rsid w:val="00CB3D18"/>
    <w:rsid w:val="00CB3DC8"/>
    <w:rsid w:val="00CB3EE8"/>
    <w:rsid w:val="00CB4440"/>
    <w:rsid w:val="00CB45B7"/>
    <w:rsid w:val="00CB494C"/>
    <w:rsid w:val="00CB4B75"/>
    <w:rsid w:val="00CB51E9"/>
    <w:rsid w:val="00CB522B"/>
    <w:rsid w:val="00CB5417"/>
    <w:rsid w:val="00CB5753"/>
    <w:rsid w:val="00CB5825"/>
    <w:rsid w:val="00CB5C91"/>
    <w:rsid w:val="00CB5DA0"/>
    <w:rsid w:val="00CB6330"/>
    <w:rsid w:val="00CB642D"/>
    <w:rsid w:val="00CB6498"/>
    <w:rsid w:val="00CB6607"/>
    <w:rsid w:val="00CB6771"/>
    <w:rsid w:val="00CB6A32"/>
    <w:rsid w:val="00CB6CF3"/>
    <w:rsid w:val="00CB6E0B"/>
    <w:rsid w:val="00CB71FA"/>
    <w:rsid w:val="00CB7270"/>
    <w:rsid w:val="00CB74AC"/>
    <w:rsid w:val="00CB76AF"/>
    <w:rsid w:val="00CB77B1"/>
    <w:rsid w:val="00CB797F"/>
    <w:rsid w:val="00CB79F5"/>
    <w:rsid w:val="00CB7A5D"/>
    <w:rsid w:val="00CB7C72"/>
    <w:rsid w:val="00CB7DC1"/>
    <w:rsid w:val="00CB7F71"/>
    <w:rsid w:val="00CC04AB"/>
    <w:rsid w:val="00CC0602"/>
    <w:rsid w:val="00CC0829"/>
    <w:rsid w:val="00CC0BDE"/>
    <w:rsid w:val="00CC0C54"/>
    <w:rsid w:val="00CC0D3B"/>
    <w:rsid w:val="00CC10AC"/>
    <w:rsid w:val="00CC11D6"/>
    <w:rsid w:val="00CC1383"/>
    <w:rsid w:val="00CC1477"/>
    <w:rsid w:val="00CC1979"/>
    <w:rsid w:val="00CC1994"/>
    <w:rsid w:val="00CC19A3"/>
    <w:rsid w:val="00CC19E9"/>
    <w:rsid w:val="00CC1A7C"/>
    <w:rsid w:val="00CC1A86"/>
    <w:rsid w:val="00CC1B4D"/>
    <w:rsid w:val="00CC1B8F"/>
    <w:rsid w:val="00CC1B9F"/>
    <w:rsid w:val="00CC1E4F"/>
    <w:rsid w:val="00CC1EB8"/>
    <w:rsid w:val="00CC1FE4"/>
    <w:rsid w:val="00CC21DE"/>
    <w:rsid w:val="00CC2405"/>
    <w:rsid w:val="00CC25D9"/>
    <w:rsid w:val="00CC28F1"/>
    <w:rsid w:val="00CC2C64"/>
    <w:rsid w:val="00CC337C"/>
    <w:rsid w:val="00CC3644"/>
    <w:rsid w:val="00CC37DB"/>
    <w:rsid w:val="00CC3CA9"/>
    <w:rsid w:val="00CC3E48"/>
    <w:rsid w:val="00CC3E60"/>
    <w:rsid w:val="00CC4438"/>
    <w:rsid w:val="00CC4836"/>
    <w:rsid w:val="00CC4852"/>
    <w:rsid w:val="00CC4A45"/>
    <w:rsid w:val="00CC4B9F"/>
    <w:rsid w:val="00CC545E"/>
    <w:rsid w:val="00CC5610"/>
    <w:rsid w:val="00CC56CB"/>
    <w:rsid w:val="00CC5A6B"/>
    <w:rsid w:val="00CC5B3D"/>
    <w:rsid w:val="00CC5CAC"/>
    <w:rsid w:val="00CC5D7E"/>
    <w:rsid w:val="00CC61D0"/>
    <w:rsid w:val="00CC63D7"/>
    <w:rsid w:val="00CC64E8"/>
    <w:rsid w:val="00CC6AD2"/>
    <w:rsid w:val="00CC6E5F"/>
    <w:rsid w:val="00CC7174"/>
    <w:rsid w:val="00CC7357"/>
    <w:rsid w:val="00CC7477"/>
    <w:rsid w:val="00CC75C8"/>
    <w:rsid w:val="00CC7B2B"/>
    <w:rsid w:val="00CC7E88"/>
    <w:rsid w:val="00CD00FE"/>
    <w:rsid w:val="00CD024A"/>
    <w:rsid w:val="00CD0614"/>
    <w:rsid w:val="00CD062B"/>
    <w:rsid w:val="00CD07A3"/>
    <w:rsid w:val="00CD07D0"/>
    <w:rsid w:val="00CD0A5A"/>
    <w:rsid w:val="00CD0ACC"/>
    <w:rsid w:val="00CD0B7D"/>
    <w:rsid w:val="00CD0D81"/>
    <w:rsid w:val="00CD0F34"/>
    <w:rsid w:val="00CD11B5"/>
    <w:rsid w:val="00CD13C1"/>
    <w:rsid w:val="00CD1405"/>
    <w:rsid w:val="00CD145E"/>
    <w:rsid w:val="00CD1696"/>
    <w:rsid w:val="00CD173C"/>
    <w:rsid w:val="00CD1ACA"/>
    <w:rsid w:val="00CD1D83"/>
    <w:rsid w:val="00CD1E66"/>
    <w:rsid w:val="00CD24B6"/>
    <w:rsid w:val="00CD2AF2"/>
    <w:rsid w:val="00CD2B68"/>
    <w:rsid w:val="00CD2B82"/>
    <w:rsid w:val="00CD2BA6"/>
    <w:rsid w:val="00CD2CB2"/>
    <w:rsid w:val="00CD2D10"/>
    <w:rsid w:val="00CD2FC8"/>
    <w:rsid w:val="00CD321E"/>
    <w:rsid w:val="00CD37A6"/>
    <w:rsid w:val="00CD3997"/>
    <w:rsid w:val="00CD3A57"/>
    <w:rsid w:val="00CD3C00"/>
    <w:rsid w:val="00CD3CE5"/>
    <w:rsid w:val="00CD4203"/>
    <w:rsid w:val="00CD4296"/>
    <w:rsid w:val="00CD42AC"/>
    <w:rsid w:val="00CD4366"/>
    <w:rsid w:val="00CD43A6"/>
    <w:rsid w:val="00CD46DA"/>
    <w:rsid w:val="00CD4785"/>
    <w:rsid w:val="00CD47A0"/>
    <w:rsid w:val="00CD47E3"/>
    <w:rsid w:val="00CD4CF0"/>
    <w:rsid w:val="00CD4E60"/>
    <w:rsid w:val="00CD4EBE"/>
    <w:rsid w:val="00CD5137"/>
    <w:rsid w:val="00CD5143"/>
    <w:rsid w:val="00CD51BD"/>
    <w:rsid w:val="00CD524A"/>
    <w:rsid w:val="00CD52DA"/>
    <w:rsid w:val="00CD54A2"/>
    <w:rsid w:val="00CD5578"/>
    <w:rsid w:val="00CD56C3"/>
    <w:rsid w:val="00CD5CD3"/>
    <w:rsid w:val="00CD5D3F"/>
    <w:rsid w:val="00CD5D4D"/>
    <w:rsid w:val="00CD6038"/>
    <w:rsid w:val="00CD60E6"/>
    <w:rsid w:val="00CD6237"/>
    <w:rsid w:val="00CD65BF"/>
    <w:rsid w:val="00CD688F"/>
    <w:rsid w:val="00CD6988"/>
    <w:rsid w:val="00CD6994"/>
    <w:rsid w:val="00CD6B1C"/>
    <w:rsid w:val="00CD6D93"/>
    <w:rsid w:val="00CD73AA"/>
    <w:rsid w:val="00CD73F8"/>
    <w:rsid w:val="00CD76FF"/>
    <w:rsid w:val="00CD7A74"/>
    <w:rsid w:val="00CE0293"/>
    <w:rsid w:val="00CE02BB"/>
    <w:rsid w:val="00CE0683"/>
    <w:rsid w:val="00CE06A9"/>
    <w:rsid w:val="00CE0759"/>
    <w:rsid w:val="00CE091A"/>
    <w:rsid w:val="00CE0990"/>
    <w:rsid w:val="00CE0A5F"/>
    <w:rsid w:val="00CE0E7A"/>
    <w:rsid w:val="00CE0F2F"/>
    <w:rsid w:val="00CE10A1"/>
    <w:rsid w:val="00CE167B"/>
    <w:rsid w:val="00CE167E"/>
    <w:rsid w:val="00CE182E"/>
    <w:rsid w:val="00CE185F"/>
    <w:rsid w:val="00CE19F7"/>
    <w:rsid w:val="00CE1A2E"/>
    <w:rsid w:val="00CE1AE4"/>
    <w:rsid w:val="00CE1D17"/>
    <w:rsid w:val="00CE1D70"/>
    <w:rsid w:val="00CE1F12"/>
    <w:rsid w:val="00CE1F59"/>
    <w:rsid w:val="00CE26BA"/>
    <w:rsid w:val="00CE28F7"/>
    <w:rsid w:val="00CE2A1A"/>
    <w:rsid w:val="00CE2A1C"/>
    <w:rsid w:val="00CE2BD4"/>
    <w:rsid w:val="00CE2FDF"/>
    <w:rsid w:val="00CE307B"/>
    <w:rsid w:val="00CE3245"/>
    <w:rsid w:val="00CE3315"/>
    <w:rsid w:val="00CE3422"/>
    <w:rsid w:val="00CE3993"/>
    <w:rsid w:val="00CE3A14"/>
    <w:rsid w:val="00CE3B0C"/>
    <w:rsid w:val="00CE3BA3"/>
    <w:rsid w:val="00CE3E73"/>
    <w:rsid w:val="00CE40FE"/>
    <w:rsid w:val="00CE4719"/>
    <w:rsid w:val="00CE4902"/>
    <w:rsid w:val="00CE4905"/>
    <w:rsid w:val="00CE4940"/>
    <w:rsid w:val="00CE4BF8"/>
    <w:rsid w:val="00CE4FDC"/>
    <w:rsid w:val="00CE503F"/>
    <w:rsid w:val="00CE56E1"/>
    <w:rsid w:val="00CE57BF"/>
    <w:rsid w:val="00CE5A93"/>
    <w:rsid w:val="00CE5AE6"/>
    <w:rsid w:val="00CE5B64"/>
    <w:rsid w:val="00CE5B95"/>
    <w:rsid w:val="00CE66EF"/>
    <w:rsid w:val="00CE670D"/>
    <w:rsid w:val="00CE6852"/>
    <w:rsid w:val="00CE6948"/>
    <w:rsid w:val="00CE6ED6"/>
    <w:rsid w:val="00CE6F0A"/>
    <w:rsid w:val="00CE73F9"/>
    <w:rsid w:val="00CE7619"/>
    <w:rsid w:val="00CE7746"/>
    <w:rsid w:val="00CE77FA"/>
    <w:rsid w:val="00CE78E4"/>
    <w:rsid w:val="00CE792A"/>
    <w:rsid w:val="00CE7B39"/>
    <w:rsid w:val="00CE7C20"/>
    <w:rsid w:val="00CF0089"/>
    <w:rsid w:val="00CF01EB"/>
    <w:rsid w:val="00CF0286"/>
    <w:rsid w:val="00CF03B0"/>
    <w:rsid w:val="00CF03E1"/>
    <w:rsid w:val="00CF0580"/>
    <w:rsid w:val="00CF065D"/>
    <w:rsid w:val="00CF0E85"/>
    <w:rsid w:val="00CF117E"/>
    <w:rsid w:val="00CF12C4"/>
    <w:rsid w:val="00CF1344"/>
    <w:rsid w:val="00CF1378"/>
    <w:rsid w:val="00CF173A"/>
    <w:rsid w:val="00CF1772"/>
    <w:rsid w:val="00CF19B3"/>
    <w:rsid w:val="00CF1A7E"/>
    <w:rsid w:val="00CF1B1B"/>
    <w:rsid w:val="00CF1BC0"/>
    <w:rsid w:val="00CF212F"/>
    <w:rsid w:val="00CF213B"/>
    <w:rsid w:val="00CF2382"/>
    <w:rsid w:val="00CF23F6"/>
    <w:rsid w:val="00CF2677"/>
    <w:rsid w:val="00CF28B7"/>
    <w:rsid w:val="00CF28EF"/>
    <w:rsid w:val="00CF2C53"/>
    <w:rsid w:val="00CF2CB5"/>
    <w:rsid w:val="00CF2F1E"/>
    <w:rsid w:val="00CF2F28"/>
    <w:rsid w:val="00CF3084"/>
    <w:rsid w:val="00CF3454"/>
    <w:rsid w:val="00CF397D"/>
    <w:rsid w:val="00CF398B"/>
    <w:rsid w:val="00CF39CC"/>
    <w:rsid w:val="00CF3B0F"/>
    <w:rsid w:val="00CF3B29"/>
    <w:rsid w:val="00CF3B69"/>
    <w:rsid w:val="00CF3CD9"/>
    <w:rsid w:val="00CF3D8D"/>
    <w:rsid w:val="00CF3E21"/>
    <w:rsid w:val="00CF422F"/>
    <w:rsid w:val="00CF43B6"/>
    <w:rsid w:val="00CF4A09"/>
    <w:rsid w:val="00CF4DE7"/>
    <w:rsid w:val="00CF4E46"/>
    <w:rsid w:val="00CF4E9A"/>
    <w:rsid w:val="00CF4F4E"/>
    <w:rsid w:val="00CF5160"/>
    <w:rsid w:val="00CF51A8"/>
    <w:rsid w:val="00CF51E6"/>
    <w:rsid w:val="00CF5330"/>
    <w:rsid w:val="00CF5340"/>
    <w:rsid w:val="00CF5353"/>
    <w:rsid w:val="00CF54DC"/>
    <w:rsid w:val="00CF5503"/>
    <w:rsid w:val="00CF570D"/>
    <w:rsid w:val="00CF5830"/>
    <w:rsid w:val="00CF5B79"/>
    <w:rsid w:val="00CF5CAB"/>
    <w:rsid w:val="00CF5CE6"/>
    <w:rsid w:val="00CF5FAD"/>
    <w:rsid w:val="00CF60DC"/>
    <w:rsid w:val="00CF6188"/>
    <w:rsid w:val="00CF61B5"/>
    <w:rsid w:val="00CF64E5"/>
    <w:rsid w:val="00CF67D4"/>
    <w:rsid w:val="00CF6866"/>
    <w:rsid w:val="00CF68F3"/>
    <w:rsid w:val="00CF69EC"/>
    <w:rsid w:val="00CF6A8E"/>
    <w:rsid w:val="00CF6AE4"/>
    <w:rsid w:val="00CF6B54"/>
    <w:rsid w:val="00CF73F5"/>
    <w:rsid w:val="00CF7612"/>
    <w:rsid w:val="00CF7633"/>
    <w:rsid w:val="00CF79DF"/>
    <w:rsid w:val="00CF7ECD"/>
    <w:rsid w:val="00CF7FB7"/>
    <w:rsid w:val="00D000B4"/>
    <w:rsid w:val="00D001ED"/>
    <w:rsid w:val="00D00233"/>
    <w:rsid w:val="00D003AA"/>
    <w:rsid w:val="00D003DC"/>
    <w:rsid w:val="00D0067F"/>
    <w:rsid w:val="00D008E5"/>
    <w:rsid w:val="00D00D9F"/>
    <w:rsid w:val="00D00E41"/>
    <w:rsid w:val="00D01130"/>
    <w:rsid w:val="00D011D2"/>
    <w:rsid w:val="00D011EB"/>
    <w:rsid w:val="00D01233"/>
    <w:rsid w:val="00D01333"/>
    <w:rsid w:val="00D01473"/>
    <w:rsid w:val="00D0192D"/>
    <w:rsid w:val="00D019A1"/>
    <w:rsid w:val="00D019E7"/>
    <w:rsid w:val="00D01BA5"/>
    <w:rsid w:val="00D01C2A"/>
    <w:rsid w:val="00D01CF1"/>
    <w:rsid w:val="00D021FA"/>
    <w:rsid w:val="00D02461"/>
    <w:rsid w:val="00D025DF"/>
    <w:rsid w:val="00D02915"/>
    <w:rsid w:val="00D02966"/>
    <w:rsid w:val="00D02A30"/>
    <w:rsid w:val="00D02D29"/>
    <w:rsid w:val="00D02E83"/>
    <w:rsid w:val="00D0334A"/>
    <w:rsid w:val="00D0370B"/>
    <w:rsid w:val="00D03AE9"/>
    <w:rsid w:val="00D03E6E"/>
    <w:rsid w:val="00D04298"/>
    <w:rsid w:val="00D042C1"/>
    <w:rsid w:val="00D04427"/>
    <w:rsid w:val="00D0447C"/>
    <w:rsid w:val="00D046ED"/>
    <w:rsid w:val="00D04806"/>
    <w:rsid w:val="00D048DA"/>
    <w:rsid w:val="00D049C0"/>
    <w:rsid w:val="00D04EDD"/>
    <w:rsid w:val="00D05490"/>
    <w:rsid w:val="00D055F1"/>
    <w:rsid w:val="00D056B1"/>
    <w:rsid w:val="00D05721"/>
    <w:rsid w:val="00D05BE7"/>
    <w:rsid w:val="00D05F55"/>
    <w:rsid w:val="00D05F79"/>
    <w:rsid w:val="00D05FF4"/>
    <w:rsid w:val="00D060D4"/>
    <w:rsid w:val="00D06211"/>
    <w:rsid w:val="00D062B4"/>
    <w:rsid w:val="00D064CF"/>
    <w:rsid w:val="00D065C9"/>
    <w:rsid w:val="00D0666D"/>
    <w:rsid w:val="00D06773"/>
    <w:rsid w:val="00D067F3"/>
    <w:rsid w:val="00D06A63"/>
    <w:rsid w:val="00D06D37"/>
    <w:rsid w:val="00D070F8"/>
    <w:rsid w:val="00D0758D"/>
    <w:rsid w:val="00D0794D"/>
    <w:rsid w:val="00D07999"/>
    <w:rsid w:val="00D100C8"/>
    <w:rsid w:val="00D106FC"/>
    <w:rsid w:val="00D10D4F"/>
    <w:rsid w:val="00D10F03"/>
    <w:rsid w:val="00D11020"/>
    <w:rsid w:val="00D1118C"/>
    <w:rsid w:val="00D11349"/>
    <w:rsid w:val="00D113B4"/>
    <w:rsid w:val="00D114AA"/>
    <w:rsid w:val="00D11651"/>
    <w:rsid w:val="00D11730"/>
    <w:rsid w:val="00D11742"/>
    <w:rsid w:val="00D11765"/>
    <w:rsid w:val="00D117CC"/>
    <w:rsid w:val="00D11895"/>
    <w:rsid w:val="00D119BC"/>
    <w:rsid w:val="00D11BA1"/>
    <w:rsid w:val="00D11D09"/>
    <w:rsid w:val="00D120BA"/>
    <w:rsid w:val="00D12375"/>
    <w:rsid w:val="00D123C8"/>
    <w:rsid w:val="00D1242A"/>
    <w:rsid w:val="00D12431"/>
    <w:rsid w:val="00D126AE"/>
    <w:rsid w:val="00D127AD"/>
    <w:rsid w:val="00D127D7"/>
    <w:rsid w:val="00D1289B"/>
    <w:rsid w:val="00D12951"/>
    <w:rsid w:val="00D12B9A"/>
    <w:rsid w:val="00D12C3B"/>
    <w:rsid w:val="00D12CA8"/>
    <w:rsid w:val="00D12D16"/>
    <w:rsid w:val="00D12D6D"/>
    <w:rsid w:val="00D12DC2"/>
    <w:rsid w:val="00D13246"/>
    <w:rsid w:val="00D13301"/>
    <w:rsid w:val="00D13950"/>
    <w:rsid w:val="00D13D95"/>
    <w:rsid w:val="00D13F08"/>
    <w:rsid w:val="00D13F85"/>
    <w:rsid w:val="00D1434A"/>
    <w:rsid w:val="00D145D1"/>
    <w:rsid w:val="00D147D1"/>
    <w:rsid w:val="00D14838"/>
    <w:rsid w:val="00D15001"/>
    <w:rsid w:val="00D15275"/>
    <w:rsid w:val="00D158A5"/>
    <w:rsid w:val="00D15A1A"/>
    <w:rsid w:val="00D16220"/>
    <w:rsid w:val="00D1653A"/>
    <w:rsid w:val="00D16C5A"/>
    <w:rsid w:val="00D1705E"/>
    <w:rsid w:val="00D17244"/>
    <w:rsid w:val="00D17350"/>
    <w:rsid w:val="00D17374"/>
    <w:rsid w:val="00D17527"/>
    <w:rsid w:val="00D17641"/>
    <w:rsid w:val="00D17666"/>
    <w:rsid w:val="00D176D4"/>
    <w:rsid w:val="00D1770C"/>
    <w:rsid w:val="00D179D0"/>
    <w:rsid w:val="00D17CA0"/>
    <w:rsid w:val="00D17DF2"/>
    <w:rsid w:val="00D20325"/>
    <w:rsid w:val="00D20464"/>
    <w:rsid w:val="00D2076D"/>
    <w:rsid w:val="00D20BBD"/>
    <w:rsid w:val="00D20C4D"/>
    <w:rsid w:val="00D21284"/>
    <w:rsid w:val="00D21435"/>
    <w:rsid w:val="00D21473"/>
    <w:rsid w:val="00D21550"/>
    <w:rsid w:val="00D21F99"/>
    <w:rsid w:val="00D2208E"/>
    <w:rsid w:val="00D222AD"/>
    <w:rsid w:val="00D222C0"/>
    <w:rsid w:val="00D2259C"/>
    <w:rsid w:val="00D22A32"/>
    <w:rsid w:val="00D22B34"/>
    <w:rsid w:val="00D22B5B"/>
    <w:rsid w:val="00D22C3A"/>
    <w:rsid w:val="00D22C7A"/>
    <w:rsid w:val="00D22D5F"/>
    <w:rsid w:val="00D22DD0"/>
    <w:rsid w:val="00D22E1E"/>
    <w:rsid w:val="00D22F5E"/>
    <w:rsid w:val="00D2347F"/>
    <w:rsid w:val="00D235D6"/>
    <w:rsid w:val="00D23773"/>
    <w:rsid w:val="00D23A6F"/>
    <w:rsid w:val="00D23D43"/>
    <w:rsid w:val="00D24178"/>
    <w:rsid w:val="00D2469D"/>
    <w:rsid w:val="00D249D9"/>
    <w:rsid w:val="00D24A1C"/>
    <w:rsid w:val="00D24A46"/>
    <w:rsid w:val="00D24BD3"/>
    <w:rsid w:val="00D24F3E"/>
    <w:rsid w:val="00D25033"/>
    <w:rsid w:val="00D2504A"/>
    <w:rsid w:val="00D250E6"/>
    <w:rsid w:val="00D25155"/>
    <w:rsid w:val="00D25407"/>
    <w:rsid w:val="00D254F9"/>
    <w:rsid w:val="00D25697"/>
    <w:rsid w:val="00D257A5"/>
    <w:rsid w:val="00D258F0"/>
    <w:rsid w:val="00D25A27"/>
    <w:rsid w:val="00D25B57"/>
    <w:rsid w:val="00D25BF6"/>
    <w:rsid w:val="00D25D98"/>
    <w:rsid w:val="00D25ED5"/>
    <w:rsid w:val="00D25F5A"/>
    <w:rsid w:val="00D25FCD"/>
    <w:rsid w:val="00D25FE2"/>
    <w:rsid w:val="00D2607D"/>
    <w:rsid w:val="00D261DF"/>
    <w:rsid w:val="00D2633D"/>
    <w:rsid w:val="00D26733"/>
    <w:rsid w:val="00D268E9"/>
    <w:rsid w:val="00D26CCC"/>
    <w:rsid w:val="00D26D19"/>
    <w:rsid w:val="00D26F72"/>
    <w:rsid w:val="00D26F86"/>
    <w:rsid w:val="00D26F89"/>
    <w:rsid w:val="00D270B3"/>
    <w:rsid w:val="00D273CC"/>
    <w:rsid w:val="00D27557"/>
    <w:rsid w:val="00D27685"/>
    <w:rsid w:val="00D2771C"/>
    <w:rsid w:val="00D2774A"/>
    <w:rsid w:val="00D277C8"/>
    <w:rsid w:val="00D27931"/>
    <w:rsid w:val="00D27B5A"/>
    <w:rsid w:val="00D27BD0"/>
    <w:rsid w:val="00D27C11"/>
    <w:rsid w:val="00D3047D"/>
    <w:rsid w:val="00D3062B"/>
    <w:rsid w:val="00D30D05"/>
    <w:rsid w:val="00D30D30"/>
    <w:rsid w:val="00D3104A"/>
    <w:rsid w:val="00D31095"/>
    <w:rsid w:val="00D31166"/>
    <w:rsid w:val="00D311CC"/>
    <w:rsid w:val="00D315BF"/>
    <w:rsid w:val="00D3179A"/>
    <w:rsid w:val="00D31813"/>
    <w:rsid w:val="00D3187C"/>
    <w:rsid w:val="00D318B0"/>
    <w:rsid w:val="00D318D3"/>
    <w:rsid w:val="00D31FBE"/>
    <w:rsid w:val="00D32344"/>
    <w:rsid w:val="00D3299E"/>
    <w:rsid w:val="00D32B04"/>
    <w:rsid w:val="00D32ECC"/>
    <w:rsid w:val="00D3301E"/>
    <w:rsid w:val="00D33405"/>
    <w:rsid w:val="00D336E1"/>
    <w:rsid w:val="00D33B24"/>
    <w:rsid w:val="00D33CEC"/>
    <w:rsid w:val="00D33E2A"/>
    <w:rsid w:val="00D34086"/>
    <w:rsid w:val="00D34225"/>
    <w:rsid w:val="00D343E6"/>
    <w:rsid w:val="00D34617"/>
    <w:rsid w:val="00D34696"/>
    <w:rsid w:val="00D34E83"/>
    <w:rsid w:val="00D353BD"/>
    <w:rsid w:val="00D3578D"/>
    <w:rsid w:val="00D357C9"/>
    <w:rsid w:val="00D35C64"/>
    <w:rsid w:val="00D35CC5"/>
    <w:rsid w:val="00D35D9E"/>
    <w:rsid w:val="00D35EDF"/>
    <w:rsid w:val="00D35EE8"/>
    <w:rsid w:val="00D360A5"/>
    <w:rsid w:val="00D361D1"/>
    <w:rsid w:val="00D362BB"/>
    <w:rsid w:val="00D36377"/>
    <w:rsid w:val="00D363BF"/>
    <w:rsid w:val="00D363F6"/>
    <w:rsid w:val="00D36463"/>
    <w:rsid w:val="00D364F2"/>
    <w:rsid w:val="00D3679E"/>
    <w:rsid w:val="00D3698A"/>
    <w:rsid w:val="00D36BC9"/>
    <w:rsid w:val="00D36F61"/>
    <w:rsid w:val="00D37145"/>
    <w:rsid w:val="00D3748C"/>
    <w:rsid w:val="00D37660"/>
    <w:rsid w:val="00D377D9"/>
    <w:rsid w:val="00D378D4"/>
    <w:rsid w:val="00D37916"/>
    <w:rsid w:val="00D37C34"/>
    <w:rsid w:val="00D37EC0"/>
    <w:rsid w:val="00D4012B"/>
    <w:rsid w:val="00D4025E"/>
    <w:rsid w:val="00D40285"/>
    <w:rsid w:val="00D4033B"/>
    <w:rsid w:val="00D40357"/>
    <w:rsid w:val="00D40472"/>
    <w:rsid w:val="00D405A0"/>
    <w:rsid w:val="00D405EC"/>
    <w:rsid w:val="00D4065E"/>
    <w:rsid w:val="00D407AF"/>
    <w:rsid w:val="00D40803"/>
    <w:rsid w:val="00D40B56"/>
    <w:rsid w:val="00D40C70"/>
    <w:rsid w:val="00D40CF7"/>
    <w:rsid w:val="00D41093"/>
    <w:rsid w:val="00D41127"/>
    <w:rsid w:val="00D4127A"/>
    <w:rsid w:val="00D41833"/>
    <w:rsid w:val="00D41DFD"/>
    <w:rsid w:val="00D41F6D"/>
    <w:rsid w:val="00D427DE"/>
    <w:rsid w:val="00D427F0"/>
    <w:rsid w:val="00D4297B"/>
    <w:rsid w:val="00D429D7"/>
    <w:rsid w:val="00D42A1C"/>
    <w:rsid w:val="00D42B5D"/>
    <w:rsid w:val="00D42B91"/>
    <w:rsid w:val="00D42BA7"/>
    <w:rsid w:val="00D42CF5"/>
    <w:rsid w:val="00D43063"/>
    <w:rsid w:val="00D430DD"/>
    <w:rsid w:val="00D431E8"/>
    <w:rsid w:val="00D43595"/>
    <w:rsid w:val="00D435A4"/>
    <w:rsid w:val="00D43C23"/>
    <w:rsid w:val="00D43DB2"/>
    <w:rsid w:val="00D43DC5"/>
    <w:rsid w:val="00D43E2D"/>
    <w:rsid w:val="00D4401E"/>
    <w:rsid w:val="00D4405D"/>
    <w:rsid w:val="00D44138"/>
    <w:rsid w:val="00D442DE"/>
    <w:rsid w:val="00D445F7"/>
    <w:rsid w:val="00D44EB0"/>
    <w:rsid w:val="00D44F14"/>
    <w:rsid w:val="00D44F50"/>
    <w:rsid w:val="00D451FE"/>
    <w:rsid w:val="00D45536"/>
    <w:rsid w:val="00D456E6"/>
    <w:rsid w:val="00D4572E"/>
    <w:rsid w:val="00D45C7B"/>
    <w:rsid w:val="00D45DCC"/>
    <w:rsid w:val="00D45F73"/>
    <w:rsid w:val="00D4634E"/>
    <w:rsid w:val="00D4645C"/>
    <w:rsid w:val="00D46DD2"/>
    <w:rsid w:val="00D4703D"/>
    <w:rsid w:val="00D47055"/>
    <w:rsid w:val="00D47093"/>
    <w:rsid w:val="00D4739E"/>
    <w:rsid w:val="00D4756A"/>
    <w:rsid w:val="00D475B3"/>
    <w:rsid w:val="00D47675"/>
    <w:rsid w:val="00D476F9"/>
    <w:rsid w:val="00D4795C"/>
    <w:rsid w:val="00D47BA2"/>
    <w:rsid w:val="00D47D41"/>
    <w:rsid w:val="00D47D9D"/>
    <w:rsid w:val="00D47DD6"/>
    <w:rsid w:val="00D50336"/>
    <w:rsid w:val="00D5064C"/>
    <w:rsid w:val="00D506B8"/>
    <w:rsid w:val="00D50788"/>
    <w:rsid w:val="00D50820"/>
    <w:rsid w:val="00D50AC0"/>
    <w:rsid w:val="00D50B2E"/>
    <w:rsid w:val="00D50DBA"/>
    <w:rsid w:val="00D50F9C"/>
    <w:rsid w:val="00D50FDA"/>
    <w:rsid w:val="00D511CE"/>
    <w:rsid w:val="00D51209"/>
    <w:rsid w:val="00D51522"/>
    <w:rsid w:val="00D5153C"/>
    <w:rsid w:val="00D51547"/>
    <w:rsid w:val="00D5176F"/>
    <w:rsid w:val="00D51C6D"/>
    <w:rsid w:val="00D51C7C"/>
    <w:rsid w:val="00D52014"/>
    <w:rsid w:val="00D5203B"/>
    <w:rsid w:val="00D5248B"/>
    <w:rsid w:val="00D525A8"/>
    <w:rsid w:val="00D525FE"/>
    <w:rsid w:val="00D52A51"/>
    <w:rsid w:val="00D52ACF"/>
    <w:rsid w:val="00D52BC7"/>
    <w:rsid w:val="00D52DC5"/>
    <w:rsid w:val="00D52E34"/>
    <w:rsid w:val="00D52FC9"/>
    <w:rsid w:val="00D53055"/>
    <w:rsid w:val="00D531E0"/>
    <w:rsid w:val="00D53688"/>
    <w:rsid w:val="00D536FC"/>
    <w:rsid w:val="00D53787"/>
    <w:rsid w:val="00D539AF"/>
    <w:rsid w:val="00D53A7E"/>
    <w:rsid w:val="00D53C3E"/>
    <w:rsid w:val="00D53D0E"/>
    <w:rsid w:val="00D53EC0"/>
    <w:rsid w:val="00D54202"/>
    <w:rsid w:val="00D5436C"/>
    <w:rsid w:val="00D5468C"/>
    <w:rsid w:val="00D54751"/>
    <w:rsid w:val="00D54A43"/>
    <w:rsid w:val="00D54C70"/>
    <w:rsid w:val="00D552BB"/>
    <w:rsid w:val="00D558C8"/>
    <w:rsid w:val="00D5590B"/>
    <w:rsid w:val="00D55C08"/>
    <w:rsid w:val="00D55D7E"/>
    <w:rsid w:val="00D55DB6"/>
    <w:rsid w:val="00D56128"/>
    <w:rsid w:val="00D561CE"/>
    <w:rsid w:val="00D56306"/>
    <w:rsid w:val="00D5648B"/>
    <w:rsid w:val="00D56838"/>
    <w:rsid w:val="00D568E3"/>
    <w:rsid w:val="00D56916"/>
    <w:rsid w:val="00D56BB0"/>
    <w:rsid w:val="00D56DA9"/>
    <w:rsid w:val="00D56E37"/>
    <w:rsid w:val="00D57281"/>
    <w:rsid w:val="00D57287"/>
    <w:rsid w:val="00D57290"/>
    <w:rsid w:val="00D57513"/>
    <w:rsid w:val="00D57561"/>
    <w:rsid w:val="00D57724"/>
    <w:rsid w:val="00D5797F"/>
    <w:rsid w:val="00D579D4"/>
    <w:rsid w:val="00D60546"/>
    <w:rsid w:val="00D6066C"/>
    <w:rsid w:val="00D6069C"/>
    <w:rsid w:val="00D60C80"/>
    <w:rsid w:val="00D60D4C"/>
    <w:rsid w:val="00D61A0C"/>
    <w:rsid w:val="00D61C45"/>
    <w:rsid w:val="00D61C70"/>
    <w:rsid w:val="00D61E40"/>
    <w:rsid w:val="00D62389"/>
    <w:rsid w:val="00D624EC"/>
    <w:rsid w:val="00D6256F"/>
    <w:rsid w:val="00D625D4"/>
    <w:rsid w:val="00D626B3"/>
    <w:rsid w:val="00D6275D"/>
    <w:rsid w:val="00D6280F"/>
    <w:rsid w:val="00D62A2D"/>
    <w:rsid w:val="00D6352F"/>
    <w:rsid w:val="00D636F3"/>
    <w:rsid w:val="00D63772"/>
    <w:rsid w:val="00D63FD5"/>
    <w:rsid w:val="00D63FFC"/>
    <w:rsid w:val="00D64261"/>
    <w:rsid w:val="00D64B60"/>
    <w:rsid w:val="00D64D31"/>
    <w:rsid w:val="00D64D99"/>
    <w:rsid w:val="00D6520A"/>
    <w:rsid w:val="00D65295"/>
    <w:rsid w:val="00D652A9"/>
    <w:rsid w:val="00D6533F"/>
    <w:rsid w:val="00D65367"/>
    <w:rsid w:val="00D6543D"/>
    <w:rsid w:val="00D655E7"/>
    <w:rsid w:val="00D65672"/>
    <w:rsid w:val="00D6567D"/>
    <w:rsid w:val="00D65697"/>
    <w:rsid w:val="00D6579C"/>
    <w:rsid w:val="00D6582A"/>
    <w:rsid w:val="00D6584B"/>
    <w:rsid w:val="00D65F49"/>
    <w:rsid w:val="00D66692"/>
    <w:rsid w:val="00D66724"/>
    <w:rsid w:val="00D66A3B"/>
    <w:rsid w:val="00D66EB2"/>
    <w:rsid w:val="00D66F21"/>
    <w:rsid w:val="00D6701E"/>
    <w:rsid w:val="00D67068"/>
    <w:rsid w:val="00D678BD"/>
    <w:rsid w:val="00D678DE"/>
    <w:rsid w:val="00D67E1B"/>
    <w:rsid w:val="00D67F02"/>
    <w:rsid w:val="00D70748"/>
    <w:rsid w:val="00D7093E"/>
    <w:rsid w:val="00D70A87"/>
    <w:rsid w:val="00D70AE3"/>
    <w:rsid w:val="00D70CC5"/>
    <w:rsid w:val="00D70D9A"/>
    <w:rsid w:val="00D70E22"/>
    <w:rsid w:val="00D70EFC"/>
    <w:rsid w:val="00D713E4"/>
    <w:rsid w:val="00D71629"/>
    <w:rsid w:val="00D717EE"/>
    <w:rsid w:val="00D71CE3"/>
    <w:rsid w:val="00D71D2D"/>
    <w:rsid w:val="00D71D7E"/>
    <w:rsid w:val="00D71EA1"/>
    <w:rsid w:val="00D71F0D"/>
    <w:rsid w:val="00D71FC5"/>
    <w:rsid w:val="00D7216C"/>
    <w:rsid w:val="00D721C5"/>
    <w:rsid w:val="00D72249"/>
    <w:rsid w:val="00D72465"/>
    <w:rsid w:val="00D72493"/>
    <w:rsid w:val="00D7251F"/>
    <w:rsid w:val="00D726D7"/>
    <w:rsid w:val="00D727F4"/>
    <w:rsid w:val="00D7307B"/>
    <w:rsid w:val="00D73234"/>
    <w:rsid w:val="00D73334"/>
    <w:rsid w:val="00D735DE"/>
    <w:rsid w:val="00D73694"/>
    <w:rsid w:val="00D7386E"/>
    <w:rsid w:val="00D73871"/>
    <w:rsid w:val="00D73929"/>
    <w:rsid w:val="00D73932"/>
    <w:rsid w:val="00D739A6"/>
    <w:rsid w:val="00D73AE8"/>
    <w:rsid w:val="00D73B65"/>
    <w:rsid w:val="00D73B8E"/>
    <w:rsid w:val="00D73BDF"/>
    <w:rsid w:val="00D73D2A"/>
    <w:rsid w:val="00D73D41"/>
    <w:rsid w:val="00D73DAE"/>
    <w:rsid w:val="00D73DFE"/>
    <w:rsid w:val="00D74070"/>
    <w:rsid w:val="00D74907"/>
    <w:rsid w:val="00D7492E"/>
    <w:rsid w:val="00D749AD"/>
    <w:rsid w:val="00D74FD4"/>
    <w:rsid w:val="00D751EB"/>
    <w:rsid w:val="00D753F0"/>
    <w:rsid w:val="00D7554E"/>
    <w:rsid w:val="00D7566B"/>
    <w:rsid w:val="00D7588C"/>
    <w:rsid w:val="00D75A89"/>
    <w:rsid w:val="00D75BE7"/>
    <w:rsid w:val="00D75C71"/>
    <w:rsid w:val="00D75E77"/>
    <w:rsid w:val="00D76018"/>
    <w:rsid w:val="00D7642A"/>
    <w:rsid w:val="00D7655F"/>
    <w:rsid w:val="00D76604"/>
    <w:rsid w:val="00D76874"/>
    <w:rsid w:val="00D76ADB"/>
    <w:rsid w:val="00D76B9E"/>
    <w:rsid w:val="00D770D0"/>
    <w:rsid w:val="00D7717A"/>
    <w:rsid w:val="00D774FA"/>
    <w:rsid w:val="00D77527"/>
    <w:rsid w:val="00D77608"/>
    <w:rsid w:val="00D77AC6"/>
    <w:rsid w:val="00D77F7A"/>
    <w:rsid w:val="00D80032"/>
    <w:rsid w:val="00D80178"/>
    <w:rsid w:val="00D80314"/>
    <w:rsid w:val="00D80369"/>
    <w:rsid w:val="00D807CB"/>
    <w:rsid w:val="00D80B0E"/>
    <w:rsid w:val="00D80C05"/>
    <w:rsid w:val="00D81015"/>
    <w:rsid w:val="00D81087"/>
    <w:rsid w:val="00D8115A"/>
    <w:rsid w:val="00D811B4"/>
    <w:rsid w:val="00D8128A"/>
    <w:rsid w:val="00D813D2"/>
    <w:rsid w:val="00D814DB"/>
    <w:rsid w:val="00D81720"/>
    <w:rsid w:val="00D8179B"/>
    <w:rsid w:val="00D81826"/>
    <w:rsid w:val="00D819B5"/>
    <w:rsid w:val="00D81BCC"/>
    <w:rsid w:val="00D8227F"/>
    <w:rsid w:val="00D822CD"/>
    <w:rsid w:val="00D82489"/>
    <w:rsid w:val="00D827F6"/>
    <w:rsid w:val="00D829C5"/>
    <w:rsid w:val="00D82A79"/>
    <w:rsid w:val="00D82C38"/>
    <w:rsid w:val="00D82D1B"/>
    <w:rsid w:val="00D82DD1"/>
    <w:rsid w:val="00D82E20"/>
    <w:rsid w:val="00D82EFC"/>
    <w:rsid w:val="00D83226"/>
    <w:rsid w:val="00D83268"/>
    <w:rsid w:val="00D8373B"/>
    <w:rsid w:val="00D83792"/>
    <w:rsid w:val="00D83B56"/>
    <w:rsid w:val="00D83E3B"/>
    <w:rsid w:val="00D84033"/>
    <w:rsid w:val="00D8426C"/>
    <w:rsid w:val="00D843F3"/>
    <w:rsid w:val="00D8449D"/>
    <w:rsid w:val="00D84627"/>
    <w:rsid w:val="00D84716"/>
    <w:rsid w:val="00D847D3"/>
    <w:rsid w:val="00D8487B"/>
    <w:rsid w:val="00D848B9"/>
    <w:rsid w:val="00D8497C"/>
    <w:rsid w:val="00D84D16"/>
    <w:rsid w:val="00D84F09"/>
    <w:rsid w:val="00D85307"/>
    <w:rsid w:val="00D859BD"/>
    <w:rsid w:val="00D85D7C"/>
    <w:rsid w:val="00D8609A"/>
    <w:rsid w:val="00D8614D"/>
    <w:rsid w:val="00D862A9"/>
    <w:rsid w:val="00D86325"/>
    <w:rsid w:val="00D86490"/>
    <w:rsid w:val="00D8666B"/>
    <w:rsid w:val="00D867B9"/>
    <w:rsid w:val="00D8683B"/>
    <w:rsid w:val="00D86855"/>
    <w:rsid w:val="00D870CC"/>
    <w:rsid w:val="00D87172"/>
    <w:rsid w:val="00D87218"/>
    <w:rsid w:val="00D8721B"/>
    <w:rsid w:val="00D8735A"/>
    <w:rsid w:val="00D875E3"/>
    <w:rsid w:val="00D87793"/>
    <w:rsid w:val="00D87A57"/>
    <w:rsid w:val="00D87E86"/>
    <w:rsid w:val="00D87ED9"/>
    <w:rsid w:val="00D87FCC"/>
    <w:rsid w:val="00D900C6"/>
    <w:rsid w:val="00D90392"/>
    <w:rsid w:val="00D904D5"/>
    <w:rsid w:val="00D90804"/>
    <w:rsid w:val="00D90A86"/>
    <w:rsid w:val="00D90D00"/>
    <w:rsid w:val="00D91087"/>
    <w:rsid w:val="00D9143C"/>
    <w:rsid w:val="00D914A3"/>
    <w:rsid w:val="00D918D4"/>
    <w:rsid w:val="00D91DC6"/>
    <w:rsid w:val="00D91E27"/>
    <w:rsid w:val="00D91E2E"/>
    <w:rsid w:val="00D91E81"/>
    <w:rsid w:val="00D91FD9"/>
    <w:rsid w:val="00D92109"/>
    <w:rsid w:val="00D92460"/>
    <w:rsid w:val="00D925E2"/>
    <w:rsid w:val="00D92855"/>
    <w:rsid w:val="00D92A92"/>
    <w:rsid w:val="00D92ADE"/>
    <w:rsid w:val="00D92C66"/>
    <w:rsid w:val="00D92D62"/>
    <w:rsid w:val="00D93264"/>
    <w:rsid w:val="00D9342E"/>
    <w:rsid w:val="00D934C0"/>
    <w:rsid w:val="00D9367A"/>
    <w:rsid w:val="00D93936"/>
    <w:rsid w:val="00D93B87"/>
    <w:rsid w:val="00D93CDC"/>
    <w:rsid w:val="00D946C1"/>
    <w:rsid w:val="00D948B3"/>
    <w:rsid w:val="00D949F0"/>
    <w:rsid w:val="00D94BBC"/>
    <w:rsid w:val="00D94C8C"/>
    <w:rsid w:val="00D94D14"/>
    <w:rsid w:val="00D94E0A"/>
    <w:rsid w:val="00D951F5"/>
    <w:rsid w:val="00D9523D"/>
    <w:rsid w:val="00D95487"/>
    <w:rsid w:val="00D9548A"/>
    <w:rsid w:val="00D955A4"/>
    <w:rsid w:val="00D95AA6"/>
    <w:rsid w:val="00D95AE5"/>
    <w:rsid w:val="00D9601C"/>
    <w:rsid w:val="00D960B5"/>
    <w:rsid w:val="00D965C9"/>
    <w:rsid w:val="00D96DB4"/>
    <w:rsid w:val="00D96DE9"/>
    <w:rsid w:val="00D97331"/>
    <w:rsid w:val="00D97653"/>
    <w:rsid w:val="00D979EB"/>
    <w:rsid w:val="00D97EB4"/>
    <w:rsid w:val="00D97FA4"/>
    <w:rsid w:val="00DA013D"/>
    <w:rsid w:val="00DA0303"/>
    <w:rsid w:val="00DA031B"/>
    <w:rsid w:val="00DA069C"/>
    <w:rsid w:val="00DA0F27"/>
    <w:rsid w:val="00DA1058"/>
    <w:rsid w:val="00DA10FF"/>
    <w:rsid w:val="00DA1431"/>
    <w:rsid w:val="00DA179D"/>
    <w:rsid w:val="00DA1CF9"/>
    <w:rsid w:val="00DA1E4B"/>
    <w:rsid w:val="00DA1F1B"/>
    <w:rsid w:val="00DA1F46"/>
    <w:rsid w:val="00DA1FBD"/>
    <w:rsid w:val="00DA201A"/>
    <w:rsid w:val="00DA25F5"/>
    <w:rsid w:val="00DA262A"/>
    <w:rsid w:val="00DA282E"/>
    <w:rsid w:val="00DA28E2"/>
    <w:rsid w:val="00DA2A65"/>
    <w:rsid w:val="00DA2BBC"/>
    <w:rsid w:val="00DA2D13"/>
    <w:rsid w:val="00DA3239"/>
    <w:rsid w:val="00DA32F0"/>
    <w:rsid w:val="00DA33D0"/>
    <w:rsid w:val="00DA3438"/>
    <w:rsid w:val="00DA39F8"/>
    <w:rsid w:val="00DA3BD9"/>
    <w:rsid w:val="00DA42FF"/>
    <w:rsid w:val="00DA4517"/>
    <w:rsid w:val="00DA45DB"/>
    <w:rsid w:val="00DA473E"/>
    <w:rsid w:val="00DA4F9F"/>
    <w:rsid w:val="00DA514C"/>
    <w:rsid w:val="00DA51CA"/>
    <w:rsid w:val="00DA526A"/>
    <w:rsid w:val="00DA52A7"/>
    <w:rsid w:val="00DA5765"/>
    <w:rsid w:val="00DA5827"/>
    <w:rsid w:val="00DA5B24"/>
    <w:rsid w:val="00DA5B61"/>
    <w:rsid w:val="00DA5BB0"/>
    <w:rsid w:val="00DA5C25"/>
    <w:rsid w:val="00DA5C28"/>
    <w:rsid w:val="00DA614C"/>
    <w:rsid w:val="00DA6158"/>
    <w:rsid w:val="00DA6200"/>
    <w:rsid w:val="00DA6340"/>
    <w:rsid w:val="00DA63DF"/>
    <w:rsid w:val="00DA63E9"/>
    <w:rsid w:val="00DA65CA"/>
    <w:rsid w:val="00DA6798"/>
    <w:rsid w:val="00DA6BB4"/>
    <w:rsid w:val="00DA6CE0"/>
    <w:rsid w:val="00DA6CFD"/>
    <w:rsid w:val="00DA6E1F"/>
    <w:rsid w:val="00DA7759"/>
    <w:rsid w:val="00DA78A6"/>
    <w:rsid w:val="00DA792D"/>
    <w:rsid w:val="00DA7B8A"/>
    <w:rsid w:val="00DA7DEB"/>
    <w:rsid w:val="00DA7F13"/>
    <w:rsid w:val="00DB0181"/>
    <w:rsid w:val="00DB0480"/>
    <w:rsid w:val="00DB0EAA"/>
    <w:rsid w:val="00DB0ED0"/>
    <w:rsid w:val="00DB0FEC"/>
    <w:rsid w:val="00DB1000"/>
    <w:rsid w:val="00DB103F"/>
    <w:rsid w:val="00DB122A"/>
    <w:rsid w:val="00DB134B"/>
    <w:rsid w:val="00DB139A"/>
    <w:rsid w:val="00DB1470"/>
    <w:rsid w:val="00DB1636"/>
    <w:rsid w:val="00DB1649"/>
    <w:rsid w:val="00DB187D"/>
    <w:rsid w:val="00DB1896"/>
    <w:rsid w:val="00DB1A73"/>
    <w:rsid w:val="00DB1B49"/>
    <w:rsid w:val="00DB1EBB"/>
    <w:rsid w:val="00DB2045"/>
    <w:rsid w:val="00DB21ED"/>
    <w:rsid w:val="00DB22DC"/>
    <w:rsid w:val="00DB23E0"/>
    <w:rsid w:val="00DB2895"/>
    <w:rsid w:val="00DB2D86"/>
    <w:rsid w:val="00DB2F95"/>
    <w:rsid w:val="00DB315A"/>
    <w:rsid w:val="00DB3167"/>
    <w:rsid w:val="00DB326A"/>
    <w:rsid w:val="00DB3278"/>
    <w:rsid w:val="00DB337A"/>
    <w:rsid w:val="00DB3B08"/>
    <w:rsid w:val="00DB3BC9"/>
    <w:rsid w:val="00DB4349"/>
    <w:rsid w:val="00DB453E"/>
    <w:rsid w:val="00DB4547"/>
    <w:rsid w:val="00DB4693"/>
    <w:rsid w:val="00DB496A"/>
    <w:rsid w:val="00DB4B1C"/>
    <w:rsid w:val="00DB4C33"/>
    <w:rsid w:val="00DB4C42"/>
    <w:rsid w:val="00DB4D82"/>
    <w:rsid w:val="00DB4E01"/>
    <w:rsid w:val="00DB4EBB"/>
    <w:rsid w:val="00DB534E"/>
    <w:rsid w:val="00DB5592"/>
    <w:rsid w:val="00DB55FB"/>
    <w:rsid w:val="00DB5744"/>
    <w:rsid w:val="00DB605A"/>
    <w:rsid w:val="00DB6548"/>
    <w:rsid w:val="00DB6A67"/>
    <w:rsid w:val="00DB6C33"/>
    <w:rsid w:val="00DB6DBC"/>
    <w:rsid w:val="00DB6FBB"/>
    <w:rsid w:val="00DB75FF"/>
    <w:rsid w:val="00DB79F2"/>
    <w:rsid w:val="00DB7B94"/>
    <w:rsid w:val="00DB7BF8"/>
    <w:rsid w:val="00DC0051"/>
    <w:rsid w:val="00DC00BB"/>
    <w:rsid w:val="00DC04C4"/>
    <w:rsid w:val="00DC04D7"/>
    <w:rsid w:val="00DC053C"/>
    <w:rsid w:val="00DC06A4"/>
    <w:rsid w:val="00DC0913"/>
    <w:rsid w:val="00DC0D45"/>
    <w:rsid w:val="00DC0E62"/>
    <w:rsid w:val="00DC0F8B"/>
    <w:rsid w:val="00DC0FBF"/>
    <w:rsid w:val="00DC0FD3"/>
    <w:rsid w:val="00DC141B"/>
    <w:rsid w:val="00DC159A"/>
    <w:rsid w:val="00DC16E6"/>
    <w:rsid w:val="00DC1808"/>
    <w:rsid w:val="00DC1C56"/>
    <w:rsid w:val="00DC1EA7"/>
    <w:rsid w:val="00DC20BB"/>
    <w:rsid w:val="00DC2275"/>
    <w:rsid w:val="00DC29C7"/>
    <w:rsid w:val="00DC29E3"/>
    <w:rsid w:val="00DC2AAE"/>
    <w:rsid w:val="00DC2B52"/>
    <w:rsid w:val="00DC2CB7"/>
    <w:rsid w:val="00DC2DE9"/>
    <w:rsid w:val="00DC2F9F"/>
    <w:rsid w:val="00DC3002"/>
    <w:rsid w:val="00DC3284"/>
    <w:rsid w:val="00DC32EB"/>
    <w:rsid w:val="00DC3375"/>
    <w:rsid w:val="00DC3598"/>
    <w:rsid w:val="00DC35BD"/>
    <w:rsid w:val="00DC3888"/>
    <w:rsid w:val="00DC398A"/>
    <w:rsid w:val="00DC39DF"/>
    <w:rsid w:val="00DC3B99"/>
    <w:rsid w:val="00DC3C8D"/>
    <w:rsid w:val="00DC3C92"/>
    <w:rsid w:val="00DC3FCA"/>
    <w:rsid w:val="00DC411C"/>
    <w:rsid w:val="00DC414C"/>
    <w:rsid w:val="00DC440B"/>
    <w:rsid w:val="00DC45C5"/>
    <w:rsid w:val="00DC4A00"/>
    <w:rsid w:val="00DC4A24"/>
    <w:rsid w:val="00DC4A3D"/>
    <w:rsid w:val="00DC5637"/>
    <w:rsid w:val="00DC579E"/>
    <w:rsid w:val="00DC598A"/>
    <w:rsid w:val="00DC5A0F"/>
    <w:rsid w:val="00DC5D24"/>
    <w:rsid w:val="00DC5D92"/>
    <w:rsid w:val="00DC6055"/>
    <w:rsid w:val="00DC62E7"/>
    <w:rsid w:val="00DC652E"/>
    <w:rsid w:val="00DC6547"/>
    <w:rsid w:val="00DC68D7"/>
    <w:rsid w:val="00DC78F9"/>
    <w:rsid w:val="00DC7B3C"/>
    <w:rsid w:val="00DC7C04"/>
    <w:rsid w:val="00DC7D68"/>
    <w:rsid w:val="00DC7F92"/>
    <w:rsid w:val="00DD012E"/>
    <w:rsid w:val="00DD0295"/>
    <w:rsid w:val="00DD090F"/>
    <w:rsid w:val="00DD0A76"/>
    <w:rsid w:val="00DD10A4"/>
    <w:rsid w:val="00DD124B"/>
    <w:rsid w:val="00DD1677"/>
    <w:rsid w:val="00DD18B8"/>
    <w:rsid w:val="00DD1931"/>
    <w:rsid w:val="00DD1955"/>
    <w:rsid w:val="00DD1C5A"/>
    <w:rsid w:val="00DD1C64"/>
    <w:rsid w:val="00DD1F95"/>
    <w:rsid w:val="00DD231B"/>
    <w:rsid w:val="00DD2385"/>
    <w:rsid w:val="00DD23D3"/>
    <w:rsid w:val="00DD24AB"/>
    <w:rsid w:val="00DD2618"/>
    <w:rsid w:val="00DD268D"/>
    <w:rsid w:val="00DD2807"/>
    <w:rsid w:val="00DD2B72"/>
    <w:rsid w:val="00DD3312"/>
    <w:rsid w:val="00DD33B8"/>
    <w:rsid w:val="00DD35C2"/>
    <w:rsid w:val="00DD3AF4"/>
    <w:rsid w:val="00DD3CDE"/>
    <w:rsid w:val="00DD3E4C"/>
    <w:rsid w:val="00DD3FDF"/>
    <w:rsid w:val="00DD402B"/>
    <w:rsid w:val="00DD406E"/>
    <w:rsid w:val="00DD40E9"/>
    <w:rsid w:val="00DD44D2"/>
    <w:rsid w:val="00DD4827"/>
    <w:rsid w:val="00DD48B6"/>
    <w:rsid w:val="00DD49AB"/>
    <w:rsid w:val="00DD49B4"/>
    <w:rsid w:val="00DD4A59"/>
    <w:rsid w:val="00DD4AA5"/>
    <w:rsid w:val="00DD4D53"/>
    <w:rsid w:val="00DD4DC0"/>
    <w:rsid w:val="00DD4FA3"/>
    <w:rsid w:val="00DD502C"/>
    <w:rsid w:val="00DD519E"/>
    <w:rsid w:val="00DD5619"/>
    <w:rsid w:val="00DD5A14"/>
    <w:rsid w:val="00DD5BD0"/>
    <w:rsid w:val="00DD5FC4"/>
    <w:rsid w:val="00DD6104"/>
    <w:rsid w:val="00DD6138"/>
    <w:rsid w:val="00DD6171"/>
    <w:rsid w:val="00DD64C7"/>
    <w:rsid w:val="00DD665B"/>
    <w:rsid w:val="00DD66D3"/>
    <w:rsid w:val="00DD6747"/>
    <w:rsid w:val="00DD6A95"/>
    <w:rsid w:val="00DD6BC6"/>
    <w:rsid w:val="00DD6D2F"/>
    <w:rsid w:val="00DD6E1A"/>
    <w:rsid w:val="00DD6F96"/>
    <w:rsid w:val="00DD7120"/>
    <w:rsid w:val="00DD74E1"/>
    <w:rsid w:val="00DD75B7"/>
    <w:rsid w:val="00DD75E2"/>
    <w:rsid w:val="00DD760B"/>
    <w:rsid w:val="00DD78ED"/>
    <w:rsid w:val="00DD79D2"/>
    <w:rsid w:val="00DD7C63"/>
    <w:rsid w:val="00DD7CA3"/>
    <w:rsid w:val="00DD7E39"/>
    <w:rsid w:val="00DE021A"/>
    <w:rsid w:val="00DE045C"/>
    <w:rsid w:val="00DE04E1"/>
    <w:rsid w:val="00DE0736"/>
    <w:rsid w:val="00DE0BE2"/>
    <w:rsid w:val="00DE0C52"/>
    <w:rsid w:val="00DE0CF7"/>
    <w:rsid w:val="00DE0D16"/>
    <w:rsid w:val="00DE12C8"/>
    <w:rsid w:val="00DE140E"/>
    <w:rsid w:val="00DE1891"/>
    <w:rsid w:val="00DE18AB"/>
    <w:rsid w:val="00DE19A3"/>
    <w:rsid w:val="00DE1D1B"/>
    <w:rsid w:val="00DE21F6"/>
    <w:rsid w:val="00DE2227"/>
    <w:rsid w:val="00DE2365"/>
    <w:rsid w:val="00DE25AF"/>
    <w:rsid w:val="00DE26F1"/>
    <w:rsid w:val="00DE2DAF"/>
    <w:rsid w:val="00DE3176"/>
    <w:rsid w:val="00DE31C8"/>
    <w:rsid w:val="00DE340F"/>
    <w:rsid w:val="00DE3610"/>
    <w:rsid w:val="00DE3787"/>
    <w:rsid w:val="00DE388D"/>
    <w:rsid w:val="00DE3981"/>
    <w:rsid w:val="00DE3A46"/>
    <w:rsid w:val="00DE3AFD"/>
    <w:rsid w:val="00DE3B70"/>
    <w:rsid w:val="00DE3CC0"/>
    <w:rsid w:val="00DE3E03"/>
    <w:rsid w:val="00DE3F70"/>
    <w:rsid w:val="00DE4184"/>
    <w:rsid w:val="00DE43C7"/>
    <w:rsid w:val="00DE44A2"/>
    <w:rsid w:val="00DE44AD"/>
    <w:rsid w:val="00DE468F"/>
    <w:rsid w:val="00DE46F8"/>
    <w:rsid w:val="00DE4903"/>
    <w:rsid w:val="00DE4D5F"/>
    <w:rsid w:val="00DE4F55"/>
    <w:rsid w:val="00DE522A"/>
    <w:rsid w:val="00DE5913"/>
    <w:rsid w:val="00DE5A20"/>
    <w:rsid w:val="00DE5AA6"/>
    <w:rsid w:val="00DE5B23"/>
    <w:rsid w:val="00DE5C59"/>
    <w:rsid w:val="00DE6225"/>
    <w:rsid w:val="00DE64EB"/>
    <w:rsid w:val="00DE669E"/>
    <w:rsid w:val="00DE691C"/>
    <w:rsid w:val="00DE713B"/>
    <w:rsid w:val="00DE73A4"/>
    <w:rsid w:val="00DE74FA"/>
    <w:rsid w:val="00DE766D"/>
    <w:rsid w:val="00DE7706"/>
    <w:rsid w:val="00DE78A5"/>
    <w:rsid w:val="00DE7C82"/>
    <w:rsid w:val="00DE7DB5"/>
    <w:rsid w:val="00DE7DC7"/>
    <w:rsid w:val="00DF057C"/>
    <w:rsid w:val="00DF0811"/>
    <w:rsid w:val="00DF0994"/>
    <w:rsid w:val="00DF0B18"/>
    <w:rsid w:val="00DF0E6C"/>
    <w:rsid w:val="00DF0FBD"/>
    <w:rsid w:val="00DF0FE2"/>
    <w:rsid w:val="00DF10FC"/>
    <w:rsid w:val="00DF13F3"/>
    <w:rsid w:val="00DF1860"/>
    <w:rsid w:val="00DF1DF4"/>
    <w:rsid w:val="00DF1EDE"/>
    <w:rsid w:val="00DF1F99"/>
    <w:rsid w:val="00DF1FCF"/>
    <w:rsid w:val="00DF2026"/>
    <w:rsid w:val="00DF20A7"/>
    <w:rsid w:val="00DF20BF"/>
    <w:rsid w:val="00DF238D"/>
    <w:rsid w:val="00DF2512"/>
    <w:rsid w:val="00DF25FC"/>
    <w:rsid w:val="00DF261F"/>
    <w:rsid w:val="00DF2676"/>
    <w:rsid w:val="00DF2695"/>
    <w:rsid w:val="00DF2B39"/>
    <w:rsid w:val="00DF2C0F"/>
    <w:rsid w:val="00DF2D49"/>
    <w:rsid w:val="00DF2F70"/>
    <w:rsid w:val="00DF318F"/>
    <w:rsid w:val="00DF34DD"/>
    <w:rsid w:val="00DF366A"/>
    <w:rsid w:val="00DF3C19"/>
    <w:rsid w:val="00DF3E57"/>
    <w:rsid w:val="00DF3ED3"/>
    <w:rsid w:val="00DF3EDF"/>
    <w:rsid w:val="00DF45C1"/>
    <w:rsid w:val="00DF461E"/>
    <w:rsid w:val="00DF47FA"/>
    <w:rsid w:val="00DF489C"/>
    <w:rsid w:val="00DF49DE"/>
    <w:rsid w:val="00DF4A0C"/>
    <w:rsid w:val="00DF4E18"/>
    <w:rsid w:val="00DF51BA"/>
    <w:rsid w:val="00DF51EC"/>
    <w:rsid w:val="00DF5283"/>
    <w:rsid w:val="00DF552B"/>
    <w:rsid w:val="00DF5810"/>
    <w:rsid w:val="00DF58B0"/>
    <w:rsid w:val="00DF58F3"/>
    <w:rsid w:val="00DF5A4D"/>
    <w:rsid w:val="00DF5B33"/>
    <w:rsid w:val="00DF5BF5"/>
    <w:rsid w:val="00DF5EAC"/>
    <w:rsid w:val="00DF6282"/>
    <w:rsid w:val="00DF6573"/>
    <w:rsid w:val="00DF67F8"/>
    <w:rsid w:val="00DF6C2E"/>
    <w:rsid w:val="00DF6C7D"/>
    <w:rsid w:val="00DF6D64"/>
    <w:rsid w:val="00DF6E6A"/>
    <w:rsid w:val="00DF7105"/>
    <w:rsid w:val="00DF729D"/>
    <w:rsid w:val="00DF7419"/>
    <w:rsid w:val="00DF76F0"/>
    <w:rsid w:val="00DF7803"/>
    <w:rsid w:val="00DF78F0"/>
    <w:rsid w:val="00DF7AF9"/>
    <w:rsid w:val="00DF7BE7"/>
    <w:rsid w:val="00E00155"/>
    <w:rsid w:val="00E00207"/>
    <w:rsid w:val="00E00291"/>
    <w:rsid w:val="00E00B3E"/>
    <w:rsid w:val="00E00C5D"/>
    <w:rsid w:val="00E00D97"/>
    <w:rsid w:val="00E00EE7"/>
    <w:rsid w:val="00E00F58"/>
    <w:rsid w:val="00E00F8F"/>
    <w:rsid w:val="00E01097"/>
    <w:rsid w:val="00E01259"/>
    <w:rsid w:val="00E014CB"/>
    <w:rsid w:val="00E01857"/>
    <w:rsid w:val="00E01BF9"/>
    <w:rsid w:val="00E01F27"/>
    <w:rsid w:val="00E01FC0"/>
    <w:rsid w:val="00E02516"/>
    <w:rsid w:val="00E025C6"/>
    <w:rsid w:val="00E02800"/>
    <w:rsid w:val="00E02C99"/>
    <w:rsid w:val="00E02CB3"/>
    <w:rsid w:val="00E02E63"/>
    <w:rsid w:val="00E02F0E"/>
    <w:rsid w:val="00E036DB"/>
    <w:rsid w:val="00E03732"/>
    <w:rsid w:val="00E03B7A"/>
    <w:rsid w:val="00E03D80"/>
    <w:rsid w:val="00E03FF2"/>
    <w:rsid w:val="00E046B0"/>
    <w:rsid w:val="00E046C9"/>
    <w:rsid w:val="00E04C3F"/>
    <w:rsid w:val="00E052B9"/>
    <w:rsid w:val="00E055BE"/>
    <w:rsid w:val="00E05652"/>
    <w:rsid w:val="00E0586E"/>
    <w:rsid w:val="00E05A6D"/>
    <w:rsid w:val="00E05B61"/>
    <w:rsid w:val="00E0623A"/>
    <w:rsid w:val="00E0653F"/>
    <w:rsid w:val="00E06592"/>
    <w:rsid w:val="00E06992"/>
    <w:rsid w:val="00E069FF"/>
    <w:rsid w:val="00E06B3E"/>
    <w:rsid w:val="00E06CFA"/>
    <w:rsid w:val="00E06E21"/>
    <w:rsid w:val="00E06FD1"/>
    <w:rsid w:val="00E07279"/>
    <w:rsid w:val="00E076A3"/>
    <w:rsid w:val="00E07774"/>
    <w:rsid w:val="00E07862"/>
    <w:rsid w:val="00E07870"/>
    <w:rsid w:val="00E0788C"/>
    <w:rsid w:val="00E07BE5"/>
    <w:rsid w:val="00E07D67"/>
    <w:rsid w:val="00E07EDD"/>
    <w:rsid w:val="00E07F20"/>
    <w:rsid w:val="00E10024"/>
    <w:rsid w:val="00E1004D"/>
    <w:rsid w:val="00E104D3"/>
    <w:rsid w:val="00E104DF"/>
    <w:rsid w:val="00E104FA"/>
    <w:rsid w:val="00E1061D"/>
    <w:rsid w:val="00E1085B"/>
    <w:rsid w:val="00E1103E"/>
    <w:rsid w:val="00E11081"/>
    <w:rsid w:val="00E11153"/>
    <w:rsid w:val="00E114B3"/>
    <w:rsid w:val="00E11753"/>
    <w:rsid w:val="00E11D03"/>
    <w:rsid w:val="00E11EB9"/>
    <w:rsid w:val="00E12229"/>
    <w:rsid w:val="00E122F0"/>
    <w:rsid w:val="00E125E4"/>
    <w:rsid w:val="00E12963"/>
    <w:rsid w:val="00E12A5A"/>
    <w:rsid w:val="00E12E6E"/>
    <w:rsid w:val="00E131E4"/>
    <w:rsid w:val="00E133BD"/>
    <w:rsid w:val="00E1357B"/>
    <w:rsid w:val="00E13586"/>
    <w:rsid w:val="00E1384E"/>
    <w:rsid w:val="00E1390F"/>
    <w:rsid w:val="00E13A1D"/>
    <w:rsid w:val="00E13CAE"/>
    <w:rsid w:val="00E13FF8"/>
    <w:rsid w:val="00E1405B"/>
    <w:rsid w:val="00E140C0"/>
    <w:rsid w:val="00E140D2"/>
    <w:rsid w:val="00E1428A"/>
    <w:rsid w:val="00E14387"/>
    <w:rsid w:val="00E14405"/>
    <w:rsid w:val="00E1445E"/>
    <w:rsid w:val="00E145C4"/>
    <w:rsid w:val="00E14A4B"/>
    <w:rsid w:val="00E14BB3"/>
    <w:rsid w:val="00E14D26"/>
    <w:rsid w:val="00E14E4F"/>
    <w:rsid w:val="00E14E5F"/>
    <w:rsid w:val="00E14F1F"/>
    <w:rsid w:val="00E14FB2"/>
    <w:rsid w:val="00E1507E"/>
    <w:rsid w:val="00E153C0"/>
    <w:rsid w:val="00E15411"/>
    <w:rsid w:val="00E1543B"/>
    <w:rsid w:val="00E154E8"/>
    <w:rsid w:val="00E15C44"/>
    <w:rsid w:val="00E15E10"/>
    <w:rsid w:val="00E16542"/>
    <w:rsid w:val="00E165AA"/>
    <w:rsid w:val="00E166DC"/>
    <w:rsid w:val="00E168DE"/>
    <w:rsid w:val="00E169AA"/>
    <w:rsid w:val="00E16D8E"/>
    <w:rsid w:val="00E16FA7"/>
    <w:rsid w:val="00E1719E"/>
    <w:rsid w:val="00E17441"/>
    <w:rsid w:val="00E176E0"/>
    <w:rsid w:val="00E1778C"/>
    <w:rsid w:val="00E17C92"/>
    <w:rsid w:val="00E17CEC"/>
    <w:rsid w:val="00E17EE2"/>
    <w:rsid w:val="00E17F17"/>
    <w:rsid w:val="00E20169"/>
    <w:rsid w:val="00E20629"/>
    <w:rsid w:val="00E20899"/>
    <w:rsid w:val="00E20970"/>
    <w:rsid w:val="00E20A09"/>
    <w:rsid w:val="00E20C0F"/>
    <w:rsid w:val="00E20E4F"/>
    <w:rsid w:val="00E20F3E"/>
    <w:rsid w:val="00E20FD4"/>
    <w:rsid w:val="00E21238"/>
    <w:rsid w:val="00E2157F"/>
    <w:rsid w:val="00E216B7"/>
    <w:rsid w:val="00E21735"/>
    <w:rsid w:val="00E217BD"/>
    <w:rsid w:val="00E217F2"/>
    <w:rsid w:val="00E218A5"/>
    <w:rsid w:val="00E21914"/>
    <w:rsid w:val="00E21988"/>
    <w:rsid w:val="00E21ECC"/>
    <w:rsid w:val="00E22492"/>
    <w:rsid w:val="00E228CD"/>
    <w:rsid w:val="00E229B8"/>
    <w:rsid w:val="00E22AC7"/>
    <w:rsid w:val="00E22C7F"/>
    <w:rsid w:val="00E22CDC"/>
    <w:rsid w:val="00E22DD4"/>
    <w:rsid w:val="00E2301A"/>
    <w:rsid w:val="00E233B7"/>
    <w:rsid w:val="00E236D8"/>
    <w:rsid w:val="00E23751"/>
    <w:rsid w:val="00E23D3E"/>
    <w:rsid w:val="00E23F59"/>
    <w:rsid w:val="00E2416F"/>
    <w:rsid w:val="00E24518"/>
    <w:rsid w:val="00E2458B"/>
    <w:rsid w:val="00E2468A"/>
    <w:rsid w:val="00E246E8"/>
    <w:rsid w:val="00E247EE"/>
    <w:rsid w:val="00E24D27"/>
    <w:rsid w:val="00E24E49"/>
    <w:rsid w:val="00E24FDC"/>
    <w:rsid w:val="00E2500D"/>
    <w:rsid w:val="00E250B0"/>
    <w:rsid w:val="00E250B6"/>
    <w:rsid w:val="00E25165"/>
    <w:rsid w:val="00E25497"/>
    <w:rsid w:val="00E25697"/>
    <w:rsid w:val="00E25733"/>
    <w:rsid w:val="00E25736"/>
    <w:rsid w:val="00E25BCC"/>
    <w:rsid w:val="00E25BEC"/>
    <w:rsid w:val="00E25C95"/>
    <w:rsid w:val="00E25D6C"/>
    <w:rsid w:val="00E25FE8"/>
    <w:rsid w:val="00E26000"/>
    <w:rsid w:val="00E265D1"/>
    <w:rsid w:val="00E26985"/>
    <w:rsid w:val="00E26A14"/>
    <w:rsid w:val="00E26A37"/>
    <w:rsid w:val="00E26A63"/>
    <w:rsid w:val="00E26D22"/>
    <w:rsid w:val="00E27016"/>
    <w:rsid w:val="00E27113"/>
    <w:rsid w:val="00E271B5"/>
    <w:rsid w:val="00E271BB"/>
    <w:rsid w:val="00E273F1"/>
    <w:rsid w:val="00E2774F"/>
    <w:rsid w:val="00E277B3"/>
    <w:rsid w:val="00E27B24"/>
    <w:rsid w:val="00E27B66"/>
    <w:rsid w:val="00E27C12"/>
    <w:rsid w:val="00E300C7"/>
    <w:rsid w:val="00E3027F"/>
    <w:rsid w:val="00E30386"/>
    <w:rsid w:val="00E30478"/>
    <w:rsid w:val="00E3078C"/>
    <w:rsid w:val="00E30865"/>
    <w:rsid w:val="00E30973"/>
    <w:rsid w:val="00E30BB7"/>
    <w:rsid w:val="00E30CFC"/>
    <w:rsid w:val="00E3109A"/>
    <w:rsid w:val="00E310EB"/>
    <w:rsid w:val="00E311D6"/>
    <w:rsid w:val="00E311E9"/>
    <w:rsid w:val="00E314F6"/>
    <w:rsid w:val="00E317B2"/>
    <w:rsid w:val="00E3183D"/>
    <w:rsid w:val="00E3187D"/>
    <w:rsid w:val="00E319B2"/>
    <w:rsid w:val="00E319C0"/>
    <w:rsid w:val="00E31ED3"/>
    <w:rsid w:val="00E32050"/>
    <w:rsid w:val="00E3220F"/>
    <w:rsid w:val="00E323A7"/>
    <w:rsid w:val="00E32460"/>
    <w:rsid w:val="00E326F3"/>
    <w:rsid w:val="00E327EE"/>
    <w:rsid w:val="00E32806"/>
    <w:rsid w:val="00E32964"/>
    <w:rsid w:val="00E329BB"/>
    <w:rsid w:val="00E32B48"/>
    <w:rsid w:val="00E32DAA"/>
    <w:rsid w:val="00E330E6"/>
    <w:rsid w:val="00E33225"/>
    <w:rsid w:val="00E334BF"/>
    <w:rsid w:val="00E33D68"/>
    <w:rsid w:val="00E3403C"/>
    <w:rsid w:val="00E34582"/>
    <w:rsid w:val="00E349FB"/>
    <w:rsid w:val="00E34ABA"/>
    <w:rsid w:val="00E34C7F"/>
    <w:rsid w:val="00E34D91"/>
    <w:rsid w:val="00E34FFD"/>
    <w:rsid w:val="00E353F8"/>
    <w:rsid w:val="00E35415"/>
    <w:rsid w:val="00E35654"/>
    <w:rsid w:val="00E35957"/>
    <w:rsid w:val="00E359B1"/>
    <w:rsid w:val="00E35CE9"/>
    <w:rsid w:val="00E36397"/>
    <w:rsid w:val="00E363B2"/>
    <w:rsid w:val="00E36BBE"/>
    <w:rsid w:val="00E36C9F"/>
    <w:rsid w:val="00E36E4C"/>
    <w:rsid w:val="00E370B6"/>
    <w:rsid w:val="00E3760E"/>
    <w:rsid w:val="00E37668"/>
    <w:rsid w:val="00E3769D"/>
    <w:rsid w:val="00E376C9"/>
    <w:rsid w:val="00E3786C"/>
    <w:rsid w:val="00E378F5"/>
    <w:rsid w:val="00E37A55"/>
    <w:rsid w:val="00E37B17"/>
    <w:rsid w:val="00E37B71"/>
    <w:rsid w:val="00E37C1C"/>
    <w:rsid w:val="00E37DC4"/>
    <w:rsid w:val="00E4022E"/>
    <w:rsid w:val="00E4027C"/>
    <w:rsid w:val="00E402A3"/>
    <w:rsid w:val="00E406C7"/>
    <w:rsid w:val="00E407F8"/>
    <w:rsid w:val="00E4087F"/>
    <w:rsid w:val="00E40DBF"/>
    <w:rsid w:val="00E40FDC"/>
    <w:rsid w:val="00E413E3"/>
    <w:rsid w:val="00E415D3"/>
    <w:rsid w:val="00E41852"/>
    <w:rsid w:val="00E4186A"/>
    <w:rsid w:val="00E41A89"/>
    <w:rsid w:val="00E41C08"/>
    <w:rsid w:val="00E41C73"/>
    <w:rsid w:val="00E41CB5"/>
    <w:rsid w:val="00E41CB9"/>
    <w:rsid w:val="00E41F62"/>
    <w:rsid w:val="00E422E9"/>
    <w:rsid w:val="00E42732"/>
    <w:rsid w:val="00E429E4"/>
    <w:rsid w:val="00E42BC5"/>
    <w:rsid w:val="00E42D64"/>
    <w:rsid w:val="00E42D81"/>
    <w:rsid w:val="00E43254"/>
    <w:rsid w:val="00E434E1"/>
    <w:rsid w:val="00E43695"/>
    <w:rsid w:val="00E438A9"/>
    <w:rsid w:val="00E439BA"/>
    <w:rsid w:val="00E43BAB"/>
    <w:rsid w:val="00E43F16"/>
    <w:rsid w:val="00E4488A"/>
    <w:rsid w:val="00E44D5C"/>
    <w:rsid w:val="00E44D9A"/>
    <w:rsid w:val="00E45054"/>
    <w:rsid w:val="00E451E5"/>
    <w:rsid w:val="00E4532D"/>
    <w:rsid w:val="00E45A40"/>
    <w:rsid w:val="00E45A69"/>
    <w:rsid w:val="00E45C6C"/>
    <w:rsid w:val="00E45CDD"/>
    <w:rsid w:val="00E45D7C"/>
    <w:rsid w:val="00E460C2"/>
    <w:rsid w:val="00E462D4"/>
    <w:rsid w:val="00E46403"/>
    <w:rsid w:val="00E464A0"/>
    <w:rsid w:val="00E4696D"/>
    <w:rsid w:val="00E4696F"/>
    <w:rsid w:val="00E46AED"/>
    <w:rsid w:val="00E46D9C"/>
    <w:rsid w:val="00E4746B"/>
    <w:rsid w:val="00E4779B"/>
    <w:rsid w:val="00E4784A"/>
    <w:rsid w:val="00E4788E"/>
    <w:rsid w:val="00E47C23"/>
    <w:rsid w:val="00E5011F"/>
    <w:rsid w:val="00E50233"/>
    <w:rsid w:val="00E502E9"/>
    <w:rsid w:val="00E50373"/>
    <w:rsid w:val="00E50889"/>
    <w:rsid w:val="00E50A0E"/>
    <w:rsid w:val="00E50ABA"/>
    <w:rsid w:val="00E50CE7"/>
    <w:rsid w:val="00E50F43"/>
    <w:rsid w:val="00E51139"/>
    <w:rsid w:val="00E512DA"/>
    <w:rsid w:val="00E51460"/>
    <w:rsid w:val="00E5156F"/>
    <w:rsid w:val="00E515D7"/>
    <w:rsid w:val="00E51987"/>
    <w:rsid w:val="00E51B19"/>
    <w:rsid w:val="00E51C46"/>
    <w:rsid w:val="00E5209A"/>
    <w:rsid w:val="00E52771"/>
    <w:rsid w:val="00E52967"/>
    <w:rsid w:val="00E52C16"/>
    <w:rsid w:val="00E52DE3"/>
    <w:rsid w:val="00E5328D"/>
    <w:rsid w:val="00E53344"/>
    <w:rsid w:val="00E536A2"/>
    <w:rsid w:val="00E53ED1"/>
    <w:rsid w:val="00E53FBF"/>
    <w:rsid w:val="00E540A1"/>
    <w:rsid w:val="00E5425F"/>
    <w:rsid w:val="00E54263"/>
    <w:rsid w:val="00E543E8"/>
    <w:rsid w:val="00E54BB8"/>
    <w:rsid w:val="00E54CEC"/>
    <w:rsid w:val="00E54EAF"/>
    <w:rsid w:val="00E55395"/>
    <w:rsid w:val="00E55423"/>
    <w:rsid w:val="00E5545E"/>
    <w:rsid w:val="00E556E4"/>
    <w:rsid w:val="00E5571B"/>
    <w:rsid w:val="00E55815"/>
    <w:rsid w:val="00E558E4"/>
    <w:rsid w:val="00E55A0B"/>
    <w:rsid w:val="00E55AB4"/>
    <w:rsid w:val="00E55C20"/>
    <w:rsid w:val="00E56323"/>
    <w:rsid w:val="00E56338"/>
    <w:rsid w:val="00E56361"/>
    <w:rsid w:val="00E563E8"/>
    <w:rsid w:val="00E564E8"/>
    <w:rsid w:val="00E56549"/>
    <w:rsid w:val="00E56602"/>
    <w:rsid w:val="00E56680"/>
    <w:rsid w:val="00E56743"/>
    <w:rsid w:val="00E567B8"/>
    <w:rsid w:val="00E56924"/>
    <w:rsid w:val="00E56A66"/>
    <w:rsid w:val="00E56BF6"/>
    <w:rsid w:val="00E56D6F"/>
    <w:rsid w:val="00E56E0E"/>
    <w:rsid w:val="00E56EDF"/>
    <w:rsid w:val="00E57065"/>
    <w:rsid w:val="00E576D2"/>
    <w:rsid w:val="00E576D8"/>
    <w:rsid w:val="00E57915"/>
    <w:rsid w:val="00E5798D"/>
    <w:rsid w:val="00E57C34"/>
    <w:rsid w:val="00E57D40"/>
    <w:rsid w:val="00E57E75"/>
    <w:rsid w:val="00E60012"/>
    <w:rsid w:val="00E6022B"/>
    <w:rsid w:val="00E60260"/>
    <w:rsid w:val="00E6036D"/>
    <w:rsid w:val="00E60504"/>
    <w:rsid w:val="00E60734"/>
    <w:rsid w:val="00E60893"/>
    <w:rsid w:val="00E60927"/>
    <w:rsid w:val="00E60A40"/>
    <w:rsid w:val="00E60A8C"/>
    <w:rsid w:val="00E60B33"/>
    <w:rsid w:val="00E60C88"/>
    <w:rsid w:val="00E60D96"/>
    <w:rsid w:val="00E61019"/>
    <w:rsid w:val="00E61061"/>
    <w:rsid w:val="00E612FC"/>
    <w:rsid w:val="00E615F5"/>
    <w:rsid w:val="00E616B5"/>
    <w:rsid w:val="00E61822"/>
    <w:rsid w:val="00E61B9D"/>
    <w:rsid w:val="00E61CCC"/>
    <w:rsid w:val="00E620B4"/>
    <w:rsid w:val="00E621CE"/>
    <w:rsid w:val="00E62320"/>
    <w:rsid w:val="00E62618"/>
    <w:rsid w:val="00E626F6"/>
    <w:rsid w:val="00E627F9"/>
    <w:rsid w:val="00E62AE2"/>
    <w:rsid w:val="00E62D79"/>
    <w:rsid w:val="00E62DEE"/>
    <w:rsid w:val="00E62EC8"/>
    <w:rsid w:val="00E62F39"/>
    <w:rsid w:val="00E63299"/>
    <w:rsid w:val="00E634B1"/>
    <w:rsid w:val="00E63751"/>
    <w:rsid w:val="00E63790"/>
    <w:rsid w:val="00E63C72"/>
    <w:rsid w:val="00E63CA6"/>
    <w:rsid w:val="00E64259"/>
    <w:rsid w:val="00E64384"/>
    <w:rsid w:val="00E646AA"/>
    <w:rsid w:val="00E647C0"/>
    <w:rsid w:val="00E648C4"/>
    <w:rsid w:val="00E64AF6"/>
    <w:rsid w:val="00E64DF9"/>
    <w:rsid w:val="00E64E05"/>
    <w:rsid w:val="00E64E77"/>
    <w:rsid w:val="00E64EBA"/>
    <w:rsid w:val="00E65080"/>
    <w:rsid w:val="00E650B4"/>
    <w:rsid w:val="00E653B8"/>
    <w:rsid w:val="00E65438"/>
    <w:rsid w:val="00E6543F"/>
    <w:rsid w:val="00E65BAC"/>
    <w:rsid w:val="00E6609A"/>
    <w:rsid w:val="00E66334"/>
    <w:rsid w:val="00E66687"/>
    <w:rsid w:val="00E6680E"/>
    <w:rsid w:val="00E66921"/>
    <w:rsid w:val="00E66D6B"/>
    <w:rsid w:val="00E66E99"/>
    <w:rsid w:val="00E66EA7"/>
    <w:rsid w:val="00E67248"/>
    <w:rsid w:val="00E67692"/>
    <w:rsid w:val="00E67A8B"/>
    <w:rsid w:val="00E67BBA"/>
    <w:rsid w:val="00E67C2F"/>
    <w:rsid w:val="00E67D6C"/>
    <w:rsid w:val="00E67E00"/>
    <w:rsid w:val="00E67F82"/>
    <w:rsid w:val="00E7008D"/>
    <w:rsid w:val="00E700E7"/>
    <w:rsid w:val="00E70751"/>
    <w:rsid w:val="00E708CD"/>
    <w:rsid w:val="00E70CA1"/>
    <w:rsid w:val="00E70D5B"/>
    <w:rsid w:val="00E70DCA"/>
    <w:rsid w:val="00E70E7A"/>
    <w:rsid w:val="00E7101A"/>
    <w:rsid w:val="00E7138D"/>
    <w:rsid w:val="00E71636"/>
    <w:rsid w:val="00E71C37"/>
    <w:rsid w:val="00E71C3A"/>
    <w:rsid w:val="00E71C76"/>
    <w:rsid w:val="00E723A2"/>
    <w:rsid w:val="00E7245C"/>
    <w:rsid w:val="00E72579"/>
    <w:rsid w:val="00E727F9"/>
    <w:rsid w:val="00E729E6"/>
    <w:rsid w:val="00E7301E"/>
    <w:rsid w:val="00E73524"/>
    <w:rsid w:val="00E73753"/>
    <w:rsid w:val="00E737BB"/>
    <w:rsid w:val="00E73918"/>
    <w:rsid w:val="00E73C28"/>
    <w:rsid w:val="00E73D2A"/>
    <w:rsid w:val="00E73E6B"/>
    <w:rsid w:val="00E73EBE"/>
    <w:rsid w:val="00E742B1"/>
    <w:rsid w:val="00E746DE"/>
    <w:rsid w:val="00E74A54"/>
    <w:rsid w:val="00E74DF7"/>
    <w:rsid w:val="00E74FF8"/>
    <w:rsid w:val="00E7548B"/>
    <w:rsid w:val="00E75592"/>
    <w:rsid w:val="00E75647"/>
    <w:rsid w:val="00E758BA"/>
    <w:rsid w:val="00E75A3D"/>
    <w:rsid w:val="00E75EBF"/>
    <w:rsid w:val="00E75FF5"/>
    <w:rsid w:val="00E762C6"/>
    <w:rsid w:val="00E762EF"/>
    <w:rsid w:val="00E7643D"/>
    <w:rsid w:val="00E76504"/>
    <w:rsid w:val="00E7672C"/>
    <w:rsid w:val="00E771C0"/>
    <w:rsid w:val="00E77418"/>
    <w:rsid w:val="00E7766F"/>
    <w:rsid w:val="00E77926"/>
    <w:rsid w:val="00E77A59"/>
    <w:rsid w:val="00E77ABB"/>
    <w:rsid w:val="00E77ACB"/>
    <w:rsid w:val="00E77BE5"/>
    <w:rsid w:val="00E77CDB"/>
    <w:rsid w:val="00E77FAD"/>
    <w:rsid w:val="00E77FB9"/>
    <w:rsid w:val="00E80146"/>
    <w:rsid w:val="00E802D6"/>
    <w:rsid w:val="00E80307"/>
    <w:rsid w:val="00E807D3"/>
    <w:rsid w:val="00E80A15"/>
    <w:rsid w:val="00E80B10"/>
    <w:rsid w:val="00E80C2D"/>
    <w:rsid w:val="00E810DC"/>
    <w:rsid w:val="00E8169C"/>
    <w:rsid w:val="00E81809"/>
    <w:rsid w:val="00E81A84"/>
    <w:rsid w:val="00E81AA4"/>
    <w:rsid w:val="00E81B79"/>
    <w:rsid w:val="00E81BDF"/>
    <w:rsid w:val="00E81E73"/>
    <w:rsid w:val="00E81E79"/>
    <w:rsid w:val="00E81F35"/>
    <w:rsid w:val="00E82270"/>
    <w:rsid w:val="00E824DD"/>
    <w:rsid w:val="00E82659"/>
    <w:rsid w:val="00E8270F"/>
    <w:rsid w:val="00E828E1"/>
    <w:rsid w:val="00E82C78"/>
    <w:rsid w:val="00E82C8C"/>
    <w:rsid w:val="00E82D6F"/>
    <w:rsid w:val="00E82DC8"/>
    <w:rsid w:val="00E82DE7"/>
    <w:rsid w:val="00E82E4C"/>
    <w:rsid w:val="00E82EA8"/>
    <w:rsid w:val="00E82F87"/>
    <w:rsid w:val="00E8333C"/>
    <w:rsid w:val="00E83354"/>
    <w:rsid w:val="00E8340D"/>
    <w:rsid w:val="00E835E2"/>
    <w:rsid w:val="00E838B6"/>
    <w:rsid w:val="00E83912"/>
    <w:rsid w:val="00E83B46"/>
    <w:rsid w:val="00E83BF5"/>
    <w:rsid w:val="00E83D44"/>
    <w:rsid w:val="00E840BC"/>
    <w:rsid w:val="00E842C5"/>
    <w:rsid w:val="00E84563"/>
    <w:rsid w:val="00E846F0"/>
    <w:rsid w:val="00E8491C"/>
    <w:rsid w:val="00E84C75"/>
    <w:rsid w:val="00E84E16"/>
    <w:rsid w:val="00E84F57"/>
    <w:rsid w:val="00E84FE0"/>
    <w:rsid w:val="00E85632"/>
    <w:rsid w:val="00E85718"/>
    <w:rsid w:val="00E85A06"/>
    <w:rsid w:val="00E85BC6"/>
    <w:rsid w:val="00E86099"/>
    <w:rsid w:val="00E86172"/>
    <w:rsid w:val="00E86418"/>
    <w:rsid w:val="00E86437"/>
    <w:rsid w:val="00E86797"/>
    <w:rsid w:val="00E86893"/>
    <w:rsid w:val="00E868EC"/>
    <w:rsid w:val="00E86AAD"/>
    <w:rsid w:val="00E86ADB"/>
    <w:rsid w:val="00E86B13"/>
    <w:rsid w:val="00E86B79"/>
    <w:rsid w:val="00E872EB"/>
    <w:rsid w:val="00E875E2"/>
    <w:rsid w:val="00E87663"/>
    <w:rsid w:val="00E876EA"/>
    <w:rsid w:val="00E87968"/>
    <w:rsid w:val="00E87D19"/>
    <w:rsid w:val="00E87DD0"/>
    <w:rsid w:val="00E87E07"/>
    <w:rsid w:val="00E90028"/>
    <w:rsid w:val="00E90041"/>
    <w:rsid w:val="00E90184"/>
    <w:rsid w:val="00E903DB"/>
    <w:rsid w:val="00E903E3"/>
    <w:rsid w:val="00E90777"/>
    <w:rsid w:val="00E90893"/>
    <w:rsid w:val="00E90A7B"/>
    <w:rsid w:val="00E90E0C"/>
    <w:rsid w:val="00E90EAE"/>
    <w:rsid w:val="00E90FBF"/>
    <w:rsid w:val="00E90FC2"/>
    <w:rsid w:val="00E91106"/>
    <w:rsid w:val="00E91214"/>
    <w:rsid w:val="00E918FE"/>
    <w:rsid w:val="00E91926"/>
    <w:rsid w:val="00E9196B"/>
    <w:rsid w:val="00E91C93"/>
    <w:rsid w:val="00E91DB8"/>
    <w:rsid w:val="00E922DB"/>
    <w:rsid w:val="00E92565"/>
    <w:rsid w:val="00E92666"/>
    <w:rsid w:val="00E929B8"/>
    <w:rsid w:val="00E92A20"/>
    <w:rsid w:val="00E92C2E"/>
    <w:rsid w:val="00E92D6E"/>
    <w:rsid w:val="00E93501"/>
    <w:rsid w:val="00E93A49"/>
    <w:rsid w:val="00E93B04"/>
    <w:rsid w:val="00E93BB9"/>
    <w:rsid w:val="00E941AB"/>
    <w:rsid w:val="00E941B7"/>
    <w:rsid w:val="00E941DC"/>
    <w:rsid w:val="00E943BD"/>
    <w:rsid w:val="00E94853"/>
    <w:rsid w:val="00E94DC8"/>
    <w:rsid w:val="00E94E5A"/>
    <w:rsid w:val="00E94F98"/>
    <w:rsid w:val="00E95219"/>
    <w:rsid w:val="00E95278"/>
    <w:rsid w:val="00E953A0"/>
    <w:rsid w:val="00E957A9"/>
    <w:rsid w:val="00E95950"/>
    <w:rsid w:val="00E95A3A"/>
    <w:rsid w:val="00E95F69"/>
    <w:rsid w:val="00E962A5"/>
    <w:rsid w:val="00E96E57"/>
    <w:rsid w:val="00E96F0E"/>
    <w:rsid w:val="00E972CC"/>
    <w:rsid w:val="00E975A6"/>
    <w:rsid w:val="00E97806"/>
    <w:rsid w:val="00E97A28"/>
    <w:rsid w:val="00E97C65"/>
    <w:rsid w:val="00E97D10"/>
    <w:rsid w:val="00E97E9D"/>
    <w:rsid w:val="00E97F37"/>
    <w:rsid w:val="00EA0096"/>
    <w:rsid w:val="00EA01C3"/>
    <w:rsid w:val="00EA0209"/>
    <w:rsid w:val="00EA020F"/>
    <w:rsid w:val="00EA04E4"/>
    <w:rsid w:val="00EA0934"/>
    <w:rsid w:val="00EA0C88"/>
    <w:rsid w:val="00EA1212"/>
    <w:rsid w:val="00EA1316"/>
    <w:rsid w:val="00EA163B"/>
    <w:rsid w:val="00EA186E"/>
    <w:rsid w:val="00EA1CE3"/>
    <w:rsid w:val="00EA2041"/>
    <w:rsid w:val="00EA25E1"/>
    <w:rsid w:val="00EA27BA"/>
    <w:rsid w:val="00EA2917"/>
    <w:rsid w:val="00EA298C"/>
    <w:rsid w:val="00EA29BA"/>
    <w:rsid w:val="00EA3015"/>
    <w:rsid w:val="00EA30D5"/>
    <w:rsid w:val="00EA3127"/>
    <w:rsid w:val="00EA3353"/>
    <w:rsid w:val="00EA37F6"/>
    <w:rsid w:val="00EA3C60"/>
    <w:rsid w:val="00EA3E61"/>
    <w:rsid w:val="00EA3FD3"/>
    <w:rsid w:val="00EA40C5"/>
    <w:rsid w:val="00EA469C"/>
    <w:rsid w:val="00EA4830"/>
    <w:rsid w:val="00EA49E6"/>
    <w:rsid w:val="00EA4B44"/>
    <w:rsid w:val="00EA4F55"/>
    <w:rsid w:val="00EA5380"/>
    <w:rsid w:val="00EA5A81"/>
    <w:rsid w:val="00EA5B1B"/>
    <w:rsid w:val="00EA5F8F"/>
    <w:rsid w:val="00EA6349"/>
    <w:rsid w:val="00EA6434"/>
    <w:rsid w:val="00EA6654"/>
    <w:rsid w:val="00EA6AD7"/>
    <w:rsid w:val="00EA6AFB"/>
    <w:rsid w:val="00EA6B89"/>
    <w:rsid w:val="00EA6D42"/>
    <w:rsid w:val="00EA6DFE"/>
    <w:rsid w:val="00EA70ED"/>
    <w:rsid w:val="00EA7187"/>
    <w:rsid w:val="00EA72C8"/>
    <w:rsid w:val="00EA758B"/>
    <w:rsid w:val="00EA7828"/>
    <w:rsid w:val="00EA78F0"/>
    <w:rsid w:val="00EA7901"/>
    <w:rsid w:val="00EA7A13"/>
    <w:rsid w:val="00EA7A49"/>
    <w:rsid w:val="00EB03AE"/>
    <w:rsid w:val="00EB04F5"/>
    <w:rsid w:val="00EB067C"/>
    <w:rsid w:val="00EB0780"/>
    <w:rsid w:val="00EB0BBA"/>
    <w:rsid w:val="00EB0BC9"/>
    <w:rsid w:val="00EB0C10"/>
    <w:rsid w:val="00EB0C36"/>
    <w:rsid w:val="00EB0D29"/>
    <w:rsid w:val="00EB0D50"/>
    <w:rsid w:val="00EB0F2B"/>
    <w:rsid w:val="00EB0F94"/>
    <w:rsid w:val="00EB0FDF"/>
    <w:rsid w:val="00EB15DC"/>
    <w:rsid w:val="00EB1692"/>
    <w:rsid w:val="00EB173D"/>
    <w:rsid w:val="00EB1765"/>
    <w:rsid w:val="00EB17D2"/>
    <w:rsid w:val="00EB1870"/>
    <w:rsid w:val="00EB1DB2"/>
    <w:rsid w:val="00EB1EF9"/>
    <w:rsid w:val="00EB214B"/>
    <w:rsid w:val="00EB21E0"/>
    <w:rsid w:val="00EB2243"/>
    <w:rsid w:val="00EB227F"/>
    <w:rsid w:val="00EB22EF"/>
    <w:rsid w:val="00EB230C"/>
    <w:rsid w:val="00EB23EA"/>
    <w:rsid w:val="00EB2420"/>
    <w:rsid w:val="00EB2754"/>
    <w:rsid w:val="00EB298D"/>
    <w:rsid w:val="00EB2BBF"/>
    <w:rsid w:val="00EB2F41"/>
    <w:rsid w:val="00EB30B4"/>
    <w:rsid w:val="00EB320B"/>
    <w:rsid w:val="00EB3687"/>
    <w:rsid w:val="00EB3AD6"/>
    <w:rsid w:val="00EB3E6A"/>
    <w:rsid w:val="00EB3F15"/>
    <w:rsid w:val="00EB3FB4"/>
    <w:rsid w:val="00EB4A01"/>
    <w:rsid w:val="00EB4D23"/>
    <w:rsid w:val="00EB4EF3"/>
    <w:rsid w:val="00EB4EF7"/>
    <w:rsid w:val="00EB518C"/>
    <w:rsid w:val="00EB5463"/>
    <w:rsid w:val="00EB56FE"/>
    <w:rsid w:val="00EB5B9B"/>
    <w:rsid w:val="00EB5BA1"/>
    <w:rsid w:val="00EB5BB4"/>
    <w:rsid w:val="00EB5E5D"/>
    <w:rsid w:val="00EB61F3"/>
    <w:rsid w:val="00EB6231"/>
    <w:rsid w:val="00EB67EB"/>
    <w:rsid w:val="00EB690A"/>
    <w:rsid w:val="00EB6AC4"/>
    <w:rsid w:val="00EB6F98"/>
    <w:rsid w:val="00EB7055"/>
    <w:rsid w:val="00EB70BC"/>
    <w:rsid w:val="00EB724D"/>
    <w:rsid w:val="00EB7428"/>
    <w:rsid w:val="00EB7491"/>
    <w:rsid w:val="00EB7818"/>
    <w:rsid w:val="00EB78A3"/>
    <w:rsid w:val="00EB7C80"/>
    <w:rsid w:val="00EC0025"/>
    <w:rsid w:val="00EC024B"/>
    <w:rsid w:val="00EC0329"/>
    <w:rsid w:val="00EC04FA"/>
    <w:rsid w:val="00EC0544"/>
    <w:rsid w:val="00EC0746"/>
    <w:rsid w:val="00EC0854"/>
    <w:rsid w:val="00EC0AFD"/>
    <w:rsid w:val="00EC0DBD"/>
    <w:rsid w:val="00EC0EE7"/>
    <w:rsid w:val="00EC1380"/>
    <w:rsid w:val="00EC13E0"/>
    <w:rsid w:val="00EC1463"/>
    <w:rsid w:val="00EC1A48"/>
    <w:rsid w:val="00EC1CCD"/>
    <w:rsid w:val="00EC1E2C"/>
    <w:rsid w:val="00EC20E1"/>
    <w:rsid w:val="00EC229B"/>
    <w:rsid w:val="00EC23C3"/>
    <w:rsid w:val="00EC24E3"/>
    <w:rsid w:val="00EC2766"/>
    <w:rsid w:val="00EC2933"/>
    <w:rsid w:val="00EC34A4"/>
    <w:rsid w:val="00EC35C1"/>
    <w:rsid w:val="00EC37BD"/>
    <w:rsid w:val="00EC3B3A"/>
    <w:rsid w:val="00EC3E6A"/>
    <w:rsid w:val="00EC3FD5"/>
    <w:rsid w:val="00EC41A4"/>
    <w:rsid w:val="00EC4320"/>
    <w:rsid w:val="00EC43AE"/>
    <w:rsid w:val="00EC4505"/>
    <w:rsid w:val="00EC456D"/>
    <w:rsid w:val="00EC4A08"/>
    <w:rsid w:val="00EC4A64"/>
    <w:rsid w:val="00EC4B1E"/>
    <w:rsid w:val="00EC4D16"/>
    <w:rsid w:val="00EC4F93"/>
    <w:rsid w:val="00EC5004"/>
    <w:rsid w:val="00EC519B"/>
    <w:rsid w:val="00EC52AA"/>
    <w:rsid w:val="00EC52F5"/>
    <w:rsid w:val="00EC533B"/>
    <w:rsid w:val="00EC57B7"/>
    <w:rsid w:val="00EC5D85"/>
    <w:rsid w:val="00EC5E32"/>
    <w:rsid w:val="00EC634C"/>
    <w:rsid w:val="00EC6796"/>
    <w:rsid w:val="00EC6815"/>
    <w:rsid w:val="00EC6A0A"/>
    <w:rsid w:val="00EC6B68"/>
    <w:rsid w:val="00EC6DF4"/>
    <w:rsid w:val="00EC6F4D"/>
    <w:rsid w:val="00EC6FD3"/>
    <w:rsid w:val="00EC70AD"/>
    <w:rsid w:val="00EC732D"/>
    <w:rsid w:val="00EC761A"/>
    <w:rsid w:val="00EC7668"/>
    <w:rsid w:val="00EC7A8E"/>
    <w:rsid w:val="00EC7ADC"/>
    <w:rsid w:val="00EC7B73"/>
    <w:rsid w:val="00EC7D3E"/>
    <w:rsid w:val="00EC7E71"/>
    <w:rsid w:val="00ED0283"/>
    <w:rsid w:val="00ED0323"/>
    <w:rsid w:val="00ED0553"/>
    <w:rsid w:val="00ED0779"/>
    <w:rsid w:val="00ED0795"/>
    <w:rsid w:val="00ED0852"/>
    <w:rsid w:val="00ED099C"/>
    <w:rsid w:val="00ED09DB"/>
    <w:rsid w:val="00ED0D8F"/>
    <w:rsid w:val="00ED0DAD"/>
    <w:rsid w:val="00ED0FB6"/>
    <w:rsid w:val="00ED1133"/>
    <w:rsid w:val="00ED11AF"/>
    <w:rsid w:val="00ED1378"/>
    <w:rsid w:val="00ED15C5"/>
    <w:rsid w:val="00ED1A1A"/>
    <w:rsid w:val="00ED1F3C"/>
    <w:rsid w:val="00ED20AA"/>
    <w:rsid w:val="00ED2145"/>
    <w:rsid w:val="00ED2259"/>
    <w:rsid w:val="00ED24A4"/>
    <w:rsid w:val="00ED25E7"/>
    <w:rsid w:val="00ED267E"/>
    <w:rsid w:val="00ED26AE"/>
    <w:rsid w:val="00ED299E"/>
    <w:rsid w:val="00ED2B60"/>
    <w:rsid w:val="00ED2D8B"/>
    <w:rsid w:val="00ED3157"/>
    <w:rsid w:val="00ED3219"/>
    <w:rsid w:val="00ED3241"/>
    <w:rsid w:val="00ED359B"/>
    <w:rsid w:val="00ED3715"/>
    <w:rsid w:val="00ED3956"/>
    <w:rsid w:val="00ED3981"/>
    <w:rsid w:val="00ED3BE4"/>
    <w:rsid w:val="00ED3BF5"/>
    <w:rsid w:val="00ED3C8F"/>
    <w:rsid w:val="00ED3D25"/>
    <w:rsid w:val="00ED3E85"/>
    <w:rsid w:val="00ED4086"/>
    <w:rsid w:val="00ED40B7"/>
    <w:rsid w:val="00ED4242"/>
    <w:rsid w:val="00ED42A7"/>
    <w:rsid w:val="00ED451F"/>
    <w:rsid w:val="00ED456F"/>
    <w:rsid w:val="00ED47A4"/>
    <w:rsid w:val="00ED4B9E"/>
    <w:rsid w:val="00ED4C58"/>
    <w:rsid w:val="00ED4D06"/>
    <w:rsid w:val="00ED51FC"/>
    <w:rsid w:val="00ED5422"/>
    <w:rsid w:val="00ED5428"/>
    <w:rsid w:val="00ED551B"/>
    <w:rsid w:val="00ED5578"/>
    <w:rsid w:val="00ED564B"/>
    <w:rsid w:val="00ED56CA"/>
    <w:rsid w:val="00ED5BBA"/>
    <w:rsid w:val="00ED5C9B"/>
    <w:rsid w:val="00ED5D4B"/>
    <w:rsid w:val="00ED5F06"/>
    <w:rsid w:val="00ED5FE9"/>
    <w:rsid w:val="00ED5FFB"/>
    <w:rsid w:val="00ED603B"/>
    <w:rsid w:val="00ED6087"/>
    <w:rsid w:val="00ED6654"/>
    <w:rsid w:val="00ED681C"/>
    <w:rsid w:val="00ED69B3"/>
    <w:rsid w:val="00ED6B15"/>
    <w:rsid w:val="00ED6B75"/>
    <w:rsid w:val="00ED6DCF"/>
    <w:rsid w:val="00ED6F01"/>
    <w:rsid w:val="00ED7514"/>
    <w:rsid w:val="00ED751F"/>
    <w:rsid w:val="00ED774A"/>
    <w:rsid w:val="00ED7C27"/>
    <w:rsid w:val="00ED7E26"/>
    <w:rsid w:val="00ED7E97"/>
    <w:rsid w:val="00ED7F54"/>
    <w:rsid w:val="00ED7F6D"/>
    <w:rsid w:val="00ED7F7F"/>
    <w:rsid w:val="00EE02F1"/>
    <w:rsid w:val="00EE0626"/>
    <w:rsid w:val="00EE0F87"/>
    <w:rsid w:val="00EE0FB9"/>
    <w:rsid w:val="00EE10E7"/>
    <w:rsid w:val="00EE120F"/>
    <w:rsid w:val="00EE13E5"/>
    <w:rsid w:val="00EE1474"/>
    <w:rsid w:val="00EE14C0"/>
    <w:rsid w:val="00EE1557"/>
    <w:rsid w:val="00EE16C0"/>
    <w:rsid w:val="00EE16D3"/>
    <w:rsid w:val="00EE1B11"/>
    <w:rsid w:val="00EE1D35"/>
    <w:rsid w:val="00EE1E6F"/>
    <w:rsid w:val="00EE20DD"/>
    <w:rsid w:val="00EE250E"/>
    <w:rsid w:val="00EE3004"/>
    <w:rsid w:val="00EE30AB"/>
    <w:rsid w:val="00EE3416"/>
    <w:rsid w:val="00EE342E"/>
    <w:rsid w:val="00EE3556"/>
    <w:rsid w:val="00EE373D"/>
    <w:rsid w:val="00EE3969"/>
    <w:rsid w:val="00EE3B24"/>
    <w:rsid w:val="00EE3C75"/>
    <w:rsid w:val="00EE3F50"/>
    <w:rsid w:val="00EE4168"/>
    <w:rsid w:val="00EE41B5"/>
    <w:rsid w:val="00EE44EE"/>
    <w:rsid w:val="00EE4553"/>
    <w:rsid w:val="00EE456E"/>
    <w:rsid w:val="00EE45E5"/>
    <w:rsid w:val="00EE46C9"/>
    <w:rsid w:val="00EE4709"/>
    <w:rsid w:val="00EE47BA"/>
    <w:rsid w:val="00EE4D7A"/>
    <w:rsid w:val="00EE4ED9"/>
    <w:rsid w:val="00EE50BC"/>
    <w:rsid w:val="00EE536B"/>
    <w:rsid w:val="00EE53A9"/>
    <w:rsid w:val="00EE546D"/>
    <w:rsid w:val="00EE5A6E"/>
    <w:rsid w:val="00EE5BA5"/>
    <w:rsid w:val="00EE5CE3"/>
    <w:rsid w:val="00EE5E91"/>
    <w:rsid w:val="00EE5EDD"/>
    <w:rsid w:val="00EE5FFE"/>
    <w:rsid w:val="00EE68B5"/>
    <w:rsid w:val="00EE6B3F"/>
    <w:rsid w:val="00EE6C91"/>
    <w:rsid w:val="00EE6D10"/>
    <w:rsid w:val="00EE6F5F"/>
    <w:rsid w:val="00EE736E"/>
    <w:rsid w:val="00EE75B1"/>
    <w:rsid w:val="00EE78BB"/>
    <w:rsid w:val="00EE79E1"/>
    <w:rsid w:val="00EF02EF"/>
    <w:rsid w:val="00EF04B5"/>
    <w:rsid w:val="00EF06B0"/>
    <w:rsid w:val="00EF0956"/>
    <w:rsid w:val="00EF0B34"/>
    <w:rsid w:val="00EF0C73"/>
    <w:rsid w:val="00EF0CF9"/>
    <w:rsid w:val="00EF0DC6"/>
    <w:rsid w:val="00EF0EA4"/>
    <w:rsid w:val="00EF0F60"/>
    <w:rsid w:val="00EF0FD9"/>
    <w:rsid w:val="00EF1029"/>
    <w:rsid w:val="00EF12B7"/>
    <w:rsid w:val="00EF14C7"/>
    <w:rsid w:val="00EF1571"/>
    <w:rsid w:val="00EF1E04"/>
    <w:rsid w:val="00EF206C"/>
    <w:rsid w:val="00EF21DC"/>
    <w:rsid w:val="00EF229E"/>
    <w:rsid w:val="00EF2366"/>
    <w:rsid w:val="00EF2524"/>
    <w:rsid w:val="00EF2850"/>
    <w:rsid w:val="00EF2A9C"/>
    <w:rsid w:val="00EF2D26"/>
    <w:rsid w:val="00EF2E83"/>
    <w:rsid w:val="00EF2F02"/>
    <w:rsid w:val="00EF307B"/>
    <w:rsid w:val="00EF307D"/>
    <w:rsid w:val="00EF335C"/>
    <w:rsid w:val="00EF3366"/>
    <w:rsid w:val="00EF3544"/>
    <w:rsid w:val="00EF36CB"/>
    <w:rsid w:val="00EF382D"/>
    <w:rsid w:val="00EF3946"/>
    <w:rsid w:val="00EF3D14"/>
    <w:rsid w:val="00EF3F2F"/>
    <w:rsid w:val="00EF46E9"/>
    <w:rsid w:val="00EF47B0"/>
    <w:rsid w:val="00EF4B41"/>
    <w:rsid w:val="00EF5129"/>
    <w:rsid w:val="00EF53ED"/>
    <w:rsid w:val="00EF5463"/>
    <w:rsid w:val="00EF56B2"/>
    <w:rsid w:val="00EF5AA3"/>
    <w:rsid w:val="00EF5B0D"/>
    <w:rsid w:val="00EF5C61"/>
    <w:rsid w:val="00EF5F2E"/>
    <w:rsid w:val="00EF60B1"/>
    <w:rsid w:val="00EF6283"/>
    <w:rsid w:val="00EF6325"/>
    <w:rsid w:val="00EF65FA"/>
    <w:rsid w:val="00EF693E"/>
    <w:rsid w:val="00EF6A62"/>
    <w:rsid w:val="00EF6F02"/>
    <w:rsid w:val="00EF719F"/>
    <w:rsid w:val="00EF7433"/>
    <w:rsid w:val="00EF74A3"/>
    <w:rsid w:val="00EF7A10"/>
    <w:rsid w:val="00EF7CE3"/>
    <w:rsid w:val="00EF7D17"/>
    <w:rsid w:val="00EF7E11"/>
    <w:rsid w:val="00EF7FE7"/>
    <w:rsid w:val="00F0007B"/>
    <w:rsid w:val="00F00088"/>
    <w:rsid w:val="00F002FD"/>
    <w:rsid w:val="00F004F7"/>
    <w:rsid w:val="00F009BB"/>
    <w:rsid w:val="00F00CF3"/>
    <w:rsid w:val="00F00D5C"/>
    <w:rsid w:val="00F01010"/>
    <w:rsid w:val="00F010A9"/>
    <w:rsid w:val="00F01111"/>
    <w:rsid w:val="00F016E9"/>
    <w:rsid w:val="00F0180A"/>
    <w:rsid w:val="00F01D1A"/>
    <w:rsid w:val="00F02358"/>
    <w:rsid w:val="00F02396"/>
    <w:rsid w:val="00F023EE"/>
    <w:rsid w:val="00F0240E"/>
    <w:rsid w:val="00F02515"/>
    <w:rsid w:val="00F025ED"/>
    <w:rsid w:val="00F02767"/>
    <w:rsid w:val="00F02781"/>
    <w:rsid w:val="00F0279E"/>
    <w:rsid w:val="00F028AC"/>
    <w:rsid w:val="00F029E2"/>
    <w:rsid w:val="00F02DE0"/>
    <w:rsid w:val="00F03027"/>
    <w:rsid w:val="00F03097"/>
    <w:rsid w:val="00F0347B"/>
    <w:rsid w:val="00F03535"/>
    <w:rsid w:val="00F0371F"/>
    <w:rsid w:val="00F03816"/>
    <w:rsid w:val="00F03AA2"/>
    <w:rsid w:val="00F03B7B"/>
    <w:rsid w:val="00F03C6F"/>
    <w:rsid w:val="00F03DA4"/>
    <w:rsid w:val="00F03F0E"/>
    <w:rsid w:val="00F03F49"/>
    <w:rsid w:val="00F03F93"/>
    <w:rsid w:val="00F042DD"/>
    <w:rsid w:val="00F0457C"/>
    <w:rsid w:val="00F045DC"/>
    <w:rsid w:val="00F047BF"/>
    <w:rsid w:val="00F04BC7"/>
    <w:rsid w:val="00F05074"/>
    <w:rsid w:val="00F05292"/>
    <w:rsid w:val="00F052C2"/>
    <w:rsid w:val="00F054A3"/>
    <w:rsid w:val="00F0563A"/>
    <w:rsid w:val="00F05756"/>
    <w:rsid w:val="00F05C1B"/>
    <w:rsid w:val="00F05CAA"/>
    <w:rsid w:val="00F05E3E"/>
    <w:rsid w:val="00F05E8B"/>
    <w:rsid w:val="00F0603D"/>
    <w:rsid w:val="00F060D2"/>
    <w:rsid w:val="00F062A6"/>
    <w:rsid w:val="00F06D4D"/>
    <w:rsid w:val="00F06DA0"/>
    <w:rsid w:val="00F07249"/>
    <w:rsid w:val="00F07530"/>
    <w:rsid w:val="00F075B7"/>
    <w:rsid w:val="00F07B0F"/>
    <w:rsid w:val="00F07B61"/>
    <w:rsid w:val="00F101F4"/>
    <w:rsid w:val="00F105AB"/>
    <w:rsid w:val="00F10839"/>
    <w:rsid w:val="00F10A5A"/>
    <w:rsid w:val="00F10F9C"/>
    <w:rsid w:val="00F10FD6"/>
    <w:rsid w:val="00F11012"/>
    <w:rsid w:val="00F111AE"/>
    <w:rsid w:val="00F111E6"/>
    <w:rsid w:val="00F1121F"/>
    <w:rsid w:val="00F115D4"/>
    <w:rsid w:val="00F1163F"/>
    <w:rsid w:val="00F11885"/>
    <w:rsid w:val="00F119E2"/>
    <w:rsid w:val="00F11AA2"/>
    <w:rsid w:val="00F11B6E"/>
    <w:rsid w:val="00F11CBB"/>
    <w:rsid w:val="00F12168"/>
    <w:rsid w:val="00F12365"/>
    <w:rsid w:val="00F1250F"/>
    <w:rsid w:val="00F12594"/>
    <w:rsid w:val="00F12668"/>
    <w:rsid w:val="00F12C36"/>
    <w:rsid w:val="00F12F31"/>
    <w:rsid w:val="00F13015"/>
    <w:rsid w:val="00F13093"/>
    <w:rsid w:val="00F13393"/>
    <w:rsid w:val="00F13B9F"/>
    <w:rsid w:val="00F13C76"/>
    <w:rsid w:val="00F13E20"/>
    <w:rsid w:val="00F14338"/>
    <w:rsid w:val="00F144F4"/>
    <w:rsid w:val="00F14A86"/>
    <w:rsid w:val="00F14C6E"/>
    <w:rsid w:val="00F14D42"/>
    <w:rsid w:val="00F14DA8"/>
    <w:rsid w:val="00F14F76"/>
    <w:rsid w:val="00F150A9"/>
    <w:rsid w:val="00F156AC"/>
    <w:rsid w:val="00F1586C"/>
    <w:rsid w:val="00F15A00"/>
    <w:rsid w:val="00F15A3D"/>
    <w:rsid w:val="00F15F4F"/>
    <w:rsid w:val="00F1608C"/>
    <w:rsid w:val="00F162BA"/>
    <w:rsid w:val="00F1634F"/>
    <w:rsid w:val="00F16568"/>
    <w:rsid w:val="00F165E6"/>
    <w:rsid w:val="00F1670F"/>
    <w:rsid w:val="00F16732"/>
    <w:rsid w:val="00F16979"/>
    <w:rsid w:val="00F16B8B"/>
    <w:rsid w:val="00F16BF3"/>
    <w:rsid w:val="00F16DAD"/>
    <w:rsid w:val="00F16F9F"/>
    <w:rsid w:val="00F17037"/>
    <w:rsid w:val="00F1723F"/>
    <w:rsid w:val="00F17564"/>
    <w:rsid w:val="00F17723"/>
    <w:rsid w:val="00F17738"/>
    <w:rsid w:val="00F17F88"/>
    <w:rsid w:val="00F17FFD"/>
    <w:rsid w:val="00F2012C"/>
    <w:rsid w:val="00F206A4"/>
    <w:rsid w:val="00F2076B"/>
    <w:rsid w:val="00F207BD"/>
    <w:rsid w:val="00F20803"/>
    <w:rsid w:val="00F20875"/>
    <w:rsid w:val="00F208E0"/>
    <w:rsid w:val="00F20AF4"/>
    <w:rsid w:val="00F20CDF"/>
    <w:rsid w:val="00F2114E"/>
    <w:rsid w:val="00F21266"/>
    <w:rsid w:val="00F21500"/>
    <w:rsid w:val="00F215A0"/>
    <w:rsid w:val="00F219CC"/>
    <w:rsid w:val="00F219F2"/>
    <w:rsid w:val="00F21B38"/>
    <w:rsid w:val="00F21CA8"/>
    <w:rsid w:val="00F22266"/>
    <w:rsid w:val="00F222D9"/>
    <w:rsid w:val="00F223E9"/>
    <w:rsid w:val="00F22618"/>
    <w:rsid w:val="00F226F3"/>
    <w:rsid w:val="00F228FA"/>
    <w:rsid w:val="00F22A3F"/>
    <w:rsid w:val="00F22A92"/>
    <w:rsid w:val="00F22B53"/>
    <w:rsid w:val="00F22D84"/>
    <w:rsid w:val="00F23009"/>
    <w:rsid w:val="00F2346F"/>
    <w:rsid w:val="00F23512"/>
    <w:rsid w:val="00F23595"/>
    <w:rsid w:val="00F2388B"/>
    <w:rsid w:val="00F2399B"/>
    <w:rsid w:val="00F23AEC"/>
    <w:rsid w:val="00F23B13"/>
    <w:rsid w:val="00F23BCE"/>
    <w:rsid w:val="00F23ED0"/>
    <w:rsid w:val="00F24642"/>
    <w:rsid w:val="00F2467B"/>
    <w:rsid w:val="00F24D06"/>
    <w:rsid w:val="00F24D6D"/>
    <w:rsid w:val="00F24D8F"/>
    <w:rsid w:val="00F251FD"/>
    <w:rsid w:val="00F255BF"/>
    <w:rsid w:val="00F2598F"/>
    <w:rsid w:val="00F25BDA"/>
    <w:rsid w:val="00F25C15"/>
    <w:rsid w:val="00F26042"/>
    <w:rsid w:val="00F260DA"/>
    <w:rsid w:val="00F261DA"/>
    <w:rsid w:val="00F26401"/>
    <w:rsid w:val="00F26744"/>
    <w:rsid w:val="00F26761"/>
    <w:rsid w:val="00F269C1"/>
    <w:rsid w:val="00F26A61"/>
    <w:rsid w:val="00F26CB2"/>
    <w:rsid w:val="00F26D7B"/>
    <w:rsid w:val="00F26FC7"/>
    <w:rsid w:val="00F27007"/>
    <w:rsid w:val="00F27072"/>
    <w:rsid w:val="00F270F2"/>
    <w:rsid w:val="00F273F2"/>
    <w:rsid w:val="00F2752F"/>
    <w:rsid w:val="00F27EE4"/>
    <w:rsid w:val="00F30318"/>
    <w:rsid w:val="00F305C2"/>
    <w:rsid w:val="00F307CB"/>
    <w:rsid w:val="00F30923"/>
    <w:rsid w:val="00F309B4"/>
    <w:rsid w:val="00F309F2"/>
    <w:rsid w:val="00F30A0B"/>
    <w:rsid w:val="00F30A25"/>
    <w:rsid w:val="00F30C6E"/>
    <w:rsid w:val="00F30DEA"/>
    <w:rsid w:val="00F30F55"/>
    <w:rsid w:val="00F30FFC"/>
    <w:rsid w:val="00F3109B"/>
    <w:rsid w:val="00F31162"/>
    <w:rsid w:val="00F31901"/>
    <w:rsid w:val="00F31CA9"/>
    <w:rsid w:val="00F31CF8"/>
    <w:rsid w:val="00F32750"/>
    <w:rsid w:val="00F3278E"/>
    <w:rsid w:val="00F328E4"/>
    <w:rsid w:val="00F32EE7"/>
    <w:rsid w:val="00F331C0"/>
    <w:rsid w:val="00F33208"/>
    <w:rsid w:val="00F33C00"/>
    <w:rsid w:val="00F33C70"/>
    <w:rsid w:val="00F33D8D"/>
    <w:rsid w:val="00F342FD"/>
    <w:rsid w:val="00F34523"/>
    <w:rsid w:val="00F345BA"/>
    <w:rsid w:val="00F34CEC"/>
    <w:rsid w:val="00F34D0D"/>
    <w:rsid w:val="00F34DD2"/>
    <w:rsid w:val="00F34E11"/>
    <w:rsid w:val="00F34F6F"/>
    <w:rsid w:val="00F35783"/>
    <w:rsid w:val="00F35A18"/>
    <w:rsid w:val="00F35B47"/>
    <w:rsid w:val="00F35D88"/>
    <w:rsid w:val="00F35FB0"/>
    <w:rsid w:val="00F36571"/>
    <w:rsid w:val="00F36711"/>
    <w:rsid w:val="00F36973"/>
    <w:rsid w:val="00F36E87"/>
    <w:rsid w:val="00F370FF"/>
    <w:rsid w:val="00F373FF"/>
    <w:rsid w:val="00F37431"/>
    <w:rsid w:val="00F376DC"/>
    <w:rsid w:val="00F37806"/>
    <w:rsid w:val="00F3797E"/>
    <w:rsid w:val="00F37B9C"/>
    <w:rsid w:val="00F37BBB"/>
    <w:rsid w:val="00F37E09"/>
    <w:rsid w:val="00F401C2"/>
    <w:rsid w:val="00F406BB"/>
    <w:rsid w:val="00F40A4A"/>
    <w:rsid w:val="00F40C43"/>
    <w:rsid w:val="00F40D8F"/>
    <w:rsid w:val="00F40DDA"/>
    <w:rsid w:val="00F41011"/>
    <w:rsid w:val="00F4140D"/>
    <w:rsid w:val="00F415D2"/>
    <w:rsid w:val="00F416E0"/>
    <w:rsid w:val="00F4170A"/>
    <w:rsid w:val="00F419A3"/>
    <w:rsid w:val="00F41EE3"/>
    <w:rsid w:val="00F42049"/>
    <w:rsid w:val="00F42411"/>
    <w:rsid w:val="00F42B25"/>
    <w:rsid w:val="00F4307B"/>
    <w:rsid w:val="00F430ED"/>
    <w:rsid w:val="00F43107"/>
    <w:rsid w:val="00F4319A"/>
    <w:rsid w:val="00F4322F"/>
    <w:rsid w:val="00F4349F"/>
    <w:rsid w:val="00F43530"/>
    <w:rsid w:val="00F4394A"/>
    <w:rsid w:val="00F43A20"/>
    <w:rsid w:val="00F43AE7"/>
    <w:rsid w:val="00F43CD5"/>
    <w:rsid w:val="00F43EFE"/>
    <w:rsid w:val="00F441D3"/>
    <w:rsid w:val="00F4427C"/>
    <w:rsid w:val="00F44374"/>
    <w:rsid w:val="00F444FD"/>
    <w:rsid w:val="00F446D7"/>
    <w:rsid w:val="00F44D00"/>
    <w:rsid w:val="00F451AB"/>
    <w:rsid w:val="00F452F8"/>
    <w:rsid w:val="00F45544"/>
    <w:rsid w:val="00F457FC"/>
    <w:rsid w:val="00F45A3B"/>
    <w:rsid w:val="00F45AAC"/>
    <w:rsid w:val="00F45BAE"/>
    <w:rsid w:val="00F45F35"/>
    <w:rsid w:val="00F463DB"/>
    <w:rsid w:val="00F46624"/>
    <w:rsid w:val="00F466BD"/>
    <w:rsid w:val="00F46952"/>
    <w:rsid w:val="00F469B9"/>
    <w:rsid w:val="00F46D43"/>
    <w:rsid w:val="00F46D96"/>
    <w:rsid w:val="00F47016"/>
    <w:rsid w:val="00F47102"/>
    <w:rsid w:val="00F475C4"/>
    <w:rsid w:val="00F47822"/>
    <w:rsid w:val="00F50274"/>
    <w:rsid w:val="00F502BE"/>
    <w:rsid w:val="00F503BB"/>
    <w:rsid w:val="00F50426"/>
    <w:rsid w:val="00F5061C"/>
    <w:rsid w:val="00F50A7A"/>
    <w:rsid w:val="00F50AAE"/>
    <w:rsid w:val="00F50CEA"/>
    <w:rsid w:val="00F50DD2"/>
    <w:rsid w:val="00F51206"/>
    <w:rsid w:val="00F51643"/>
    <w:rsid w:val="00F51A46"/>
    <w:rsid w:val="00F5222D"/>
    <w:rsid w:val="00F523B4"/>
    <w:rsid w:val="00F5256A"/>
    <w:rsid w:val="00F52578"/>
    <w:rsid w:val="00F526BF"/>
    <w:rsid w:val="00F528F2"/>
    <w:rsid w:val="00F52C78"/>
    <w:rsid w:val="00F5318A"/>
    <w:rsid w:val="00F53540"/>
    <w:rsid w:val="00F53AE0"/>
    <w:rsid w:val="00F53C1A"/>
    <w:rsid w:val="00F53CCD"/>
    <w:rsid w:val="00F53D67"/>
    <w:rsid w:val="00F53F5B"/>
    <w:rsid w:val="00F544A8"/>
    <w:rsid w:val="00F544AB"/>
    <w:rsid w:val="00F546DD"/>
    <w:rsid w:val="00F54B50"/>
    <w:rsid w:val="00F54EDA"/>
    <w:rsid w:val="00F55033"/>
    <w:rsid w:val="00F55074"/>
    <w:rsid w:val="00F552DA"/>
    <w:rsid w:val="00F5531C"/>
    <w:rsid w:val="00F55DA2"/>
    <w:rsid w:val="00F55DC2"/>
    <w:rsid w:val="00F5670C"/>
    <w:rsid w:val="00F56822"/>
    <w:rsid w:val="00F568A1"/>
    <w:rsid w:val="00F56C5A"/>
    <w:rsid w:val="00F56E44"/>
    <w:rsid w:val="00F56FE8"/>
    <w:rsid w:val="00F5715D"/>
    <w:rsid w:val="00F57252"/>
    <w:rsid w:val="00F57280"/>
    <w:rsid w:val="00F572BF"/>
    <w:rsid w:val="00F5732A"/>
    <w:rsid w:val="00F573DD"/>
    <w:rsid w:val="00F57454"/>
    <w:rsid w:val="00F57510"/>
    <w:rsid w:val="00F575AB"/>
    <w:rsid w:val="00F57681"/>
    <w:rsid w:val="00F5773D"/>
    <w:rsid w:val="00F57930"/>
    <w:rsid w:val="00F57941"/>
    <w:rsid w:val="00F5798F"/>
    <w:rsid w:val="00F57A80"/>
    <w:rsid w:val="00F57D61"/>
    <w:rsid w:val="00F57DD5"/>
    <w:rsid w:val="00F57E5D"/>
    <w:rsid w:val="00F57EF5"/>
    <w:rsid w:val="00F600CB"/>
    <w:rsid w:val="00F600EC"/>
    <w:rsid w:val="00F60282"/>
    <w:rsid w:val="00F603A1"/>
    <w:rsid w:val="00F605EE"/>
    <w:rsid w:val="00F60853"/>
    <w:rsid w:val="00F608BA"/>
    <w:rsid w:val="00F60CE5"/>
    <w:rsid w:val="00F60F59"/>
    <w:rsid w:val="00F61204"/>
    <w:rsid w:val="00F61500"/>
    <w:rsid w:val="00F6156C"/>
    <w:rsid w:val="00F617FF"/>
    <w:rsid w:val="00F61818"/>
    <w:rsid w:val="00F61AB8"/>
    <w:rsid w:val="00F61B11"/>
    <w:rsid w:val="00F61C03"/>
    <w:rsid w:val="00F61DF8"/>
    <w:rsid w:val="00F61E2F"/>
    <w:rsid w:val="00F62033"/>
    <w:rsid w:val="00F628BD"/>
    <w:rsid w:val="00F62A20"/>
    <w:rsid w:val="00F62B4F"/>
    <w:rsid w:val="00F62BF5"/>
    <w:rsid w:val="00F62E22"/>
    <w:rsid w:val="00F62E6F"/>
    <w:rsid w:val="00F62FAD"/>
    <w:rsid w:val="00F6329D"/>
    <w:rsid w:val="00F63484"/>
    <w:rsid w:val="00F634B7"/>
    <w:rsid w:val="00F635C2"/>
    <w:rsid w:val="00F63688"/>
    <w:rsid w:val="00F63C22"/>
    <w:rsid w:val="00F63D61"/>
    <w:rsid w:val="00F63DA4"/>
    <w:rsid w:val="00F63F73"/>
    <w:rsid w:val="00F643DD"/>
    <w:rsid w:val="00F648DB"/>
    <w:rsid w:val="00F648FF"/>
    <w:rsid w:val="00F64CC6"/>
    <w:rsid w:val="00F64F05"/>
    <w:rsid w:val="00F64F54"/>
    <w:rsid w:val="00F65266"/>
    <w:rsid w:val="00F653FE"/>
    <w:rsid w:val="00F657F3"/>
    <w:rsid w:val="00F6585B"/>
    <w:rsid w:val="00F658B1"/>
    <w:rsid w:val="00F65937"/>
    <w:rsid w:val="00F65F42"/>
    <w:rsid w:val="00F65F6A"/>
    <w:rsid w:val="00F660AD"/>
    <w:rsid w:val="00F664E2"/>
    <w:rsid w:val="00F6659B"/>
    <w:rsid w:val="00F66777"/>
    <w:rsid w:val="00F6687B"/>
    <w:rsid w:val="00F66A1C"/>
    <w:rsid w:val="00F66A50"/>
    <w:rsid w:val="00F66BF9"/>
    <w:rsid w:val="00F67465"/>
    <w:rsid w:val="00F67512"/>
    <w:rsid w:val="00F67951"/>
    <w:rsid w:val="00F70AC0"/>
    <w:rsid w:val="00F70D08"/>
    <w:rsid w:val="00F70E2E"/>
    <w:rsid w:val="00F70EF7"/>
    <w:rsid w:val="00F71062"/>
    <w:rsid w:val="00F711FE"/>
    <w:rsid w:val="00F71527"/>
    <w:rsid w:val="00F71585"/>
    <w:rsid w:val="00F71770"/>
    <w:rsid w:val="00F71BAA"/>
    <w:rsid w:val="00F71F83"/>
    <w:rsid w:val="00F72196"/>
    <w:rsid w:val="00F721EB"/>
    <w:rsid w:val="00F722F2"/>
    <w:rsid w:val="00F7230D"/>
    <w:rsid w:val="00F723C9"/>
    <w:rsid w:val="00F72405"/>
    <w:rsid w:val="00F72998"/>
    <w:rsid w:val="00F72AD8"/>
    <w:rsid w:val="00F72AD9"/>
    <w:rsid w:val="00F72B7B"/>
    <w:rsid w:val="00F72BFA"/>
    <w:rsid w:val="00F72CF7"/>
    <w:rsid w:val="00F72DCA"/>
    <w:rsid w:val="00F72E4E"/>
    <w:rsid w:val="00F73360"/>
    <w:rsid w:val="00F735C3"/>
    <w:rsid w:val="00F7370A"/>
    <w:rsid w:val="00F73710"/>
    <w:rsid w:val="00F73954"/>
    <w:rsid w:val="00F73B5E"/>
    <w:rsid w:val="00F73CFA"/>
    <w:rsid w:val="00F73D89"/>
    <w:rsid w:val="00F73DF8"/>
    <w:rsid w:val="00F74121"/>
    <w:rsid w:val="00F74594"/>
    <w:rsid w:val="00F746CC"/>
    <w:rsid w:val="00F7475F"/>
    <w:rsid w:val="00F748E0"/>
    <w:rsid w:val="00F74A54"/>
    <w:rsid w:val="00F74AF9"/>
    <w:rsid w:val="00F74BA6"/>
    <w:rsid w:val="00F74EFD"/>
    <w:rsid w:val="00F74F32"/>
    <w:rsid w:val="00F74F42"/>
    <w:rsid w:val="00F7519A"/>
    <w:rsid w:val="00F752C7"/>
    <w:rsid w:val="00F75858"/>
    <w:rsid w:val="00F75EBF"/>
    <w:rsid w:val="00F75F32"/>
    <w:rsid w:val="00F75FAF"/>
    <w:rsid w:val="00F7635B"/>
    <w:rsid w:val="00F76378"/>
    <w:rsid w:val="00F765EE"/>
    <w:rsid w:val="00F7672A"/>
    <w:rsid w:val="00F7676C"/>
    <w:rsid w:val="00F767F6"/>
    <w:rsid w:val="00F769D3"/>
    <w:rsid w:val="00F76A84"/>
    <w:rsid w:val="00F76C74"/>
    <w:rsid w:val="00F76CE7"/>
    <w:rsid w:val="00F76DA8"/>
    <w:rsid w:val="00F76FAF"/>
    <w:rsid w:val="00F7704E"/>
    <w:rsid w:val="00F770C1"/>
    <w:rsid w:val="00F77231"/>
    <w:rsid w:val="00F77288"/>
    <w:rsid w:val="00F775DC"/>
    <w:rsid w:val="00F77818"/>
    <w:rsid w:val="00F77ABD"/>
    <w:rsid w:val="00F77B2B"/>
    <w:rsid w:val="00F77D9D"/>
    <w:rsid w:val="00F8006B"/>
    <w:rsid w:val="00F80092"/>
    <w:rsid w:val="00F8009B"/>
    <w:rsid w:val="00F80407"/>
    <w:rsid w:val="00F80415"/>
    <w:rsid w:val="00F80519"/>
    <w:rsid w:val="00F806CD"/>
    <w:rsid w:val="00F806D9"/>
    <w:rsid w:val="00F806DD"/>
    <w:rsid w:val="00F806F4"/>
    <w:rsid w:val="00F80B21"/>
    <w:rsid w:val="00F80B77"/>
    <w:rsid w:val="00F80CD4"/>
    <w:rsid w:val="00F810A0"/>
    <w:rsid w:val="00F81319"/>
    <w:rsid w:val="00F81335"/>
    <w:rsid w:val="00F81486"/>
    <w:rsid w:val="00F81575"/>
    <w:rsid w:val="00F815BB"/>
    <w:rsid w:val="00F8183E"/>
    <w:rsid w:val="00F81972"/>
    <w:rsid w:val="00F81B01"/>
    <w:rsid w:val="00F81C53"/>
    <w:rsid w:val="00F81D01"/>
    <w:rsid w:val="00F82082"/>
    <w:rsid w:val="00F8217E"/>
    <w:rsid w:val="00F825C0"/>
    <w:rsid w:val="00F827B7"/>
    <w:rsid w:val="00F82891"/>
    <w:rsid w:val="00F82942"/>
    <w:rsid w:val="00F82A8D"/>
    <w:rsid w:val="00F82D17"/>
    <w:rsid w:val="00F82DB9"/>
    <w:rsid w:val="00F8305C"/>
    <w:rsid w:val="00F83142"/>
    <w:rsid w:val="00F832F3"/>
    <w:rsid w:val="00F83638"/>
    <w:rsid w:val="00F836C5"/>
    <w:rsid w:val="00F8387C"/>
    <w:rsid w:val="00F83A7C"/>
    <w:rsid w:val="00F83B5F"/>
    <w:rsid w:val="00F83CE5"/>
    <w:rsid w:val="00F83E54"/>
    <w:rsid w:val="00F83EF8"/>
    <w:rsid w:val="00F83F44"/>
    <w:rsid w:val="00F83F4D"/>
    <w:rsid w:val="00F84035"/>
    <w:rsid w:val="00F843E3"/>
    <w:rsid w:val="00F84469"/>
    <w:rsid w:val="00F84620"/>
    <w:rsid w:val="00F84625"/>
    <w:rsid w:val="00F84742"/>
    <w:rsid w:val="00F84961"/>
    <w:rsid w:val="00F84C86"/>
    <w:rsid w:val="00F84E09"/>
    <w:rsid w:val="00F8504B"/>
    <w:rsid w:val="00F85345"/>
    <w:rsid w:val="00F8542F"/>
    <w:rsid w:val="00F856EB"/>
    <w:rsid w:val="00F85ABF"/>
    <w:rsid w:val="00F85E29"/>
    <w:rsid w:val="00F86004"/>
    <w:rsid w:val="00F860B3"/>
    <w:rsid w:val="00F860D6"/>
    <w:rsid w:val="00F86270"/>
    <w:rsid w:val="00F86370"/>
    <w:rsid w:val="00F8642A"/>
    <w:rsid w:val="00F868E4"/>
    <w:rsid w:val="00F869C6"/>
    <w:rsid w:val="00F86CAA"/>
    <w:rsid w:val="00F86E2C"/>
    <w:rsid w:val="00F871C2"/>
    <w:rsid w:val="00F87265"/>
    <w:rsid w:val="00F87423"/>
    <w:rsid w:val="00F875E1"/>
    <w:rsid w:val="00F87753"/>
    <w:rsid w:val="00F879FF"/>
    <w:rsid w:val="00F87A76"/>
    <w:rsid w:val="00F87AC3"/>
    <w:rsid w:val="00F87B23"/>
    <w:rsid w:val="00F87D04"/>
    <w:rsid w:val="00F87DBF"/>
    <w:rsid w:val="00F87E75"/>
    <w:rsid w:val="00F87EEF"/>
    <w:rsid w:val="00F90137"/>
    <w:rsid w:val="00F904BF"/>
    <w:rsid w:val="00F90537"/>
    <w:rsid w:val="00F9071A"/>
    <w:rsid w:val="00F9075A"/>
    <w:rsid w:val="00F908E3"/>
    <w:rsid w:val="00F90A57"/>
    <w:rsid w:val="00F90AD3"/>
    <w:rsid w:val="00F90ADA"/>
    <w:rsid w:val="00F90B38"/>
    <w:rsid w:val="00F90D7D"/>
    <w:rsid w:val="00F90F63"/>
    <w:rsid w:val="00F9105A"/>
    <w:rsid w:val="00F91100"/>
    <w:rsid w:val="00F91184"/>
    <w:rsid w:val="00F912B8"/>
    <w:rsid w:val="00F91302"/>
    <w:rsid w:val="00F913C5"/>
    <w:rsid w:val="00F91474"/>
    <w:rsid w:val="00F91494"/>
    <w:rsid w:val="00F91647"/>
    <w:rsid w:val="00F9170D"/>
    <w:rsid w:val="00F9190A"/>
    <w:rsid w:val="00F91929"/>
    <w:rsid w:val="00F9201D"/>
    <w:rsid w:val="00F920C2"/>
    <w:rsid w:val="00F922A2"/>
    <w:rsid w:val="00F9235B"/>
    <w:rsid w:val="00F92572"/>
    <w:rsid w:val="00F92D0F"/>
    <w:rsid w:val="00F92DA3"/>
    <w:rsid w:val="00F92DEA"/>
    <w:rsid w:val="00F933ED"/>
    <w:rsid w:val="00F9384C"/>
    <w:rsid w:val="00F93A33"/>
    <w:rsid w:val="00F93A7D"/>
    <w:rsid w:val="00F9412F"/>
    <w:rsid w:val="00F94AAC"/>
    <w:rsid w:val="00F94E24"/>
    <w:rsid w:val="00F94EC1"/>
    <w:rsid w:val="00F955CC"/>
    <w:rsid w:val="00F957EA"/>
    <w:rsid w:val="00F95880"/>
    <w:rsid w:val="00F95895"/>
    <w:rsid w:val="00F9599E"/>
    <w:rsid w:val="00F959CE"/>
    <w:rsid w:val="00F95A51"/>
    <w:rsid w:val="00F95ACC"/>
    <w:rsid w:val="00F95D42"/>
    <w:rsid w:val="00F95E25"/>
    <w:rsid w:val="00F95E6F"/>
    <w:rsid w:val="00F96125"/>
    <w:rsid w:val="00F961B5"/>
    <w:rsid w:val="00F9635B"/>
    <w:rsid w:val="00F965CD"/>
    <w:rsid w:val="00F965E8"/>
    <w:rsid w:val="00F96829"/>
    <w:rsid w:val="00F96871"/>
    <w:rsid w:val="00F969A7"/>
    <w:rsid w:val="00F96A68"/>
    <w:rsid w:val="00F96B62"/>
    <w:rsid w:val="00F96CAA"/>
    <w:rsid w:val="00F96EA2"/>
    <w:rsid w:val="00F96EC3"/>
    <w:rsid w:val="00F96ECE"/>
    <w:rsid w:val="00F9714A"/>
    <w:rsid w:val="00F9769A"/>
    <w:rsid w:val="00F9792D"/>
    <w:rsid w:val="00F9798C"/>
    <w:rsid w:val="00F97AD3"/>
    <w:rsid w:val="00F97BBB"/>
    <w:rsid w:val="00F97C9C"/>
    <w:rsid w:val="00F97D82"/>
    <w:rsid w:val="00FA0301"/>
    <w:rsid w:val="00FA0475"/>
    <w:rsid w:val="00FA04FE"/>
    <w:rsid w:val="00FA1001"/>
    <w:rsid w:val="00FA106F"/>
    <w:rsid w:val="00FA12E6"/>
    <w:rsid w:val="00FA138B"/>
    <w:rsid w:val="00FA139A"/>
    <w:rsid w:val="00FA14FF"/>
    <w:rsid w:val="00FA15DB"/>
    <w:rsid w:val="00FA1740"/>
    <w:rsid w:val="00FA1757"/>
    <w:rsid w:val="00FA18AA"/>
    <w:rsid w:val="00FA18CD"/>
    <w:rsid w:val="00FA1A57"/>
    <w:rsid w:val="00FA1C82"/>
    <w:rsid w:val="00FA1D63"/>
    <w:rsid w:val="00FA2089"/>
    <w:rsid w:val="00FA2268"/>
    <w:rsid w:val="00FA2380"/>
    <w:rsid w:val="00FA23A2"/>
    <w:rsid w:val="00FA2519"/>
    <w:rsid w:val="00FA2657"/>
    <w:rsid w:val="00FA2A3F"/>
    <w:rsid w:val="00FA30E7"/>
    <w:rsid w:val="00FA3790"/>
    <w:rsid w:val="00FA388A"/>
    <w:rsid w:val="00FA3A4D"/>
    <w:rsid w:val="00FA3B97"/>
    <w:rsid w:val="00FA3BC5"/>
    <w:rsid w:val="00FA3E00"/>
    <w:rsid w:val="00FA3F21"/>
    <w:rsid w:val="00FA3F68"/>
    <w:rsid w:val="00FA4053"/>
    <w:rsid w:val="00FA40DC"/>
    <w:rsid w:val="00FA411C"/>
    <w:rsid w:val="00FA44EF"/>
    <w:rsid w:val="00FA4533"/>
    <w:rsid w:val="00FA464C"/>
    <w:rsid w:val="00FA4839"/>
    <w:rsid w:val="00FA4A77"/>
    <w:rsid w:val="00FA4B7D"/>
    <w:rsid w:val="00FA4F3B"/>
    <w:rsid w:val="00FA5079"/>
    <w:rsid w:val="00FA5217"/>
    <w:rsid w:val="00FA537A"/>
    <w:rsid w:val="00FA537C"/>
    <w:rsid w:val="00FA5695"/>
    <w:rsid w:val="00FA57DF"/>
    <w:rsid w:val="00FA5A22"/>
    <w:rsid w:val="00FA5A34"/>
    <w:rsid w:val="00FA5A72"/>
    <w:rsid w:val="00FA6180"/>
    <w:rsid w:val="00FA621A"/>
    <w:rsid w:val="00FA63A8"/>
    <w:rsid w:val="00FA6560"/>
    <w:rsid w:val="00FA66E4"/>
    <w:rsid w:val="00FA66FA"/>
    <w:rsid w:val="00FA6901"/>
    <w:rsid w:val="00FA6A38"/>
    <w:rsid w:val="00FA6BAD"/>
    <w:rsid w:val="00FA6DA0"/>
    <w:rsid w:val="00FA7448"/>
    <w:rsid w:val="00FA7918"/>
    <w:rsid w:val="00FA7961"/>
    <w:rsid w:val="00FA7B38"/>
    <w:rsid w:val="00FA7BF1"/>
    <w:rsid w:val="00FB00B1"/>
    <w:rsid w:val="00FB0506"/>
    <w:rsid w:val="00FB0539"/>
    <w:rsid w:val="00FB0729"/>
    <w:rsid w:val="00FB0D57"/>
    <w:rsid w:val="00FB10EF"/>
    <w:rsid w:val="00FB1753"/>
    <w:rsid w:val="00FB19CA"/>
    <w:rsid w:val="00FB1C08"/>
    <w:rsid w:val="00FB1C56"/>
    <w:rsid w:val="00FB1D93"/>
    <w:rsid w:val="00FB1DEF"/>
    <w:rsid w:val="00FB1E6A"/>
    <w:rsid w:val="00FB1F01"/>
    <w:rsid w:val="00FB1F93"/>
    <w:rsid w:val="00FB1FE9"/>
    <w:rsid w:val="00FB2077"/>
    <w:rsid w:val="00FB220C"/>
    <w:rsid w:val="00FB2686"/>
    <w:rsid w:val="00FB2CBE"/>
    <w:rsid w:val="00FB2D40"/>
    <w:rsid w:val="00FB2ED5"/>
    <w:rsid w:val="00FB2FF5"/>
    <w:rsid w:val="00FB39EA"/>
    <w:rsid w:val="00FB3C03"/>
    <w:rsid w:val="00FB3C2A"/>
    <w:rsid w:val="00FB3CB5"/>
    <w:rsid w:val="00FB3E82"/>
    <w:rsid w:val="00FB3E9E"/>
    <w:rsid w:val="00FB3FE6"/>
    <w:rsid w:val="00FB4167"/>
    <w:rsid w:val="00FB41B9"/>
    <w:rsid w:val="00FB421C"/>
    <w:rsid w:val="00FB42C5"/>
    <w:rsid w:val="00FB44F4"/>
    <w:rsid w:val="00FB464B"/>
    <w:rsid w:val="00FB46E3"/>
    <w:rsid w:val="00FB47C2"/>
    <w:rsid w:val="00FB49DE"/>
    <w:rsid w:val="00FB4C69"/>
    <w:rsid w:val="00FB4CBB"/>
    <w:rsid w:val="00FB4D7B"/>
    <w:rsid w:val="00FB4DAF"/>
    <w:rsid w:val="00FB52C1"/>
    <w:rsid w:val="00FB5351"/>
    <w:rsid w:val="00FB5605"/>
    <w:rsid w:val="00FB56B1"/>
    <w:rsid w:val="00FB5756"/>
    <w:rsid w:val="00FB57E9"/>
    <w:rsid w:val="00FB5C2E"/>
    <w:rsid w:val="00FB5C36"/>
    <w:rsid w:val="00FB5DC2"/>
    <w:rsid w:val="00FB5E08"/>
    <w:rsid w:val="00FB5E55"/>
    <w:rsid w:val="00FB604A"/>
    <w:rsid w:val="00FB6072"/>
    <w:rsid w:val="00FB65CF"/>
    <w:rsid w:val="00FB669C"/>
    <w:rsid w:val="00FB686E"/>
    <w:rsid w:val="00FB69AB"/>
    <w:rsid w:val="00FB6CBF"/>
    <w:rsid w:val="00FB6E8B"/>
    <w:rsid w:val="00FB6E96"/>
    <w:rsid w:val="00FB6FA7"/>
    <w:rsid w:val="00FB7051"/>
    <w:rsid w:val="00FB7482"/>
    <w:rsid w:val="00FB75D0"/>
    <w:rsid w:val="00FB78E0"/>
    <w:rsid w:val="00FB7915"/>
    <w:rsid w:val="00FB7B3B"/>
    <w:rsid w:val="00FB7B40"/>
    <w:rsid w:val="00FB7D51"/>
    <w:rsid w:val="00FB7E7A"/>
    <w:rsid w:val="00FC08BB"/>
    <w:rsid w:val="00FC0B9C"/>
    <w:rsid w:val="00FC0DA0"/>
    <w:rsid w:val="00FC156F"/>
    <w:rsid w:val="00FC15AE"/>
    <w:rsid w:val="00FC1608"/>
    <w:rsid w:val="00FC17E6"/>
    <w:rsid w:val="00FC1859"/>
    <w:rsid w:val="00FC1BDC"/>
    <w:rsid w:val="00FC1C7A"/>
    <w:rsid w:val="00FC1CCF"/>
    <w:rsid w:val="00FC1EBC"/>
    <w:rsid w:val="00FC2167"/>
    <w:rsid w:val="00FC2615"/>
    <w:rsid w:val="00FC2BEC"/>
    <w:rsid w:val="00FC2C5F"/>
    <w:rsid w:val="00FC2FC6"/>
    <w:rsid w:val="00FC31B2"/>
    <w:rsid w:val="00FC328B"/>
    <w:rsid w:val="00FC32D6"/>
    <w:rsid w:val="00FC36A5"/>
    <w:rsid w:val="00FC377D"/>
    <w:rsid w:val="00FC37F1"/>
    <w:rsid w:val="00FC3BFE"/>
    <w:rsid w:val="00FC3C87"/>
    <w:rsid w:val="00FC3EC5"/>
    <w:rsid w:val="00FC3F71"/>
    <w:rsid w:val="00FC3F7B"/>
    <w:rsid w:val="00FC3FE6"/>
    <w:rsid w:val="00FC46E2"/>
    <w:rsid w:val="00FC47B8"/>
    <w:rsid w:val="00FC4DF5"/>
    <w:rsid w:val="00FC4E43"/>
    <w:rsid w:val="00FC4E47"/>
    <w:rsid w:val="00FC5405"/>
    <w:rsid w:val="00FC5786"/>
    <w:rsid w:val="00FC57D6"/>
    <w:rsid w:val="00FC5A5D"/>
    <w:rsid w:val="00FC5D23"/>
    <w:rsid w:val="00FC5DA4"/>
    <w:rsid w:val="00FC6278"/>
    <w:rsid w:val="00FC6564"/>
    <w:rsid w:val="00FC66A1"/>
    <w:rsid w:val="00FC6723"/>
    <w:rsid w:val="00FC6D09"/>
    <w:rsid w:val="00FC7178"/>
    <w:rsid w:val="00FC73D7"/>
    <w:rsid w:val="00FC740C"/>
    <w:rsid w:val="00FC77BE"/>
    <w:rsid w:val="00FC77D4"/>
    <w:rsid w:val="00FC789E"/>
    <w:rsid w:val="00FC7BC3"/>
    <w:rsid w:val="00FC7CAB"/>
    <w:rsid w:val="00FC7DDB"/>
    <w:rsid w:val="00FD0090"/>
    <w:rsid w:val="00FD0136"/>
    <w:rsid w:val="00FD020E"/>
    <w:rsid w:val="00FD0412"/>
    <w:rsid w:val="00FD047A"/>
    <w:rsid w:val="00FD06AF"/>
    <w:rsid w:val="00FD0A9E"/>
    <w:rsid w:val="00FD0B90"/>
    <w:rsid w:val="00FD0EB8"/>
    <w:rsid w:val="00FD10B1"/>
    <w:rsid w:val="00FD1368"/>
    <w:rsid w:val="00FD1636"/>
    <w:rsid w:val="00FD16E0"/>
    <w:rsid w:val="00FD16FB"/>
    <w:rsid w:val="00FD18C4"/>
    <w:rsid w:val="00FD1C70"/>
    <w:rsid w:val="00FD1D0E"/>
    <w:rsid w:val="00FD1E8D"/>
    <w:rsid w:val="00FD2069"/>
    <w:rsid w:val="00FD2206"/>
    <w:rsid w:val="00FD26C0"/>
    <w:rsid w:val="00FD27A7"/>
    <w:rsid w:val="00FD27C2"/>
    <w:rsid w:val="00FD2ABE"/>
    <w:rsid w:val="00FD2C52"/>
    <w:rsid w:val="00FD2FD7"/>
    <w:rsid w:val="00FD351D"/>
    <w:rsid w:val="00FD38EF"/>
    <w:rsid w:val="00FD397C"/>
    <w:rsid w:val="00FD3C4C"/>
    <w:rsid w:val="00FD3EFE"/>
    <w:rsid w:val="00FD3F66"/>
    <w:rsid w:val="00FD3FF7"/>
    <w:rsid w:val="00FD40EA"/>
    <w:rsid w:val="00FD4174"/>
    <w:rsid w:val="00FD4211"/>
    <w:rsid w:val="00FD4368"/>
    <w:rsid w:val="00FD438B"/>
    <w:rsid w:val="00FD463B"/>
    <w:rsid w:val="00FD486A"/>
    <w:rsid w:val="00FD4A38"/>
    <w:rsid w:val="00FD4CB1"/>
    <w:rsid w:val="00FD4D57"/>
    <w:rsid w:val="00FD4DFD"/>
    <w:rsid w:val="00FD4E26"/>
    <w:rsid w:val="00FD4E63"/>
    <w:rsid w:val="00FD56E2"/>
    <w:rsid w:val="00FD5779"/>
    <w:rsid w:val="00FD5CA1"/>
    <w:rsid w:val="00FD6113"/>
    <w:rsid w:val="00FD61B0"/>
    <w:rsid w:val="00FD62D4"/>
    <w:rsid w:val="00FD642F"/>
    <w:rsid w:val="00FD6591"/>
    <w:rsid w:val="00FD6594"/>
    <w:rsid w:val="00FD6643"/>
    <w:rsid w:val="00FD6A98"/>
    <w:rsid w:val="00FD6E00"/>
    <w:rsid w:val="00FD6EE6"/>
    <w:rsid w:val="00FD7117"/>
    <w:rsid w:val="00FD7417"/>
    <w:rsid w:val="00FD744F"/>
    <w:rsid w:val="00FD746D"/>
    <w:rsid w:val="00FD791B"/>
    <w:rsid w:val="00FD7C7E"/>
    <w:rsid w:val="00FD7D41"/>
    <w:rsid w:val="00FE02FF"/>
    <w:rsid w:val="00FE03FE"/>
    <w:rsid w:val="00FE057E"/>
    <w:rsid w:val="00FE068D"/>
    <w:rsid w:val="00FE06C7"/>
    <w:rsid w:val="00FE07B4"/>
    <w:rsid w:val="00FE07D1"/>
    <w:rsid w:val="00FE0B3C"/>
    <w:rsid w:val="00FE0D89"/>
    <w:rsid w:val="00FE0DF4"/>
    <w:rsid w:val="00FE0E21"/>
    <w:rsid w:val="00FE10D4"/>
    <w:rsid w:val="00FE1236"/>
    <w:rsid w:val="00FE1350"/>
    <w:rsid w:val="00FE13B5"/>
    <w:rsid w:val="00FE1896"/>
    <w:rsid w:val="00FE18CB"/>
    <w:rsid w:val="00FE1979"/>
    <w:rsid w:val="00FE1A30"/>
    <w:rsid w:val="00FE1BCD"/>
    <w:rsid w:val="00FE1E45"/>
    <w:rsid w:val="00FE1F09"/>
    <w:rsid w:val="00FE21A2"/>
    <w:rsid w:val="00FE259C"/>
    <w:rsid w:val="00FE29A0"/>
    <w:rsid w:val="00FE29A1"/>
    <w:rsid w:val="00FE2D37"/>
    <w:rsid w:val="00FE2D46"/>
    <w:rsid w:val="00FE30D3"/>
    <w:rsid w:val="00FE31E2"/>
    <w:rsid w:val="00FE329D"/>
    <w:rsid w:val="00FE350D"/>
    <w:rsid w:val="00FE3819"/>
    <w:rsid w:val="00FE3866"/>
    <w:rsid w:val="00FE39FA"/>
    <w:rsid w:val="00FE3A90"/>
    <w:rsid w:val="00FE413B"/>
    <w:rsid w:val="00FE43F1"/>
    <w:rsid w:val="00FE44E3"/>
    <w:rsid w:val="00FE4507"/>
    <w:rsid w:val="00FE4EE5"/>
    <w:rsid w:val="00FE5005"/>
    <w:rsid w:val="00FE511B"/>
    <w:rsid w:val="00FE5335"/>
    <w:rsid w:val="00FE54E9"/>
    <w:rsid w:val="00FE5717"/>
    <w:rsid w:val="00FE591B"/>
    <w:rsid w:val="00FE59FB"/>
    <w:rsid w:val="00FE5B8B"/>
    <w:rsid w:val="00FE5BD7"/>
    <w:rsid w:val="00FE658E"/>
    <w:rsid w:val="00FE663E"/>
    <w:rsid w:val="00FE67D4"/>
    <w:rsid w:val="00FE68E4"/>
    <w:rsid w:val="00FE6BC7"/>
    <w:rsid w:val="00FE6C13"/>
    <w:rsid w:val="00FE6C78"/>
    <w:rsid w:val="00FE6D00"/>
    <w:rsid w:val="00FE7058"/>
    <w:rsid w:val="00FE77B9"/>
    <w:rsid w:val="00FE781D"/>
    <w:rsid w:val="00FE7BB9"/>
    <w:rsid w:val="00FE7CF9"/>
    <w:rsid w:val="00FE7D4C"/>
    <w:rsid w:val="00FF0065"/>
    <w:rsid w:val="00FF01A3"/>
    <w:rsid w:val="00FF038A"/>
    <w:rsid w:val="00FF0509"/>
    <w:rsid w:val="00FF0A21"/>
    <w:rsid w:val="00FF0B2C"/>
    <w:rsid w:val="00FF123E"/>
    <w:rsid w:val="00FF1334"/>
    <w:rsid w:val="00FF188D"/>
    <w:rsid w:val="00FF194F"/>
    <w:rsid w:val="00FF1AD6"/>
    <w:rsid w:val="00FF1AF3"/>
    <w:rsid w:val="00FF1B4A"/>
    <w:rsid w:val="00FF1B9C"/>
    <w:rsid w:val="00FF1EB5"/>
    <w:rsid w:val="00FF1F35"/>
    <w:rsid w:val="00FF1F7D"/>
    <w:rsid w:val="00FF206A"/>
    <w:rsid w:val="00FF2215"/>
    <w:rsid w:val="00FF23CA"/>
    <w:rsid w:val="00FF23D9"/>
    <w:rsid w:val="00FF26E6"/>
    <w:rsid w:val="00FF27E4"/>
    <w:rsid w:val="00FF2BB3"/>
    <w:rsid w:val="00FF2F62"/>
    <w:rsid w:val="00FF2F74"/>
    <w:rsid w:val="00FF2F8E"/>
    <w:rsid w:val="00FF3000"/>
    <w:rsid w:val="00FF363F"/>
    <w:rsid w:val="00FF39D4"/>
    <w:rsid w:val="00FF3C5E"/>
    <w:rsid w:val="00FF3D29"/>
    <w:rsid w:val="00FF3FF8"/>
    <w:rsid w:val="00FF42BE"/>
    <w:rsid w:val="00FF4584"/>
    <w:rsid w:val="00FF46C0"/>
    <w:rsid w:val="00FF47F7"/>
    <w:rsid w:val="00FF4C31"/>
    <w:rsid w:val="00FF4E36"/>
    <w:rsid w:val="00FF5294"/>
    <w:rsid w:val="00FF52A8"/>
    <w:rsid w:val="00FF5615"/>
    <w:rsid w:val="00FF578D"/>
    <w:rsid w:val="00FF57FD"/>
    <w:rsid w:val="00FF6766"/>
    <w:rsid w:val="00FF68C4"/>
    <w:rsid w:val="00FF693B"/>
    <w:rsid w:val="00FF6A18"/>
    <w:rsid w:val="00FF6A4A"/>
    <w:rsid w:val="00FF6C5B"/>
    <w:rsid w:val="00FF6CD3"/>
    <w:rsid w:val="00FF6FCA"/>
    <w:rsid w:val="00FF7082"/>
    <w:rsid w:val="00FF73AA"/>
    <w:rsid w:val="00FF76E0"/>
    <w:rsid w:val="00FF77D8"/>
    <w:rsid w:val="00FF787D"/>
    <w:rsid w:val="00FF7A1D"/>
    <w:rsid w:val="00FF7B99"/>
    <w:rsid w:val="00FF7D68"/>
    <w:rsid w:val="00FF7D9D"/>
    <w:rsid w:val="00FF7EFD"/>
    <w:rsid w:val="00FF7F1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9C603F"/>
  <w15:chartTrackingRefBased/>
  <w15:docId w15:val="{7BACF819-18A9-479F-82F4-9C7B9035A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EastAsia" w:hAnsi="Palatino Linotype" w:cs="Times New Roman"/>
        <w:color w:val="000000"/>
        <w:lang w:val="en-US" w:eastAsia="zh-CN" w:bidi="ar-SA"/>
      </w:rPr>
    </w:rPrDefault>
    <w:pPrDefault>
      <w:pPr>
        <w:spacing w:line="260" w:lineRule="atLeast"/>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2C2E"/>
    <w:rPr>
      <w:noProof/>
    </w:rPr>
  </w:style>
  <w:style w:type="paragraph" w:styleId="Nagwek1">
    <w:name w:val="heading 1"/>
    <w:aliases w:val="x"/>
    <w:basedOn w:val="Normalny"/>
    <w:next w:val="Normalny"/>
    <w:link w:val="Nagwek1Znak"/>
    <w:qFormat/>
    <w:rsid w:val="007C0926"/>
    <w:pPr>
      <w:spacing w:before="240"/>
      <w:outlineLvl w:val="0"/>
    </w:pPr>
    <w:rPr>
      <w:rFonts w:ascii="Arial" w:hAnsi="Arial"/>
      <w:b/>
      <w:u w:val="single"/>
    </w:rPr>
  </w:style>
  <w:style w:type="paragraph" w:styleId="Nagwek2">
    <w:name w:val="heading 2"/>
    <w:basedOn w:val="Normalny"/>
    <w:next w:val="Normalny"/>
    <w:link w:val="Nagwek2Znak"/>
    <w:qFormat/>
    <w:rsid w:val="007C0926"/>
    <w:pPr>
      <w:spacing w:before="120"/>
      <w:outlineLvl w:val="1"/>
    </w:pPr>
    <w:rPr>
      <w:rFonts w:ascii="Arial" w:hAnsi="Arial" w:cstheme="majorBidi"/>
      <w:b/>
    </w:rPr>
  </w:style>
  <w:style w:type="paragraph" w:styleId="Nagwek3">
    <w:name w:val="heading 3"/>
    <w:basedOn w:val="Normalny"/>
    <w:next w:val="Normalny"/>
    <w:link w:val="Nagwek3Znak"/>
    <w:qFormat/>
    <w:rsid w:val="007C0926"/>
    <w:pPr>
      <w:ind w:left="360"/>
      <w:outlineLvl w:val="2"/>
    </w:pPr>
    <w:rPr>
      <w:b/>
    </w:rPr>
  </w:style>
  <w:style w:type="paragraph" w:styleId="Nagwek4">
    <w:name w:val="heading 4"/>
    <w:basedOn w:val="Normalny"/>
    <w:next w:val="Normalny"/>
    <w:link w:val="Nagwek4Znak"/>
    <w:qFormat/>
    <w:rsid w:val="007C0926"/>
    <w:pPr>
      <w:keepNext/>
      <w:keepLines/>
      <w:spacing w:before="240" w:line="480" w:lineRule="atLeast"/>
      <w:ind w:left="907" w:hanging="907"/>
      <w:outlineLvl w:val="3"/>
    </w:pPr>
    <w:rPr>
      <w:rFonts w:ascii="Arial" w:hAnsi="Arial" w:cstheme="majorBidi"/>
      <w:b/>
    </w:rPr>
  </w:style>
  <w:style w:type="paragraph" w:styleId="Nagwek5">
    <w:name w:val="heading 5"/>
    <w:basedOn w:val="Normalny"/>
    <w:next w:val="Normalny"/>
    <w:link w:val="Nagwek5Znak"/>
    <w:qFormat/>
    <w:rsid w:val="007C0926"/>
    <w:pPr>
      <w:ind w:left="706"/>
      <w:outlineLvl w:val="4"/>
    </w:pPr>
    <w:rPr>
      <w:b/>
    </w:rPr>
  </w:style>
  <w:style w:type="paragraph" w:styleId="Nagwek6">
    <w:name w:val="heading 6"/>
    <w:basedOn w:val="Normalny"/>
    <w:next w:val="Normalny"/>
    <w:link w:val="Nagwek6Znak"/>
    <w:qFormat/>
    <w:rsid w:val="007C0926"/>
    <w:pPr>
      <w:ind w:left="706"/>
      <w:outlineLvl w:val="5"/>
    </w:pPr>
    <w:rPr>
      <w:rFonts w:cstheme="majorBidi"/>
      <w:u w:val="single"/>
    </w:rPr>
  </w:style>
  <w:style w:type="paragraph" w:styleId="Nagwek7">
    <w:name w:val="heading 7"/>
    <w:basedOn w:val="Normalny"/>
    <w:next w:val="Normalny"/>
    <w:link w:val="Nagwek7Znak"/>
    <w:qFormat/>
    <w:rsid w:val="007C0926"/>
    <w:pPr>
      <w:ind w:left="706"/>
      <w:outlineLvl w:val="6"/>
    </w:pPr>
    <w:rPr>
      <w:i/>
    </w:rPr>
  </w:style>
  <w:style w:type="paragraph" w:styleId="Nagwek8">
    <w:name w:val="heading 8"/>
    <w:basedOn w:val="Normalny"/>
    <w:next w:val="Normalny"/>
    <w:link w:val="Nagwek8Znak"/>
    <w:qFormat/>
    <w:rsid w:val="007C0926"/>
    <w:pPr>
      <w:ind w:left="706"/>
      <w:outlineLvl w:val="7"/>
    </w:pPr>
    <w:rPr>
      <w:rFonts w:cstheme="majorBidi"/>
      <w:i/>
    </w:rPr>
  </w:style>
  <w:style w:type="paragraph" w:styleId="Nagwek9">
    <w:name w:val="heading 9"/>
    <w:basedOn w:val="Normalny"/>
    <w:next w:val="Normalny"/>
    <w:link w:val="Nagwek9Znak"/>
    <w:qFormat/>
    <w:rsid w:val="007C0926"/>
    <w:pPr>
      <w:ind w:left="706"/>
      <w:outlineLvl w:val="8"/>
    </w:pPr>
    <w:rPr>
      <w:rFonts w:cstheme="majorBidi"/>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basedOn w:val="Domylnaczcionkaakapitu"/>
    <w:rsid w:val="007C0926"/>
  </w:style>
  <w:style w:type="paragraph" w:customStyle="1" w:styleId="MDPI11articletype">
    <w:name w:val="MDPI_1.1_article_type"/>
    <w:next w:val="Normalny"/>
    <w:qFormat/>
    <w:rsid w:val="007B718C"/>
    <w:pPr>
      <w:adjustRightInd w:val="0"/>
      <w:snapToGrid w:val="0"/>
      <w:spacing w:before="240" w:line="240" w:lineRule="auto"/>
      <w:jc w:val="left"/>
    </w:pPr>
    <w:rPr>
      <w:rFonts w:eastAsia="Times New Roman"/>
      <w:i/>
      <w:snapToGrid w:val="0"/>
      <w:szCs w:val="22"/>
      <w:lang w:eastAsia="de-DE" w:bidi="en-US"/>
    </w:rPr>
  </w:style>
  <w:style w:type="paragraph" w:customStyle="1" w:styleId="MDPI12title">
    <w:name w:val="MDPI_1.2_title"/>
    <w:next w:val="Normalny"/>
    <w:qFormat/>
    <w:rsid w:val="007B718C"/>
    <w:pPr>
      <w:adjustRightInd w:val="0"/>
      <w:snapToGrid w:val="0"/>
      <w:spacing w:after="240" w:line="240" w:lineRule="atLeast"/>
      <w:jc w:val="left"/>
    </w:pPr>
    <w:rPr>
      <w:rFonts w:eastAsia="Times New Roman"/>
      <w:b/>
      <w:snapToGrid w:val="0"/>
      <w:sz w:val="36"/>
      <w:lang w:eastAsia="de-DE" w:bidi="en-US"/>
    </w:rPr>
  </w:style>
  <w:style w:type="paragraph" w:customStyle="1" w:styleId="MDPI13authornames">
    <w:name w:val="MDPI_1.3_authornames"/>
    <w:next w:val="Normalny"/>
    <w:qFormat/>
    <w:rsid w:val="007B718C"/>
    <w:pPr>
      <w:adjustRightInd w:val="0"/>
      <w:snapToGrid w:val="0"/>
      <w:spacing w:after="360"/>
      <w:jc w:val="left"/>
    </w:pPr>
    <w:rPr>
      <w:rFonts w:eastAsia="Times New Roman"/>
      <w:b/>
      <w:szCs w:val="22"/>
      <w:lang w:eastAsia="de-DE" w:bidi="en-US"/>
    </w:rPr>
  </w:style>
  <w:style w:type="paragraph" w:customStyle="1" w:styleId="MDPI14history">
    <w:name w:val="MDPI_1.4_history"/>
    <w:basedOn w:val="Normalny"/>
    <w:next w:val="Normalny"/>
    <w:qFormat/>
    <w:rsid w:val="007B718C"/>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7B718C"/>
    <w:pPr>
      <w:adjustRightInd w:val="0"/>
      <w:snapToGrid w:val="0"/>
      <w:spacing w:before="240" w:line="240" w:lineRule="atLeast"/>
      <w:ind w:right="113"/>
      <w:jc w:val="left"/>
    </w:pPr>
    <w:rPr>
      <w:rFonts w:eastAsia="Times New Roman"/>
      <w:sz w:val="14"/>
      <w:szCs w:val="22"/>
      <w:lang w:eastAsia="de-DE" w:bidi="en-US"/>
    </w:rPr>
  </w:style>
  <w:style w:type="paragraph" w:customStyle="1" w:styleId="MDPI16affiliation">
    <w:name w:val="MDPI_1.6_affiliation"/>
    <w:qFormat/>
    <w:rsid w:val="007B718C"/>
    <w:pPr>
      <w:adjustRightInd w:val="0"/>
      <w:snapToGrid w:val="0"/>
      <w:spacing w:line="200" w:lineRule="atLeast"/>
      <w:ind w:left="2806" w:hanging="198"/>
      <w:jc w:val="left"/>
    </w:pPr>
    <w:rPr>
      <w:rFonts w:eastAsia="Times New Roman"/>
      <w:sz w:val="16"/>
      <w:szCs w:val="18"/>
      <w:lang w:eastAsia="de-DE" w:bidi="en-US"/>
    </w:rPr>
  </w:style>
  <w:style w:type="paragraph" w:customStyle="1" w:styleId="MDPI17abstract">
    <w:name w:val="MDPI_1.7_abstract"/>
    <w:next w:val="Normalny"/>
    <w:qFormat/>
    <w:rsid w:val="007B718C"/>
    <w:pPr>
      <w:adjustRightInd w:val="0"/>
      <w:snapToGrid w:val="0"/>
      <w:spacing w:before="240"/>
      <w:ind w:left="2608"/>
    </w:pPr>
    <w:rPr>
      <w:rFonts w:eastAsia="Times New Roman"/>
      <w:sz w:val="18"/>
      <w:szCs w:val="22"/>
      <w:lang w:eastAsia="de-DE" w:bidi="en-US"/>
    </w:rPr>
  </w:style>
  <w:style w:type="paragraph" w:customStyle="1" w:styleId="MDPI18keywords">
    <w:name w:val="MDPI_1.8_keywords"/>
    <w:next w:val="Normalny"/>
    <w:qFormat/>
    <w:rsid w:val="007B718C"/>
    <w:pPr>
      <w:adjustRightInd w:val="0"/>
      <w:snapToGrid w:val="0"/>
      <w:spacing w:before="240"/>
      <w:ind w:left="2608"/>
    </w:pPr>
    <w:rPr>
      <w:rFonts w:eastAsia="Times New Roman"/>
      <w:snapToGrid w:val="0"/>
      <w:sz w:val="18"/>
      <w:szCs w:val="22"/>
      <w:lang w:eastAsia="de-DE" w:bidi="en-US"/>
    </w:rPr>
  </w:style>
  <w:style w:type="paragraph" w:customStyle="1" w:styleId="MDPI19classification">
    <w:name w:val="MDPI_1.9_classification"/>
    <w:qFormat/>
    <w:rsid w:val="007B718C"/>
    <w:pPr>
      <w:spacing w:before="240"/>
      <w:ind w:left="113"/>
    </w:pPr>
    <w:rPr>
      <w:rFonts w:eastAsia="Times New Roman"/>
      <w:b/>
      <w:szCs w:val="22"/>
      <w:lang w:eastAsia="de-DE" w:bidi="en-US"/>
    </w:rPr>
  </w:style>
  <w:style w:type="paragraph" w:customStyle="1" w:styleId="MDPI19line">
    <w:name w:val="MDPI_1.9_line"/>
    <w:qFormat/>
    <w:rsid w:val="007B718C"/>
    <w:pPr>
      <w:pBdr>
        <w:bottom w:val="single" w:sz="6" w:space="1" w:color="auto"/>
      </w:pBdr>
      <w:adjustRightInd w:val="0"/>
      <w:snapToGrid w:val="0"/>
      <w:spacing w:after="480"/>
      <w:ind w:left="2608"/>
    </w:pPr>
    <w:rPr>
      <w:rFonts w:eastAsia="Times New Roman" w:cs="Cordia New"/>
      <w:szCs w:val="24"/>
      <w:lang w:eastAsia="de-DE" w:bidi="en-US"/>
    </w:rPr>
  </w:style>
  <w:style w:type="paragraph" w:customStyle="1" w:styleId="MDPI21heading1">
    <w:name w:val="MDPI_2.1_heading1"/>
    <w:qFormat/>
    <w:rsid w:val="007B718C"/>
    <w:pPr>
      <w:adjustRightInd w:val="0"/>
      <w:snapToGrid w:val="0"/>
      <w:spacing w:before="240" w:after="60" w:line="228" w:lineRule="auto"/>
      <w:ind w:left="2608"/>
      <w:jc w:val="left"/>
      <w:outlineLvl w:val="0"/>
    </w:pPr>
    <w:rPr>
      <w:rFonts w:eastAsia="Times New Roman"/>
      <w:b/>
      <w:snapToGrid w:val="0"/>
      <w:szCs w:val="22"/>
      <w:lang w:eastAsia="de-DE" w:bidi="en-US"/>
    </w:rPr>
  </w:style>
  <w:style w:type="character" w:customStyle="1" w:styleId="Nagwek2Znak">
    <w:name w:val="Nagłówek 2 Znak"/>
    <w:basedOn w:val="Domylnaczcionkaakapitu"/>
    <w:link w:val="Nagwek2"/>
    <w:rsid w:val="007C0926"/>
    <w:rPr>
      <w:rFonts w:ascii="Arial" w:hAnsi="Arial" w:cstheme="majorBidi"/>
      <w:b/>
    </w:rPr>
  </w:style>
  <w:style w:type="character" w:customStyle="1" w:styleId="Nagwek1Znak">
    <w:name w:val="Nagłówek 1 Znak"/>
    <w:aliases w:val="x Znak"/>
    <w:basedOn w:val="Domylnaczcionkaakapitu"/>
    <w:link w:val="Nagwek1"/>
    <w:rsid w:val="007C0926"/>
    <w:rPr>
      <w:rFonts w:ascii="Arial" w:hAnsi="Arial"/>
      <w:b/>
      <w:u w:val="single"/>
    </w:rPr>
  </w:style>
  <w:style w:type="character" w:customStyle="1" w:styleId="Nagwek3Znak">
    <w:name w:val="Nagłówek 3 Znak"/>
    <w:basedOn w:val="Domylnaczcionkaakapitu"/>
    <w:link w:val="Nagwek3"/>
    <w:rsid w:val="007C0926"/>
    <w:rPr>
      <w:b/>
    </w:rPr>
  </w:style>
  <w:style w:type="character" w:customStyle="1" w:styleId="Nagwek4Znak">
    <w:name w:val="Nagłówek 4 Znak"/>
    <w:basedOn w:val="Domylnaczcionkaakapitu"/>
    <w:link w:val="Nagwek4"/>
    <w:rsid w:val="007C0926"/>
    <w:rPr>
      <w:rFonts w:ascii="Arial" w:hAnsi="Arial" w:cstheme="majorBidi"/>
      <w:b/>
    </w:rPr>
  </w:style>
  <w:style w:type="character" w:customStyle="1" w:styleId="Nagwek5Znak">
    <w:name w:val="Nagłówek 5 Znak"/>
    <w:basedOn w:val="Domylnaczcionkaakapitu"/>
    <w:link w:val="Nagwek5"/>
    <w:rsid w:val="007C0926"/>
    <w:rPr>
      <w:b/>
    </w:rPr>
  </w:style>
  <w:style w:type="character" w:customStyle="1" w:styleId="Nagwek6Znak">
    <w:name w:val="Nagłówek 6 Znak"/>
    <w:basedOn w:val="Domylnaczcionkaakapitu"/>
    <w:link w:val="Nagwek6"/>
    <w:rsid w:val="007C0926"/>
    <w:rPr>
      <w:rFonts w:cstheme="majorBidi"/>
      <w:u w:val="single"/>
    </w:rPr>
  </w:style>
  <w:style w:type="character" w:customStyle="1" w:styleId="Nagwek7Znak">
    <w:name w:val="Nagłówek 7 Znak"/>
    <w:basedOn w:val="Domylnaczcionkaakapitu"/>
    <w:link w:val="Nagwek7"/>
    <w:rsid w:val="007C0926"/>
    <w:rPr>
      <w:i/>
    </w:rPr>
  </w:style>
  <w:style w:type="character" w:customStyle="1" w:styleId="Nagwek8Znak">
    <w:name w:val="Nagłówek 8 Znak"/>
    <w:basedOn w:val="Domylnaczcionkaakapitu"/>
    <w:link w:val="Nagwek8"/>
    <w:rsid w:val="007C0926"/>
    <w:rPr>
      <w:rFonts w:cstheme="majorBidi"/>
      <w:i/>
    </w:rPr>
  </w:style>
  <w:style w:type="character" w:customStyle="1" w:styleId="Nagwek9Znak">
    <w:name w:val="Nagłówek 9 Znak"/>
    <w:basedOn w:val="Domylnaczcionkaakapitu"/>
    <w:link w:val="Nagwek9"/>
    <w:rsid w:val="007C0926"/>
    <w:rPr>
      <w:rFonts w:cstheme="majorBidi"/>
      <w:i/>
    </w:rPr>
  </w:style>
  <w:style w:type="character" w:styleId="Hipercze">
    <w:name w:val="Hyperlink"/>
    <w:uiPriority w:val="99"/>
    <w:rsid w:val="007C0926"/>
    <w:rPr>
      <w:color w:val="0000FF"/>
      <w:u w:val="single"/>
    </w:rPr>
  </w:style>
  <w:style w:type="character" w:styleId="UyteHipercze">
    <w:name w:val="FollowedHyperlink"/>
    <w:basedOn w:val="Domylnaczcionkaakapitu"/>
    <w:rsid w:val="007C0926"/>
    <w:rPr>
      <w:color w:val="954F72" w:themeColor="followedHyperlink"/>
      <w:u w:val="single"/>
    </w:rPr>
  </w:style>
  <w:style w:type="character" w:styleId="Numerwiersza">
    <w:name w:val="line number"/>
    <w:basedOn w:val="Domylnaczcionkaakapitu"/>
    <w:uiPriority w:val="99"/>
    <w:rsid w:val="007C0926"/>
  </w:style>
  <w:style w:type="paragraph" w:styleId="Tekstprzypisudolnego">
    <w:name w:val="footnote text"/>
    <w:basedOn w:val="Normalny"/>
    <w:link w:val="TekstprzypisudolnegoZnak"/>
    <w:semiHidden/>
    <w:unhideWhenUsed/>
    <w:rsid w:val="007C0926"/>
    <w:pPr>
      <w:spacing w:line="240" w:lineRule="auto"/>
    </w:pPr>
  </w:style>
  <w:style w:type="character" w:customStyle="1" w:styleId="TekstprzypisudolnegoZnak">
    <w:name w:val="Tekst przypisu dolnego Znak"/>
    <w:basedOn w:val="Domylnaczcionkaakapitu"/>
    <w:link w:val="Tekstprzypisudolnego"/>
    <w:semiHidden/>
    <w:rsid w:val="007C0926"/>
  </w:style>
  <w:style w:type="paragraph" w:styleId="Akapitzlist">
    <w:name w:val="List Paragraph"/>
    <w:basedOn w:val="Normalny"/>
    <w:uiPriority w:val="34"/>
    <w:qFormat/>
    <w:rsid w:val="007C0926"/>
    <w:pPr>
      <w:ind w:firstLineChars="200" w:firstLine="420"/>
    </w:pPr>
  </w:style>
  <w:style w:type="paragraph" w:styleId="Tekstdymka">
    <w:name w:val="Balloon Text"/>
    <w:basedOn w:val="Normalny"/>
    <w:link w:val="TekstdymkaZnak"/>
    <w:uiPriority w:val="99"/>
    <w:rsid w:val="007C0926"/>
    <w:rPr>
      <w:rFonts w:cs="Tahoma"/>
      <w:szCs w:val="18"/>
    </w:rPr>
  </w:style>
  <w:style w:type="character" w:customStyle="1" w:styleId="TekstdymkaZnak">
    <w:name w:val="Tekst dymka Znak"/>
    <w:basedOn w:val="Domylnaczcionkaakapitu"/>
    <w:link w:val="Tekstdymka"/>
    <w:uiPriority w:val="99"/>
    <w:rsid w:val="007C0926"/>
    <w:rPr>
      <w:rFonts w:cs="Tahoma"/>
      <w:szCs w:val="18"/>
    </w:rPr>
  </w:style>
  <w:style w:type="paragraph" w:styleId="Tekstkomentarza">
    <w:name w:val="annotation text"/>
    <w:basedOn w:val="Normalny"/>
    <w:link w:val="TekstkomentarzaZnak"/>
    <w:rsid w:val="007C0926"/>
  </w:style>
  <w:style w:type="character" w:customStyle="1" w:styleId="TekstkomentarzaZnak">
    <w:name w:val="Tekst komentarza Znak"/>
    <w:basedOn w:val="Domylnaczcionkaakapitu"/>
    <w:link w:val="Tekstkomentarza"/>
    <w:rsid w:val="007C0926"/>
  </w:style>
  <w:style w:type="character" w:styleId="Odwoaniedokomentarza">
    <w:name w:val="annotation reference"/>
    <w:basedOn w:val="Domylnaczcionkaakapitu"/>
    <w:rsid w:val="007C0926"/>
    <w:rPr>
      <w:sz w:val="21"/>
      <w:szCs w:val="21"/>
    </w:rPr>
  </w:style>
  <w:style w:type="paragraph" w:styleId="Tematkomentarza">
    <w:name w:val="annotation subject"/>
    <w:basedOn w:val="Tekstkomentarza"/>
    <w:next w:val="Tekstkomentarza"/>
    <w:link w:val="TematkomentarzaZnak"/>
    <w:rsid w:val="007C0926"/>
    <w:rPr>
      <w:b/>
      <w:bCs/>
    </w:rPr>
  </w:style>
  <w:style w:type="character" w:customStyle="1" w:styleId="TematkomentarzaZnak">
    <w:name w:val="Temat komentarza Znak"/>
    <w:basedOn w:val="TekstkomentarzaZnak"/>
    <w:link w:val="Tematkomentarza"/>
    <w:rsid w:val="007C0926"/>
    <w:rPr>
      <w:b/>
      <w:bCs/>
    </w:rPr>
  </w:style>
  <w:style w:type="paragraph" w:styleId="NormalnyWeb">
    <w:name w:val="Normal (Web)"/>
    <w:basedOn w:val="Normalny"/>
    <w:uiPriority w:val="99"/>
    <w:rsid w:val="007C0926"/>
    <w:rPr>
      <w:szCs w:val="24"/>
    </w:rPr>
  </w:style>
  <w:style w:type="paragraph" w:styleId="Bibliografia">
    <w:name w:val="Bibliography"/>
    <w:basedOn w:val="Normalny"/>
    <w:next w:val="Normalny"/>
    <w:uiPriority w:val="37"/>
    <w:semiHidden/>
    <w:unhideWhenUsed/>
    <w:rsid w:val="007C0926"/>
  </w:style>
  <w:style w:type="table" w:styleId="Tabela-Siatka">
    <w:name w:val="Table Grid"/>
    <w:basedOn w:val="Standardowy"/>
    <w:uiPriority w:val="59"/>
    <w:rsid w:val="007C0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unhideWhenUsed/>
    <w:rsid w:val="007C0926"/>
    <w:pPr>
      <w:spacing w:line="240" w:lineRule="auto"/>
    </w:pPr>
  </w:style>
  <w:style w:type="character" w:customStyle="1" w:styleId="TekstprzypisukocowegoZnak">
    <w:name w:val="Tekst przypisu końcowego Znak"/>
    <w:basedOn w:val="Domylnaczcionkaakapitu"/>
    <w:link w:val="Tekstprzypisukocowego"/>
    <w:semiHidden/>
    <w:rsid w:val="007C0926"/>
  </w:style>
  <w:style w:type="character" w:styleId="Odwoanieprzypisukocowego">
    <w:name w:val="endnote reference"/>
    <w:basedOn w:val="Domylnaczcionkaakapitu"/>
    <w:rsid w:val="007C0926"/>
    <w:rPr>
      <w:vertAlign w:val="superscript"/>
    </w:rPr>
  </w:style>
  <w:style w:type="paragraph" w:styleId="Stopka">
    <w:name w:val="footer"/>
    <w:basedOn w:val="Normalny"/>
    <w:link w:val="StopkaZnak"/>
    <w:uiPriority w:val="99"/>
    <w:rsid w:val="007C0926"/>
    <w:pPr>
      <w:tabs>
        <w:tab w:val="center" w:pos="4153"/>
        <w:tab w:val="right" w:pos="8306"/>
      </w:tabs>
      <w:snapToGrid w:val="0"/>
      <w:spacing w:line="240" w:lineRule="atLeast"/>
    </w:pPr>
    <w:rPr>
      <w:szCs w:val="18"/>
    </w:rPr>
  </w:style>
  <w:style w:type="character" w:customStyle="1" w:styleId="StopkaZnak">
    <w:name w:val="Stopka Znak"/>
    <w:basedOn w:val="Domylnaczcionkaakapitu"/>
    <w:link w:val="Stopka"/>
    <w:uiPriority w:val="99"/>
    <w:rsid w:val="007C0926"/>
    <w:rPr>
      <w:szCs w:val="18"/>
    </w:rPr>
  </w:style>
  <w:style w:type="character" w:styleId="Numerstrony">
    <w:name w:val="page number"/>
    <w:basedOn w:val="Domylnaczcionkaakapitu"/>
    <w:rsid w:val="007C0926"/>
  </w:style>
  <w:style w:type="paragraph" w:styleId="Nagwek">
    <w:name w:val="header"/>
    <w:basedOn w:val="Normalny"/>
    <w:link w:val="NagwekZnak"/>
    <w:uiPriority w:val="99"/>
    <w:rsid w:val="007C0926"/>
    <w:pPr>
      <w:pBdr>
        <w:bottom w:val="single" w:sz="6" w:space="1" w:color="auto"/>
      </w:pBdr>
      <w:tabs>
        <w:tab w:val="center" w:pos="4153"/>
        <w:tab w:val="right" w:pos="8306"/>
      </w:tabs>
      <w:snapToGrid w:val="0"/>
      <w:spacing w:line="240" w:lineRule="atLeast"/>
      <w:jc w:val="center"/>
    </w:pPr>
    <w:rPr>
      <w:szCs w:val="18"/>
    </w:rPr>
  </w:style>
  <w:style w:type="character" w:customStyle="1" w:styleId="NagwekZnak">
    <w:name w:val="Nagłówek Znak"/>
    <w:basedOn w:val="Domylnaczcionkaakapitu"/>
    <w:link w:val="Nagwek"/>
    <w:uiPriority w:val="99"/>
    <w:rsid w:val="007C0926"/>
    <w:rPr>
      <w:szCs w:val="18"/>
    </w:rPr>
  </w:style>
  <w:style w:type="paragraph" w:styleId="Tekstpodstawowy">
    <w:name w:val="Body Text"/>
    <w:link w:val="TekstpodstawowyZnak"/>
    <w:rsid w:val="007C0926"/>
    <w:pPr>
      <w:spacing w:after="120" w:line="340" w:lineRule="atLeast"/>
    </w:pPr>
    <w:rPr>
      <w:sz w:val="24"/>
      <w:lang w:eastAsia="de-DE"/>
    </w:rPr>
  </w:style>
  <w:style w:type="character" w:customStyle="1" w:styleId="TekstpodstawowyZnak">
    <w:name w:val="Tekst podstawowy Znak"/>
    <w:basedOn w:val="Domylnaczcionkaakapitu"/>
    <w:link w:val="Tekstpodstawowy"/>
    <w:rsid w:val="007C0926"/>
    <w:rPr>
      <w:sz w:val="24"/>
      <w:lang w:eastAsia="de-DE"/>
    </w:rPr>
  </w:style>
  <w:style w:type="character" w:styleId="Tekstzastpczy">
    <w:name w:val="Placeholder Text"/>
    <w:basedOn w:val="Domylnaczcionkaakapitu"/>
    <w:uiPriority w:val="99"/>
    <w:semiHidden/>
    <w:rsid w:val="007C0926"/>
    <w:rPr>
      <w:color w:val="808080"/>
    </w:rPr>
  </w:style>
  <w:style w:type="paragraph" w:customStyle="1" w:styleId="MDPI22heading2">
    <w:name w:val="MDPI_2.2_heading2"/>
    <w:qFormat/>
    <w:rsid w:val="007B718C"/>
    <w:pPr>
      <w:adjustRightInd w:val="0"/>
      <w:snapToGrid w:val="0"/>
      <w:spacing w:before="60" w:after="60" w:line="228" w:lineRule="auto"/>
      <w:ind w:left="2608"/>
      <w:jc w:val="left"/>
      <w:outlineLvl w:val="1"/>
    </w:pPr>
    <w:rPr>
      <w:rFonts w:eastAsia="Times New Roman"/>
      <w:i/>
      <w:noProof/>
      <w:snapToGrid w:val="0"/>
      <w:szCs w:val="22"/>
      <w:lang w:eastAsia="de-DE" w:bidi="en-US"/>
    </w:rPr>
  </w:style>
  <w:style w:type="paragraph" w:customStyle="1" w:styleId="MDPI23heading3">
    <w:name w:val="MDPI_2.3_heading3"/>
    <w:qFormat/>
    <w:rsid w:val="007B718C"/>
    <w:pPr>
      <w:adjustRightInd w:val="0"/>
      <w:snapToGrid w:val="0"/>
      <w:spacing w:before="60" w:after="60" w:line="228" w:lineRule="auto"/>
      <w:ind w:left="2608"/>
      <w:jc w:val="left"/>
      <w:outlineLvl w:val="2"/>
    </w:pPr>
    <w:rPr>
      <w:rFonts w:eastAsia="Times New Roman"/>
      <w:snapToGrid w:val="0"/>
      <w:szCs w:val="22"/>
      <w:lang w:eastAsia="de-DE" w:bidi="en-US"/>
    </w:rPr>
  </w:style>
  <w:style w:type="paragraph" w:customStyle="1" w:styleId="MDPI31text">
    <w:name w:val="MDPI_3.1_text"/>
    <w:qFormat/>
    <w:rsid w:val="007B718C"/>
    <w:pPr>
      <w:adjustRightInd w:val="0"/>
      <w:snapToGrid w:val="0"/>
      <w:spacing w:line="228" w:lineRule="auto"/>
      <w:ind w:left="2608" w:firstLine="425"/>
    </w:pPr>
    <w:rPr>
      <w:rFonts w:eastAsia="Times New Roman"/>
      <w:snapToGrid w:val="0"/>
      <w:szCs w:val="22"/>
      <w:lang w:eastAsia="de-DE" w:bidi="en-US"/>
    </w:rPr>
  </w:style>
  <w:style w:type="paragraph" w:customStyle="1" w:styleId="MDPI32textnoindent">
    <w:name w:val="MDPI_3.2_text_no_indent"/>
    <w:basedOn w:val="MDPI31text"/>
    <w:qFormat/>
    <w:rsid w:val="007B718C"/>
    <w:pPr>
      <w:ind w:firstLine="0"/>
    </w:pPr>
  </w:style>
  <w:style w:type="paragraph" w:customStyle="1" w:styleId="MDPI33textspaceafter">
    <w:name w:val="MDPI_3.3_text_space_after"/>
    <w:qFormat/>
    <w:rsid w:val="007B718C"/>
    <w:pPr>
      <w:adjustRightInd w:val="0"/>
      <w:snapToGrid w:val="0"/>
      <w:spacing w:after="240" w:line="228" w:lineRule="auto"/>
      <w:ind w:left="2608"/>
    </w:pPr>
    <w:rPr>
      <w:rFonts w:eastAsia="Times New Roman"/>
      <w:snapToGrid w:val="0"/>
      <w:szCs w:val="22"/>
      <w:lang w:eastAsia="de-DE" w:bidi="en-US"/>
    </w:rPr>
  </w:style>
  <w:style w:type="paragraph" w:customStyle="1" w:styleId="MDPI34textspacebefore">
    <w:name w:val="MDPI_3.4_text_space_before"/>
    <w:qFormat/>
    <w:rsid w:val="007B718C"/>
    <w:pPr>
      <w:adjustRightInd w:val="0"/>
      <w:snapToGrid w:val="0"/>
      <w:spacing w:before="240" w:line="228" w:lineRule="auto"/>
      <w:ind w:left="2608"/>
    </w:pPr>
    <w:rPr>
      <w:rFonts w:eastAsia="Times New Roman"/>
      <w:snapToGrid w:val="0"/>
      <w:szCs w:val="22"/>
      <w:lang w:eastAsia="de-DE" w:bidi="en-US"/>
    </w:rPr>
  </w:style>
  <w:style w:type="paragraph" w:customStyle="1" w:styleId="MDPI35textbeforelist">
    <w:name w:val="MDPI_3.5_text_before_list"/>
    <w:qFormat/>
    <w:rsid w:val="007B718C"/>
    <w:pPr>
      <w:adjustRightInd w:val="0"/>
      <w:snapToGrid w:val="0"/>
      <w:spacing w:line="228" w:lineRule="auto"/>
      <w:ind w:left="2608" w:firstLine="425"/>
    </w:pPr>
    <w:rPr>
      <w:rFonts w:eastAsia="Times New Roman"/>
      <w:snapToGrid w:val="0"/>
      <w:szCs w:val="22"/>
      <w:lang w:eastAsia="de-DE" w:bidi="en-US"/>
    </w:rPr>
  </w:style>
  <w:style w:type="paragraph" w:customStyle="1" w:styleId="MDPI36textafterlist">
    <w:name w:val="MDPI_3.6_text_after_list"/>
    <w:qFormat/>
    <w:rsid w:val="007B718C"/>
    <w:pPr>
      <w:adjustRightInd w:val="0"/>
      <w:snapToGrid w:val="0"/>
      <w:spacing w:before="120" w:line="228" w:lineRule="auto"/>
      <w:ind w:left="2608"/>
    </w:pPr>
    <w:rPr>
      <w:rFonts w:eastAsia="Times New Roman"/>
      <w:snapToGrid w:val="0"/>
      <w:szCs w:val="22"/>
      <w:lang w:eastAsia="de-DE" w:bidi="en-US"/>
    </w:rPr>
  </w:style>
  <w:style w:type="paragraph" w:customStyle="1" w:styleId="MDPI37itemize">
    <w:name w:val="MDPI_3.7_itemize"/>
    <w:qFormat/>
    <w:rsid w:val="007B718C"/>
    <w:pPr>
      <w:numPr>
        <w:numId w:val="20"/>
      </w:numPr>
      <w:adjustRightInd w:val="0"/>
      <w:snapToGrid w:val="0"/>
      <w:spacing w:line="228" w:lineRule="auto"/>
    </w:pPr>
    <w:rPr>
      <w:rFonts w:eastAsia="Times New Roman"/>
      <w:szCs w:val="22"/>
      <w:lang w:eastAsia="de-DE" w:bidi="en-US"/>
    </w:rPr>
  </w:style>
  <w:style w:type="paragraph" w:customStyle="1" w:styleId="MDPI38bullet">
    <w:name w:val="MDPI_3.8_bullet"/>
    <w:qFormat/>
    <w:rsid w:val="007B718C"/>
    <w:pPr>
      <w:numPr>
        <w:numId w:val="21"/>
      </w:numPr>
      <w:adjustRightInd w:val="0"/>
      <w:snapToGrid w:val="0"/>
      <w:spacing w:line="228" w:lineRule="auto"/>
    </w:pPr>
    <w:rPr>
      <w:rFonts w:eastAsia="Times New Roman"/>
      <w:szCs w:val="22"/>
      <w:lang w:eastAsia="de-DE" w:bidi="en-US"/>
    </w:rPr>
  </w:style>
  <w:style w:type="paragraph" w:customStyle="1" w:styleId="MDPI39equation">
    <w:name w:val="MDPI_3.9_equation"/>
    <w:qFormat/>
    <w:rsid w:val="007B718C"/>
    <w:pPr>
      <w:adjustRightInd w:val="0"/>
      <w:snapToGrid w:val="0"/>
      <w:spacing w:before="120" w:after="120"/>
      <w:ind w:left="709"/>
      <w:jc w:val="center"/>
    </w:pPr>
    <w:rPr>
      <w:rFonts w:eastAsia="Times New Roman"/>
      <w:snapToGrid w:val="0"/>
      <w:szCs w:val="22"/>
      <w:lang w:eastAsia="de-DE" w:bidi="en-US"/>
    </w:rPr>
  </w:style>
  <w:style w:type="paragraph" w:customStyle="1" w:styleId="MDPI3aequationnumber">
    <w:name w:val="MDPI_3.a_equation_number"/>
    <w:qFormat/>
    <w:rsid w:val="007B718C"/>
    <w:pPr>
      <w:spacing w:before="120" w:after="120" w:line="240" w:lineRule="auto"/>
      <w:jc w:val="right"/>
    </w:pPr>
    <w:rPr>
      <w:rFonts w:eastAsia="Times New Roman"/>
      <w:snapToGrid w:val="0"/>
      <w:szCs w:val="22"/>
      <w:lang w:eastAsia="de-DE" w:bidi="en-US"/>
    </w:rPr>
  </w:style>
  <w:style w:type="paragraph" w:customStyle="1" w:styleId="MDPI411onetablecaption">
    <w:name w:val="MDPI_4.1.1_one_table_caption"/>
    <w:qFormat/>
    <w:rsid w:val="007B718C"/>
    <w:pPr>
      <w:adjustRightInd w:val="0"/>
      <w:snapToGrid w:val="0"/>
      <w:spacing w:before="240" w:after="120"/>
      <w:jc w:val="center"/>
    </w:pPr>
    <w:rPr>
      <w:rFonts w:cstheme="minorBidi"/>
      <w:noProof/>
      <w:sz w:val="18"/>
      <w:szCs w:val="22"/>
      <w:lang w:bidi="en-US"/>
    </w:rPr>
  </w:style>
  <w:style w:type="paragraph" w:customStyle="1" w:styleId="MDPI41tablecaption">
    <w:name w:val="MDPI_4.1_table_caption"/>
    <w:qFormat/>
    <w:rsid w:val="007B718C"/>
    <w:pPr>
      <w:adjustRightInd w:val="0"/>
      <w:snapToGrid w:val="0"/>
      <w:spacing w:before="240" w:after="120" w:line="228" w:lineRule="auto"/>
      <w:ind w:left="2608"/>
      <w:jc w:val="left"/>
    </w:pPr>
    <w:rPr>
      <w:rFonts w:eastAsia="Times New Roman" w:cstheme="minorBidi"/>
      <w:sz w:val="18"/>
      <w:szCs w:val="22"/>
      <w:lang w:eastAsia="de-DE" w:bidi="en-US"/>
    </w:rPr>
  </w:style>
  <w:style w:type="table" w:customStyle="1" w:styleId="MDPI41threelinetable">
    <w:name w:val="MDPI_4.1_three_line_table"/>
    <w:basedOn w:val="Standardowy"/>
    <w:uiPriority w:val="99"/>
    <w:rsid w:val="007B718C"/>
    <w:pPr>
      <w:adjustRightInd w:val="0"/>
      <w:snapToGrid w:val="0"/>
      <w:spacing w:line="240" w:lineRule="auto"/>
      <w:jc w:val="center"/>
    </w:p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43tablefooter">
    <w:name w:val="MDPI_4.3_table_footer"/>
    <w:next w:val="MDPI31text"/>
    <w:qFormat/>
    <w:rsid w:val="007B718C"/>
    <w:pPr>
      <w:adjustRightInd w:val="0"/>
      <w:snapToGrid w:val="0"/>
      <w:spacing w:after="240" w:line="228" w:lineRule="auto"/>
      <w:ind w:left="2608"/>
      <w:jc w:val="left"/>
    </w:pPr>
    <w:rPr>
      <w:rFonts w:eastAsia="Times New Roman" w:cs="Cordia New"/>
      <w:sz w:val="18"/>
      <w:szCs w:val="22"/>
      <w:lang w:eastAsia="de-DE" w:bidi="en-US"/>
    </w:rPr>
  </w:style>
  <w:style w:type="paragraph" w:customStyle="1" w:styleId="MDPI511onefigurecaption">
    <w:name w:val="MDPI_5.1.1_one_figure_caption"/>
    <w:qFormat/>
    <w:rsid w:val="007B718C"/>
    <w:pPr>
      <w:adjustRightInd w:val="0"/>
      <w:snapToGrid w:val="0"/>
      <w:spacing w:before="240" w:after="120"/>
      <w:jc w:val="center"/>
    </w:pPr>
    <w:rPr>
      <w:noProof/>
      <w:sz w:val="18"/>
      <w:lang w:bidi="en-US"/>
    </w:rPr>
  </w:style>
  <w:style w:type="paragraph" w:customStyle="1" w:styleId="MDPI51figurecaption">
    <w:name w:val="MDPI_5.1_figure_caption"/>
    <w:qFormat/>
    <w:rsid w:val="007B718C"/>
    <w:pPr>
      <w:adjustRightInd w:val="0"/>
      <w:snapToGrid w:val="0"/>
      <w:spacing w:before="120" w:after="240" w:line="228" w:lineRule="auto"/>
      <w:ind w:left="2608"/>
      <w:jc w:val="left"/>
    </w:pPr>
    <w:rPr>
      <w:rFonts w:eastAsia="Times New Roman"/>
      <w:sz w:val="18"/>
      <w:lang w:eastAsia="de-DE" w:bidi="en-US"/>
    </w:rPr>
  </w:style>
  <w:style w:type="paragraph" w:customStyle="1" w:styleId="MDPI52figure">
    <w:name w:val="MDPI_5.2_figure"/>
    <w:qFormat/>
    <w:rsid w:val="007B718C"/>
    <w:pPr>
      <w:adjustRightInd w:val="0"/>
      <w:snapToGrid w:val="0"/>
      <w:spacing w:before="240" w:after="120" w:line="240" w:lineRule="auto"/>
      <w:jc w:val="center"/>
    </w:pPr>
    <w:rPr>
      <w:rFonts w:eastAsia="Times New Roman"/>
      <w:snapToGrid w:val="0"/>
      <w:lang w:eastAsia="de-DE" w:bidi="en-US"/>
    </w:rPr>
  </w:style>
  <w:style w:type="paragraph" w:customStyle="1" w:styleId="MDPI61Citation">
    <w:name w:val="MDPI_6.1_Citation"/>
    <w:qFormat/>
    <w:rsid w:val="007B718C"/>
    <w:pPr>
      <w:adjustRightInd w:val="0"/>
      <w:snapToGrid w:val="0"/>
      <w:spacing w:line="240" w:lineRule="atLeast"/>
      <w:ind w:right="113"/>
      <w:jc w:val="left"/>
    </w:pPr>
    <w:rPr>
      <w:rFonts w:cstheme="minorBidi"/>
      <w:color w:val="auto"/>
      <w:sz w:val="14"/>
      <w:szCs w:val="22"/>
    </w:rPr>
  </w:style>
  <w:style w:type="paragraph" w:customStyle="1" w:styleId="MDPI62BackMatter">
    <w:name w:val="MDPI_6.2_BackMatter"/>
    <w:qFormat/>
    <w:rsid w:val="007B718C"/>
    <w:pPr>
      <w:adjustRightInd w:val="0"/>
      <w:snapToGrid w:val="0"/>
      <w:spacing w:after="120" w:line="228" w:lineRule="auto"/>
      <w:ind w:left="2608"/>
    </w:pPr>
    <w:rPr>
      <w:rFonts w:eastAsia="Times New Roman"/>
      <w:snapToGrid w:val="0"/>
      <w:sz w:val="18"/>
      <w:lang w:eastAsia="en-US" w:bidi="en-US"/>
    </w:rPr>
  </w:style>
  <w:style w:type="paragraph" w:customStyle="1" w:styleId="MDPI63Notes">
    <w:name w:val="MDPI_6.3_Notes"/>
    <w:qFormat/>
    <w:rsid w:val="007B718C"/>
    <w:pPr>
      <w:adjustRightInd w:val="0"/>
      <w:snapToGrid w:val="0"/>
      <w:spacing w:after="120" w:line="240" w:lineRule="atLeast"/>
      <w:ind w:right="113"/>
      <w:jc w:val="left"/>
    </w:pPr>
    <w:rPr>
      <w:rFonts w:eastAsia="SimSun"/>
      <w:snapToGrid w:val="0"/>
      <w:color w:val="000000" w:themeColor="text1"/>
      <w:sz w:val="14"/>
      <w:lang w:eastAsia="en-US" w:bidi="en-US"/>
    </w:rPr>
  </w:style>
  <w:style w:type="paragraph" w:customStyle="1" w:styleId="MDPI71References">
    <w:name w:val="MDPI_7.1_References"/>
    <w:qFormat/>
    <w:rsid w:val="007B718C"/>
    <w:pPr>
      <w:adjustRightInd w:val="0"/>
      <w:snapToGrid w:val="0"/>
      <w:spacing w:line="228" w:lineRule="auto"/>
      <w:ind w:left="425" w:hanging="425"/>
    </w:pPr>
    <w:rPr>
      <w:rFonts w:eastAsia="Times New Roman"/>
      <w:sz w:val="18"/>
      <w:lang w:eastAsia="de-DE" w:bidi="en-US"/>
    </w:rPr>
  </w:style>
  <w:style w:type="paragraph" w:customStyle="1" w:styleId="MDPI72Copyright">
    <w:name w:val="MDPI_7.2_Copyright"/>
    <w:qFormat/>
    <w:rsid w:val="007B718C"/>
    <w:pPr>
      <w:adjustRightInd w:val="0"/>
      <w:snapToGrid w:val="0"/>
      <w:spacing w:before="240" w:line="240" w:lineRule="atLeast"/>
      <w:ind w:right="113"/>
      <w:jc w:val="left"/>
    </w:pPr>
    <w:rPr>
      <w:rFonts w:eastAsia="Times New Roman"/>
      <w:noProof/>
      <w:snapToGrid w:val="0"/>
      <w:spacing w:val="-2"/>
      <w:sz w:val="14"/>
      <w:lang w:val="en-GB" w:eastAsia="en-GB"/>
    </w:rPr>
  </w:style>
  <w:style w:type="paragraph" w:customStyle="1" w:styleId="MDPI73CopyrightImage">
    <w:name w:val="MDPI_7.3_CopyrightImage"/>
    <w:rsid w:val="007B718C"/>
    <w:pPr>
      <w:adjustRightInd w:val="0"/>
      <w:snapToGrid w:val="0"/>
      <w:spacing w:after="100"/>
      <w:jc w:val="right"/>
    </w:pPr>
    <w:rPr>
      <w:rFonts w:eastAsia="Times New Roman"/>
      <w:lang w:eastAsia="de-CH"/>
    </w:rPr>
  </w:style>
  <w:style w:type="paragraph" w:customStyle="1" w:styleId="MDPI81theorem">
    <w:name w:val="MDPI_8.1_theorem"/>
    <w:qFormat/>
    <w:rsid w:val="007B718C"/>
    <w:pPr>
      <w:adjustRightInd w:val="0"/>
      <w:snapToGrid w:val="0"/>
      <w:spacing w:line="228" w:lineRule="auto"/>
      <w:ind w:left="2608"/>
    </w:pPr>
    <w:rPr>
      <w:rFonts w:eastAsia="Times New Roman"/>
      <w:i/>
      <w:snapToGrid w:val="0"/>
      <w:szCs w:val="22"/>
      <w:lang w:eastAsia="de-DE" w:bidi="en-US"/>
    </w:rPr>
  </w:style>
  <w:style w:type="paragraph" w:customStyle="1" w:styleId="MDPI82proof">
    <w:name w:val="MDPI_8.2_proof"/>
    <w:qFormat/>
    <w:rsid w:val="007B718C"/>
    <w:pPr>
      <w:adjustRightInd w:val="0"/>
      <w:snapToGrid w:val="0"/>
      <w:spacing w:line="228" w:lineRule="auto"/>
      <w:ind w:left="2608"/>
    </w:pPr>
    <w:rPr>
      <w:rFonts w:eastAsia="Times New Roman"/>
      <w:snapToGrid w:val="0"/>
      <w:szCs w:val="22"/>
      <w:lang w:eastAsia="de-DE" w:bidi="en-US"/>
    </w:rPr>
  </w:style>
  <w:style w:type="paragraph" w:customStyle="1" w:styleId="MDPIequationFram">
    <w:name w:val="MDPI_equationFram"/>
    <w:qFormat/>
    <w:rsid w:val="007B718C"/>
    <w:pPr>
      <w:adjustRightInd w:val="0"/>
      <w:snapToGrid w:val="0"/>
      <w:spacing w:before="120" w:after="120" w:line="240" w:lineRule="auto"/>
      <w:jc w:val="center"/>
    </w:pPr>
    <w:rPr>
      <w:rFonts w:eastAsia="Times New Roman"/>
      <w:snapToGrid w:val="0"/>
      <w:szCs w:val="22"/>
      <w:lang w:eastAsia="de-DE" w:bidi="en-US"/>
    </w:rPr>
  </w:style>
  <w:style w:type="paragraph" w:customStyle="1" w:styleId="MDPIfooter">
    <w:name w:val="MDPI_footer"/>
    <w:qFormat/>
    <w:rsid w:val="007B718C"/>
    <w:pPr>
      <w:adjustRightInd w:val="0"/>
      <w:snapToGrid w:val="0"/>
      <w:spacing w:before="120"/>
      <w:jc w:val="center"/>
    </w:pPr>
    <w:rPr>
      <w:rFonts w:eastAsia="Times New Roman"/>
      <w:lang w:eastAsia="de-DE"/>
    </w:rPr>
  </w:style>
  <w:style w:type="paragraph" w:customStyle="1" w:styleId="MDPIfooterfirstpage">
    <w:name w:val="MDPI_footer_firstpage"/>
    <w:qFormat/>
    <w:rsid w:val="007B718C"/>
    <w:pPr>
      <w:tabs>
        <w:tab w:val="right" w:pos="8845"/>
      </w:tabs>
      <w:spacing w:line="160" w:lineRule="exact"/>
      <w:jc w:val="left"/>
    </w:pPr>
    <w:rPr>
      <w:rFonts w:eastAsia="Times New Roman"/>
      <w:sz w:val="16"/>
      <w:lang w:eastAsia="de-DE"/>
    </w:rPr>
  </w:style>
  <w:style w:type="paragraph" w:customStyle="1" w:styleId="MDPIheader">
    <w:name w:val="MDPI_header"/>
    <w:qFormat/>
    <w:rsid w:val="007B718C"/>
    <w:pPr>
      <w:adjustRightInd w:val="0"/>
      <w:snapToGrid w:val="0"/>
      <w:spacing w:after="240"/>
    </w:pPr>
    <w:rPr>
      <w:rFonts w:eastAsia="Times New Roman"/>
      <w:iCs/>
      <w:sz w:val="16"/>
      <w:lang w:eastAsia="de-DE"/>
    </w:rPr>
  </w:style>
  <w:style w:type="paragraph" w:customStyle="1" w:styleId="MDPIheadercitation">
    <w:name w:val="MDPI_header_citation"/>
    <w:rsid w:val="007B718C"/>
    <w:pPr>
      <w:spacing w:after="240" w:line="240" w:lineRule="auto"/>
      <w:jc w:val="left"/>
    </w:pPr>
    <w:rPr>
      <w:rFonts w:eastAsia="Times New Roman"/>
      <w:snapToGrid w:val="0"/>
      <w:sz w:val="18"/>
      <w:lang w:eastAsia="de-DE" w:bidi="en-US"/>
    </w:rPr>
  </w:style>
  <w:style w:type="paragraph" w:customStyle="1" w:styleId="MsoFootnoteText0">
    <w:name w:val="MsoFootnoteText"/>
    <w:basedOn w:val="NormalnyWeb"/>
    <w:qFormat/>
    <w:rsid w:val="00C23F50"/>
    <w:rPr>
      <w:rFonts w:ascii="Times New Roman" w:hAnsi="Times New Roman"/>
    </w:rPr>
  </w:style>
  <w:style w:type="paragraph" w:customStyle="1" w:styleId="MDPIheaderjournallogo">
    <w:name w:val="MDPI_header_journal_logo"/>
    <w:qFormat/>
    <w:rsid w:val="007B718C"/>
    <w:pPr>
      <w:adjustRightInd w:val="0"/>
      <w:snapToGrid w:val="0"/>
    </w:pPr>
    <w:rPr>
      <w:rFonts w:eastAsia="Times New Roman"/>
      <w:i/>
      <w:sz w:val="24"/>
      <w:szCs w:val="22"/>
      <w:lang w:eastAsia="de-CH"/>
    </w:rPr>
  </w:style>
  <w:style w:type="paragraph" w:customStyle="1" w:styleId="MDPIheadermdpilogo">
    <w:name w:val="MDPI_header_mdpi_logo"/>
    <w:qFormat/>
    <w:rsid w:val="007B718C"/>
    <w:pPr>
      <w:adjustRightInd w:val="0"/>
      <w:snapToGrid w:val="0"/>
      <w:jc w:val="right"/>
    </w:pPr>
    <w:rPr>
      <w:rFonts w:eastAsia="Times New Roman"/>
      <w:sz w:val="24"/>
      <w:szCs w:val="22"/>
      <w:lang w:eastAsia="de-CH"/>
    </w:rPr>
  </w:style>
  <w:style w:type="table" w:customStyle="1" w:styleId="MDPITable">
    <w:name w:val="MDPI_Table"/>
    <w:basedOn w:val="Standardowy"/>
    <w:uiPriority w:val="99"/>
    <w:rsid w:val="007B718C"/>
    <w:pPr>
      <w:spacing w:line="240" w:lineRule="auto"/>
      <w:jc w:val="left"/>
    </w:pPr>
    <w:rPr>
      <w:rFonts w:eastAsia="SimSun"/>
      <w:color w:val="000000" w:themeColor="text1"/>
      <w:lang w:val="en-CA" w:eastAsia="en-US"/>
    </w:rPr>
    <w:tblPr>
      <w:tblCellMar>
        <w:left w:w="0" w:type="dxa"/>
        <w:right w:w="0" w:type="dxa"/>
      </w:tblCellMar>
    </w:tblPr>
  </w:style>
  <w:style w:type="paragraph" w:customStyle="1" w:styleId="MDPItext">
    <w:name w:val="MDPI_text"/>
    <w:qFormat/>
    <w:rsid w:val="007B718C"/>
    <w:pPr>
      <w:ind w:left="425" w:right="425" w:firstLine="284"/>
    </w:pPr>
    <w:rPr>
      <w:rFonts w:ascii="Times New Roman" w:eastAsia="Times New Roman" w:hAnsi="Times New Roman"/>
      <w:noProof/>
      <w:snapToGrid w:val="0"/>
      <w:sz w:val="22"/>
      <w:szCs w:val="22"/>
      <w:lang w:eastAsia="de-DE" w:bidi="en-US"/>
    </w:rPr>
  </w:style>
  <w:style w:type="paragraph" w:customStyle="1" w:styleId="MDPItitle">
    <w:name w:val="MDPI_title"/>
    <w:qFormat/>
    <w:rsid w:val="007B718C"/>
    <w:pPr>
      <w:adjustRightInd w:val="0"/>
      <w:snapToGrid w:val="0"/>
      <w:spacing w:after="240"/>
    </w:pPr>
    <w:rPr>
      <w:rFonts w:eastAsia="Times New Roman"/>
      <w:b/>
      <w:snapToGrid w:val="0"/>
      <w:sz w:val="36"/>
      <w:lang w:eastAsia="de-DE" w:bidi="en-US"/>
    </w:rPr>
  </w:style>
  <w:style w:type="paragraph" w:customStyle="1" w:styleId="MDPI62Acknowledgments">
    <w:name w:val="MDPI_6.2_Acknowledgments"/>
    <w:qFormat/>
    <w:rsid w:val="007B718C"/>
    <w:pPr>
      <w:adjustRightInd w:val="0"/>
      <w:snapToGrid w:val="0"/>
      <w:spacing w:before="120" w:line="200" w:lineRule="atLeast"/>
    </w:pPr>
    <w:rPr>
      <w:rFonts w:eastAsia="Times New Roman"/>
      <w:snapToGrid w:val="0"/>
      <w:sz w:val="18"/>
      <w:lang w:eastAsia="de-DE" w:bidi="en-US"/>
    </w:rPr>
  </w:style>
  <w:style w:type="paragraph" w:customStyle="1" w:styleId="MDPI61Supplementary">
    <w:name w:val="MDPI_6.1_Supplementary"/>
    <w:basedOn w:val="MDPI62Acknowledgments"/>
    <w:qFormat/>
    <w:rsid w:val="007B718C"/>
    <w:pPr>
      <w:spacing w:before="240"/>
    </w:pPr>
    <w:rPr>
      <w:lang w:eastAsia="en-US"/>
    </w:rPr>
  </w:style>
  <w:style w:type="paragraph" w:customStyle="1" w:styleId="MDPI63AuthorContributions">
    <w:name w:val="MDPI_6.3_AuthorContributions"/>
    <w:basedOn w:val="MDPI62Acknowledgments"/>
    <w:qFormat/>
    <w:rsid w:val="007B718C"/>
    <w:rPr>
      <w:rFonts w:eastAsia="SimSun"/>
      <w:color w:val="auto"/>
      <w:lang w:eastAsia="en-US"/>
    </w:rPr>
  </w:style>
  <w:style w:type="paragraph" w:customStyle="1" w:styleId="MDPI64CoI">
    <w:name w:val="MDPI_6.4_CoI"/>
    <w:basedOn w:val="MDPI62Acknowledgments"/>
    <w:qFormat/>
    <w:rsid w:val="007B718C"/>
  </w:style>
  <w:style w:type="paragraph" w:customStyle="1" w:styleId="MDPI74PublishersNote">
    <w:name w:val="MDPI_7.4_Publisher'sNote"/>
    <w:qFormat/>
    <w:rsid w:val="007B718C"/>
    <w:pPr>
      <w:adjustRightInd w:val="0"/>
      <w:snapToGrid w:val="0"/>
      <w:spacing w:before="240" w:after="240" w:line="200" w:lineRule="atLeast"/>
      <w:jc w:val="left"/>
    </w:pPr>
    <w:rPr>
      <w:rFonts w:eastAsia="SimSun"/>
      <w:color w:val="auto"/>
      <w:sz w:val="18"/>
      <w:szCs w:val="22"/>
    </w:rPr>
  </w:style>
  <w:style w:type="paragraph" w:customStyle="1" w:styleId="MDPI42tablebody">
    <w:name w:val="MDPI_4.2_table_body"/>
    <w:qFormat/>
    <w:rsid w:val="007B718C"/>
    <w:pPr>
      <w:adjustRightInd w:val="0"/>
      <w:snapToGrid w:val="0"/>
      <w:spacing w:line="240" w:lineRule="auto"/>
      <w:jc w:val="center"/>
    </w:pPr>
    <w:rPr>
      <w:rFonts w:eastAsia="Times New Roman"/>
      <w:snapToGrid w:val="0"/>
      <w:lang w:eastAsia="de-DE" w:bidi="en-US"/>
    </w:rPr>
  </w:style>
  <w:style w:type="table" w:customStyle="1" w:styleId="Mdeck5tablebodythreelines">
    <w:name w:val="M_deck_5_table_body_three_lines"/>
    <w:basedOn w:val="Standardowy"/>
    <w:uiPriority w:val="99"/>
    <w:rsid w:val="006A4CAC"/>
    <w:pPr>
      <w:adjustRightInd w:val="0"/>
      <w:snapToGrid w:val="0"/>
      <w:spacing w:line="300" w:lineRule="exact"/>
      <w:jc w:val="center"/>
    </w:pPr>
    <w:rPr>
      <w:rFonts w:ascii="Times New Roman" w:eastAsia="SimSun" w:hAnsi="Times New Roman"/>
      <w:color w:val="auto"/>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character" w:customStyle="1" w:styleId="Nierozpoznanawzmianka1">
    <w:name w:val="Nierozpoznana wzmianka1"/>
    <w:uiPriority w:val="99"/>
    <w:semiHidden/>
    <w:unhideWhenUsed/>
    <w:rsid w:val="006A4CAC"/>
    <w:rPr>
      <w:color w:val="605E5C"/>
      <w:shd w:val="clear" w:color="auto" w:fill="E1DFDD"/>
    </w:rPr>
  </w:style>
  <w:style w:type="table" w:styleId="Zwykatabela4">
    <w:name w:val="Plain Table 4"/>
    <w:basedOn w:val="Standardowy"/>
    <w:uiPriority w:val="44"/>
    <w:rsid w:val="006A4CAC"/>
    <w:pPr>
      <w:spacing w:line="240" w:lineRule="auto"/>
      <w:jc w:val="left"/>
    </w:pPr>
    <w:rPr>
      <w:rFonts w:ascii="Calibri" w:eastAsia="SimSun" w:hAnsi="Calibri"/>
      <w:color w:val="auto"/>
      <w:lang w:val="pl-PL" w:eastAsia="pl-P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HTML-wstpniesformatowany">
    <w:name w:val="HTML Preformatted"/>
    <w:basedOn w:val="Normalny"/>
    <w:link w:val="HTML-wstpniesformatowanyZnak"/>
    <w:uiPriority w:val="99"/>
    <w:unhideWhenUsed/>
    <w:rsid w:val="006A4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noProof w:val="0"/>
      <w:color w:val="auto"/>
      <w:lang w:val="pl-PL" w:eastAsia="pl-PL"/>
    </w:rPr>
  </w:style>
  <w:style w:type="character" w:customStyle="1" w:styleId="HTML-wstpniesformatowanyZnak">
    <w:name w:val="HTML - wstępnie sformatowany Znak"/>
    <w:basedOn w:val="Domylnaczcionkaakapitu"/>
    <w:link w:val="HTML-wstpniesformatowany"/>
    <w:uiPriority w:val="99"/>
    <w:rsid w:val="006A4CAC"/>
    <w:rPr>
      <w:rFonts w:ascii="Courier New" w:eastAsia="Times New Roman" w:hAnsi="Courier New" w:cs="Courier New"/>
      <w:color w:val="auto"/>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www.stat.gov.p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ez.europa.eu/eurostat" TargetMode="External"/><Relationship Id="rId7" Type="http://schemas.openxmlformats.org/officeDocument/2006/relationships/endnotes" Target="endnotes.xml"/><Relationship Id="rId12" Type="http://schemas.openxmlformats.org/officeDocument/2006/relationships/hyperlink" Target="mailto:m.zurek@mz.gov.pl" TargetMode="External"/><Relationship Id="rId17" Type="http://schemas.openxmlformats.org/officeDocument/2006/relationships/hyperlink" Target="http://www.nfz.gov.p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onkologia.org.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iberek@gmail.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mailto:bozenaromanowskadixon1@gmail.com" TargetMode="External"/><Relationship Id="rId19" Type="http://schemas.openxmlformats.org/officeDocument/2006/relationships/hyperlink" Target="http://www.nfz.gov.pl" TargetMode="External"/><Relationship Id="rId4" Type="http://schemas.openxmlformats.org/officeDocument/2006/relationships/settings" Target="settings.xml"/><Relationship Id="rId9" Type="http://schemas.openxmlformats.org/officeDocument/2006/relationships/hyperlink" Target="mailto:michaelnovak@interia.pl" TargetMode="Externa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069EC-5803-4EBC-B50C-E97B7B3FD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4536</Words>
  <Characters>27222</Characters>
  <Application>Microsoft Office Word</Application>
  <DocSecurity>0</DocSecurity>
  <Lines>226</Lines>
  <Paragraphs>63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Article_x000d_Incidence and characteristics of retinoblastoma in Poland: the first nationwide study</vt:lpstr>
      <vt:lpstr>Article_x000d_Incidence and characteristics of retinoblastoma in Poland: the first nationwide study </vt:lpstr>
    </vt:vector>
  </TitlesOfParts>
  <Company/>
  <LinksUpToDate>false</LinksUpToDate>
  <CharactersWithSpaces>31695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Article_x000d_Incidence and characteristics of retinoblastoma in Poland: the first nationwide study</dc:title>
  <dc:subject/>
  <dc:creator>MDPI</dc:creator>
  <cp:keywords/>
  <dc:description/>
  <cp:lastModifiedBy>Michal Nowak</cp:lastModifiedBy>
  <cp:revision>11</cp:revision>
  <cp:lastPrinted>2021-05-18T03:30:00Z</cp:lastPrinted>
  <dcterms:created xsi:type="dcterms:W3CDTF">2021-06-09T08:49:00Z</dcterms:created>
  <dcterms:modified xsi:type="dcterms:W3CDTF">2021-06-13T11:53:00Z</dcterms:modified>
</cp:coreProperties>
</file>