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B223" w14:textId="77777777" w:rsidR="00D4086C" w:rsidRDefault="006364A3">
      <w:pPr>
        <w:spacing w:line="480" w:lineRule="auto"/>
        <w:jc w:val="both"/>
        <w:rPr>
          <w:rFonts w:ascii="Arial" w:eastAsia="Arial" w:hAnsi="Arial" w:cs="Arial"/>
          <w:color w:val="000000"/>
        </w:rPr>
      </w:pPr>
      <w:r>
        <w:rPr>
          <w:rFonts w:ascii="Arial" w:eastAsia="Arial" w:hAnsi="Arial" w:cs="Arial"/>
          <w:b/>
          <w:color w:val="000000"/>
        </w:rPr>
        <w:t xml:space="preserve">Supplementary Fig. 1: Structures of drugs used in this study: </w:t>
      </w:r>
      <w:r>
        <w:rPr>
          <w:rFonts w:ascii="Arial" w:eastAsia="Arial" w:hAnsi="Arial" w:cs="Arial"/>
        </w:rPr>
        <w:t xml:space="preserve">4 (7922759), 5 (7587885), 6 (7127492), JH-1 (JH-RE-06) and JH-2 (JH-RE06.NaOH). </w:t>
      </w:r>
    </w:p>
    <w:p w14:paraId="0DB88C02" w14:textId="77777777" w:rsidR="00D4086C" w:rsidRDefault="00D4086C">
      <w:pPr>
        <w:spacing w:line="480" w:lineRule="auto"/>
        <w:jc w:val="both"/>
        <w:rPr>
          <w:rFonts w:ascii="Arial" w:eastAsia="Arial" w:hAnsi="Arial" w:cs="Arial"/>
          <w:b/>
          <w:color w:val="000000"/>
        </w:rPr>
      </w:pPr>
    </w:p>
    <w:p w14:paraId="7BDFF167" w14:textId="77777777" w:rsidR="00D4086C" w:rsidRDefault="006364A3">
      <w:pPr>
        <w:spacing w:line="480" w:lineRule="auto"/>
        <w:jc w:val="both"/>
        <w:rPr>
          <w:rFonts w:ascii="Arial" w:eastAsia="Arial" w:hAnsi="Arial" w:cs="Arial"/>
        </w:rPr>
      </w:pPr>
      <w:r>
        <w:rPr>
          <w:rFonts w:ascii="Arial" w:eastAsia="Arial" w:hAnsi="Arial" w:cs="Arial"/>
          <w:b/>
          <w:color w:val="000000"/>
        </w:rPr>
        <w:t xml:space="preserve">Supplementary Fig. </w:t>
      </w:r>
      <w:r>
        <w:rPr>
          <w:rFonts w:ascii="Arial" w:eastAsia="Arial" w:hAnsi="Arial" w:cs="Arial"/>
          <w:b/>
        </w:rPr>
        <w:t>2</w:t>
      </w:r>
      <w:r>
        <w:rPr>
          <w:rFonts w:ascii="Arial" w:eastAsia="Arial" w:hAnsi="Arial" w:cs="Arial"/>
          <w:b/>
          <w:color w:val="000000"/>
        </w:rPr>
        <w:t xml:space="preserve">:  Relative colony survival post-treatment with drugs 5 and 6. </w:t>
      </w:r>
      <w:r>
        <w:rPr>
          <w:rFonts w:ascii="Arial" w:eastAsia="Arial" w:hAnsi="Arial" w:cs="Arial"/>
          <w:color w:val="000000"/>
        </w:rPr>
        <w:t xml:space="preserve">Charts show colony survival assays post-REV1 inhibition using drugs 5 (7587885) and 6 (7127492) with increasing exposure to IR treatment (0, 1, and 4 </w:t>
      </w:r>
      <w:proofErr w:type="spellStart"/>
      <w:r>
        <w:rPr>
          <w:rFonts w:ascii="Arial" w:eastAsia="Arial" w:hAnsi="Arial" w:cs="Arial"/>
          <w:color w:val="000000"/>
        </w:rPr>
        <w:t>Gy</w:t>
      </w:r>
      <w:proofErr w:type="spellEnd"/>
      <w:r>
        <w:rPr>
          <w:rFonts w:ascii="Arial" w:eastAsia="Arial" w:hAnsi="Arial" w:cs="Arial"/>
          <w:color w:val="000000"/>
        </w:rPr>
        <w:t xml:space="preserve">), with some </w:t>
      </w:r>
      <w:proofErr w:type="spellStart"/>
      <w:r>
        <w:rPr>
          <w:rFonts w:ascii="Arial" w:eastAsia="Arial" w:hAnsi="Arial" w:cs="Arial"/>
          <w:color w:val="000000"/>
        </w:rPr>
        <w:t>cytoprotection</w:t>
      </w:r>
      <w:proofErr w:type="spellEnd"/>
      <w:r>
        <w:rPr>
          <w:rFonts w:ascii="Arial" w:eastAsia="Arial" w:hAnsi="Arial" w:cs="Arial"/>
          <w:color w:val="000000"/>
        </w:rPr>
        <w:t xml:space="preserve"> in HT1080 and HCT116. </w:t>
      </w:r>
      <w:r>
        <w:rPr>
          <w:rFonts w:ascii="Arial" w:eastAsia="Arial" w:hAnsi="Arial" w:cs="Arial"/>
        </w:rPr>
        <w:t>P values are *P&lt;0.05, **P&lt;0.01, and ****P&lt;0.0001. Error bars represent standard deviations.</w:t>
      </w:r>
      <w:r>
        <w:rPr>
          <w:rFonts w:ascii="Arial" w:eastAsia="Arial" w:hAnsi="Arial" w:cs="Arial"/>
          <w:b/>
        </w:rPr>
        <w:t xml:space="preserve"> </w:t>
      </w:r>
      <w:r>
        <w:rPr>
          <w:rFonts w:ascii="Arial" w:eastAsia="Arial" w:hAnsi="Arial" w:cs="Arial"/>
        </w:rPr>
        <w:t xml:space="preserve">P values were calculated by two-way ANOVA. N=6 for all values. </w:t>
      </w:r>
    </w:p>
    <w:p w14:paraId="593D03F6" w14:textId="77777777" w:rsidR="00D4086C" w:rsidRDefault="00D4086C">
      <w:pPr>
        <w:spacing w:line="480" w:lineRule="auto"/>
        <w:jc w:val="both"/>
        <w:rPr>
          <w:rFonts w:ascii="Arial" w:eastAsia="Arial" w:hAnsi="Arial" w:cs="Arial"/>
        </w:rPr>
      </w:pPr>
    </w:p>
    <w:p w14:paraId="14CDE4D6" w14:textId="77777777" w:rsidR="00D4086C" w:rsidRDefault="006364A3">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b/>
          <w:color w:val="000000"/>
        </w:rPr>
        <w:t xml:space="preserve">Supplementary Fig. </w:t>
      </w:r>
      <w:r>
        <w:rPr>
          <w:rFonts w:ascii="Arial" w:eastAsia="Arial" w:hAnsi="Arial" w:cs="Arial"/>
          <w:b/>
        </w:rPr>
        <w:t>3</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b/>
          <w:color w:val="000000"/>
        </w:rPr>
        <w:t>Relative viability in cytotoxicity assays from different drug treatments.</w:t>
      </w:r>
      <w:r>
        <w:rPr>
          <w:rFonts w:ascii="Arial" w:eastAsia="Arial" w:hAnsi="Arial" w:cs="Arial"/>
          <w:color w:val="000000"/>
        </w:rPr>
        <w:t xml:space="preserve"> REV1 inhibition by REV1 inhibitor drugs 4 (7922759) and JH-1 (JH-RE-06), does not sensitize cancer cells to IR exposure. Shown here are graphs measuring relative luminescence in MEF, HT1080, HCT116 and MEF REV1KO cell lines upon exposure with increasing doses of IR (0, 1 and 4 </w:t>
      </w:r>
      <w:proofErr w:type="spellStart"/>
      <w:r>
        <w:rPr>
          <w:rFonts w:ascii="Arial" w:eastAsia="Arial" w:hAnsi="Arial" w:cs="Arial"/>
          <w:color w:val="000000"/>
        </w:rPr>
        <w:t>Gy</w:t>
      </w:r>
      <w:proofErr w:type="spellEnd"/>
      <w:r>
        <w:rPr>
          <w:rFonts w:ascii="Arial" w:eastAsia="Arial" w:hAnsi="Arial" w:cs="Arial"/>
          <w:color w:val="000000"/>
        </w:rPr>
        <w:t xml:space="preserve">). </w:t>
      </w:r>
      <w:r>
        <w:rPr>
          <w:rFonts w:ascii="Arial" w:eastAsia="Arial" w:hAnsi="Arial" w:cs="Arial"/>
        </w:rPr>
        <w:t>P values are *P&lt;0.05. Error bars represent standard deviations.</w:t>
      </w:r>
      <w:r>
        <w:rPr>
          <w:rFonts w:ascii="Arial" w:eastAsia="Arial" w:hAnsi="Arial" w:cs="Arial"/>
          <w:b/>
        </w:rPr>
        <w:t xml:space="preserve"> </w:t>
      </w:r>
      <w:r>
        <w:rPr>
          <w:rFonts w:ascii="Arial" w:eastAsia="Arial" w:hAnsi="Arial" w:cs="Arial"/>
        </w:rPr>
        <w:t xml:space="preserve">P values were calculated by two-way ANOVA. N=6 for all values. </w:t>
      </w:r>
    </w:p>
    <w:p w14:paraId="39D0B1DF" w14:textId="77777777" w:rsidR="00D4086C" w:rsidRDefault="00D4086C">
      <w:pPr>
        <w:pBdr>
          <w:top w:val="nil"/>
          <w:left w:val="nil"/>
          <w:bottom w:val="nil"/>
          <w:right w:val="nil"/>
          <w:between w:val="nil"/>
        </w:pBdr>
        <w:spacing w:line="480" w:lineRule="auto"/>
        <w:jc w:val="both"/>
        <w:rPr>
          <w:rFonts w:ascii="Arial" w:eastAsia="Arial" w:hAnsi="Arial" w:cs="Arial"/>
          <w:color w:val="000000"/>
        </w:rPr>
      </w:pPr>
    </w:p>
    <w:p w14:paraId="16448078" w14:textId="77777777" w:rsidR="00D4086C" w:rsidRDefault="006364A3">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b/>
          <w:color w:val="000000"/>
        </w:rPr>
        <w:t xml:space="preserve">Supplementary Fig </w:t>
      </w:r>
      <w:r>
        <w:rPr>
          <w:rFonts w:ascii="Arial" w:eastAsia="Arial" w:hAnsi="Arial" w:cs="Arial"/>
          <w:b/>
        </w:rPr>
        <w:t>4</w:t>
      </w:r>
      <w:r>
        <w:rPr>
          <w:rFonts w:ascii="Arial" w:eastAsia="Arial" w:hAnsi="Arial" w:cs="Arial"/>
          <w:b/>
          <w:color w:val="000000"/>
        </w:rPr>
        <w:t xml:space="preserve">. Relative viability in cytotoxicity assays from increasing exposure time to REV1 inhibitor JH-RE-06 during IR treatment. </w:t>
      </w:r>
      <w:r>
        <w:rPr>
          <w:rFonts w:ascii="Arial" w:eastAsia="Arial" w:hAnsi="Arial" w:cs="Arial"/>
          <w:color w:val="000000"/>
        </w:rPr>
        <w:t xml:space="preserve">Graphs demonstrate relative luminescence intensities measured at 24, 48, and 72-hours post-treatment with 0, 1 and 4 </w:t>
      </w:r>
      <w:proofErr w:type="spellStart"/>
      <w:r>
        <w:rPr>
          <w:rFonts w:ascii="Arial" w:eastAsia="Arial" w:hAnsi="Arial" w:cs="Arial"/>
          <w:color w:val="000000"/>
        </w:rPr>
        <w:t>Gy</w:t>
      </w:r>
      <w:proofErr w:type="spellEnd"/>
      <w:r>
        <w:rPr>
          <w:rFonts w:ascii="Arial" w:eastAsia="Arial" w:hAnsi="Arial" w:cs="Arial"/>
          <w:color w:val="000000"/>
        </w:rPr>
        <w:t xml:space="preserve"> of IR and JH-RE-06 drug in HT1080 and HCT116 cell lines. A and C are no treatment controls. B and D contained the JH-RE-06 REV1 inhibitor. Error bars </w:t>
      </w:r>
      <w:r>
        <w:rPr>
          <w:rFonts w:ascii="Arial" w:eastAsia="Arial" w:hAnsi="Arial" w:cs="Arial"/>
          <w:color w:val="000000"/>
        </w:rPr>
        <w:lastRenderedPageBreak/>
        <w:t>represent standard deviations. P values were calculated by two-way ANOVA. N = 4-6 between different experimental conditions.</w:t>
      </w:r>
    </w:p>
    <w:p w14:paraId="5D0147DF" w14:textId="77777777" w:rsidR="00D4086C" w:rsidRDefault="00D4086C">
      <w:pPr>
        <w:spacing w:line="480" w:lineRule="auto"/>
        <w:jc w:val="both"/>
        <w:rPr>
          <w:rFonts w:ascii="Arial" w:eastAsia="Arial" w:hAnsi="Arial" w:cs="Arial"/>
          <w:color w:val="000000"/>
        </w:rPr>
      </w:pPr>
    </w:p>
    <w:p w14:paraId="152F0C68" w14:textId="77777777" w:rsidR="00D4086C" w:rsidRDefault="006364A3">
      <w:pPr>
        <w:pBdr>
          <w:top w:val="nil"/>
          <w:left w:val="nil"/>
          <w:bottom w:val="nil"/>
          <w:right w:val="nil"/>
          <w:between w:val="nil"/>
        </w:pBdr>
        <w:spacing w:line="480" w:lineRule="auto"/>
        <w:jc w:val="both"/>
        <w:rPr>
          <w:rFonts w:ascii="Arial" w:eastAsia="Arial" w:hAnsi="Arial" w:cs="Arial"/>
          <w:color w:val="000000"/>
          <w:highlight w:val="cyan"/>
        </w:rPr>
      </w:pPr>
      <w:r>
        <w:rPr>
          <w:rFonts w:ascii="Arial" w:eastAsia="Arial" w:hAnsi="Arial" w:cs="Arial"/>
          <w:b/>
          <w:color w:val="000000"/>
        </w:rPr>
        <w:t xml:space="preserve">Supplementary Fig. </w:t>
      </w:r>
      <w:r>
        <w:rPr>
          <w:rFonts w:ascii="Arial" w:eastAsia="Arial" w:hAnsi="Arial" w:cs="Arial"/>
          <w:b/>
        </w:rPr>
        <w:t>5</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b/>
          <w:color w:val="000000"/>
        </w:rPr>
        <w:t>Relative viability in cytotoxicity assays of</w:t>
      </w:r>
      <w:r>
        <w:rPr>
          <w:rFonts w:ascii="Arial" w:eastAsia="Arial" w:hAnsi="Arial" w:cs="Arial"/>
          <w:b/>
        </w:rPr>
        <w:t xml:space="preserve"> radioresistant cell lines</w:t>
      </w:r>
      <w:r>
        <w:rPr>
          <w:rFonts w:ascii="Arial" w:eastAsia="Arial" w:hAnsi="Arial" w:cs="Arial"/>
          <w:b/>
          <w:color w:val="000000"/>
        </w:rPr>
        <w:t xml:space="preserve"> from increasing exposure to REV1 inhibitors.</w:t>
      </w:r>
      <w:r>
        <w:rPr>
          <w:rFonts w:ascii="Arial" w:eastAsia="Arial" w:hAnsi="Arial" w:cs="Arial"/>
          <w:color w:val="000000"/>
        </w:rPr>
        <w:t xml:space="preserve"> Shown here are relative luminescence results for REM and REM RR cell lines treated with 1 </w:t>
      </w:r>
      <w:proofErr w:type="spellStart"/>
      <w:r>
        <w:rPr>
          <w:rFonts w:ascii="Arial" w:eastAsia="Arial" w:hAnsi="Arial" w:cs="Arial"/>
          <w:color w:val="000000"/>
        </w:rPr>
        <w:t>μM</w:t>
      </w:r>
      <w:proofErr w:type="spellEnd"/>
      <w:r>
        <w:rPr>
          <w:rFonts w:ascii="Arial" w:eastAsia="Arial" w:hAnsi="Arial" w:cs="Arial"/>
          <w:color w:val="000000"/>
        </w:rPr>
        <w:t xml:space="preserve"> JH-RE-06 and 10 </w:t>
      </w:r>
      <w:proofErr w:type="spellStart"/>
      <w:r>
        <w:rPr>
          <w:rFonts w:ascii="Arial" w:eastAsia="Arial" w:hAnsi="Arial" w:cs="Arial"/>
          <w:color w:val="000000"/>
        </w:rPr>
        <w:t>μM</w:t>
      </w:r>
      <w:proofErr w:type="spellEnd"/>
      <w:r>
        <w:rPr>
          <w:rFonts w:ascii="Arial" w:eastAsia="Arial" w:hAnsi="Arial" w:cs="Arial"/>
          <w:color w:val="000000"/>
        </w:rPr>
        <w:t xml:space="preserve"> of JH-RE-</w:t>
      </w:r>
      <w:proofErr w:type="gramStart"/>
      <w:r>
        <w:rPr>
          <w:rFonts w:ascii="Arial" w:eastAsia="Arial" w:hAnsi="Arial" w:cs="Arial"/>
          <w:color w:val="000000"/>
        </w:rPr>
        <w:t>06.NaOH</w:t>
      </w:r>
      <w:proofErr w:type="gramEnd"/>
      <w:r>
        <w:rPr>
          <w:rFonts w:ascii="Arial" w:eastAsia="Arial" w:hAnsi="Arial" w:cs="Arial"/>
          <w:color w:val="000000"/>
        </w:rPr>
        <w:t xml:space="preserve">; and ZR751 and ZR751 RR treated with 1 </w:t>
      </w:r>
      <w:proofErr w:type="spellStart"/>
      <w:r>
        <w:rPr>
          <w:rFonts w:ascii="Noto Sans Symbols" w:eastAsia="Noto Sans Symbols" w:hAnsi="Noto Sans Symbols" w:cs="Noto Sans Symbols"/>
          <w:color w:val="000000"/>
        </w:rPr>
        <w:t>μ</w:t>
      </w:r>
      <w:r>
        <w:rPr>
          <w:rFonts w:ascii="Arial" w:eastAsia="Arial" w:hAnsi="Arial" w:cs="Arial"/>
          <w:color w:val="000000"/>
        </w:rPr>
        <w:t>M</w:t>
      </w:r>
      <w:proofErr w:type="spellEnd"/>
      <w:r>
        <w:rPr>
          <w:rFonts w:ascii="Arial" w:eastAsia="Arial" w:hAnsi="Arial" w:cs="Arial"/>
          <w:color w:val="000000"/>
        </w:rPr>
        <w:t xml:space="preserve"> JH-RE-06. Error bars represent standard deviations. P values were calculated by two-way ANOVA. N=6 for all values.</w:t>
      </w:r>
    </w:p>
    <w:p w14:paraId="48FBB5D1" w14:textId="77777777" w:rsidR="00D4086C" w:rsidRDefault="00D4086C">
      <w:pPr>
        <w:pBdr>
          <w:top w:val="nil"/>
          <w:left w:val="nil"/>
          <w:bottom w:val="nil"/>
          <w:right w:val="nil"/>
          <w:between w:val="nil"/>
        </w:pBdr>
        <w:spacing w:line="480" w:lineRule="auto"/>
        <w:jc w:val="both"/>
        <w:rPr>
          <w:rFonts w:ascii="Arial" w:eastAsia="Arial" w:hAnsi="Arial" w:cs="Arial"/>
          <w:color w:val="000000"/>
          <w:highlight w:val="cyan"/>
        </w:rPr>
      </w:pPr>
    </w:p>
    <w:p w14:paraId="7B7AEA10" w14:textId="77777777" w:rsidR="00D4086C" w:rsidRDefault="006364A3">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b/>
          <w:color w:val="000000"/>
        </w:rPr>
        <w:t xml:space="preserve">Supplementary Fig. </w:t>
      </w:r>
      <w:r>
        <w:rPr>
          <w:rFonts w:ascii="Arial" w:eastAsia="Arial" w:hAnsi="Arial" w:cs="Arial"/>
          <w:b/>
        </w:rPr>
        <w:t>6</w:t>
      </w:r>
      <w:r>
        <w:rPr>
          <w:rFonts w:ascii="Arial" w:eastAsia="Arial" w:hAnsi="Arial" w:cs="Arial"/>
          <w:color w:val="000000"/>
        </w:rPr>
        <w:t xml:space="preserve">: </w:t>
      </w:r>
      <w:r>
        <w:rPr>
          <w:rFonts w:ascii="Arial" w:eastAsia="Arial" w:hAnsi="Arial" w:cs="Arial"/>
          <w:b/>
          <w:color w:val="000000"/>
        </w:rPr>
        <w:t>Relative viability in cytotoxicity assays from REV1 inhibition and etoposide treatment.</w:t>
      </w:r>
      <w:r>
        <w:rPr>
          <w:rFonts w:ascii="Arial" w:eastAsia="Arial" w:hAnsi="Arial" w:cs="Arial"/>
          <w:color w:val="000000"/>
        </w:rPr>
        <w:t xml:space="preserve"> Graphs demonstrate the relative luminescence of HT1080 and REV1 KO cells upon treatment with REV1 inhibitor drugs and etoposide. REV1 inhibition using drug 4 (7922759) and JH-RE-06 does not sensitize cells to treatment with etoposide at 10 </w:t>
      </w:r>
      <w:proofErr w:type="spellStart"/>
      <w:r>
        <w:rPr>
          <w:rFonts w:ascii="Noto Sans Symbols" w:eastAsia="Noto Sans Symbols" w:hAnsi="Noto Sans Symbols" w:cs="Noto Sans Symbols"/>
          <w:color w:val="000000"/>
        </w:rPr>
        <w:t>μ</w:t>
      </w:r>
      <w:r>
        <w:rPr>
          <w:rFonts w:ascii="Arial" w:eastAsia="Arial" w:hAnsi="Arial" w:cs="Arial"/>
          <w:color w:val="000000"/>
        </w:rPr>
        <w:t>M</w:t>
      </w:r>
      <w:proofErr w:type="spellEnd"/>
      <w:r>
        <w:rPr>
          <w:rFonts w:ascii="Arial" w:eastAsia="Arial" w:hAnsi="Arial" w:cs="Arial"/>
          <w:color w:val="000000"/>
        </w:rPr>
        <w:t>. Error bars represent standard deviations. P values were calculated by two-way ANOVA. N=6 for all values.</w:t>
      </w:r>
    </w:p>
    <w:p w14:paraId="35727188" w14:textId="77777777" w:rsidR="00D4086C" w:rsidRDefault="00D4086C">
      <w:pPr>
        <w:pBdr>
          <w:top w:val="nil"/>
          <w:left w:val="nil"/>
          <w:bottom w:val="nil"/>
          <w:right w:val="nil"/>
          <w:between w:val="nil"/>
        </w:pBdr>
        <w:spacing w:line="480" w:lineRule="auto"/>
        <w:jc w:val="both"/>
        <w:rPr>
          <w:rFonts w:ascii="Arial" w:eastAsia="Arial" w:hAnsi="Arial" w:cs="Arial"/>
          <w:color w:val="000000"/>
        </w:rPr>
      </w:pPr>
    </w:p>
    <w:p w14:paraId="027A42DB" w14:textId="77777777" w:rsidR="00D4086C" w:rsidRDefault="006364A3">
      <w:pPr>
        <w:spacing w:line="480" w:lineRule="auto"/>
        <w:jc w:val="both"/>
        <w:rPr>
          <w:rFonts w:ascii="Arial" w:eastAsia="Arial" w:hAnsi="Arial" w:cs="Arial"/>
          <w:b/>
          <w:color w:val="000000"/>
        </w:rPr>
      </w:pPr>
      <w:r>
        <w:rPr>
          <w:rFonts w:ascii="Arial" w:eastAsia="Arial" w:hAnsi="Arial" w:cs="Arial"/>
          <w:b/>
          <w:color w:val="000000"/>
        </w:rPr>
        <w:t xml:space="preserve">Supplementary Fig. </w:t>
      </w:r>
      <w:r>
        <w:rPr>
          <w:rFonts w:ascii="Arial" w:eastAsia="Arial" w:hAnsi="Arial" w:cs="Arial"/>
          <w:b/>
        </w:rPr>
        <w:t>7</w:t>
      </w:r>
      <w:r>
        <w:rPr>
          <w:rFonts w:ascii="Arial" w:eastAsia="Arial" w:hAnsi="Arial" w:cs="Arial"/>
          <w:b/>
          <w:color w:val="000000"/>
        </w:rPr>
        <w:t>: MEF REV1 KO cells exhibit large translucid intracytoplasmic vacuoles and</w:t>
      </w:r>
      <w:r>
        <w:rPr>
          <w:rFonts w:ascii="Arial" w:eastAsia="Arial" w:hAnsi="Arial" w:cs="Arial"/>
          <w:color w:val="000000"/>
        </w:rPr>
        <w:t xml:space="preserve"> </w:t>
      </w:r>
      <w:r>
        <w:rPr>
          <w:rFonts w:ascii="Arial" w:eastAsia="Arial" w:hAnsi="Arial" w:cs="Arial"/>
          <w:b/>
          <w:color w:val="000000"/>
        </w:rPr>
        <w:t xml:space="preserve">autophagy. </w:t>
      </w:r>
      <w:r>
        <w:rPr>
          <w:rFonts w:ascii="Arial" w:eastAsia="Arial" w:hAnsi="Arial" w:cs="Arial"/>
          <w:color w:val="000000"/>
        </w:rPr>
        <w:t>The inverted light microscopy images of MEF REV1 KO cells on the left and green fluorescence signal from staining of autophagosomes via the CYTO-ID green detection reagent kit (Enzo Life sciences). </w:t>
      </w:r>
      <w:r>
        <w:rPr>
          <w:rFonts w:ascii="Arial" w:eastAsia="Arial" w:hAnsi="Arial" w:cs="Arial"/>
          <w:b/>
          <w:color w:val="000000"/>
        </w:rPr>
        <w:t> </w:t>
      </w:r>
    </w:p>
    <w:p w14:paraId="276373DF" w14:textId="77777777" w:rsidR="00D4086C" w:rsidRDefault="00D4086C">
      <w:pPr>
        <w:spacing w:line="480" w:lineRule="auto"/>
        <w:jc w:val="both"/>
        <w:rPr>
          <w:rFonts w:ascii="Arial" w:eastAsia="Arial" w:hAnsi="Arial" w:cs="Arial"/>
          <w:b/>
          <w:color w:val="000000"/>
        </w:rPr>
      </w:pPr>
    </w:p>
    <w:p w14:paraId="2D610137" w14:textId="77777777" w:rsidR="00D4086C" w:rsidRDefault="006364A3">
      <w:pPr>
        <w:spacing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8</w:t>
      </w:r>
      <w:r>
        <w:rPr>
          <w:rFonts w:ascii="Arial" w:eastAsia="Arial" w:hAnsi="Arial" w:cs="Arial"/>
          <w:color w:val="000000"/>
        </w:rPr>
        <w:t xml:space="preserve">: </w:t>
      </w:r>
      <w:r>
        <w:rPr>
          <w:rFonts w:ascii="Arial" w:eastAsia="Arial" w:hAnsi="Arial" w:cs="Arial"/>
          <w:b/>
          <w:color w:val="000000"/>
        </w:rPr>
        <w:t xml:space="preserve">REV1 inhibition triggers autophagy in HT1080 cells. </w:t>
      </w:r>
      <w:r>
        <w:rPr>
          <w:rFonts w:ascii="Arial" w:eastAsia="Arial" w:hAnsi="Arial" w:cs="Arial"/>
          <w:color w:val="000000"/>
        </w:rPr>
        <w:t>Shown here are immunofluorescence images of HT1080 cells treated with chloroquine (positive control), drug 4 (7922759), and JH-RE-06. Inhibition of REV1 function by drug 4 and JH-RE-06 triggers autophagy (green signal). The green fluorescence signal is from staining of autophagosomes via the CYTO-ID green detection reagent kit (Enzo Life Sciences). </w:t>
      </w:r>
      <w:r>
        <w:rPr>
          <w:rFonts w:ascii="Arial" w:eastAsia="Arial" w:hAnsi="Arial" w:cs="Arial"/>
          <w:b/>
          <w:color w:val="000000"/>
        </w:rPr>
        <w:t> </w:t>
      </w:r>
    </w:p>
    <w:p w14:paraId="7D78653B" w14:textId="77777777" w:rsidR="00D4086C" w:rsidRDefault="00D4086C">
      <w:pPr>
        <w:jc w:val="both"/>
      </w:pPr>
    </w:p>
    <w:p w14:paraId="0ED088DD" w14:textId="77777777" w:rsidR="00D4086C" w:rsidRDefault="006364A3">
      <w:pPr>
        <w:jc w:val="both"/>
      </w:pPr>
      <w:r>
        <w:br w:type="page"/>
      </w:r>
    </w:p>
    <w:p w14:paraId="711F46A5" w14:textId="77777777" w:rsidR="00D4086C" w:rsidRDefault="006364A3">
      <w:pPr>
        <w:pBdr>
          <w:top w:val="nil"/>
          <w:left w:val="nil"/>
          <w:bottom w:val="nil"/>
          <w:right w:val="nil"/>
          <w:between w:val="nil"/>
        </w:pBdr>
        <w:spacing w:after="320" w:line="480" w:lineRule="auto"/>
        <w:rPr>
          <w:rFonts w:ascii="Arial" w:eastAsia="Arial" w:hAnsi="Arial" w:cs="Arial"/>
          <w:b/>
          <w:color w:val="000000"/>
        </w:rPr>
      </w:pPr>
      <w:r>
        <w:rPr>
          <w:rFonts w:ascii="Arial" w:eastAsia="Arial" w:hAnsi="Arial" w:cs="Arial"/>
          <w:b/>
          <w:color w:val="000000"/>
        </w:rPr>
        <w:lastRenderedPageBreak/>
        <w:t>Supplementary Fig. 1</w:t>
      </w:r>
      <w:r>
        <w:rPr>
          <w:noProof/>
          <w:color w:val="000000"/>
        </w:rPr>
        <w:drawing>
          <wp:inline distT="0" distB="0" distL="0" distR="0" wp14:anchorId="36D8EE49" wp14:editId="3B3A3B6A">
            <wp:extent cx="5943600" cy="3343275"/>
            <wp:effectExtent l="0" t="0" r="0" b="0"/>
            <wp:docPr id="17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5943600" cy="3343275"/>
                    </a:xfrm>
                    <a:prstGeom prst="rect">
                      <a:avLst/>
                    </a:prstGeom>
                    <a:ln/>
                  </pic:spPr>
                </pic:pic>
              </a:graphicData>
            </a:graphic>
          </wp:inline>
        </w:drawing>
      </w:r>
    </w:p>
    <w:p w14:paraId="57E62944" w14:textId="77777777" w:rsidR="00D4086C" w:rsidRDefault="00D4086C">
      <w:pPr>
        <w:jc w:val="both"/>
      </w:pPr>
    </w:p>
    <w:p w14:paraId="33CA0353" w14:textId="77777777" w:rsidR="00D4086C" w:rsidRDefault="00D4086C">
      <w:pPr>
        <w:jc w:val="both"/>
      </w:pPr>
    </w:p>
    <w:p w14:paraId="67EE5706" w14:textId="77777777" w:rsidR="00D4086C" w:rsidRDefault="006364A3">
      <w:pPr>
        <w:jc w:val="both"/>
      </w:pPr>
      <w:r>
        <w:br w:type="page"/>
      </w:r>
    </w:p>
    <w:p w14:paraId="3D8D7325" w14:textId="77777777" w:rsidR="00D4086C" w:rsidRDefault="00D4086C">
      <w:pPr>
        <w:pBdr>
          <w:top w:val="nil"/>
          <w:left w:val="nil"/>
          <w:bottom w:val="nil"/>
          <w:right w:val="nil"/>
          <w:between w:val="nil"/>
        </w:pBdr>
        <w:spacing w:after="320" w:line="480" w:lineRule="auto"/>
        <w:jc w:val="both"/>
        <w:rPr>
          <w:rFonts w:ascii="Arial" w:eastAsia="Arial" w:hAnsi="Arial" w:cs="Arial"/>
          <w:b/>
          <w:color w:val="000000"/>
        </w:rPr>
      </w:pPr>
    </w:p>
    <w:p w14:paraId="768736D8" w14:textId="77777777" w:rsidR="00D4086C" w:rsidRDefault="00D4086C">
      <w:pPr>
        <w:pBdr>
          <w:top w:val="nil"/>
          <w:left w:val="nil"/>
          <w:bottom w:val="nil"/>
          <w:right w:val="nil"/>
          <w:between w:val="nil"/>
        </w:pBdr>
        <w:spacing w:after="320" w:line="480" w:lineRule="auto"/>
        <w:jc w:val="both"/>
        <w:rPr>
          <w:rFonts w:ascii="Arial" w:eastAsia="Arial" w:hAnsi="Arial" w:cs="Arial"/>
          <w:b/>
        </w:rPr>
      </w:pPr>
    </w:p>
    <w:p w14:paraId="3C4FE598"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t xml:space="preserve">Supplementary Fig. </w:t>
      </w:r>
      <w:r>
        <w:rPr>
          <w:rFonts w:ascii="Arial" w:eastAsia="Arial" w:hAnsi="Arial" w:cs="Arial"/>
          <w:b/>
        </w:rPr>
        <w:t>2</w:t>
      </w:r>
    </w:p>
    <w:p w14:paraId="6027CC10" w14:textId="77777777" w:rsidR="00D4086C" w:rsidRDefault="006364A3">
      <w:pPr>
        <w:jc w:val="both"/>
      </w:pPr>
      <w:r>
        <w:rPr>
          <w:noProof/>
          <w:color w:val="000000"/>
        </w:rPr>
        <w:drawing>
          <wp:inline distT="0" distB="0" distL="0" distR="0" wp14:anchorId="440623A1" wp14:editId="3A91B453">
            <wp:extent cx="5943600" cy="156146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600" cy="1561465"/>
                    </a:xfrm>
                    <a:prstGeom prst="rect">
                      <a:avLst/>
                    </a:prstGeom>
                    <a:ln/>
                  </pic:spPr>
                </pic:pic>
              </a:graphicData>
            </a:graphic>
          </wp:inline>
        </w:drawing>
      </w:r>
    </w:p>
    <w:p w14:paraId="71CC6577" w14:textId="77777777" w:rsidR="00D4086C" w:rsidRDefault="006364A3">
      <w:pPr>
        <w:jc w:val="both"/>
      </w:pPr>
      <w:r>
        <w:br w:type="page"/>
      </w:r>
    </w:p>
    <w:p w14:paraId="495D7666"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3</w:t>
      </w:r>
    </w:p>
    <w:p w14:paraId="2193FDC0" w14:textId="77777777" w:rsidR="00D4086C" w:rsidRDefault="006364A3">
      <w:pPr>
        <w:jc w:val="both"/>
      </w:pPr>
      <w:r>
        <w:rPr>
          <w:noProof/>
          <w:color w:val="000000"/>
        </w:rPr>
        <w:drawing>
          <wp:inline distT="0" distB="0" distL="0" distR="0" wp14:anchorId="02BFB005" wp14:editId="0ED05775">
            <wp:extent cx="5943600" cy="4159295"/>
            <wp:effectExtent l="0" t="0" r="0" b="0"/>
            <wp:docPr id="1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943600" cy="4159295"/>
                    </a:xfrm>
                    <a:prstGeom prst="rect">
                      <a:avLst/>
                    </a:prstGeom>
                    <a:ln/>
                  </pic:spPr>
                </pic:pic>
              </a:graphicData>
            </a:graphic>
          </wp:inline>
        </w:drawing>
      </w:r>
    </w:p>
    <w:p w14:paraId="457A684C" w14:textId="77777777" w:rsidR="00D4086C" w:rsidRDefault="006364A3">
      <w:pPr>
        <w:jc w:val="both"/>
      </w:pPr>
      <w:r>
        <w:br w:type="page"/>
      </w:r>
    </w:p>
    <w:p w14:paraId="03FFF245"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4</w:t>
      </w:r>
    </w:p>
    <w:p w14:paraId="0CFDFF8F" w14:textId="77777777" w:rsidR="00D4086C" w:rsidRDefault="006364A3">
      <w:pPr>
        <w:jc w:val="both"/>
      </w:pPr>
      <w:r>
        <w:rPr>
          <w:rFonts w:ascii="Arial" w:eastAsia="Arial" w:hAnsi="Arial" w:cs="Arial"/>
          <w:b/>
          <w:noProof/>
          <w:color w:val="000000"/>
        </w:rPr>
        <w:drawing>
          <wp:inline distT="0" distB="0" distL="0" distR="0" wp14:anchorId="69B7DA5A" wp14:editId="4D409E0A">
            <wp:extent cx="5943600" cy="4617817"/>
            <wp:effectExtent l="0" t="0" r="0" b="0"/>
            <wp:docPr id="180" name="image8.png" descr="Chart, line 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Chart, line chart, box and whisker chart&#10;&#10;Description automatically generated"/>
                    <pic:cNvPicPr preferRelativeResize="0"/>
                  </pic:nvPicPr>
                  <pic:blipFill>
                    <a:blip r:embed="rId8"/>
                    <a:srcRect/>
                    <a:stretch>
                      <a:fillRect/>
                    </a:stretch>
                  </pic:blipFill>
                  <pic:spPr>
                    <a:xfrm>
                      <a:off x="0" y="0"/>
                      <a:ext cx="5943600" cy="4617817"/>
                    </a:xfrm>
                    <a:prstGeom prst="rect">
                      <a:avLst/>
                    </a:prstGeom>
                    <a:ln/>
                  </pic:spPr>
                </pic:pic>
              </a:graphicData>
            </a:graphic>
          </wp:inline>
        </w:drawing>
      </w:r>
    </w:p>
    <w:p w14:paraId="0741D729" w14:textId="77777777" w:rsidR="00D4086C" w:rsidRDefault="006364A3">
      <w:pPr>
        <w:jc w:val="both"/>
      </w:pPr>
      <w:r>
        <w:br w:type="page"/>
      </w:r>
    </w:p>
    <w:p w14:paraId="03E7FAF1"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5</w:t>
      </w:r>
    </w:p>
    <w:p w14:paraId="7592A81E" w14:textId="77777777" w:rsidR="00D4086C" w:rsidRDefault="006364A3">
      <w:pPr>
        <w:jc w:val="both"/>
      </w:pPr>
      <w:r>
        <w:rPr>
          <w:noProof/>
        </w:rPr>
        <w:drawing>
          <wp:inline distT="0" distB="0" distL="0" distR="0" wp14:anchorId="42FBBC53" wp14:editId="4E749C0F">
            <wp:extent cx="5943600" cy="4502448"/>
            <wp:effectExtent l="0" t="0" r="0" b="0"/>
            <wp:docPr id="179" name="image4.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Chart, bar chart&#10;&#10;Description automatically generated"/>
                    <pic:cNvPicPr preferRelativeResize="0"/>
                  </pic:nvPicPr>
                  <pic:blipFill>
                    <a:blip r:embed="rId9"/>
                    <a:srcRect/>
                    <a:stretch>
                      <a:fillRect/>
                    </a:stretch>
                  </pic:blipFill>
                  <pic:spPr>
                    <a:xfrm>
                      <a:off x="0" y="0"/>
                      <a:ext cx="5943600" cy="4502448"/>
                    </a:xfrm>
                    <a:prstGeom prst="rect">
                      <a:avLst/>
                    </a:prstGeom>
                    <a:ln/>
                  </pic:spPr>
                </pic:pic>
              </a:graphicData>
            </a:graphic>
          </wp:inline>
        </w:drawing>
      </w:r>
    </w:p>
    <w:p w14:paraId="16488C6C" w14:textId="77777777" w:rsidR="00D4086C" w:rsidRDefault="006364A3">
      <w:pPr>
        <w:jc w:val="both"/>
      </w:pPr>
      <w:r>
        <w:br w:type="page"/>
      </w:r>
    </w:p>
    <w:p w14:paraId="783FD915"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6</w:t>
      </w:r>
    </w:p>
    <w:p w14:paraId="4477F044" w14:textId="77777777" w:rsidR="00D4086C" w:rsidRDefault="006364A3">
      <w:pPr>
        <w:jc w:val="both"/>
      </w:pPr>
      <w:r>
        <w:rPr>
          <w:rFonts w:ascii="Arial" w:eastAsia="Arial" w:hAnsi="Arial" w:cs="Arial"/>
          <w:b/>
          <w:noProof/>
          <w:color w:val="000000"/>
        </w:rPr>
        <w:drawing>
          <wp:inline distT="0" distB="0" distL="0" distR="0" wp14:anchorId="6A93D878" wp14:editId="44E45872">
            <wp:extent cx="3985537" cy="2674806"/>
            <wp:effectExtent l="0" t="0" r="0" b="0"/>
            <wp:docPr id="173" name="image2.png" descr="Diagram, schematic&#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 schematic&#10;&#10;Description automatically generated"/>
                    <pic:cNvPicPr preferRelativeResize="0"/>
                  </pic:nvPicPr>
                  <pic:blipFill>
                    <a:blip r:embed="rId10"/>
                    <a:srcRect/>
                    <a:stretch>
                      <a:fillRect/>
                    </a:stretch>
                  </pic:blipFill>
                  <pic:spPr>
                    <a:xfrm>
                      <a:off x="0" y="0"/>
                      <a:ext cx="3985537" cy="2674806"/>
                    </a:xfrm>
                    <a:prstGeom prst="rect">
                      <a:avLst/>
                    </a:prstGeom>
                    <a:ln/>
                  </pic:spPr>
                </pic:pic>
              </a:graphicData>
            </a:graphic>
          </wp:inline>
        </w:drawing>
      </w:r>
    </w:p>
    <w:p w14:paraId="4849416F" w14:textId="77777777" w:rsidR="00D4086C" w:rsidRDefault="00D4086C">
      <w:pPr>
        <w:jc w:val="both"/>
      </w:pPr>
    </w:p>
    <w:p w14:paraId="3D602C45" w14:textId="77777777" w:rsidR="00D4086C" w:rsidRDefault="00D4086C">
      <w:pPr>
        <w:jc w:val="both"/>
      </w:pPr>
    </w:p>
    <w:p w14:paraId="2D8F30F4" w14:textId="77777777" w:rsidR="00D4086C" w:rsidRDefault="00D4086C">
      <w:pPr>
        <w:jc w:val="both"/>
      </w:pPr>
    </w:p>
    <w:p w14:paraId="6955CAF8" w14:textId="77777777" w:rsidR="00D4086C" w:rsidRDefault="006364A3">
      <w:pPr>
        <w:jc w:val="both"/>
      </w:pPr>
      <w:r>
        <w:rPr>
          <w:noProof/>
        </w:rPr>
        <w:drawing>
          <wp:inline distT="0" distB="0" distL="0" distR="0" wp14:anchorId="0721F9FD" wp14:editId="3D8019F4">
            <wp:extent cx="5171579" cy="3094931"/>
            <wp:effectExtent l="0" t="0" r="0" b="0"/>
            <wp:docPr id="17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5171579" cy="3094931"/>
                    </a:xfrm>
                    <a:prstGeom prst="rect">
                      <a:avLst/>
                    </a:prstGeom>
                    <a:ln/>
                  </pic:spPr>
                </pic:pic>
              </a:graphicData>
            </a:graphic>
          </wp:inline>
        </w:drawing>
      </w:r>
      <w:r>
        <w:br w:type="page"/>
      </w:r>
    </w:p>
    <w:p w14:paraId="1B586D21"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7</w:t>
      </w:r>
    </w:p>
    <w:p w14:paraId="2A5F4715" w14:textId="77777777" w:rsidR="00D4086C" w:rsidRDefault="006364A3">
      <w:pPr>
        <w:jc w:val="both"/>
      </w:pPr>
      <w:r>
        <w:rPr>
          <w:rFonts w:ascii="Arial" w:eastAsia="Arial" w:hAnsi="Arial" w:cs="Arial"/>
          <w:b/>
          <w:noProof/>
          <w:color w:val="000000"/>
        </w:rPr>
        <w:drawing>
          <wp:inline distT="0" distB="0" distL="0" distR="0" wp14:anchorId="76708492" wp14:editId="559ADA8F">
            <wp:extent cx="5943600" cy="3524315"/>
            <wp:effectExtent l="0" t="0" r="0" b="0"/>
            <wp:docPr id="175" name="image5.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graphical user interface&#10;&#10;Description automatically generated"/>
                    <pic:cNvPicPr preferRelativeResize="0"/>
                  </pic:nvPicPr>
                  <pic:blipFill>
                    <a:blip r:embed="rId12"/>
                    <a:srcRect/>
                    <a:stretch>
                      <a:fillRect/>
                    </a:stretch>
                  </pic:blipFill>
                  <pic:spPr>
                    <a:xfrm>
                      <a:off x="0" y="0"/>
                      <a:ext cx="5943600" cy="3524315"/>
                    </a:xfrm>
                    <a:prstGeom prst="rect">
                      <a:avLst/>
                    </a:prstGeom>
                    <a:ln/>
                  </pic:spPr>
                </pic:pic>
              </a:graphicData>
            </a:graphic>
          </wp:inline>
        </w:drawing>
      </w:r>
    </w:p>
    <w:p w14:paraId="2436BE08" w14:textId="77777777" w:rsidR="00D4086C" w:rsidRDefault="006364A3">
      <w:pPr>
        <w:jc w:val="both"/>
      </w:pPr>
      <w:r>
        <w:br w:type="page"/>
      </w:r>
    </w:p>
    <w:p w14:paraId="632504BB" w14:textId="77777777" w:rsidR="00D4086C" w:rsidRDefault="006364A3">
      <w:pPr>
        <w:pBdr>
          <w:top w:val="nil"/>
          <w:left w:val="nil"/>
          <w:bottom w:val="nil"/>
          <w:right w:val="nil"/>
          <w:between w:val="nil"/>
        </w:pBdr>
        <w:spacing w:after="320" w:line="480" w:lineRule="auto"/>
        <w:jc w:val="both"/>
        <w:rPr>
          <w:rFonts w:ascii="Arial" w:eastAsia="Arial" w:hAnsi="Arial" w:cs="Arial"/>
          <w:b/>
          <w:color w:val="000000"/>
        </w:rPr>
      </w:pPr>
      <w:r>
        <w:rPr>
          <w:rFonts w:ascii="Arial" w:eastAsia="Arial" w:hAnsi="Arial" w:cs="Arial"/>
          <w:b/>
          <w:color w:val="000000"/>
        </w:rPr>
        <w:lastRenderedPageBreak/>
        <w:t xml:space="preserve">Supplementary Fig. </w:t>
      </w:r>
      <w:r>
        <w:rPr>
          <w:rFonts w:ascii="Arial" w:eastAsia="Arial" w:hAnsi="Arial" w:cs="Arial"/>
          <w:b/>
        </w:rPr>
        <w:t>8</w:t>
      </w:r>
    </w:p>
    <w:p w14:paraId="1E33733F" w14:textId="77777777" w:rsidR="00D4086C" w:rsidRDefault="006364A3">
      <w:pPr>
        <w:jc w:val="both"/>
      </w:pPr>
      <w:r>
        <w:rPr>
          <w:rFonts w:ascii="Arial" w:eastAsia="Arial" w:hAnsi="Arial" w:cs="Arial"/>
          <w:b/>
          <w:noProof/>
          <w:color w:val="000000"/>
        </w:rPr>
        <w:drawing>
          <wp:inline distT="0" distB="0" distL="0" distR="0" wp14:anchorId="30BF942A" wp14:editId="40A3DE88">
            <wp:extent cx="5943600" cy="4541047"/>
            <wp:effectExtent l="0" t="0" r="0" b="0"/>
            <wp:docPr id="174"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10;&#10;Description automatically generated"/>
                    <pic:cNvPicPr preferRelativeResize="0"/>
                  </pic:nvPicPr>
                  <pic:blipFill>
                    <a:blip r:embed="rId13"/>
                    <a:srcRect/>
                    <a:stretch>
                      <a:fillRect/>
                    </a:stretch>
                  </pic:blipFill>
                  <pic:spPr>
                    <a:xfrm>
                      <a:off x="0" y="0"/>
                      <a:ext cx="5943600" cy="4541047"/>
                    </a:xfrm>
                    <a:prstGeom prst="rect">
                      <a:avLst/>
                    </a:prstGeom>
                    <a:ln/>
                  </pic:spPr>
                </pic:pic>
              </a:graphicData>
            </a:graphic>
          </wp:inline>
        </w:drawing>
      </w:r>
    </w:p>
    <w:sectPr w:rsidR="00D408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86C"/>
    <w:rsid w:val="006364A3"/>
    <w:rsid w:val="00D1614B"/>
    <w:rsid w:val="00D4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CB3EB"/>
  <w15:docId w15:val="{AD8277EC-CA6B-0E42-B129-2D017722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533BC"/>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cHNz0UXG/eVmMSoY4S9dCFftig==">AMUW2mU+EvgTVJSuivdnHW6NvahTDBJS7aXp5ycEUKaHaevVP/xxRe42ujsDW7huzm58lOXP+VeKrVr3fLAasHJngHzYpsWS4yQCL4R4isDhM7AuIplUJ0c=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Chatterjee, Nimrat</dc:creator>
  <cp:lastModifiedBy>Chatterjee, Nimrat</cp:lastModifiedBy>
  <cp:revision>2</cp:revision>
  <dcterms:created xsi:type="dcterms:W3CDTF">2021-09-09T08:31:00Z</dcterms:created>
  <dcterms:modified xsi:type="dcterms:W3CDTF">2021-09-09T08:31:00Z</dcterms:modified>
</cp:coreProperties>
</file>