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EBBB4" w14:textId="34C92C1A" w:rsidR="009A3D9B" w:rsidRDefault="009A3D9B" w:rsidP="009A3D9B">
      <w:pPr>
        <w:pStyle w:val="MDPI41tablecaption"/>
        <w:ind w:left="425" w:right="425"/>
        <w:jc w:val="center"/>
      </w:pPr>
      <w:bookmarkStart w:id="0" w:name="_Hlk91365682"/>
      <w:r w:rsidRPr="00BE0EBB">
        <w:rPr>
          <w:b/>
        </w:rPr>
        <w:t xml:space="preserve">Table </w:t>
      </w:r>
      <w:r>
        <w:rPr>
          <w:b/>
        </w:rPr>
        <w:t>S1</w:t>
      </w:r>
      <w:r w:rsidRPr="00BE0EBB">
        <w:rPr>
          <w:b/>
        </w:rPr>
        <w:t xml:space="preserve">. </w:t>
      </w:r>
      <w:r w:rsidRPr="00FE1DD6">
        <w:t>Univariate and multivariate cox regression for hospital admission for cardiovascular events</w:t>
      </w:r>
      <w:r w:rsidR="007A5AF4">
        <w:t xml:space="preserve"> adjusted by </w:t>
      </w:r>
      <w:proofErr w:type="spellStart"/>
      <w:r w:rsidR="007A5AF4">
        <w:t>Charlson</w:t>
      </w:r>
      <w:proofErr w:type="spellEnd"/>
      <w:r w:rsidR="007A5AF4">
        <w:t xml:space="preserve"> Index</w:t>
      </w:r>
      <w:bookmarkEnd w:id="0"/>
      <w:r>
        <w:t>.</w:t>
      </w:r>
    </w:p>
    <w:tbl>
      <w:tblPr>
        <w:tblW w:w="10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2173"/>
        <w:gridCol w:w="1170"/>
        <w:gridCol w:w="2340"/>
        <w:gridCol w:w="167"/>
        <w:gridCol w:w="2006"/>
      </w:tblGrid>
      <w:tr w:rsidR="009A3D9B" w:rsidRPr="00BE0EBB" w14:paraId="720DEA51" w14:textId="77777777" w:rsidTr="0045024C">
        <w:trPr>
          <w:jc w:val="center"/>
        </w:trPr>
        <w:tc>
          <w:tcPr>
            <w:tcW w:w="26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D3EF57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lang w:eastAsia="es-ES"/>
              </w:rPr>
            </w:pPr>
          </w:p>
        </w:tc>
        <w:tc>
          <w:tcPr>
            <w:tcW w:w="217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19554" w14:textId="77777777" w:rsidR="009A3D9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</w:p>
          <w:p w14:paraId="7D1A7E3F" w14:textId="77777777" w:rsidR="009A3D9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  <w:r w:rsidRPr="00BE0EBB">
              <w:rPr>
                <w:b/>
                <w:bCs/>
              </w:rPr>
              <w:t>Model Adjusted by</w:t>
            </w:r>
          </w:p>
          <w:p w14:paraId="7C6A22B5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  <w:r w:rsidRPr="00BE0EBB">
              <w:rPr>
                <w:b/>
                <w:bCs/>
              </w:rPr>
              <w:t xml:space="preserve"> age and sex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26248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lang w:eastAsia="es-ES"/>
              </w:rPr>
            </w:pPr>
          </w:p>
        </w:tc>
        <w:tc>
          <w:tcPr>
            <w:tcW w:w="25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41269E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</w:p>
          <w:p w14:paraId="287359A9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lang w:eastAsia="es-ES"/>
              </w:rPr>
            </w:pPr>
            <w:r w:rsidRPr="00BE0EBB">
              <w:rPr>
                <w:b/>
                <w:bCs/>
              </w:rPr>
              <w:t>Model Adjusted</w:t>
            </w:r>
            <w:r>
              <w:rPr>
                <w:b/>
                <w:bCs/>
              </w:rPr>
              <w:t>*</w:t>
            </w:r>
          </w:p>
        </w:tc>
        <w:tc>
          <w:tcPr>
            <w:tcW w:w="20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36F33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lang w:eastAsia="es-ES"/>
              </w:rPr>
            </w:pPr>
          </w:p>
        </w:tc>
      </w:tr>
      <w:tr w:rsidR="009A3D9B" w:rsidRPr="00BE0EBB" w14:paraId="57BDA53A" w14:textId="77777777" w:rsidTr="0045024C">
        <w:trPr>
          <w:jc w:val="center"/>
        </w:trPr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E309C2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  <w:r w:rsidRPr="00BE0EBB">
              <w:rPr>
                <w:b/>
                <w:bCs/>
              </w:rPr>
              <w:t xml:space="preserve"> Variables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A1359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  <w:r w:rsidRPr="00BE0EBB">
              <w:rPr>
                <w:b/>
                <w:bCs/>
              </w:rPr>
              <w:t>HR (95% CI)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4F5D5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lang w:eastAsia="es-ES"/>
              </w:rPr>
            </w:pPr>
            <w:r w:rsidRPr="00BE0EBB">
              <w:rPr>
                <w:b/>
                <w:bCs/>
              </w:rPr>
              <w:t>p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179E36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  <w:r w:rsidRPr="00BE0EBB">
              <w:rPr>
                <w:b/>
                <w:bCs/>
              </w:rPr>
              <w:t>HR (95% CI)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D2913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lang w:eastAsia="es-ES"/>
              </w:rPr>
            </w:pPr>
            <w:r w:rsidRPr="00BE0EBB">
              <w:rPr>
                <w:b/>
                <w:bCs/>
              </w:rPr>
              <w:t>p</w:t>
            </w:r>
          </w:p>
        </w:tc>
      </w:tr>
      <w:tr w:rsidR="009A3D9B" w:rsidRPr="00BE0EBB" w14:paraId="59549882" w14:textId="77777777" w:rsidTr="0045024C">
        <w:trPr>
          <w:jc w:val="center"/>
        </w:trPr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88E7E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</w:pPr>
            <w:r w:rsidRPr="00BE0EBB">
              <w:t>Schizophrenia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F4B3F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</w:pPr>
            <w:r w:rsidRPr="00BE0EBB">
              <w:t>1.348 (1.009-1.801)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670B3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</w:pPr>
            <w:r w:rsidRPr="00BE0EBB">
              <w:t>0.044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4E616F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</w:pPr>
            <w:r w:rsidRPr="00BE0EBB">
              <w:t>1.414 (1.031-1.938)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FCDA6F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</w:pPr>
            <w:r w:rsidRPr="00BE0EBB">
              <w:t>0.031</w:t>
            </w:r>
          </w:p>
        </w:tc>
      </w:tr>
    </w:tbl>
    <w:p w14:paraId="1D6B984F" w14:textId="06AE7DC1" w:rsidR="00BE3E77" w:rsidRDefault="009A3D9B" w:rsidP="009A3D9B">
      <w:pPr>
        <w:pStyle w:val="MDPI21heading1"/>
        <w:rPr>
          <w:rFonts w:cs="Cordia New"/>
          <w:b w:val="0"/>
          <w:snapToGrid/>
          <w:sz w:val="18"/>
        </w:rPr>
      </w:pPr>
      <w:r w:rsidRPr="00F04DE8">
        <w:rPr>
          <w:rFonts w:cs="Cordia New"/>
          <w:b w:val="0"/>
          <w:snapToGrid/>
          <w:sz w:val="18"/>
        </w:rPr>
        <w:t>HR= Hazard Ratio</w:t>
      </w:r>
      <w:r>
        <w:rPr>
          <w:rFonts w:cs="Cordia New"/>
          <w:b w:val="0"/>
          <w:snapToGrid/>
          <w:sz w:val="18"/>
        </w:rPr>
        <w:t xml:space="preserve">  *</w:t>
      </w:r>
      <w:r w:rsidRPr="00F04DE8">
        <w:rPr>
          <w:rFonts w:cs="Cordia New"/>
          <w:b w:val="0"/>
          <w:snapToGrid/>
          <w:sz w:val="18"/>
        </w:rPr>
        <w:t xml:space="preserve"> </w:t>
      </w:r>
      <w:r w:rsidR="00864EDB">
        <w:rPr>
          <w:rFonts w:cs="Cordia New"/>
          <w:b w:val="0"/>
          <w:snapToGrid/>
          <w:sz w:val="18"/>
        </w:rPr>
        <w:t xml:space="preserve">Adjusted by </w:t>
      </w:r>
      <w:r w:rsidRPr="00135563">
        <w:rPr>
          <w:rFonts w:cs="Cordia New"/>
          <w:b w:val="0"/>
          <w:snapToGrid/>
          <w:sz w:val="18"/>
        </w:rPr>
        <w:t>Hypertension</w:t>
      </w:r>
      <w:r>
        <w:rPr>
          <w:rFonts w:cs="Cordia New"/>
          <w:b w:val="0"/>
          <w:snapToGrid/>
          <w:sz w:val="18"/>
        </w:rPr>
        <w:t xml:space="preserve">, Age, </w:t>
      </w:r>
      <w:r w:rsidR="00864EDB">
        <w:rPr>
          <w:rFonts w:cs="Cordia New"/>
          <w:b w:val="0"/>
          <w:snapToGrid/>
          <w:sz w:val="18"/>
        </w:rPr>
        <w:t>S</w:t>
      </w:r>
      <w:r>
        <w:rPr>
          <w:rFonts w:cs="Cordia New"/>
          <w:b w:val="0"/>
          <w:snapToGrid/>
          <w:sz w:val="18"/>
        </w:rPr>
        <w:t xml:space="preserve">ex, </w:t>
      </w:r>
      <w:r w:rsidRPr="00135563">
        <w:rPr>
          <w:rFonts w:cs="Cordia New"/>
          <w:b w:val="0"/>
          <w:snapToGrid/>
          <w:sz w:val="18"/>
        </w:rPr>
        <w:t>Type 2 Diabetes</w:t>
      </w:r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Dyslipidemia</w:t>
      </w:r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CV Antecedents</w:t>
      </w:r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Smoking</w:t>
      </w:r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Low Income</w:t>
      </w:r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Obesity (BMI &gt; 30)</w:t>
      </w:r>
      <w:r w:rsidR="00864EDB">
        <w:rPr>
          <w:rFonts w:cs="Cordia New"/>
          <w:b w:val="0"/>
          <w:snapToGrid/>
          <w:sz w:val="18"/>
        </w:rPr>
        <w:t xml:space="preserve">, and </w:t>
      </w:r>
      <w:proofErr w:type="spellStart"/>
      <w:r w:rsidRPr="00135563">
        <w:rPr>
          <w:rFonts w:cs="Cordia New"/>
          <w:b w:val="0"/>
          <w:snapToGrid/>
          <w:sz w:val="18"/>
        </w:rPr>
        <w:t>Charlson</w:t>
      </w:r>
      <w:proofErr w:type="spellEnd"/>
      <w:r w:rsidR="00864EDB">
        <w:rPr>
          <w:rFonts w:cs="Cordia New"/>
          <w:b w:val="0"/>
          <w:snapToGrid/>
          <w:sz w:val="18"/>
        </w:rPr>
        <w:t xml:space="preserve"> Index</w:t>
      </w:r>
    </w:p>
    <w:p w14:paraId="7F636D69" w14:textId="1B9AD29D" w:rsidR="00BE3E77" w:rsidRDefault="00BE3E77">
      <w:pPr>
        <w:spacing w:after="160" w:line="259" w:lineRule="auto"/>
        <w:jc w:val="left"/>
        <w:rPr>
          <w:rFonts w:eastAsia="Times New Roman" w:cs="Cordia New"/>
          <w:noProof w:val="0"/>
          <w:sz w:val="18"/>
          <w:szCs w:val="22"/>
          <w:lang w:eastAsia="de-DE" w:bidi="en-US"/>
        </w:rPr>
      </w:pPr>
    </w:p>
    <w:p w14:paraId="59FAE217" w14:textId="77777777" w:rsidR="00BE3E77" w:rsidRPr="00135563" w:rsidRDefault="00BE3E77" w:rsidP="009A3D9B">
      <w:pPr>
        <w:pStyle w:val="MDPI21heading1"/>
        <w:rPr>
          <w:rFonts w:cs="Cordia New"/>
          <w:b w:val="0"/>
          <w:snapToGrid/>
          <w:sz w:val="18"/>
        </w:rPr>
      </w:pPr>
    </w:p>
    <w:p w14:paraId="43BEC373" w14:textId="12251BAE" w:rsidR="009A3D9B" w:rsidRDefault="009A3D9B" w:rsidP="009A3D9B">
      <w:pPr>
        <w:pStyle w:val="MDPI41tablecaption"/>
        <w:ind w:left="425" w:right="425"/>
        <w:jc w:val="center"/>
      </w:pPr>
      <w:r w:rsidRPr="00BE0EBB">
        <w:rPr>
          <w:b/>
        </w:rPr>
        <w:t xml:space="preserve">Table </w:t>
      </w:r>
      <w:r>
        <w:rPr>
          <w:b/>
        </w:rPr>
        <w:t>S2</w:t>
      </w:r>
      <w:r w:rsidRPr="00BE0EBB">
        <w:rPr>
          <w:b/>
        </w:rPr>
        <w:t xml:space="preserve">. </w:t>
      </w:r>
      <w:r w:rsidRPr="00FE1DD6">
        <w:t>Univariate and multivariate cox regression for hospital admission for cardiovascular events</w:t>
      </w:r>
      <w:r>
        <w:t xml:space="preserve"> according to</w:t>
      </w:r>
      <w:r w:rsidR="007A5AF4">
        <w:t xml:space="preserve"> adherence to </w:t>
      </w:r>
      <w:r>
        <w:t>schizophrenia treatment</w:t>
      </w:r>
      <w:r w:rsidR="007A5AF4">
        <w:t xml:space="preserve"> adjusted by </w:t>
      </w:r>
      <w:proofErr w:type="spellStart"/>
      <w:r w:rsidR="007A5AF4">
        <w:t>Charlson</w:t>
      </w:r>
      <w:proofErr w:type="spellEnd"/>
      <w:r w:rsidR="007A5AF4">
        <w:t xml:space="preserve"> Index</w:t>
      </w:r>
    </w:p>
    <w:tbl>
      <w:tblPr>
        <w:tblW w:w="10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2173"/>
        <w:gridCol w:w="1170"/>
        <w:gridCol w:w="2340"/>
        <w:gridCol w:w="167"/>
        <w:gridCol w:w="2006"/>
      </w:tblGrid>
      <w:tr w:rsidR="009A3D9B" w:rsidRPr="00BE0EBB" w14:paraId="2E3BB3A3" w14:textId="77777777" w:rsidTr="0045024C">
        <w:trPr>
          <w:jc w:val="center"/>
        </w:trPr>
        <w:tc>
          <w:tcPr>
            <w:tcW w:w="26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CE7D3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lang w:eastAsia="es-ES"/>
              </w:rPr>
            </w:pPr>
          </w:p>
        </w:tc>
        <w:tc>
          <w:tcPr>
            <w:tcW w:w="217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364358" w14:textId="77777777" w:rsidR="009A3D9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</w:p>
          <w:p w14:paraId="0FC281EE" w14:textId="77777777" w:rsidR="009A3D9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  <w:r w:rsidRPr="00BE0EBB">
              <w:rPr>
                <w:b/>
                <w:bCs/>
              </w:rPr>
              <w:t>Model Adjusted by</w:t>
            </w:r>
          </w:p>
          <w:p w14:paraId="33FF3DC9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  <w:r w:rsidRPr="00BE0EBB">
              <w:rPr>
                <w:b/>
                <w:bCs/>
              </w:rPr>
              <w:t xml:space="preserve"> age and sex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F215F1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lang w:eastAsia="es-ES"/>
              </w:rPr>
            </w:pPr>
          </w:p>
        </w:tc>
        <w:tc>
          <w:tcPr>
            <w:tcW w:w="250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40BB29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</w:p>
          <w:p w14:paraId="1158C9FF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lang w:eastAsia="es-ES"/>
              </w:rPr>
            </w:pPr>
            <w:r w:rsidRPr="00BE0EBB">
              <w:rPr>
                <w:b/>
                <w:bCs/>
              </w:rPr>
              <w:t>Model Adjusted</w:t>
            </w:r>
            <w:r>
              <w:rPr>
                <w:b/>
                <w:bCs/>
              </w:rPr>
              <w:t>*</w:t>
            </w:r>
          </w:p>
        </w:tc>
        <w:tc>
          <w:tcPr>
            <w:tcW w:w="20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49F4A9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lang w:eastAsia="es-ES"/>
              </w:rPr>
            </w:pPr>
          </w:p>
        </w:tc>
      </w:tr>
      <w:tr w:rsidR="009A3D9B" w:rsidRPr="00BE0EBB" w14:paraId="531923FC" w14:textId="77777777" w:rsidTr="0045024C">
        <w:trPr>
          <w:jc w:val="center"/>
        </w:trPr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74F8D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  <w:r w:rsidRPr="00BE0EBB">
              <w:rPr>
                <w:b/>
                <w:bCs/>
              </w:rPr>
              <w:t xml:space="preserve"> Variables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63BE2B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  <w:r w:rsidRPr="00BE0EBB">
              <w:rPr>
                <w:b/>
                <w:bCs/>
              </w:rPr>
              <w:t>HR (95% CI)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371AE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b/>
                <w:bCs/>
                <w:lang w:eastAsia="es-ES"/>
              </w:rPr>
            </w:pPr>
            <w:r w:rsidRPr="00BE0EBB">
              <w:rPr>
                <w:b/>
                <w:bCs/>
              </w:rPr>
              <w:t>p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CF602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b/>
                <w:bCs/>
              </w:rPr>
            </w:pPr>
            <w:r w:rsidRPr="00BE0EBB">
              <w:rPr>
                <w:b/>
                <w:bCs/>
              </w:rPr>
              <w:t>HR (95% CI)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65D61" w14:textId="77777777" w:rsidR="009A3D9B" w:rsidRPr="00BE0EBB" w:rsidRDefault="009A3D9B" w:rsidP="0045024C">
            <w:pPr>
              <w:pStyle w:val="MDPI42tablebody"/>
              <w:autoSpaceDE w:val="0"/>
              <w:autoSpaceDN w:val="0"/>
              <w:spacing w:line="240" w:lineRule="auto"/>
              <w:rPr>
                <w:rFonts w:ascii="Calibri" w:hAnsi="Calibri" w:cs="Calibri"/>
                <w:lang w:eastAsia="es-ES"/>
              </w:rPr>
            </w:pPr>
            <w:r w:rsidRPr="00BE0EBB">
              <w:rPr>
                <w:b/>
                <w:bCs/>
              </w:rPr>
              <w:t>p</w:t>
            </w:r>
          </w:p>
        </w:tc>
      </w:tr>
      <w:tr w:rsidR="00BE3E77" w:rsidRPr="00BE0EBB" w14:paraId="26BB93E8" w14:textId="77777777" w:rsidTr="0045024C">
        <w:trPr>
          <w:jc w:val="center"/>
        </w:trPr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65AE9" w14:textId="0E131E8E" w:rsidR="00BE3E77" w:rsidRPr="00BE0EBB" w:rsidRDefault="00BE3E77" w:rsidP="00BE3E77">
            <w:pPr>
              <w:pStyle w:val="MDPI42tablebody"/>
              <w:autoSpaceDE w:val="0"/>
              <w:autoSpaceDN w:val="0"/>
              <w:spacing w:line="240" w:lineRule="auto"/>
            </w:pPr>
            <w:r>
              <w:t>Untreated</w:t>
            </w:r>
            <w:r w:rsidRPr="00BE0EBB">
              <w:t xml:space="preserve"> Schizophrenia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A4062" w14:textId="4AE87B86" w:rsidR="00BE3E77" w:rsidRPr="00BE0EBB" w:rsidRDefault="00BE3E77" w:rsidP="00BE3E77">
            <w:pPr>
              <w:pStyle w:val="MDPI42tablebody"/>
              <w:autoSpaceDE w:val="0"/>
              <w:autoSpaceDN w:val="0"/>
              <w:spacing w:line="240" w:lineRule="auto"/>
            </w:pPr>
            <w:r w:rsidRPr="00BE0EBB">
              <w:t>1</w:t>
            </w:r>
            <w:r>
              <w:t>.206</w:t>
            </w:r>
            <w:r w:rsidRPr="00BE0EBB">
              <w:t xml:space="preserve"> (</w:t>
            </w:r>
            <w:r>
              <w:t>0.848</w:t>
            </w:r>
            <w:r w:rsidRPr="00BE0EBB">
              <w:t>-1.</w:t>
            </w:r>
            <w:r>
              <w:t>717</w:t>
            </w:r>
            <w:r w:rsidRPr="00BE0EBB"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4E219" w14:textId="121EC4DA" w:rsidR="00BE3E77" w:rsidRPr="00BE0EBB" w:rsidRDefault="00BE3E77" w:rsidP="00BE3E77">
            <w:pPr>
              <w:pStyle w:val="MDPI42tablebody"/>
              <w:autoSpaceDE w:val="0"/>
              <w:autoSpaceDN w:val="0"/>
              <w:spacing w:line="240" w:lineRule="auto"/>
            </w:pPr>
            <w:r w:rsidRPr="00BE0EBB">
              <w:t>0.</w:t>
            </w:r>
            <w:r>
              <w:t>297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27B2D" w14:textId="4A3132AF" w:rsidR="00BE3E77" w:rsidRPr="00BE0EBB" w:rsidRDefault="00BE3E77" w:rsidP="00BE3E77">
            <w:pPr>
              <w:pStyle w:val="MDPI42tablebody"/>
              <w:autoSpaceDE w:val="0"/>
              <w:autoSpaceDN w:val="0"/>
              <w:spacing w:line="240" w:lineRule="auto"/>
            </w:pPr>
            <w:r>
              <w:t>2.270</w:t>
            </w:r>
            <w:r w:rsidRPr="00BE0EBB">
              <w:t xml:space="preserve"> (1.</w:t>
            </w:r>
            <w:r>
              <w:t>288</w:t>
            </w:r>
            <w:r w:rsidRPr="00BE0EBB">
              <w:t>-</w:t>
            </w:r>
            <w:r>
              <w:t>4.001</w:t>
            </w:r>
            <w:r w:rsidRPr="00BE0EBB">
              <w:t>)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C39A0" w14:textId="5B9A8C32" w:rsidR="00BE3E77" w:rsidRPr="00BE0EBB" w:rsidRDefault="00BE3E77" w:rsidP="00BE3E77">
            <w:pPr>
              <w:pStyle w:val="MDPI42tablebody"/>
              <w:autoSpaceDE w:val="0"/>
              <w:autoSpaceDN w:val="0"/>
              <w:spacing w:line="240" w:lineRule="auto"/>
            </w:pPr>
            <w:r w:rsidRPr="00BE0EBB">
              <w:t>0.0</w:t>
            </w:r>
            <w:r>
              <w:t>05</w:t>
            </w:r>
          </w:p>
        </w:tc>
      </w:tr>
      <w:tr w:rsidR="00BE3E77" w:rsidRPr="00BE0EBB" w14:paraId="01978ECB" w14:textId="77777777" w:rsidTr="00C10B6C">
        <w:trPr>
          <w:jc w:val="center"/>
        </w:trPr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5EA86" w14:textId="0D1A1137" w:rsidR="00BE3E77" w:rsidRPr="00BE0EBB" w:rsidRDefault="00BE3E77" w:rsidP="00BE3E77">
            <w:pPr>
              <w:pStyle w:val="MDPI42tablebody"/>
              <w:autoSpaceDE w:val="0"/>
              <w:autoSpaceDN w:val="0"/>
              <w:spacing w:line="240" w:lineRule="auto"/>
            </w:pPr>
            <w:r>
              <w:t xml:space="preserve">Treated </w:t>
            </w:r>
            <w:r w:rsidRPr="00BE0EBB">
              <w:t>Schizophrenia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2D5D9" w14:textId="0170C205" w:rsidR="00BE3E77" w:rsidRPr="00BE0EBB" w:rsidRDefault="00BE3E77" w:rsidP="00BE3E77">
            <w:pPr>
              <w:pStyle w:val="MDPI42tablebody"/>
              <w:autoSpaceDE w:val="0"/>
              <w:autoSpaceDN w:val="0"/>
              <w:spacing w:line="240" w:lineRule="auto"/>
            </w:pPr>
            <w:r w:rsidRPr="0036225A">
              <w:rPr>
                <w:rFonts w:ascii="Arial" w:hAnsi="Arial" w:cs="Arial"/>
                <w:color w:val="010205"/>
                <w:sz w:val="18"/>
                <w:szCs w:val="18"/>
                <w:lang w:val="es-ES"/>
              </w:rPr>
              <w:t>1,778</w:t>
            </w:r>
            <w:r>
              <w:rPr>
                <w:rFonts w:ascii="Arial" w:hAnsi="Arial" w:cs="Arial"/>
                <w:color w:val="010205"/>
                <w:sz w:val="18"/>
                <w:szCs w:val="18"/>
                <w:lang w:val="es-ES"/>
              </w:rPr>
              <w:t xml:space="preserve"> (1.071-2.951)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29E07" w14:textId="5DCFDF5B" w:rsidR="00BE3E77" w:rsidRPr="00BE0EBB" w:rsidRDefault="00BE3E77" w:rsidP="00BE3E77">
            <w:pPr>
              <w:pStyle w:val="MDPI42tablebody"/>
              <w:autoSpaceDE w:val="0"/>
              <w:autoSpaceDN w:val="0"/>
              <w:spacing w:line="240" w:lineRule="auto"/>
            </w:pPr>
            <w:r>
              <w:t>0.026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55539" w14:textId="5FAC063F" w:rsidR="00BE3E77" w:rsidRPr="00BE0EBB" w:rsidRDefault="00BE3E77" w:rsidP="00BE3E77">
            <w:pPr>
              <w:pStyle w:val="MDPI42tablebody"/>
              <w:autoSpaceDE w:val="0"/>
              <w:autoSpaceDN w:val="0"/>
              <w:spacing w:line="240" w:lineRule="auto"/>
            </w:pPr>
            <w:r>
              <w:t>1.211 (0.829-1.767)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34E17" w14:textId="41A4BA6A" w:rsidR="00BE3E77" w:rsidRPr="00BE0EBB" w:rsidRDefault="00BE3E77" w:rsidP="00BE3E77">
            <w:pPr>
              <w:pStyle w:val="MDPI42tablebody"/>
              <w:autoSpaceDE w:val="0"/>
              <w:autoSpaceDN w:val="0"/>
              <w:spacing w:line="240" w:lineRule="auto"/>
            </w:pPr>
            <w:r>
              <w:t>0.322</w:t>
            </w:r>
          </w:p>
        </w:tc>
      </w:tr>
    </w:tbl>
    <w:p w14:paraId="2E4DAB55" w14:textId="6345C549" w:rsidR="00BE3E77" w:rsidRDefault="009A3D9B" w:rsidP="009A3D9B">
      <w:pPr>
        <w:pStyle w:val="MDPI21heading1"/>
        <w:rPr>
          <w:rFonts w:cs="Cordia New"/>
          <w:b w:val="0"/>
          <w:snapToGrid/>
          <w:sz w:val="18"/>
        </w:rPr>
      </w:pPr>
      <w:r w:rsidRPr="00F04DE8">
        <w:rPr>
          <w:rFonts w:cs="Cordia New"/>
          <w:b w:val="0"/>
          <w:snapToGrid/>
          <w:sz w:val="18"/>
        </w:rPr>
        <w:t>HR= Hazard Ratio</w:t>
      </w:r>
      <w:r>
        <w:rPr>
          <w:rFonts w:cs="Cordia New"/>
          <w:b w:val="0"/>
          <w:snapToGrid/>
          <w:sz w:val="18"/>
        </w:rPr>
        <w:t xml:space="preserve"> *</w:t>
      </w:r>
      <w:r w:rsidR="00864EDB">
        <w:rPr>
          <w:rFonts w:cs="Cordia New"/>
          <w:b w:val="0"/>
          <w:snapToGrid/>
          <w:sz w:val="18"/>
        </w:rPr>
        <w:t xml:space="preserve">Adjusted by </w:t>
      </w:r>
      <w:r w:rsidRPr="00135563">
        <w:rPr>
          <w:rFonts w:cs="Cordia New"/>
          <w:b w:val="0"/>
          <w:snapToGrid/>
          <w:sz w:val="18"/>
        </w:rPr>
        <w:t>Hypertension</w:t>
      </w:r>
      <w:r>
        <w:rPr>
          <w:rFonts w:cs="Cordia New"/>
          <w:b w:val="0"/>
          <w:snapToGrid/>
          <w:sz w:val="18"/>
        </w:rPr>
        <w:t xml:space="preserve">, Age, </w:t>
      </w:r>
      <w:proofErr w:type="spellStart"/>
      <w:r w:rsidR="00864EDB">
        <w:rPr>
          <w:rFonts w:cs="Cordia New"/>
          <w:b w:val="0"/>
          <w:snapToGrid/>
          <w:sz w:val="18"/>
        </w:rPr>
        <w:t>S</w:t>
      </w:r>
      <w:r>
        <w:rPr>
          <w:rFonts w:cs="Cordia New"/>
          <w:b w:val="0"/>
          <w:snapToGrid/>
          <w:sz w:val="18"/>
        </w:rPr>
        <w:t>sex</w:t>
      </w:r>
      <w:proofErr w:type="spellEnd"/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Type 2 Diabetes</w:t>
      </w:r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Dyslipidemia</w:t>
      </w:r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CV Antecedents</w:t>
      </w:r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Smoking</w:t>
      </w:r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Low Income</w:t>
      </w:r>
      <w:r>
        <w:rPr>
          <w:rFonts w:cs="Cordia New"/>
          <w:b w:val="0"/>
          <w:snapToGrid/>
          <w:sz w:val="18"/>
        </w:rPr>
        <w:t xml:space="preserve">, </w:t>
      </w:r>
      <w:r w:rsidRPr="00135563">
        <w:rPr>
          <w:rFonts w:cs="Cordia New"/>
          <w:b w:val="0"/>
          <w:snapToGrid/>
          <w:sz w:val="18"/>
        </w:rPr>
        <w:t>Obesity (BMI &gt; 30)</w:t>
      </w:r>
      <w:r>
        <w:rPr>
          <w:rFonts w:cs="Cordia New"/>
          <w:b w:val="0"/>
          <w:snapToGrid/>
          <w:sz w:val="18"/>
        </w:rPr>
        <w:t>,</w:t>
      </w:r>
      <w:r w:rsidR="00864EDB">
        <w:rPr>
          <w:rFonts w:cs="Cordia New"/>
          <w:b w:val="0"/>
          <w:snapToGrid/>
          <w:sz w:val="18"/>
        </w:rPr>
        <w:t xml:space="preserve"> </w:t>
      </w:r>
      <w:r w:rsidR="00864EDB">
        <w:rPr>
          <w:rFonts w:cs="Cordia New"/>
          <w:b w:val="0"/>
          <w:snapToGrid/>
          <w:sz w:val="18"/>
        </w:rPr>
        <w:t>and</w:t>
      </w:r>
      <w:r>
        <w:rPr>
          <w:rFonts w:cs="Cordia New"/>
          <w:b w:val="0"/>
          <w:snapToGrid/>
          <w:sz w:val="18"/>
        </w:rPr>
        <w:t xml:space="preserve"> </w:t>
      </w:r>
      <w:proofErr w:type="spellStart"/>
      <w:r w:rsidRPr="00135563">
        <w:rPr>
          <w:rFonts w:cs="Cordia New"/>
          <w:b w:val="0"/>
          <w:snapToGrid/>
          <w:sz w:val="18"/>
        </w:rPr>
        <w:t>Charlson</w:t>
      </w:r>
      <w:proofErr w:type="spellEnd"/>
    </w:p>
    <w:p w14:paraId="720B4F76" w14:textId="77777777" w:rsidR="00864EDB" w:rsidRDefault="00864EDB" w:rsidP="007A5AF4">
      <w:pPr>
        <w:spacing w:after="160" w:line="259" w:lineRule="auto"/>
        <w:jc w:val="left"/>
        <w:rPr>
          <w:rFonts w:cs="Cordia New"/>
          <w:b/>
          <w:sz w:val="18"/>
        </w:rPr>
      </w:pPr>
    </w:p>
    <w:p w14:paraId="2CD58D6F" w14:textId="5BC2EF1A" w:rsidR="00864EDB" w:rsidRDefault="00864EDB" w:rsidP="007A5AF4">
      <w:pPr>
        <w:spacing w:after="160" w:line="259" w:lineRule="auto"/>
        <w:jc w:val="left"/>
        <w:rPr>
          <w:rFonts w:cs="Cordia New"/>
          <w:b/>
          <w:sz w:val="18"/>
        </w:rPr>
      </w:pPr>
    </w:p>
    <w:p w14:paraId="640FE846" w14:textId="53998533" w:rsidR="00864EDB" w:rsidRDefault="00864EDB" w:rsidP="007A5AF4">
      <w:pPr>
        <w:spacing w:after="160" w:line="259" w:lineRule="auto"/>
        <w:jc w:val="left"/>
        <w:rPr>
          <w:rFonts w:cs="Cordia New"/>
          <w:b/>
          <w:sz w:val="18"/>
        </w:rPr>
      </w:pPr>
      <w:r>
        <w:rPr>
          <w:rFonts w:cs="Cordia New"/>
          <w:b/>
          <w:sz w:val="18"/>
        </w:rPr>
        <w:drawing>
          <wp:inline distT="0" distB="0" distL="0" distR="0" wp14:anchorId="4397CE78" wp14:editId="5848D439">
            <wp:extent cx="5400040" cy="3037840"/>
            <wp:effectExtent l="0" t="0" r="0" b="0"/>
            <wp:docPr id="1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Diagrama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54F1D" w14:textId="179FAF2C" w:rsidR="009A3D9B" w:rsidRDefault="00864EDB" w:rsidP="007A5AF4">
      <w:pPr>
        <w:spacing w:after="160" w:line="259" w:lineRule="auto"/>
        <w:jc w:val="left"/>
        <w:rPr>
          <w:rFonts w:cs="Cordia New"/>
          <w:b/>
          <w:sz w:val="18"/>
        </w:rPr>
      </w:pPr>
      <w:r>
        <w:t>Figure S1. DAG Showing the causal paths from schizophrenia to hospital admission for cardiovascular events</w:t>
      </w:r>
    </w:p>
    <w:sectPr w:rsidR="009A3D9B" w:rsidSect="00BE3E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E0MLMwMDIyBBNKOkrBqcXFmfl5IAVGtQCJGMiyLAAAAA=="/>
  </w:docVars>
  <w:rsids>
    <w:rsidRoot w:val="009A3D9B"/>
    <w:rsid w:val="003F360A"/>
    <w:rsid w:val="007A5AF4"/>
    <w:rsid w:val="00864EDB"/>
    <w:rsid w:val="009A3D9B"/>
    <w:rsid w:val="009C5750"/>
    <w:rsid w:val="00BE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D699"/>
  <w15:chartTrackingRefBased/>
  <w15:docId w15:val="{49C4FC8F-E1C5-4220-832E-BB9F77EC6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D9B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val="en-U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9A3D9B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9A3D9B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21heading1">
    <w:name w:val="MDPI_2.1_heading1"/>
    <w:qFormat/>
    <w:rsid w:val="009A3D9B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12title">
    <w:name w:val="MDPI_1.2_title"/>
    <w:next w:val="Normal"/>
    <w:qFormat/>
    <w:rsid w:val="00BE3E77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236BB-D4FB-4E38-A159-8257E07F8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176</Words>
  <Characters>970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 Guillen Grima</dc:creator>
  <cp:keywords/>
  <dc:description/>
  <cp:lastModifiedBy>---</cp:lastModifiedBy>
  <cp:revision>5</cp:revision>
  <dcterms:created xsi:type="dcterms:W3CDTF">2021-12-25T11:53:00Z</dcterms:created>
  <dcterms:modified xsi:type="dcterms:W3CDTF">2021-12-27T19:28:00Z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http://www.zotero.org/styles/acs-infectious-diseases</vt:lpwstr>
  </property>
  <property fmtid="{D5CDD505-2E9C-101B-9397-08002B2CF9AE}" pid="3" name="Mendeley Recent Style Name 0_1">
    <vt:lpwstr>ACS Infectious Diseases</vt:lpwstr>
  </property>
  <property fmtid="{D5CDD505-2E9C-101B-9397-08002B2CF9AE}" pid="4" name="Mendeley Recent Style Id 1_1">
    <vt:lpwstr>http://www.zotero.org/styles/american-chemical-society</vt:lpwstr>
  </property>
  <property fmtid="{D5CDD505-2E9C-101B-9397-08002B2CF9AE}" pid="5" name="Mendeley Recent Style Name 1_1">
    <vt:lpwstr>American Chemical Society</vt:lpwstr>
  </property>
  <property fmtid="{D5CDD505-2E9C-101B-9397-08002B2CF9AE}" pid="6" name="Mendeley Recent Style Id 2_1">
    <vt:lpwstr>http://csl.mendeley.com/styles/496873241/american-chemical-society-2-Brackets-2</vt:lpwstr>
  </property>
  <property fmtid="{D5CDD505-2E9C-101B-9397-08002B2CF9AE}" pid="7" name="Mendeley Recent Style Name 2_1">
    <vt:lpwstr>American Chemical Society - Brackets - francisco guillen grima</vt:lpwstr>
  </property>
  <property fmtid="{D5CDD505-2E9C-101B-9397-08002B2CF9AE}" pid="8" name="Mendeley Recent Style Id 3_1">
    <vt:lpwstr>http://www.zotero.org/styles/american-medical-association</vt:lpwstr>
  </property>
  <property fmtid="{D5CDD505-2E9C-101B-9397-08002B2CF9AE}" pid="9" name="Mendeley Recent Style Name 3_1">
    <vt:lpwstr>American Medical Association</vt:lpwstr>
  </property>
  <property fmtid="{D5CDD505-2E9C-101B-9397-08002B2CF9AE}" pid="10" name="Mendeley Recent Style Id 4_1">
    <vt:lpwstr>http://www.zotero.org/styles/american-sociological-association</vt:lpwstr>
  </property>
  <property fmtid="{D5CDD505-2E9C-101B-9397-08002B2CF9AE}" pid="11" name="Mendeley Recent Style Name 4_1">
    <vt:lpwstr>American Sociological Association</vt:lpwstr>
  </property>
  <property fmtid="{D5CDD505-2E9C-101B-9397-08002B2CF9AE}" pid="12" name="Mendeley Recent Style Id 5_1">
    <vt:lpwstr>http://www.zotero.org/styles/chicago-author-date</vt:lpwstr>
  </property>
  <property fmtid="{D5CDD505-2E9C-101B-9397-08002B2CF9AE}" pid="13" name="Mendeley Recent Style Name 5_1">
    <vt:lpwstr>Chicago Manual of Style 17th edition (author-date)</vt:lpwstr>
  </property>
  <property fmtid="{D5CDD505-2E9C-101B-9397-08002B2CF9AE}" pid="14" name="Mendeley Recent Style Id 6_1">
    <vt:lpwstr>http://www.zotero.org/styles/harvard1</vt:lpwstr>
  </property>
  <property fmtid="{D5CDD505-2E9C-101B-9397-08002B2CF9AE}" pid="15" name="Mendeley Recent Style Name 6_1">
    <vt:lpwstr>Harvard reference format 1 (deprecated)</vt:lpwstr>
  </property>
  <property fmtid="{D5CDD505-2E9C-101B-9397-08002B2CF9AE}" pid="16" name="Mendeley Recent Style Id 7_1">
    <vt:lpwstr>http://www.zotero.org/styles/ieee</vt:lpwstr>
  </property>
  <property fmtid="{D5CDD505-2E9C-101B-9397-08002B2CF9AE}" pid="17" name="Mendeley Recent Style Name 7_1">
    <vt:lpwstr>IEEE</vt:lpwstr>
  </property>
  <property fmtid="{D5CDD505-2E9C-101B-9397-08002B2CF9AE}" pid="18" name="Mendeley Recent Style Id 8_1">
    <vt:lpwstr>http://www.zotero.org/styles/modern-humanities-research-association</vt:lpwstr>
  </property>
  <property fmtid="{D5CDD505-2E9C-101B-9397-08002B2CF9AE}" pid="19" name="Mendeley Recent Style Name 8_1">
    <vt:lpwstr>Modern Humanities Research Association 3rd edition (note with bibliography)</vt:lpwstr>
  </property>
  <property fmtid="{D5CDD505-2E9C-101B-9397-08002B2CF9AE}" pid="20" name="Mendeley Recent Style Id 9_1">
    <vt:lpwstr>http://www.zotero.org/styles/modern-language-association</vt:lpwstr>
  </property>
  <property fmtid="{D5CDD505-2E9C-101B-9397-08002B2CF9AE}" pid="21" name="Mendeley Recent Style Name 9_1">
    <vt:lpwstr>Modern Language Association 8th edition</vt:lpwstr>
  </property>
</Properties>
</file>