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48C6F" w14:textId="77777777" w:rsidR="00364777" w:rsidRDefault="00364777" w:rsidP="00E43C5B">
      <w:pPr>
        <w:pStyle w:val="MDPI12title"/>
        <w:jc w:val="center"/>
        <w:rPr>
          <w:lang w:val="en-GB"/>
        </w:rPr>
      </w:pPr>
      <w:bookmarkStart w:id="0" w:name="_GoBack"/>
      <w:bookmarkEnd w:id="0"/>
    </w:p>
    <w:p w14:paraId="60F5556D" w14:textId="77777777" w:rsidR="00364777" w:rsidRDefault="00364777" w:rsidP="00E43C5B">
      <w:pPr>
        <w:pStyle w:val="MDPI12title"/>
        <w:jc w:val="center"/>
        <w:rPr>
          <w:lang w:val="en-GB"/>
        </w:rPr>
      </w:pPr>
    </w:p>
    <w:p w14:paraId="04FBE31A" w14:textId="77777777" w:rsidR="00364777" w:rsidRDefault="00364777" w:rsidP="00E43C5B">
      <w:pPr>
        <w:pStyle w:val="MDPI12title"/>
        <w:jc w:val="center"/>
        <w:rPr>
          <w:lang w:val="en-GB"/>
        </w:rPr>
      </w:pPr>
    </w:p>
    <w:p w14:paraId="533A2249" w14:textId="77777777" w:rsidR="00364777" w:rsidRDefault="00364777" w:rsidP="00E43C5B">
      <w:pPr>
        <w:pStyle w:val="MDPI12title"/>
        <w:jc w:val="center"/>
        <w:rPr>
          <w:lang w:val="en-GB"/>
        </w:rPr>
      </w:pPr>
    </w:p>
    <w:p w14:paraId="4E1D9CBE" w14:textId="7A2E09C7" w:rsidR="00E43C5B" w:rsidRPr="002E38F1" w:rsidRDefault="00E43C5B" w:rsidP="00E43C5B">
      <w:pPr>
        <w:pStyle w:val="MDPI12title"/>
        <w:jc w:val="center"/>
        <w:rPr>
          <w:lang w:val="en-GB"/>
        </w:rPr>
      </w:pPr>
      <w:r w:rsidRPr="002E38F1">
        <w:rPr>
          <w:lang w:val="en-GB"/>
        </w:rPr>
        <w:t>The artemiside-artemisox-artemisone-</w:t>
      </w:r>
      <w:r>
        <w:rPr>
          <w:lang w:val="en-GB"/>
        </w:rPr>
        <w:t xml:space="preserve">M1 </w:t>
      </w:r>
      <w:r w:rsidRPr="002E38F1">
        <w:rPr>
          <w:lang w:val="en-GB"/>
        </w:rPr>
        <w:t xml:space="preserve">tetrad: efficacies against blood stage </w:t>
      </w:r>
      <w:r w:rsidRPr="002E38F1">
        <w:rPr>
          <w:i/>
          <w:lang w:val="en-GB"/>
        </w:rPr>
        <w:t xml:space="preserve">P. falciparum </w:t>
      </w:r>
      <w:r w:rsidRPr="002E38F1">
        <w:rPr>
          <w:lang w:val="en-GB"/>
        </w:rPr>
        <w:t>parasites, DMPK properties, and the case for artemiside.</w:t>
      </w:r>
    </w:p>
    <w:p w14:paraId="4C3A79CF" w14:textId="77777777" w:rsidR="00013546" w:rsidRPr="002E38F1" w:rsidRDefault="00013546" w:rsidP="00013546">
      <w:pPr>
        <w:pStyle w:val="MDPI13authornames"/>
        <w:spacing w:after="0"/>
        <w:rPr>
          <w:lang w:val="en-GB"/>
        </w:rPr>
      </w:pPr>
      <w:r>
        <w:rPr>
          <w:lang w:val="en-GB"/>
        </w:rPr>
        <w:t xml:space="preserve">Liezl Gibhard </w:t>
      </w:r>
      <w:r w:rsidRPr="002E38F1">
        <w:rPr>
          <w:vertAlign w:val="superscript"/>
          <w:lang w:val="en-GB"/>
        </w:rPr>
        <w:t>1</w:t>
      </w:r>
      <w:r>
        <w:rPr>
          <w:lang w:val="en-GB"/>
        </w:rPr>
        <w:t>,</w:t>
      </w:r>
      <w:r w:rsidRPr="002E38F1">
        <w:rPr>
          <w:lang w:val="en-GB"/>
        </w:rPr>
        <w:t xml:space="preserve"> </w:t>
      </w:r>
      <w:r>
        <w:rPr>
          <w:lang w:val="en-GB"/>
        </w:rPr>
        <w:t xml:space="preserve">Dina Coertzen </w:t>
      </w:r>
      <w:r>
        <w:rPr>
          <w:vertAlign w:val="superscript"/>
          <w:lang w:val="en-GB"/>
        </w:rPr>
        <w:t>2</w:t>
      </w:r>
      <w:r>
        <w:rPr>
          <w:lang w:val="en-GB"/>
        </w:rPr>
        <w:t>,</w:t>
      </w:r>
      <w:r w:rsidRPr="002E38F1">
        <w:rPr>
          <w:lang w:val="en-GB"/>
        </w:rPr>
        <w:t xml:space="preserve"> J</w:t>
      </w:r>
      <w:r>
        <w:rPr>
          <w:lang w:val="en-GB"/>
        </w:rPr>
        <w:t xml:space="preserve">anette Reader </w:t>
      </w:r>
      <w:r>
        <w:rPr>
          <w:vertAlign w:val="superscript"/>
          <w:lang w:val="en-GB"/>
        </w:rPr>
        <w:t>2</w:t>
      </w:r>
      <w:r>
        <w:rPr>
          <w:lang w:val="en-GB"/>
        </w:rPr>
        <w:t xml:space="preserve">, Mariëtte E. van der Watt </w:t>
      </w:r>
      <w:r>
        <w:rPr>
          <w:vertAlign w:val="superscript"/>
          <w:lang w:val="en-GB"/>
        </w:rPr>
        <w:t>2</w:t>
      </w:r>
      <w:r>
        <w:rPr>
          <w:lang w:val="en-GB"/>
        </w:rPr>
        <w:t>,</w:t>
      </w:r>
      <w:r w:rsidRPr="002E38F1">
        <w:rPr>
          <w:lang w:val="en-GB"/>
        </w:rPr>
        <w:t xml:space="preserve"> </w:t>
      </w:r>
      <w:r>
        <w:rPr>
          <w:lang w:val="en-GB"/>
        </w:rPr>
        <w:t xml:space="preserve">Lyn-Marie Birkholtz </w:t>
      </w:r>
      <w:r>
        <w:rPr>
          <w:vertAlign w:val="superscript"/>
          <w:lang w:val="en-GB"/>
        </w:rPr>
        <w:t>2</w:t>
      </w:r>
      <w:r>
        <w:rPr>
          <w:lang w:val="en-GB"/>
        </w:rPr>
        <w:t>,</w:t>
      </w:r>
      <w:r w:rsidRPr="002E38F1">
        <w:rPr>
          <w:lang w:val="en-GB"/>
        </w:rPr>
        <w:t xml:space="preserve"> Ho Ning Wong</w:t>
      </w:r>
      <w:r>
        <w:rPr>
          <w:lang w:val="en-GB"/>
        </w:rPr>
        <w:t xml:space="preserve"> </w:t>
      </w:r>
      <w:r>
        <w:rPr>
          <w:vertAlign w:val="superscript"/>
          <w:lang w:val="en-GB"/>
        </w:rPr>
        <w:t>3</w:t>
      </w:r>
      <w:r>
        <w:rPr>
          <w:lang w:val="en-GB"/>
        </w:rPr>
        <w:t>,</w:t>
      </w:r>
      <w:r w:rsidRPr="00BD6100">
        <w:rPr>
          <w:lang w:val="en-GB"/>
        </w:rPr>
        <w:t xml:space="preserve"> </w:t>
      </w:r>
      <w:r>
        <w:rPr>
          <w:lang w:val="en-GB"/>
        </w:rPr>
        <w:t xml:space="preserve">Kevin T. Batty </w:t>
      </w:r>
      <w:r>
        <w:rPr>
          <w:vertAlign w:val="superscript"/>
          <w:lang w:val="en-GB"/>
        </w:rPr>
        <w:t>4</w:t>
      </w:r>
      <w:r>
        <w:rPr>
          <w:lang w:val="en-GB"/>
        </w:rPr>
        <w:t xml:space="preserve">, </w:t>
      </w:r>
      <w:r w:rsidRPr="002E38F1">
        <w:rPr>
          <w:lang w:val="en-GB"/>
        </w:rPr>
        <w:t>Richard K. Haynes</w:t>
      </w:r>
      <w:r>
        <w:rPr>
          <w:lang w:val="en-GB"/>
        </w:rPr>
        <w:t xml:space="preserve"> </w:t>
      </w:r>
      <w:r>
        <w:rPr>
          <w:vertAlign w:val="superscript"/>
          <w:lang w:val="en-GB"/>
        </w:rPr>
        <w:t>3*</w:t>
      </w:r>
      <w:r w:rsidRPr="00BD6100">
        <w:rPr>
          <w:lang w:val="en-GB"/>
        </w:rPr>
        <w:t xml:space="preserve"> </w:t>
      </w:r>
      <w:r>
        <w:rPr>
          <w:lang w:val="en-GB"/>
        </w:rPr>
        <w:t xml:space="preserve">and </w:t>
      </w:r>
      <w:r w:rsidRPr="002E38F1">
        <w:rPr>
          <w:lang w:val="en-GB"/>
        </w:rPr>
        <w:t>Lubbe Wiesner</w:t>
      </w:r>
      <w:r>
        <w:rPr>
          <w:lang w:val="en-GB"/>
        </w:rPr>
        <w:t xml:space="preserve"> </w:t>
      </w:r>
      <w:r>
        <w:rPr>
          <w:vertAlign w:val="superscript"/>
          <w:lang w:val="en-GB"/>
        </w:rPr>
        <w:t>5*</w:t>
      </w:r>
      <w:r>
        <w:rPr>
          <w:lang w:val="en-GB"/>
        </w:rPr>
        <w:t xml:space="preserve">                                                                                                        </w:t>
      </w:r>
    </w:p>
    <w:p w14:paraId="6112FF29" w14:textId="52676B6C" w:rsidR="00E43C5B" w:rsidRPr="002E38F1" w:rsidRDefault="00E43C5B" w:rsidP="00E43C5B">
      <w:pPr>
        <w:pStyle w:val="MDPI13authornames"/>
        <w:spacing w:after="0"/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</w:t>
      </w:r>
    </w:p>
    <w:p w14:paraId="0CA6AB80" w14:textId="33AFAA1D" w:rsidR="00680CE4" w:rsidRPr="00CE7AB3" w:rsidRDefault="00680CE4" w:rsidP="00D47AA4">
      <w:pPr>
        <w:numPr>
          <w:ilvl w:val="0"/>
          <w:numId w:val="30"/>
        </w:numPr>
        <w:spacing w:before="0" w:after="0"/>
        <w:ind w:left="357" w:hanging="357"/>
        <w:rPr>
          <w:rFonts w:ascii="Palatino Linotype" w:hAnsi="Palatino Linotype" w:cstheme="minorHAnsi"/>
          <w:sz w:val="20"/>
          <w:szCs w:val="20"/>
          <w:lang w:val="en-GB"/>
        </w:rPr>
      </w:pPr>
      <w:r w:rsidRPr="00CE7AB3">
        <w:rPr>
          <w:rFonts w:ascii="Palatino Linotype" w:hAnsi="Palatino Linotype" w:cstheme="minorHAnsi"/>
          <w:sz w:val="20"/>
          <w:szCs w:val="20"/>
          <w:lang w:val="en-GB"/>
        </w:rPr>
        <w:t>H3D, Department of Chemistry, University of Cape Town, Observatory, 7925, Cape Town, South Africa.</w:t>
      </w:r>
    </w:p>
    <w:p w14:paraId="10B05FC9" w14:textId="77777777" w:rsidR="00013546" w:rsidRPr="00CE7AB3" w:rsidRDefault="00013546" w:rsidP="00013546">
      <w:pPr>
        <w:numPr>
          <w:ilvl w:val="0"/>
          <w:numId w:val="30"/>
        </w:numPr>
        <w:spacing w:before="0" w:after="0"/>
        <w:ind w:left="357" w:hanging="357"/>
        <w:rPr>
          <w:rFonts w:ascii="Palatino Linotype" w:hAnsi="Palatino Linotype" w:cstheme="minorHAnsi"/>
          <w:sz w:val="20"/>
          <w:szCs w:val="20"/>
          <w:lang w:val="en-GB"/>
        </w:rPr>
      </w:pPr>
      <w:r w:rsidRPr="00CE7AB3">
        <w:rPr>
          <w:rFonts w:ascii="Palatino Linotype" w:hAnsi="Palatino Linotype" w:cstheme="minorHAnsi"/>
          <w:sz w:val="20"/>
          <w:szCs w:val="20"/>
          <w:lang w:val="en-GB"/>
        </w:rPr>
        <w:t>Malaria Parasite Molecular Laboratory, Department of Biochemistry, Genetics and Microbiology, Institute for Sustainable Malaria Control, University of Pretoria, Pretoria, South Africa.</w:t>
      </w:r>
    </w:p>
    <w:p w14:paraId="0B9AE003" w14:textId="77777777" w:rsidR="00013546" w:rsidRPr="00CE7AB3" w:rsidRDefault="00013546" w:rsidP="00013546">
      <w:pPr>
        <w:numPr>
          <w:ilvl w:val="0"/>
          <w:numId w:val="30"/>
        </w:numPr>
        <w:spacing w:before="0" w:after="0"/>
        <w:ind w:left="357" w:hanging="357"/>
        <w:rPr>
          <w:rFonts w:ascii="Palatino Linotype" w:hAnsi="Palatino Linotype" w:cstheme="minorHAnsi"/>
          <w:sz w:val="20"/>
          <w:szCs w:val="20"/>
          <w:lang w:val="en-GB"/>
        </w:rPr>
      </w:pPr>
      <w:r w:rsidRPr="00CE7AB3">
        <w:rPr>
          <w:rFonts w:ascii="Palatino Linotype" w:hAnsi="Palatino Linotype" w:cstheme="minorHAnsi"/>
          <w:sz w:val="20"/>
          <w:szCs w:val="20"/>
          <w:lang w:val="en-GB"/>
        </w:rPr>
        <w:t>Centre of Excellence for Pharmaceutical Sciences, Faculty of Health Sciences, North-West University, Potchefstroom, 2520, South Africa</w:t>
      </w:r>
    </w:p>
    <w:p w14:paraId="751DEBE8" w14:textId="475E0FA7" w:rsidR="008D3AE9" w:rsidRPr="00CE7AB3" w:rsidRDefault="008D3AE9" w:rsidP="00D47AA4">
      <w:pPr>
        <w:numPr>
          <w:ilvl w:val="0"/>
          <w:numId w:val="30"/>
        </w:numPr>
        <w:spacing w:before="0" w:after="0"/>
        <w:ind w:left="357" w:hanging="357"/>
        <w:rPr>
          <w:rFonts w:ascii="Palatino Linotype" w:hAnsi="Palatino Linotype" w:cstheme="minorHAnsi"/>
          <w:sz w:val="20"/>
          <w:szCs w:val="20"/>
          <w:lang w:val="en-GB"/>
        </w:rPr>
      </w:pPr>
      <w:r w:rsidRPr="00CE7AB3">
        <w:rPr>
          <w:rFonts w:ascii="Palatino Linotype" w:hAnsi="Palatino Linotype" w:cstheme="minorHAnsi"/>
          <w:sz w:val="20"/>
          <w:szCs w:val="20"/>
        </w:rPr>
        <w:t xml:space="preserve">Curtin Medical School, Curtin University, Bentley, Western Australia, 6102.  </w:t>
      </w:r>
    </w:p>
    <w:p w14:paraId="2AB14629" w14:textId="77777777" w:rsidR="00C467BA" w:rsidRPr="00CE7AB3" w:rsidRDefault="00680CE4" w:rsidP="00D47AA4">
      <w:pPr>
        <w:numPr>
          <w:ilvl w:val="0"/>
          <w:numId w:val="30"/>
        </w:numPr>
        <w:spacing w:before="0" w:after="0"/>
        <w:ind w:left="357" w:hanging="357"/>
        <w:rPr>
          <w:rFonts w:ascii="Palatino Linotype" w:hAnsi="Palatino Linotype" w:cstheme="minorHAnsi"/>
          <w:sz w:val="20"/>
          <w:szCs w:val="20"/>
          <w:lang w:val="en-GB"/>
        </w:rPr>
      </w:pPr>
      <w:r w:rsidRPr="00CE7AB3">
        <w:rPr>
          <w:rFonts w:ascii="Palatino Linotype" w:hAnsi="Palatino Linotype" w:cstheme="minorHAnsi"/>
          <w:sz w:val="20"/>
          <w:szCs w:val="20"/>
          <w:lang w:val="en-GB"/>
        </w:rPr>
        <w:t>Division of Clinical Pharmacology, Department of Medicine, University of Cape Town, Observatory, 7925, Cape Town, South Africa</w:t>
      </w:r>
    </w:p>
    <w:p w14:paraId="5347500A" w14:textId="77777777" w:rsidR="00CE7AB3" w:rsidRDefault="00CE7AB3" w:rsidP="007534D4">
      <w:pPr>
        <w:spacing w:before="0" w:after="0"/>
        <w:jc w:val="center"/>
        <w:rPr>
          <w:rFonts w:ascii="Palatino Linotype" w:hAnsi="Palatino Linotype" w:cstheme="minorHAnsi"/>
          <w:b/>
          <w:szCs w:val="24"/>
        </w:rPr>
      </w:pPr>
    </w:p>
    <w:p w14:paraId="6DDD573A" w14:textId="17B34413" w:rsidR="00C467BA" w:rsidRPr="00CE7AB3" w:rsidRDefault="00AA3A62" w:rsidP="007534D4">
      <w:pPr>
        <w:spacing w:before="0" w:after="0"/>
        <w:jc w:val="center"/>
        <w:rPr>
          <w:rFonts w:ascii="Palatino Linotype" w:hAnsi="Palatino Linotype" w:cstheme="minorHAnsi"/>
          <w:b/>
          <w:szCs w:val="24"/>
        </w:rPr>
      </w:pPr>
      <w:r w:rsidRPr="00CE7AB3">
        <w:rPr>
          <w:rFonts w:ascii="Palatino Linotype" w:hAnsi="Palatino Linotype" w:cstheme="minorHAnsi"/>
          <w:b/>
          <w:szCs w:val="24"/>
        </w:rPr>
        <w:t>Supplementary Material</w:t>
      </w:r>
    </w:p>
    <w:p w14:paraId="5F683F15" w14:textId="77777777" w:rsidR="00031212" w:rsidRPr="00C467BA" w:rsidRDefault="00031212" w:rsidP="007534D4">
      <w:pPr>
        <w:spacing w:before="0" w:after="0"/>
        <w:jc w:val="center"/>
        <w:rPr>
          <w:rFonts w:asciiTheme="minorHAnsi" w:hAnsiTheme="minorHAnsi" w:cstheme="minorHAnsi"/>
          <w:b/>
          <w:szCs w:val="24"/>
        </w:rPr>
      </w:pPr>
    </w:p>
    <w:p w14:paraId="390C2063" w14:textId="77777777" w:rsidR="00364777" w:rsidRDefault="00364777">
      <w:pPr>
        <w:spacing w:before="0" w:after="0"/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br w:type="page"/>
      </w:r>
    </w:p>
    <w:p w14:paraId="3D4901F0" w14:textId="36D23370" w:rsidR="00B824B1" w:rsidRPr="00CC2C92" w:rsidRDefault="00B824B1" w:rsidP="007534D4">
      <w:pPr>
        <w:spacing w:before="0" w:after="0"/>
        <w:jc w:val="both"/>
        <w:rPr>
          <w:rFonts w:asciiTheme="minorHAnsi" w:hAnsiTheme="minorHAnsi" w:cstheme="minorHAnsi"/>
          <w:bCs/>
          <w:lang w:val="en-GB"/>
        </w:rPr>
      </w:pPr>
      <w:r w:rsidRPr="00B824B1">
        <w:rPr>
          <w:rFonts w:asciiTheme="minorHAnsi" w:hAnsiTheme="minorHAnsi" w:cstheme="minorHAnsi"/>
          <w:b/>
          <w:bCs/>
          <w:lang w:val="en-GB"/>
        </w:rPr>
        <w:lastRenderedPageBreak/>
        <w:t>S1. Efficacy of artemisox</w:t>
      </w:r>
      <w:r>
        <w:rPr>
          <w:rFonts w:asciiTheme="minorHAnsi" w:hAnsiTheme="minorHAnsi" w:cstheme="minorHAnsi"/>
          <w:bCs/>
          <w:lang w:val="en-GB"/>
        </w:rPr>
        <w:t>: Dose-response curves</w:t>
      </w:r>
      <w:r w:rsidR="004C2DAB">
        <w:rPr>
          <w:rFonts w:asciiTheme="minorHAnsi" w:hAnsiTheme="minorHAnsi" w:cstheme="minorHAnsi"/>
          <w:bCs/>
          <w:lang w:val="en-GB"/>
        </w:rPr>
        <w:t xml:space="preserve"> of artemisox </w:t>
      </w:r>
      <w:r w:rsidR="004C2DAB">
        <w:rPr>
          <w:rFonts w:asciiTheme="minorHAnsi" w:hAnsiTheme="minorHAnsi" w:cstheme="minorHAnsi"/>
          <w:b/>
          <w:bCs/>
          <w:lang w:val="en-GB"/>
        </w:rPr>
        <w:t xml:space="preserve">6 </w:t>
      </w:r>
      <w:r w:rsidR="004C2DAB" w:rsidRPr="00CC2C92">
        <w:rPr>
          <w:rFonts w:asciiTheme="minorHAnsi" w:hAnsiTheme="minorHAnsi" w:cstheme="minorHAnsi"/>
          <w:bCs/>
          <w:lang w:val="en-GB"/>
        </w:rPr>
        <w:t xml:space="preserve">against asexual blood stages and gametocytes of </w:t>
      </w:r>
      <w:r w:rsidR="00CC2C92" w:rsidRPr="00CC2C92">
        <w:rPr>
          <w:rFonts w:asciiTheme="minorHAnsi" w:hAnsiTheme="minorHAnsi" w:cstheme="minorHAnsi"/>
          <w:bCs/>
          <w:i/>
          <w:lang w:val="en-GB"/>
        </w:rPr>
        <w:t>Plasmodium falciparum</w:t>
      </w:r>
      <w:r w:rsidR="00803DAB">
        <w:rPr>
          <w:rFonts w:asciiTheme="minorHAnsi" w:hAnsiTheme="minorHAnsi" w:cstheme="minorHAnsi"/>
          <w:bCs/>
          <w:i/>
          <w:lang w:val="en-GB"/>
        </w:rPr>
        <w:t xml:space="preserve"> </w:t>
      </w:r>
      <w:r w:rsidR="00803DAB">
        <w:rPr>
          <w:rFonts w:asciiTheme="minorHAnsi" w:hAnsiTheme="minorHAnsi" w:cstheme="minorHAnsi"/>
          <w:bCs/>
          <w:lang w:val="en-GB"/>
        </w:rPr>
        <w:t>(</w:t>
      </w:r>
      <w:r w:rsidR="00803DAB">
        <w:rPr>
          <w:rFonts w:asciiTheme="minorHAnsi" w:hAnsiTheme="minorHAnsi" w:cstheme="minorHAnsi"/>
          <w:bCs/>
          <w:i/>
          <w:lang w:val="en-GB"/>
        </w:rPr>
        <w:t>Pf</w:t>
      </w:r>
      <w:r w:rsidR="00803DAB">
        <w:rPr>
          <w:rFonts w:asciiTheme="minorHAnsi" w:hAnsiTheme="minorHAnsi" w:cstheme="minorHAnsi"/>
          <w:bCs/>
          <w:lang w:val="en-GB"/>
        </w:rPr>
        <w:t>)</w:t>
      </w:r>
      <w:r w:rsidR="00CC2C92" w:rsidRPr="00CC2C92">
        <w:rPr>
          <w:rFonts w:asciiTheme="minorHAnsi" w:hAnsiTheme="minorHAnsi" w:cstheme="minorHAnsi"/>
          <w:bCs/>
          <w:lang w:val="en-GB"/>
        </w:rPr>
        <w:t>.</w:t>
      </w:r>
    </w:p>
    <w:p w14:paraId="34DC30F3" w14:textId="77777777" w:rsidR="00B824B1" w:rsidRDefault="00B824B1" w:rsidP="007534D4">
      <w:pPr>
        <w:spacing w:before="0" w:after="0"/>
        <w:jc w:val="both"/>
        <w:rPr>
          <w:rFonts w:asciiTheme="minorHAnsi" w:hAnsiTheme="minorHAnsi" w:cstheme="minorHAnsi"/>
          <w:b/>
          <w:bCs/>
          <w:lang w:val="en-GB"/>
        </w:rPr>
      </w:pPr>
    </w:p>
    <w:p w14:paraId="7E4EAF2B" w14:textId="5048923F" w:rsidR="004C2DAB" w:rsidRPr="004C2DAB" w:rsidRDefault="004C2DAB" w:rsidP="004C2DAB">
      <w:pPr>
        <w:spacing w:before="0" w:after="0"/>
        <w:jc w:val="both"/>
        <w:rPr>
          <w:rFonts w:asciiTheme="minorHAnsi" w:hAnsiTheme="minorHAnsi" w:cstheme="minorHAnsi"/>
          <w:bCs/>
          <w:lang w:val="en-ZA"/>
        </w:rPr>
      </w:pPr>
      <w:r>
        <w:rPr>
          <w:rFonts w:asciiTheme="minorHAnsi" w:hAnsiTheme="minorHAnsi" w:cstheme="minorHAnsi"/>
          <w:b/>
          <w:bCs/>
          <w:lang w:val="en-ZA"/>
        </w:rPr>
        <w:t>Fig. S</w:t>
      </w:r>
      <w:r w:rsidRPr="004C2DAB">
        <w:rPr>
          <w:rFonts w:asciiTheme="minorHAnsi" w:hAnsiTheme="minorHAnsi" w:cstheme="minorHAnsi"/>
          <w:b/>
          <w:bCs/>
          <w:lang w:val="en-ZA"/>
        </w:rPr>
        <w:t>1</w:t>
      </w:r>
      <w:r>
        <w:rPr>
          <w:rFonts w:asciiTheme="minorHAnsi" w:hAnsiTheme="minorHAnsi" w:cstheme="minorHAnsi"/>
          <w:b/>
          <w:bCs/>
          <w:lang w:val="en-ZA"/>
        </w:rPr>
        <w:t>a</w:t>
      </w:r>
      <w:r w:rsidRPr="004C2DAB">
        <w:rPr>
          <w:rFonts w:asciiTheme="minorHAnsi" w:hAnsiTheme="minorHAnsi" w:cstheme="minorHAnsi"/>
          <w:bCs/>
          <w:lang w:val="en-ZA"/>
        </w:rPr>
        <w:t>:</w:t>
      </w:r>
      <w:r w:rsidRPr="004C2DAB">
        <w:rPr>
          <w:rFonts w:asciiTheme="minorHAnsi" w:hAnsiTheme="minorHAnsi" w:cstheme="minorHAnsi"/>
          <w:b/>
          <w:bCs/>
          <w:lang w:val="en-ZA"/>
        </w:rPr>
        <w:t xml:space="preserve"> </w:t>
      </w:r>
      <w:bookmarkStart w:id="1" w:name="OLE_LINK3"/>
      <w:bookmarkStart w:id="2" w:name="OLE_LINK1"/>
      <w:r w:rsidRPr="004C2DAB">
        <w:rPr>
          <w:rFonts w:asciiTheme="minorHAnsi" w:hAnsiTheme="minorHAnsi" w:cstheme="minorHAnsi"/>
          <w:bCs/>
          <w:lang w:val="en-ZA"/>
        </w:rPr>
        <w:t xml:space="preserve">Dose response curve of </w:t>
      </w:r>
      <w:r>
        <w:rPr>
          <w:rFonts w:asciiTheme="minorHAnsi" w:hAnsiTheme="minorHAnsi" w:cstheme="minorHAnsi"/>
          <w:bCs/>
          <w:lang w:val="en-ZA"/>
        </w:rPr>
        <w:t>a</w:t>
      </w:r>
      <w:r w:rsidRPr="004C2DAB">
        <w:rPr>
          <w:rFonts w:asciiTheme="minorHAnsi" w:hAnsiTheme="minorHAnsi" w:cstheme="minorHAnsi"/>
          <w:bCs/>
          <w:lang w:val="en-ZA"/>
        </w:rPr>
        <w:t xml:space="preserve">rtemisox against the asexual </w:t>
      </w:r>
      <w:r w:rsidR="0086471D">
        <w:rPr>
          <w:rFonts w:asciiTheme="minorHAnsi" w:hAnsiTheme="minorHAnsi" w:cstheme="minorHAnsi"/>
          <w:bCs/>
          <w:lang w:val="en-ZA"/>
        </w:rPr>
        <w:t xml:space="preserve">blood stages of </w:t>
      </w:r>
      <w:r w:rsidR="0086471D">
        <w:rPr>
          <w:rFonts w:asciiTheme="minorHAnsi" w:hAnsiTheme="minorHAnsi" w:cstheme="minorHAnsi"/>
          <w:bCs/>
          <w:i/>
          <w:lang w:val="en-ZA"/>
        </w:rPr>
        <w:t xml:space="preserve">Pf </w:t>
      </w:r>
      <w:r w:rsidR="0086471D">
        <w:rPr>
          <w:rFonts w:asciiTheme="minorHAnsi" w:hAnsiTheme="minorHAnsi" w:cstheme="minorHAnsi"/>
          <w:bCs/>
          <w:lang w:val="en-ZA"/>
        </w:rPr>
        <w:t>NF54</w:t>
      </w:r>
      <w:r w:rsidRPr="004C2DAB">
        <w:rPr>
          <w:rFonts w:asciiTheme="minorHAnsi" w:hAnsiTheme="minorHAnsi" w:cstheme="minorHAnsi"/>
          <w:bCs/>
          <w:lang w:val="en-ZA"/>
        </w:rPr>
        <w:t>.  The curve represents three independe</w:t>
      </w:r>
      <w:r w:rsidR="005824E8">
        <w:rPr>
          <w:rFonts w:asciiTheme="minorHAnsi" w:hAnsiTheme="minorHAnsi" w:cstheme="minorHAnsi"/>
          <w:bCs/>
          <w:lang w:val="en-ZA"/>
        </w:rPr>
        <w:t>nt biological repeats (n=3), ±</w:t>
      </w:r>
      <w:r w:rsidRPr="004C2DAB">
        <w:rPr>
          <w:rFonts w:asciiTheme="minorHAnsi" w:hAnsiTheme="minorHAnsi" w:cstheme="minorHAnsi"/>
          <w:bCs/>
          <w:lang w:val="en-ZA"/>
        </w:rPr>
        <w:t xml:space="preserve"> SEM.</w:t>
      </w:r>
      <w:bookmarkEnd w:id="1"/>
      <w:r w:rsidRPr="004C2DAB">
        <w:rPr>
          <w:rFonts w:asciiTheme="minorHAnsi" w:hAnsiTheme="minorHAnsi" w:cstheme="minorHAnsi"/>
          <w:bCs/>
          <w:lang w:val="en-ZA"/>
        </w:rPr>
        <w:t xml:space="preserve"> </w:t>
      </w:r>
      <w:bookmarkEnd w:id="2"/>
    </w:p>
    <w:p w14:paraId="2BA2FD1B" w14:textId="77777777" w:rsidR="004C2DAB" w:rsidRPr="004C2DAB" w:rsidRDefault="004C2DAB" w:rsidP="004C2DAB">
      <w:pPr>
        <w:spacing w:before="0" w:after="0"/>
        <w:jc w:val="center"/>
        <w:rPr>
          <w:rFonts w:asciiTheme="minorHAnsi" w:hAnsiTheme="minorHAnsi" w:cstheme="minorHAnsi"/>
          <w:b/>
          <w:bCs/>
          <w:lang w:val="en-ZA"/>
        </w:rPr>
      </w:pPr>
      <w:r w:rsidRPr="004C2DAB">
        <w:rPr>
          <w:rFonts w:asciiTheme="minorHAnsi" w:hAnsiTheme="minorHAnsi" w:cstheme="minorHAnsi"/>
          <w:b/>
          <w:bCs/>
          <w:lang w:val="en-ZA"/>
        </w:rPr>
        <w:object w:dxaOrig="6309" w:dyaOrig="4374" w14:anchorId="7AD521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5.5pt;height:170.25pt" o:ole="">
            <v:imagedata r:id="rId8" o:title=""/>
          </v:shape>
          <o:OLEObject Type="Embed" ProgID="Prism6.Document" ShapeID="_x0000_i1025" DrawAspect="Content" ObjectID="_1697035929" r:id="rId9"/>
        </w:object>
      </w:r>
    </w:p>
    <w:p w14:paraId="26D4D1A6" w14:textId="0C3B2199" w:rsidR="004C2DAB" w:rsidRPr="004C2DAB" w:rsidRDefault="004C2DAB" w:rsidP="00D47AA4">
      <w:pPr>
        <w:spacing w:before="0" w:after="0"/>
        <w:rPr>
          <w:rFonts w:asciiTheme="minorHAnsi" w:hAnsiTheme="minorHAnsi" w:cstheme="minorHAnsi"/>
          <w:bCs/>
          <w:lang w:val="en-ZA"/>
        </w:rPr>
      </w:pPr>
      <w:r>
        <w:rPr>
          <w:rFonts w:asciiTheme="minorHAnsi" w:hAnsiTheme="minorHAnsi" w:cstheme="minorHAnsi"/>
          <w:b/>
          <w:bCs/>
          <w:lang w:val="en-ZA"/>
        </w:rPr>
        <w:t>Fig. S1b</w:t>
      </w:r>
      <w:r w:rsidRPr="004C2DAB">
        <w:rPr>
          <w:rFonts w:asciiTheme="minorHAnsi" w:hAnsiTheme="minorHAnsi" w:cstheme="minorHAnsi"/>
          <w:bCs/>
          <w:lang w:val="en-ZA"/>
        </w:rPr>
        <w:t>:</w:t>
      </w:r>
      <w:r w:rsidRPr="004C2DAB">
        <w:rPr>
          <w:rFonts w:asciiTheme="minorHAnsi" w:hAnsiTheme="minorHAnsi" w:cstheme="minorHAnsi"/>
          <w:b/>
          <w:bCs/>
          <w:lang w:val="en-ZA"/>
        </w:rPr>
        <w:t xml:space="preserve"> </w:t>
      </w:r>
      <w:r w:rsidRPr="004C2DAB">
        <w:rPr>
          <w:rFonts w:asciiTheme="minorHAnsi" w:hAnsiTheme="minorHAnsi" w:cstheme="minorHAnsi"/>
          <w:bCs/>
          <w:lang w:val="en-ZA"/>
        </w:rPr>
        <w:t xml:space="preserve">Dose response curve </w:t>
      </w:r>
      <w:r>
        <w:rPr>
          <w:rFonts w:asciiTheme="minorHAnsi" w:hAnsiTheme="minorHAnsi" w:cstheme="minorHAnsi"/>
          <w:bCs/>
          <w:lang w:val="en-ZA"/>
        </w:rPr>
        <w:t>of a</w:t>
      </w:r>
      <w:r w:rsidRPr="004C2DAB">
        <w:rPr>
          <w:rFonts w:asciiTheme="minorHAnsi" w:hAnsiTheme="minorHAnsi" w:cstheme="minorHAnsi"/>
          <w:bCs/>
          <w:lang w:val="en-ZA"/>
        </w:rPr>
        <w:t>rtemisox against the asexual</w:t>
      </w:r>
      <w:r w:rsidR="0086471D">
        <w:rPr>
          <w:rFonts w:asciiTheme="minorHAnsi" w:hAnsiTheme="minorHAnsi" w:cstheme="minorHAnsi"/>
          <w:bCs/>
          <w:lang w:val="en-ZA"/>
        </w:rPr>
        <w:t xml:space="preserve"> blood stages of </w:t>
      </w:r>
      <w:r w:rsidR="0086471D">
        <w:rPr>
          <w:rFonts w:asciiTheme="minorHAnsi" w:hAnsiTheme="minorHAnsi" w:cstheme="minorHAnsi"/>
          <w:bCs/>
          <w:i/>
          <w:lang w:val="en-ZA"/>
        </w:rPr>
        <w:t>Pf</w:t>
      </w:r>
      <w:r w:rsidR="0086471D">
        <w:rPr>
          <w:rFonts w:asciiTheme="minorHAnsi" w:hAnsiTheme="minorHAnsi" w:cstheme="minorHAnsi"/>
          <w:bCs/>
          <w:lang w:val="en-ZA"/>
        </w:rPr>
        <w:t xml:space="preserve"> K1</w:t>
      </w:r>
      <w:r w:rsidRPr="004C2DAB">
        <w:rPr>
          <w:rFonts w:asciiTheme="minorHAnsi" w:hAnsiTheme="minorHAnsi" w:cstheme="minorHAnsi"/>
          <w:bCs/>
          <w:lang w:val="en-ZA"/>
        </w:rPr>
        <w:t xml:space="preserve">.  The curve represents three independent biological repeats (n=3), </w:t>
      </w:r>
      <w:r w:rsidR="005824E8">
        <w:rPr>
          <w:rFonts w:asciiTheme="minorHAnsi" w:hAnsiTheme="minorHAnsi" w:cstheme="minorHAnsi"/>
          <w:bCs/>
          <w:lang w:val="en-ZA"/>
        </w:rPr>
        <w:t>±</w:t>
      </w:r>
      <w:r w:rsidR="005824E8" w:rsidRPr="004C2DAB">
        <w:rPr>
          <w:rFonts w:asciiTheme="minorHAnsi" w:hAnsiTheme="minorHAnsi" w:cstheme="minorHAnsi"/>
          <w:bCs/>
          <w:lang w:val="en-ZA"/>
        </w:rPr>
        <w:t xml:space="preserve"> SEM</w:t>
      </w:r>
      <w:r w:rsidRPr="004C2DAB">
        <w:rPr>
          <w:rFonts w:asciiTheme="minorHAnsi" w:hAnsiTheme="minorHAnsi" w:cstheme="minorHAnsi"/>
          <w:bCs/>
          <w:lang w:val="en-ZA"/>
        </w:rPr>
        <w:t>.</w:t>
      </w:r>
    </w:p>
    <w:p w14:paraId="4D7B82CE" w14:textId="77777777" w:rsidR="004C2DAB" w:rsidRPr="004C2DAB" w:rsidRDefault="004C2DAB" w:rsidP="004C2DAB">
      <w:pPr>
        <w:spacing w:before="0" w:after="0"/>
        <w:jc w:val="center"/>
        <w:rPr>
          <w:rFonts w:asciiTheme="minorHAnsi" w:hAnsiTheme="minorHAnsi" w:cstheme="minorHAnsi"/>
          <w:b/>
          <w:bCs/>
          <w:lang w:val="en-ZA"/>
        </w:rPr>
      </w:pPr>
      <w:r w:rsidRPr="004C2DAB">
        <w:rPr>
          <w:rFonts w:asciiTheme="minorHAnsi" w:hAnsiTheme="minorHAnsi" w:cstheme="minorHAnsi"/>
          <w:b/>
          <w:bCs/>
          <w:lang w:val="en-ZA"/>
        </w:rPr>
        <w:object w:dxaOrig="6309" w:dyaOrig="4374" w14:anchorId="5D6BE8A8">
          <v:shape id="_x0000_i1026" type="#_x0000_t75" style="width:261pt;height:180.75pt" o:ole="">
            <v:imagedata r:id="rId10" o:title=""/>
          </v:shape>
          <o:OLEObject Type="Embed" ProgID="Prism6.Document" ShapeID="_x0000_i1026" DrawAspect="Content" ObjectID="_1697035930" r:id="rId11"/>
        </w:object>
      </w:r>
    </w:p>
    <w:p w14:paraId="1655E6D7" w14:textId="6CA86776" w:rsidR="004C2DAB" w:rsidRPr="004C2DAB" w:rsidRDefault="004C2DAB" w:rsidP="00364777">
      <w:pPr>
        <w:spacing w:before="0" w:after="0"/>
        <w:rPr>
          <w:rFonts w:asciiTheme="minorHAnsi" w:hAnsiTheme="minorHAnsi" w:cstheme="minorHAnsi"/>
          <w:b/>
          <w:bCs/>
          <w:lang w:val="en-ZA"/>
        </w:rPr>
      </w:pPr>
      <w:r>
        <w:rPr>
          <w:rFonts w:asciiTheme="minorHAnsi" w:hAnsiTheme="minorHAnsi" w:cstheme="minorHAnsi"/>
          <w:b/>
          <w:bCs/>
          <w:lang w:val="en-ZA"/>
        </w:rPr>
        <w:t>Fig. S1c</w:t>
      </w:r>
      <w:r w:rsidR="00CC2C92">
        <w:rPr>
          <w:rFonts w:asciiTheme="minorHAnsi" w:hAnsiTheme="minorHAnsi" w:cstheme="minorHAnsi"/>
          <w:bCs/>
          <w:lang w:val="en-ZA"/>
        </w:rPr>
        <w:t>: Dose response curve of a</w:t>
      </w:r>
      <w:r w:rsidRPr="004C2DAB">
        <w:rPr>
          <w:rFonts w:asciiTheme="minorHAnsi" w:hAnsiTheme="minorHAnsi" w:cstheme="minorHAnsi"/>
          <w:bCs/>
          <w:lang w:val="en-ZA"/>
        </w:rPr>
        <w:t xml:space="preserve">rtemisox against the asexual </w:t>
      </w:r>
      <w:r w:rsidR="0086471D">
        <w:rPr>
          <w:rFonts w:asciiTheme="minorHAnsi" w:hAnsiTheme="minorHAnsi" w:cstheme="minorHAnsi"/>
          <w:bCs/>
          <w:lang w:val="en-ZA"/>
        </w:rPr>
        <w:t xml:space="preserve">blood stages of </w:t>
      </w:r>
      <w:r w:rsidR="0086471D">
        <w:rPr>
          <w:rFonts w:asciiTheme="minorHAnsi" w:hAnsiTheme="minorHAnsi" w:cstheme="minorHAnsi"/>
          <w:bCs/>
          <w:i/>
          <w:lang w:val="en-ZA"/>
        </w:rPr>
        <w:t xml:space="preserve">Pf </w:t>
      </w:r>
      <w:r w:rsidR="0086471D">
        <w:rPr>
          <w:rFonts w:asciiTheme="minorHAnsi" w:hAnsiTheme="minorHAnsi" w:cstheme="minorHAnsi"/>
          <w:bCs/>
          <w:lang w:val="en-ZA"/>
        </w:rPr>
        <w:t>W2</w:t>
      </w:r>
      <w:r w:rsidRPr="004C2DAB">
        <w:rPr>
          <w:rFonts w:asciiTheme="minorHAnsi" w:hAnsiTheme="minorHAnsi" w:cstheme="minorHAnsi"/>
          <w:bCs/>
          <w:lang w:val="en-ZA"/>
        </w:rPr>
        <w:t xml:space="preserve">.  The curve represents three independent biological repeats (n=3), </w:t>
      </w:r>
      <w:r w:rsidR="005824E8">
        <w:rPr>
          <w:rFonts w:asciiTheme="minorHAnsi" w:hAnsiTheme="minorHAnsi" w:cstheme="minorHAnsi"/>
          <w:bCs/>
          <w:lang w:val="en-ZA"/>
        </w:rPr>
        <w:t>±</w:t>
      </w:r>
      <w:r w:rsidR="005824E8" w:rsidRPr="004C2DAB">
        <w:rPr>
          <w:rFonts w:asciiTheme="minorHAnsi" w:hAnsiTheme="minorHAnsi" w:cstheme="minorHAnsi"/>
          <w:bCs/>
          <w:lang w:val="en-ZA"/>
        </w:rPr>
        <w:t xml:space="preserve"> SEM</w:t>
      </w:r>
      <w:r w:rsidRPr="004C2DAB">
        <w:rPr>
          <w:rFonts w:asciiTheme="minorHAnsi" w:hAnsiTheme="minorHAnsi" w:cstheme="minorHAnsi"/>
          <w:bCs/>
          <w:lang w:val="en-ZA"/>
        </w:rPr>
        <w:t>.</w:t>
      </w:r>
    </w:p>
    <w:p w14:paraId="78857CF3" w14:textId="77777777" w:rsidR="004C2DAB" w:rsidRPr="004C2DAB" w:rsidRDefault="004C2DAB" w:rsidP="004C2DAB">
      <w:pPr>
        <w:spacing w:before="0" w:after="0"/>
        <w:jc w:val="center"/>
        <w:rPr>
          <w:rFonts w:asciiTheme="minorHAnsi" w:hAnsiTheme="minorHAnsi" w:cstheme="minorHAnsi"/>
          <w:b/>
          <w:bCs/>
          <w:lang w:val="en-ZA"/>
        </w:rPr>
      </w:pPr>
      <w:r w:rsidRPr="004C2DAB">
        <w:rPr>
          <w:rFonts w:asciiTheme="minorHAnsi" w:hAnsiTheme="minorHAnsi" w:cstheme="minorHAnsi"/>
          <w:b/>
          <w:bCs/>
          <w:lang w:val="en-ZA"/>
        </w:rPr>
        <w:object w:dxaOrig="6309" w:dyaOrig="4374" w14:anchorId="0FC952C5">
          <v:shape id="_x0000_i1027" type="#_x0000_t75" style="width:244.25pt;height:169.25pt" o:ole="">
            <v:imagedata r:id="rId12" o:title=""/>
          </v:shape>
          <o:OLEObject Type="Embed" ProgID="Prism6.Document" ShapeID="_x0000_i1027" DrawAspect="Content" ObjectID="_1697035931" r:id="rId13"/>
        </w:object>
      </w:r>
    </w:p>
    <w:p w14:paraId="341774FB" w14:textId="251890CD" w:rsidR="004C2DAB" w:rsidRPr="004C2DAB" w:rsidRDefault="00CC2C92" w:rsidP="004C2DAB">
      <w:pPr>
        <w:spacing w:before="0" w:after="0"/>
        <w:jc w:val="both"/>
        <w:rPr>
          <w:rFonts w:asciiTheme="minorHAnsi" w:hAnsiTheme="minorHAnsi" w:cstheme="minorHAnsi"/>
          <w:b/>
          <w:bCs/>
          <w:lang w:val="en-ZA"/>
        </w:rPr>
      </w:pPr>
      <w:bookmarkStart w:id="3" w:name="OLE_LINK2"/>
      <w:r>
        <w:rPr>
          <w:rFonts w:asciiTheme="minorHAnsi" w:hAnsiTheme="minorHAnsi" w:cstheme="minorHAnsi"/>
          <w:b/>
          <w:bCs/>
          <w:lang w:val="en-ZA"/>
        </w:rPr>
        <w:t>Fig. S1d</w:t>
      </w:r>
      <w:r w:rsidR="004C2DAB" w:rsidRPr="00CC2C92">
        <w:rPr>
          <w:rFonts w:asciiTheme="minorHAnsi" w:hAnsiTheme="minorHAnsi" w:cstheme="minorHAnsi"/>
          <w:bCs/>
          <w:lang w:val="en-ZA"/>
        </w:rPr>
        <w:t>:</w:t>
      </w:r>
      <w:r w:rsidR="004C2DAB" w:rsidRPr="004C2DAB">
        <w:rPr>
          <w:rFonts w:asciiTheme="minorHAnsi" w:hAnsiTheme="minorHAnsi" w:cstheme="minorHAnsi"/>
          <w:b/>
          <w:bCs/>
          <w:lang w:val="en-ZA"/>
        </w:rPr>
        <w:t xml:space="preserve">  </w:t>
      </w:r>
      <w:r>
        <w:rPr>
          <w:rFonts w:asciiTheme="minorHAnsi" w:hAnsiTheme="minorHAnsi" w:cstheme="minorHAnsi"/>
          <w:bCs/>
          <w:lang w:val="en-ZA"/>
        </w:rPr>
        <w:t>Dose response curve of a</w:t>
      </w:r>
      <w:r w:rsidR="004C2DAB" w:rsidRPr="00CC2C92">
        <w:rPr>
          <w:rFonts w:asciiTheme="minorHAnsi" w:hAnsiTheme="minorHAnsi" w:cstheme="minorHAnsi"/>
          <w:bCs/>
          <w:lang w:val="en-ZA"/>
        </w:rPr>
        <w:t xml:space="preserve">rtemisox against </w:t>
      </w:r>
      <w:r>
        <w:rPr>
          <w:rFonts w:asciiTheme="minorHAnsi" w:hAnsiTheme="minorHAnsi" w:cstheme="minorHAnsi"/>
          <w:bCs/>
          <w:lang w:val="en-ZA"/>
        </w:rPr>
        <w:t xml:space="preserve">early stage </w:t>
      </w:r>
      <w:r>
        <w:rPr>
          <w:rFonts w:asciiTheme="minorHAnsi" w:hAnsiTheme="minorHAnsi" w:cstheme="minorHAnsi"/>
          <w:bCs/>
          <w:i/>
          <w:lang w:val="en-ZA"/>
        </w:rPr>
        <w:t xml:space="preserve">Pf </w:t>
      </w:r>
      <w:r>
        <w:rPr>
          <w:rFonts w:asciiTheme="minorHAnsi" w:hAnsiTheme="minorHAnsi" w:cstheme="minorHAnsi"/>
          <w:bCs/>
          <w:lang w:val="en-ZA"/>
        </w:rPr>
        <w:t xml:space="preserve">NF54 gametocytes </w:t>
      </w:r>
      <w:r w:rsidR="004C2DAB" w:rsidRPr="00CC2C92">
        <w:rPr>
          <w:rFonts w:asciiTheme="minorHAnsi" w:hAnsiTheme="minorHAnsi" w:cstheme="minorHAnsi"/>
          <w:bCs/>
          <w:lang w:val="en-ZA"/>
        </w:rPr>
        <w:t xml:space="preserve">determined with the luciferase assay.  </w:t>
      </w:r>
      <w:r w:rsidR="002B191F">
        <w:rPr>
          <w:rFonts w:asciiTheme="minorHAnsi" w:hAnsiTheme="minorHAnsi" w:cstheme="minorHAnsi"/>
          <w:bCs/>
          <w:lang w:val="en-ZA"/>
        </w:rPr>
        <w:t xml:space="preserve">Dose response was obtained at 48 h incubation. </w:t>
      </w:r>
      <w:r w:rsidR="004C2DAB" w:rsidRPr="00CC2C92">
        <w:rPr>
          <w:rFonts w:asciiTheme="minorHAnsi" w:hAnsiTheme="minorHAnsi" w:cstheme="minorHAnsi"/>
          <w:bCs/>
          <w:lang w:val="en-ZA"/>
        </w:rPr>
        <w:t xml:space="preserve">Each curve represents three independent biological repeats (n=3), </w:t>
      </w:r>
      <w:r w:rsidR="005824E8">
        <w:rPr>
          <w:rFonts w:asciiTheme="minorHAnsi" w:hAnsiTheme="minorHAnsi" w:cstheme="minorHAnsi"/>
          <w:bCs/>
          <w:lang w:val="en-ZA"/>
        </w:rPr>
        <w:t>±</w:t>
      </w:r>
      <w:r w:rsidR="005824E8" w:rsidRPr="004C2DAB">
        <w:rPr>
          <w:rFonts w:asciiTheme="minorHAnsi" w:hAnsiTheme="minorHAnsi" w:cstheme="minorHAnsi"/>
          <w:bCs/>
          <w:lang w:val="en-ZA"/>
        </w:rPr>
        <w:t xml:space="preserve"> SEM</w:t>
      </w:r>
      <w:r w:rsidR="004C2DAB" w:rsidRPr="004C2DAB">
        <w:rPr>
          <w:rFonts w:asciiTheme="minorHAnsi" w:hAnsiTheme="minorHAnsi" w:cstheme="minorHAnsi"/>
          <w:b/>
          <w:bCs/>
          <w:lang w:val="en-ZA"/>
        </w:rPr>
        <w:t>.</w:t>
      </w:r>
    </w:p>
    <w:bookmarkEnd w:id="3"/>
    <w:p w14:paraId="02EFA105" w14:textId="77777777" w:rsidR="004C2DAB" w:rsidRPr="004C2DAB" w:rsidRDefault="004C2DAB" w:rsidP="00CC2C92">
      <w:pPr>
        <w:spacing w:before="0" w:after="0"/>
        <w:jc w:val="center"/>
        <w:rPr>
          <w:rFonts w:asciiTheme="minorHAnsi" w:hAnsiTheme="minorHAnsi" w:cstheme="minorHAnsi"/>
          <w:b/>
          <w:bCs/>
          <w:lang w:val="en-ZA"/>
        </w:rPr>
      </w:pPr>
      <w:r w:rsidRPr="004C2DAB">
        <w:rPr>
          <w:rFonts w:asciiTheme="minorHAnsi" w:hAnsiTheme="minorHAnsi" w:cstheme="minorHAnsi"/>
          <w:b/>
          <w:bCs/>
          <w:lang w:val="en-ZA"/>
        </w:rPr>
        <w:object w:dxaOrig="6907" w:dyaOrig="4367" w14:anchorId="39790BF6">
          <v:shape id="_x0000_i1028" type="#_x0000_t75" style="width:252pt;height:159.5pt" o:ole="">
            <v:imagedata r:id="rId14" o:title=""/>
          </v:shape>
          <o:OLEObject Type="Embed" ProgID="Prism6.Document" ShapeID="_x0000_i1028" DrawAspect="Content" ObjectID="_1697035932" r:id="rId15"/>
        </w:object>
      </w:r>
    </w:p>
    <w:p w14:paraId="3E00FC82" w14:textId="3075070C" w:rsidR="004C2DAB" w:rsidRPr="004C2DAB" w:rsidRDefault="00CC2C92" w:rsidP="00D47AA4">
      <w:pPr>
        <w:spacing w:before="0" w:after="0"/>
        <w:rPr>
          <w:rFonts w:asciiTheme="minorHAnsi" w:hAnsiTheme="minorHAnsi" w:cstheme="minorHAnsi"/>
          <w:b/>
          <w:bCs/>
          <w:lang w:val="en-ZA"/>
        </w:rPr>
      </w:pPr>
      <w:r>
        <w:rPr>
          <w:rFonts w:asciiTheme="minorHAnsi" w:hAnsiTheme="minorHAnsi" w:cstheme="minorHAnsi"/>
          <w:b/>
          <w:bCs/>
          <w:lang w:val="en-ZA"/>
        </w:rPr>
        <w:t>Fig. S</w:t>
      </w:r>
      <w:r w:rsidR="00555546">
        <w:rPr>
          <w:rFonts w:asciiTheme="minorHAnsi" w:hAnsiTheme="minorHAnsi" w:cstheme="minorHAnsi"/>
          <w:b/>
          <w:bCs/>
          <w:lang w:val="en-ZA"/>
        </w:rPr>
        <w:t>1e</w:t>
      </w:r>
      <w:r w:rsidR="004C2DAB" w:rsidRPr="00CC2C92">
        <w:rPr>
          <w:rFonts w:asciiTheme="minorHAnsi" w:hAnsiTheme="minorHAnsi" w:cstheme="minorHAnsi"/>
          <w:bCs/>
          <w:lang w:val="en-ZA"/>
        </w:rPr>
        <w:t>:</w:t>
      </w:r>
      <w:r w:rsidR="004C2DAB" w:rsidRPr="004C2DAB">
        <w:rPr>
          <w:rFonts w:asciiTheme="minorHAnsi" w:hAnsiTheme="minorHAnsi" w:cstheme="minorHAnsi"/>
          <w:b/>
          <w:bCs/>
          <w:lang w:val="en-ZA"/>
        </w:rPr>
        <w:t xml:space="preserve"> </w:t>
      </w:r>
      <w:r>
        <w:rPr>
          <w:rFonts w:asciiTheme="minorHAnsi" w:hAnsiTheme="minorHAnsi" w:cstheme="minorHAnsi"/>
          <w:bCs/>
          <w:lang w:val="en-ZA"/>
        </w:rPr>
        <w:t xml:space="preserve"> Dose response curve of a</w:t>
      </w:r>
      <w:r w:rsidR="004C2DAB" w:rsidRPr="00CC2C92">
        <w:rPr>
          <w:rFonts w:asciiTheme="minorHAnsi" w:hAnsiTheme="minorHAnsi" w:cstheme="minorHAnsi"/>
          <w:bCs/>
          <w:lang w:val="en-ZA"/>
        </w:rPr>
        <w:t xml:space="preserve">rtemisox against </w:t>
      </w:r>
      <w:r>
        <w:rPr>
          <w:rFonts w:asciiTheme="minorHAnsi" w:hAnsiTheme="minorHAnsi" w:cstheme="minorHAnsi"/>
          <w:bCs/>
          <w:lang w:val="en-ZA"/>
        </w:rPr>
        <w:t xml:space="preserve">late stage </w:t>
      </w:r>
      <w:r>
        <w:rPr>
          <w:rFonts w:asciiTheme="minorHAnsi" w:hAnsiTheme="minorHAnsi" w:cstheme="minorHAnsi"/>
          <w:bCs/>
          <w:i/>
          <w:lang w:val="en-ZA"/>
        </w:rPr>
        <w:t>Pf</w:t>
      </w:r>
      <w:r w:rsidRPr="00CC2C92">
        <w:rPr>
          <w:rFonts w:asciiTheme="minorHAnsi" w:hAnsiTheme="minorHAnsi" w:cstheme="minorHAnsi"/>
          <w:bCs/>
          <w:lang w:val="en-ZA"/>
        </w:rPr>
        <w:t xml:space="preserve"> NF54 </w:t>
      </w:r>
      <w:r>
        <w:rPr>
          <w:rFonts w:asciiTheme="minorHAnsi" w:hAnsiTheme="minorHAnsi" w:cstheme="minorHAnsi"/>
          <w:bCs/>
          <w:lang w:val="en-ZA"/>
        </w:rPr>
        <w:t>gametocytes</w:t>
      </w:r>
      <w:r w:rsidR="004C2DAB" w:rsidRPr="00CC2C92">
        <w:rPr>
          <w:rFonts w:asciiTheme="minorHAnsi" w:hAnsiTheme="minorHAnsi" w:cstheme="minorHAnsi"/>
          <w:bCs/>
          <w:lang w:val="en-ZA"/>
        </w:rPr>
        <w:t xml:space="preserve"> determined with the luciferase assay.  </w:t>
      </w:r>
      <w:r w:rsidR="002B191F">
        <w:rPr>
          <w:rFonts w:asciiTheme="minorHAnsi" w:hAnsiTheme="minorHAnsi" w:cstheme="minorHAnsi"/>
          <w:bCs/>
          <w:lang w:val="en-ZA"/>
        </w:rPr>
        <w:t xml:space="preserve">Dose response was obtained at 72 h. </w:t>
      </w:r>
      <w:r w:rsidR="004C2DAB" w:rsidRPr="00CC2C92">
        <w:rPr>
          <w:rFonts w:asciiTheme="minorHAnsi" w:hAnsiTheme="minorHAnsi" w:cstheme="minorHAnsi"/>
          <w:bCs/>
          <w:lang w:val="en-ZA"/>
        </w:rPr>
        <w:t xml:space="preserve">Each curve represents three independent biological repeats (n=3), </w:t>
      </w:r>
      <w:r w:rsidR="005824E8">
        <w:rPr>
          <w:rFonts w:asciiTheme="minorHAnsi" w:hAnsiTheme="minorHAnsi" w:cstheme="minorHAnsi"/>
          <w:bCs/>
          <w:lang w:val="en-ZA"/>
        </w:rPr>
        <w:t>±</w:t>
      </w:r>
      <w:r w:rsidR="005824E8" w:rsidRPr="004C2DAB">
        <w:rPr>
          <w:rFonts w:asciiTheme="minorHAnsi" w:hAnsiTheme="minorHAnsi" w:cstheme="minorHAnsi"/>
          <w:bCs/>
          <w:lang w:val="en-ZA"/>
        </w:rPr>
        <w:t xml:space="preserve"> SEM</w:t>
      </w:r>
      <w:r w:rsidR="004C2DAB" w:rsidRPr="00CC2C92">
        <w:rPr>
          <w:rFonts w:asciiTheme="minorHAnsi" w:hAnsiTheme="minorHAnsi" w:cstheme="minorHAnsi"/>
          <w:bCs/>
          <w:lang w:val="en-ZA"/>
        </w:rPr>
        <w:t>.</w:t>
      </w:r>
    </w:p>
    <w:p w14:paraId="46E3C9D7" w14:textId="77777777" w:rsidR="00CC2C92" w:rsidRDefault="004C2DAB" w:rsidP="007D7EA1">
      <w:pPr>
        <w:spacing w:before="0" w:after="0"/>
        <w:jc w:val="center"/>
        <w:rPr>
          <w:rFonts w:asciiTheme="minorHAnsi" w:hAnsiTheme="minorHAnsi" w:cstheme="minorHAnsi"/>
          <w:b/>
          <w:bCs/>
          <w:lang w:val="en-GB"/>
        </w:rPr>
      </w:pPr>
      <w:r w:rsidRPr="004C2DAB">
        <w:rPr>
          <w:rFonts w:asciiTheme="minorHAnsi" w:hAnsiTheme="minorHAnsi" w:cstheme="minorHAnsi"/>
          <w:b/>
          <w:bCs/>
          <w:lang w:val="en-ZA"/>
        </w:rPr>
        <w:object w:dxaOrig="6907" w:dyaOrig="4367" w14:anchorId="73CC9F46">
          <v:shape id="_x0000_i1029" type="#_x0000_t75" style="width:257pt;height:162.25pt" o:ole="">
            <v:imagedata r:id="rId16" o:title=""/>
          </v:shape>
          <o:OLEObject Type="Embed" ProgID="Prism6.Document" ShapeID="_x0000_i1029" DrawAspect="Content" ObjectID="_1697035933" r:id="rId17"/>
        </w:object>
      </w:r>
    </w:p>
    <w:p w14:paraId="2BC319F1" w14:textId="77777777" w:rsidR="007D7EA1" w:rsidRDefault="007D7EA1" w:rsidP="007534D4">
      <w:pPr>
        <w:spacing w:before="0" w:after="0"/>
        <w:jc w:val="both"/>
        <w:rPr>
          <w:rFonts w:asciiTheme="minorHAnsi" w:hAnsiTheme="minorHAnsi" w:cstheme="minorHAnsi"/>
          <w:b/>
          <w:bCs/>
          <w:lang w:val="en-GB"/>
        </w:rPr>
      </w:pPr>
    </w:p>
    <w:p w14:paraId="79D7367D" w14:textId="77777777" w:rsidR="00DA6800" w:rsidRDefault="00DA6800" w:rsidP="00E70A9B">
      <w:pPr>
        <w:spacing w:before="0" w:after="0"/>
        <w:jc w:val="both"/>
        <w:rPr>
          <w:rFonts w:asciiTheme="minorHAnsi" w:hAnsiTheme="minorHAnsi" w:cstheme="minorHAnsi"/>
          <w:b/>
          <w:bCs/>
          <w:lang w:val="en-GB"/>
        </w:rPr>
      </w:pPr>
    </w:p>
    <w:p w14:paraId="05E2F2A3" w14:textId="3E3E5F34" w:rsidR="00E70A9B" w:rsidRPr="00CC2C92" w:rsidRDefault="00E70A9B" w:rsidP="00E70A9B">
      <w:pPr>
        <w:spacing w:before="0" w:after="0"/>
        <w:jc w:val="both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 xml:space="preserve">S2. </w:t>
      </w:r>
      <w:r w:rsidRPr="00B824B1">
        <w:rPr>
          <w:rFonts w:asciiTheme="minorHAnsi" w:hAnsiTheme="minorHAnsi" w:cstheme="minorHAnsi"/>
          <w:b/>
          <w:bCs/>
          <w:lang w:val="en-GB"/>
        </w:rPr>
        <w:t xml:space="preserve">Efficacy of </w:t>
      </w:r>
      <w:r>
        <w:rPr>
          <w:rFonts w:asciiTheme="minorHAnsi" w:hAnsiTheme="minorHAnsi" w:cstheme="minorHAnsi"/>
          <w:b/>
          <w:bCs/>
          <w:lang w:val="en-GB"/>
        </w:rPr>
        <w:t>M1</w:t>
      </w:r>
      <w:r>
        <w:rPr>
          <w:rFonts w:asciiTheme="minorHAnsi" w:hAnsiTheme="minorHAnsi" w:cstheme="minorHAnsi"/>
          <w:bCs/>
          <w:lang w:val="en-GB"/>
        </w:rPr>
        <w:t xml:space="preserve">: Dose-response curves of M1 </w:t>
      </w:r>
      <w:r>
        <w:rPr>
          <w:rFonts w:asciiTheme="minorHAnsi" w:hAnsiTheme="minorHAnsi" w:cstheme="minorHAnsi"/>
          <w:b/>
          <w:bCs/>
          <w:lang w:val="en-GB"/>
        </w:rPr>
        <w:t xml:space="preserve">8 </w:t>
      </w:r>
      <w:r w:rsidRPr="00CC2C92">
        <w:rPr>
          <w:rFonts w:asciiTheme="minorHAnsi" w:hAnsiTheme="minorHAnsi" w:cstheme="minorHAnsi"/>
          <w:bCs/>
          <w:lang w:val="en-GB"/>
        </w:rPr>
        <w:t xml:space="preserve">against asexual blood stages and gametocytes of </w:t>
      </w:r>
      <w:r w:rsidRPr="00CC2C92">
        <w:rPr>
          <w:rFonts w:asciiTheme="minorHAnsi" w:hAnsiTheme="minorHAnsi" w:cstheme="minorHAnsi"/>
          <w:bCs/>
          <w:i/>
          <w:lang w:val="en-GB"/>
        </w:rPr>
        <w:t>Plasmodium falciparum</w:t>
      </w:r>
      <w:r w:rsidRPr="00CC2C92">
        <w:rPr>
          <w:rFonts w:asciiTheme="minorHAnsi" w:hAnsiTheme="minorHAnsi" w:cstheme="minorHAnsi"/>
          <w:bCs/>
          <w:lang w:val="en-GB"/>
        </w:rPr>
        <w:t>.</w:t>
      </w:r>
    </w:p>
    <w:p w14:paraId="6E831D0C" w14:textId="77777777" w:rsidR="00E70A9B" w:rsidRDefault="00E70A9B" w:rsidP="00E70A9B">
      <w:pPr>
        <w:spacing w:before="0" w:after="0"/>
        <w:jc w:val="both"/>
        <w:rPr>
          <w:rFonts w:asciiTheme="minorHAnsi" w:hAnsiTheme="minorHAnsi" w:cstheme="minorHAnsi"/>
          <w:b/>
          <w:bCs/>
          <w:lang w:val="en-GB"/>
        </w:rPr>
      </w:pPr>
    </w:p>
    <w:p w14:paraId="36FE3A4A" w14:textId="2CA75296" w:rsidR="00E70A9B" w:rsidRDefault="00E70A9B" w:rsidP="00E70A9B">
      <w:pPr>
        <w:spacing w:before="0" w:after="0"/>
        <w:jc w:val="both"/>
        <w:rPr>
          <w:rFonts w:asciiTheme="minorHAnsi" w:hAnsiTheme="minorHAnsi" w:cstheme="minorHAnsi"/>
          <w:bCs/>
          <w:lang w:val="en-ZA"/>
        </w:rPr>
      </w:pPr>
      <w:r>
        <w:rPr>
          <w:rFonts w:asciiTheme="minorHAnsi" w:hAnsiTheme="minorHAnsi" w:cstheme="minorHAnsi"/>
          <w:b/>
          <w:bCs/>
          <w:lang w:val="en-ZA"/>
        </w:rPr>
        <w:t>Fig. S2a</w:t>
      </w:r>
      <w:r w:rsidRPr="004C2DAB">
        <w:rPr>
          <w:rFonts w:asciiTheme="minorHAnsi" w:hAnsiTheme="minorHAnsi" w:cstheme="minorHAnsi"/>
          <w:bCs/>
          <w:lang w:val="en-ZA"/>
        </w:rPr>
        <w:t>:</w:t>
      </w:r>
      <w:r w:rsidRPr="004C2DAB">
        <w:rPr>
          <w:rFonts w:asciiTheme="minorHAnsi" w:hAnsiTheme="minorHAnsi" w:cstheme="minorHAnsi"/>
          <w:b/>
          <w:bCs/>
          <w:lang w:val="en-ZA"/>
        </w:rPr>
        <w:t xml:space="preserve"> </w:t>
      </w:r>
      <w:r w:rsidRPr="004C2DAB">
        <w:rPr>
          <w:rFonts w:asciiTheme="minorHAnsi" w:hAnsiTheme="minorHAnsi" w:cstheme="minorHAnsi"/>
          <w:bCs/>
          <w:lang w:val="en-ZA"/>
        </w:rPr>
        <w:t xml:space="preserve">Dose response curve of </w:t>
      </w:r>
      <w:r>
        <w:rPr>
          <w:rFonts w:asciiTheme="minorHAnsi" w:hAnsiTheme="minorHAnsi" w:cstheme="minorHAnsi"/>
          <w:bCs/>
          <w:lang w:val="en-ZA"/>
        </w:rPr>
        <w:t>M1</w:t>
      </w:r>
      <w:r w:rsidRPr="004C2DAB">
        <w:rPr>
          <w:rFonts w:asciiTheme="minorHAnsi" w:hAnsiTheme="minorHAnsi" w:cstheme="minorHAnsi"/>
          <w:bCs/>
          <w:lang w:val="en-ZA"/>
        </w:rPr>
        <w:t xml:space="preserve"> against the asexual </w:t>
      </w:r>
      <w:r>
        <w:rPr>
          <w:rFonts w:asciiTheme="minorHAnsi" w:hAnsiTheme="minorHAnsi" w:cstheme="minorHAnsi"/>
          <w:bCs/>
          <w:lang w:val="en-ZA"/>
        </w:rPr>
        <w:t xml:space="preserve">blood stages of </w:t>
      </w:r>
      <w:r>
        <w:rPr>
          <w:rFonts w:asciiTheme="minorHAnsi" w:hAnsiTheme="minorHAnsi" w:cstheme="minorHAnsi"/>
          <w:bCs/>
          <w:i/>
          <w:lang w:val="en-ZA"/>
        </w:rPr>
        <w:t xml:space="preserve">Pf </w:t>
      </w:r>
      <w:r>
        <w:rPr>
          <w:rFonts w:asciiTheme="minorHAnsi" w:hAnsiTheme="minorHAnsi" w:cstheme="minorHAnsi"/>
          <w:bCs/>
          <w:lang w:val="en-ZA"/>
        </w:rPr>
        <w:t xml:space="preserve">NF54. </w:t>
      </w:r>
      <w:r w:rsidRPr="004C2DAB">
        <w:rPr>
          <w:rFonts w:asciiTheme="minorHAnsi" w:hAnsiTheme="minorHAnsi" w:cstheme="minorHAnsi"/>
          <w:bCs/>
          <w:lang w:val="en-ZA"/>
        </w:rPr>
        <w:t xml:space="preserve">The curve represents three independent biological repeats (n=3), </w:t>
      </w:r>
      <w:r w:rsidR="005824E8">
        <w:rPr>
          <w:rFonts w:asciiTheme="minorHAnsi" w:hAnsiTheme="minorHAnsi" w:cstheme="minorHAnsi"/>
          <w:bCs/>
          <w:lang w:val="en-ZA"/>
        </w:rPr>
        <w:t>±</w:t>
      </w:r>
      <w:r w:rsidR="005824E8" w:rsidRPr="004C2DAB">
        <w:rPr>
          <w:rFonts w:asciiTheme="minorHAnsi" w:hAnsiTheme="minorHAnsi" w:cstheme="minorHAnsi"/>
          <w:bCs/>
          <w:lang w:val="en-ZA"/>
        </w:rPr>
        <w:t xml:space="preserve"> SEM</w:t>
      </w:r>
      <w:r w:rsidRPr="004C2DAB">
        <w:rPr>
          <w:rFonts w:asciiTheme="minorHAnsi" w:hAnsiTheme="minorHAnsi" w:cstheme="minorHAnsi"/>
          <w:bCs/>
          <w:lang w:val="en-ZA"/>
        </w:rPr>
        <w:t xml:space="preserve">. </w:t>
      </w:r>
    </w:p>
    <w:p w14:paraId="520EF622" w14:textId="77777777" w:rsidR="00E70A9B" w:rsidRDefault="00E70A9B" w:rsidP="00E70A9B">
      <w:pPr>
        <w:spacing w:before="0" w:after="0"/>
        <w:jc w:val="center"/>
        <w:rPr>
          <w:rFonts w:asciiTheme="minorHAnsi" w:hAnsiTheme="minorHAnsi" w:cstheme="minorHAnsi"/>
          <w:bCs/>
          <w:lang w:val="en-ZA"/>
        </w:rPr>
      </w:pPr>
      <w:r w:rsidRPr="004462DC">
        <w:rPr>
          <w:noProof/>
          <w:lang w:val="en-GB" w:eastAsia="en-GB"/>
        </w:rPr>
        <w:drawing>
          <wp:inline distT="0" distB="0" distL="0" distR="0" wp14:anchorId="01290862" wp14:editId="1E33477C">
            <wp:extent cx="2946400" cy="195333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893" cy="195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55A9C" w14:textId="31887997" w:rsidR="00E70A9B" w:rsidRPr="004C2DAB" w:rsidRDefault="00404441" w:rsidP="00E70A9B">
      <w:pPr>
        <w:spacing w:before="0" w:after="0"/>
        <w:rPr>
          <w:rFonts w:asciiTheme="minorHAnsi" w:hAnsiTheme="minorHAnsi" w:cstheme="minorHAnsi"/>
          <w:bCs/>
          <w:lang w:val="en-ZA"/>
        </w:rPr>
      </w:pPr>
      <w:r>
        <w:rPr>
          <w:rFonts w:asciiTheme="minorHAnsi" w:hAnsiTheme="minorHAnsi" w:cstheme="minorHAnsi"/>
          <w:b/>
          <w:bCs/>
          <w:lang w:val="en-ZA"/>
        </w:rPr>
        <w:t>Fig. S2</w:t>
      </w:r>
      <w:r w:rsidR="00E70A9B">
        <w:rPr>
          <w:rFonts w:asciiTheme="minorHAnsi" w:hAnsiTheme="minorHAnsi" w:cstheme="minorHAnsi"/>
          <w:b/>
          <w:bCs/>
          <w:lang w:val="en-ZA"/>
        </w:rPr>
        <w:t>b</w:t>
      </w:r>
      <w:r w:rsidR="00E70A9B" w:rsidRPr="004C2DAB">
        <w:rPr>
          <w:rFonts w:asciiTheme="minorHAnsi" w:hAnsiTheme="minorHAnsi" w:cstheme="minorHAnsi"/>
          <w:bCs/>
          <w:lang w:val="en-ZA"/>
        </w:rPr>
        <w:t>:</w:t>
      </w:r>
      <w:r w:rsidR="00E70A9B" w:rsidRPr="004C2DAB">
        <w:rPr>
          <w:rFonts w:asciiTheme="minorHAnsi" w:hAnsiTheme="minorHAnsi" w:cstheme="minorHAnsi"/>
          <w:b/>
          <w:bCs/>
          <w:lang w:val="en-ZA"/>
        </w:rPr>
        <w:t xml:space="preserve"> </w:t>
      </w:r>
      <w:r w:rsidR="00E70A9B" w:rsidRPr="004C2DAB">
        <w:rPr>
          <w:rFonts w:asciiTheme="minorHAnsi" w:hAnsiTheme="minorHAnsi" w:cstheme="minorHAnsi"/>
          <w:bCs/>
          <w:lang w:val="en-ZA"/>
        </w:rPr>
        <w:t xml:space="preserve">Dose response curve </w:t>
      </w:r>
      <w:r w:rsidR="00E70A9B">
        <w:rPr>
          <w:rFonts w:asciiTheme="minorHAnsi" w:hAnsiTheme="minorHAnsi" w:cstheme="minorHAnsi"/>
          <w:bCs/>
          <w:lang w:val="en-ZA"/>
        </w:rPr>
        <w:t>of M1</w:t>
      </w:r>
      <w:r w:rsidR="00E70A9B" w:rsidRPr="004C2DAB">
        <w:rPr>
          <w:rFonts w:asciiTheme="minorHAnsi" w:hAnsiTheme="minorHAnsi" w:cstheme="minorHAnsi"/>
          <w:bCs/>
          <w:lang w:val="en-ZA"/>
        </w:rPr>
        <w:t xml:space="preserve"> against the asexual</w:t>
      </w:r>
      <w:r w:rsidR="00E70A9B">
        <w:rPr>
          <w:rFonts w:asciiTheme="minorHAnsi" w:hAnsiTheme="minorHAnsi" w:cstheme="minorHAnsi"/>
          <w:bCs/>
          <w:lang w:val="en-ZA"/>
        </w:rPr>
        <w:t xml:space="preserve"> blood stages of </w:t>
      </w:r>
      <w:r w:rsidR="00E70A9B">
        <w:rPr>
          <w:rFonts w:asciiTheme="minorHAnsi" w:hAnsiTheme="minorHAnsi" w:cstheme="minorHAnsi"/>
          <w:bCs/>
          <w:i/>
          <w:lang w:val="en-ZA"/>
        </w:rPr>
        <w:t>Pf</w:t>
      </w:r>
      <w:r w:rsidR="00E70A9B">
        <w:rPr>
          <w:rFonts w:asciiTheme="minorHAnsi" w:hAnsiTheme="minorHAnsi" w:cstheme="minorHAnsi"/>
          <w:bCs/>
          <w:lang w:val="en-ZA"/>
        </w:rPr>
        <w:t xml:space="preserve"> K1</w:t>
      </w:r>
      <w:r w:rsidR="00E70A9B" w:rsidRPr="004C2DAB">
        <w:rPr>
          <w:rFonts w:asciiTheme="minorHAnsi" w:hAnsiTheme="minorHAnsi" w:cstheme="minorHAnsi"/>
          <w:bCs/>
          <w:lang w:val="en-ZA"/>
        </w:rPr>
        <w:t xml:space="preserve">.  The curve represents three independent biological repeats (n=3), </w:t>
      </w:r>
      <w:r w:rsidR="005824E8">
        <w:rPr>
          <w:rFonts w:asciiTheme="minorHAnsi" w:hAnsiTheme="minorHAnsi" w:cstheme="minorHAnsi"/>
          <w:bCs/>
          <w:lang w:val="en-ZA"/>
        </w:rPr>
        <w:t>±</w:t>
      </w:r>
      <w:r w:rsidR="005824E8" w:rsidRPr="004C2DAB">
        <w:rPr>
          <w:rFonts w:asciiTheme="minorHAnsi" w:hAnsiTheme="minorHAnsi" w:cstheme="minorHAnsi"/>
          <w:bCs/>
          <w:lang w:val="en-ZA"/>
        </w:rPr>
        <w:t xml:space="preserve"> SEM</w:t>
      </w:r>
      <w:r w:rsidR="00E70A9B" w:rsidRPr="004C2DAB">
        <w:rPr>
          <w:rFonts w:asciiTheme="minorHAnsi" w:hAnsiTheme="minorHAnsi" w:cstheme="minorHAnsi"/>
          <w:bCs/>
          <w:lang w:val="en-ZA"/>
        </w:rPr>
        <w:t>.</w:t>
      </w:r>
    </w:p>
    <w:p w14:paraId="1F71C780" w14:textId="77777777" w:rsidR="00E70A9B" w:rsidRDefault="00E70A9B" w:rsidP="00E70A9B">
      <w:pPr>
        <w:spacing w:before="0" w:after="0"/>
        <w:jc w:val="center"/>
      </w:pPr>
    </w:p>
    <w:p w14:paraId="6AFF2F25" w14:textId="77777777" w:rsidR="00E70A9B" w:rsidRPr="004C2DAB" w:rsidRDefault="00E70A9B" w:rsidP="00E70A9B">
      <w:pPr>
        <w:spacing w:before="0" w:after="0"/>
        <w:jc w:val="center"/>
        <w:rPr>
          <w:rFonts w:asciiTheme="minorHAnsi" w:hAnsiTheme="minorHAnsi" w:cstheme="minorHAnsi"/>
          <w:bCs/>
          <w:lang w:val="en-ZA"/>
        </w:rPr>
      </w:pPr>
      <w:r>
        <w:rPr>
          <w:rFonts w:asciiTheme="minorHAnsi" w:hAnsiTheme="minorHAnsi" w:cstheme="minorHAnsi"/>
          <w:bCs/>
          <w:noProof/>
          <w:lang w:val="en-GB" w:eastAsia="en-GB"/>
        </w:rPr>
        <w:drawing>
          <wp:inline distT="0" distB="0" distL="0" distR="0" wp14:anchorId="304A1626" wp14:editId="25407454">
            <wp:extent cx="2813050" cy="186500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871" cy="18675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C0A0BE" w14:textId="14B3CAA2" w:rsidR="00E70A9B" w:rsidRPr="004C2DAB" w:rsidRDefault="00404441" w:rsidP="00E70A9B">
      <w:pPr>
        <w:spacing w:before="0" w:after="0"/>
        <w:jc w:val="both"/>
        <w:rPr>
          <w:rFonts w:asciiTheme="minorHAnsi" w:hAnsiTheme="minorHAnsi" w:cstheme="minorHAnsi"/>
          <w:b/>
          <w:bCs/>
          <w:lang w:val="en-ZA"/>
        </w:rPr>
      </w:pPr>
      <w:r>
        <w:rPr>
          <w:rFonts w:asciiTheme="minorHAnsi" w:hAnsiTheme="minorHAnsi" w:cstheme="minorHAnsi"/>
          <w:b/>
          <w:bCs/>
          <w:lang w:val="en-ZA"/>
        </w:rPr>
        <w:t>Fig. S2</w:t>
      </w:r>
      <w:r w:rsidR="00E70A9B">
        <w:rPr>
          <w:rFonts w:asciiTheme="minorHAnsi" w:hAnsiTheme="minorHAnsi" w:cstheme="minorHAnsi"/>
          <w:b/>
          <w:bCs/>
          <w:lang w:val="en-ZA"/>
        </w:rPr>
        <w:t>c</w:t>
      </w:r>
      <w:r w:rsidR="00E70A9B">
        <w:rPr>
          <w:rFonts w:asciiTheme="minorHAnsi" w:hAnsiTheme="minorHAnsi" w:cstheme="minorHAnsi"/>
          <w:bCs/>
          <w:lang w:val="en-ZA"/>
        </w:rPr>
        <w:t>: Dose response curve of M1</w:t>
      </w:r>
      <w:r w:rsidR="00E70A9B" w:rsidRPr="004C2DAB">
        <w:rPr>
          <w:rFonts w:asciiTheme="minorHAnsi" w:hAnsiTheme="minorHAnsi" w:cstheme="minorHAnsi"/>
          <w:bCs/>
          <w:lang w:val="en-ZA"/>
        </w:rPr>
        <w:t xml:space="preserve"> against the asexual </w:t>
      </w:r>
      <w:r w:rsidR="00E70A9B">
        <w:rPr>
          <w:rFonts w:asciiTheme="minorHAnsi" w:hAnsiTheme="minorHAnsi" w:cstheme="minorHAnsi"/>
          <w:bCs/>
          <w:lang w:val="en-ZA"/>
        </w:rPr>
        <w:t xml:space="preserve">blood stages of </w:t>
      </w:r>
      <w:r w:rsidR="00E70A9B">
        <w:rPr>
          <w:rFonts w:asciiTheme="minorHAnsi" w:hAnsiTheme="minorHAnsi" w:cstheme="minorHAnsi"/>
          <w:bCs/>
          <w:i/>
          <w:lang w:val="en-ZA"/>
        </w:rPr>
        <w:t xml:space="preserve">Pf </w:t>
      </w:r>
      <w:r w:rsidR="00E70A9B">
        <w:rPr>
          <w:rFonts w:asciiTheme="minorHAnsi" w:hAnsiTheme="minorHAnsi" w:cstheme="minorHAnsi"/>
          <w:bCs/>
          <w:lang w:val="en-ZA"/>
        </w:rPr>
        <w:t>W2</w:t>
      </w:r>
      <w:r w:rsidR="00E70A9B" w:rsidRPr="004C2DAB">
        <w:rPr>
          <w:rFonts w:asciiTheme="minorHAnsi" w:hAnsiTheme="minorHAnsi" w:cstheme="minorHAnsi"/>
          <w:bCs/>
          <w:lang w:val="en-ZA"/>
        </w:rPr>
        <w:t xml:space="preserve">.  The curve represents three independent biological repeats (n=3), </w:t>
      </w:r>
      <w:r w:rsidR="005824E8">
        <w:rPr>
          <w:rFonts w:asciiTheme="minorHAnsi" w:hAnsiTheme="minorHAnsi" w:cstheme="minorHAnsi"/>
          <w:bCs/>
          <w:lang w:val="en-ZA"/>
        </w:rPr>
        <w:t>±</w:t>
      </w:r>
      <w:r w:rsidR="005824E8" w:rsidRPr="004C2DAB">
        <w:rPr>
          <w:rFonts w:asciiTheme="minorHAnsi" w:hAnsiTheme="minorHAnsi" w:cstheme="minorHAnsi"/>
          <w:bCs/>
          <w:lang w:val="en-ZA"/>
        </w:rPr>
        <w:t xml:space="preserve"> SEM</w:t>
      </w:r>
      <w:r w:rsidR="00E70A9B" w:rsidRPr="004C2DAB">
        <w:rPr>
          <w:rFonts w:asciiTheme="minorHAnsi" w:hAnsiTheme="minorHAnsi" w:cstheme="minorHAnsi"/>
          <w:bCs/>
          <w:lang w:val="en-ZA"/>
        </w:rPr>
        <w:t>.</w:t>
      </w:r>
    </w:p>
    <w:p w14:paraId="2AE36E12" w14:textId="77777777" w:rsidR="00E70A9B" w:rsidRDefault="00E70A9B" w:rsidP="00E70A9B">
      <w:pPr>
        <w:spacing w:before="0" w:after="0"/>
        <w:jc w:val="center"/>
        <w:rPr>
          <w:rFonts w:asciiTheme="minorHAnsi" w:hAnsiTheme="minorHAnsi" w:cstheme="minorHAnsi"/>
          <w:b/>
          <w:bCs/>
          <w:lang w:val="en-GB"/>
        </w:rPr>
      </w:pPr>
      <w:r w:rsidRPr="00146A70">
        <w:rPr>
          <w:noProof/>
          <w:lang w:val="en-GB" w:eastAsia="en-GB"/>
        </w:rPr>
        <w:drawing>
          <wp:inline distT="0" distB="0" distL="0" distR="0" wp14:anchorId="34BB8568" wp14:editId="18F9C289">
            <wp:extent cx="2743200" cy="181862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077" cy="1819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2623B" w14:textId="395259B9" w:rsidR="00E70A9B" w:rsidRPr="004C2DAB" w:rsidRDefault="00404441" w:rsidP="00DA6800">
      <w:pPr>
        <w:spacing w:before="0" w:after="0"/>
        <w:rPr>
          <w:rFonts w:asciiTheme="minorHAnsi" w:hAnsiTheme="minorHAnsi" w:cstheme="minorHAnsi"/>
          <w:b/>
          <w:bCs/>
          <w:lang w:val="en-ZA"/>
        </w:rPr>
      </w:pPr>
      <w:r>
        <w:rPr>
          <w:rFonts w:asciiTheme="minorHAnsi" w:hAnsiTheme="minorHAnsi" w:cstheme="minorHAnsi"/>
          <w:b/>
          <w:bCs/>
          <w:lang w:val="en-ZA"/>
        </w:rPr>
        <w:t>Fig. S2</w:t>
      </w:r>
      <w:r w:rsidR="00E70A9B">
        <w:rPr>
          <w:rFonts w:asciiTheme="minorHAnsi" w:hAnsiTheme="minorHAnsi" w:cstheme="minorHAnsi"/>
          <w:b/>
          <w:bCs/>
          <w:lang w:val="en-ZA"/>
        </w:rPr>
        <w:t>d</w:t>
      </w:r>
      <w:r w:rsidR="00E70A9B" w:rsidRPr="00CC2C92">
        <w:rPr>
          <w:rFonts w:asciiTheme="minorHAnsi" w:hAnsiTheme="minorHAnsi" w:cstheme="minorHAnsi"/>
          <w:bCs/>
          <w:lang w:val="en-ZA"/>
        </w:rPr>
        <w:t>:</w:t>
      </w:r>
      <w:r w:rsidR="00E70A9B" w:rsidRPr="004C2DAB">
        <w:rPr>
          <w:rFonts w:asciiTheme="minorHAnsi" w:hAnsiTheme="minorHAnsi" w:cstheme="minorHAnsi"/>
          <w:b/>
          <w:bCs/>
          <w:lang w:val="en-ZA"/>
        </w:rPr>
        <w:t xml:space="preserve">  </w:t>
      </w:r>
      <w:r w:rsidR="00E70A9B">
        <w:rPr>
          <w:rFonts w:asciiTheme="minorHAnsi" w:hAnsiTheme="minorHAnsi" w:cstheme="minorHAnsi"/>
          <w:bCs/>
          <w:lang w:val="en-ZA"/>
        </w:rPr>
        <w:t>Dose response curve of M1</w:t>
      </w:r>
      <w:r w:rsidR="00E70A9B" w:rsidRPr="00CC2C92">
        <w:rPr>
          <w:rFonts w:asciiTheme="minorHAnsi" w:hAnsiTheme="minorHAnsi" w:cstheme="minorHAnsi"/>
          <w:bCs/>
          <w:lang w:val="en-ZA"/>
        </w:rPr>
        <w:t xml:space="preserve"> against </w:t>
      </w:r>
      <w:r w:rsidR="00E70A9B">
        <w:rPr>
          <w:rFonts w:asciiTheme="minorHAnsi" w:hAnsiTheme="minorHAnsi" w:cstheme="minorHAnsi"/>
          <w:bCs/>
          <w:lang w:val="en-ZA"/>
        </w:rPr>
        <w:t xml:space="preserve">early stage </w:t>
      </w:r>
      <w:r w:rsidR="00E70A9B">
        <w:rPr>
          <w:rFonts w:asciiTheme="minorHAnsi" w:hAnsiTheme="minorHAnsi" w:cstheme="minorHAnsi"/>
          <w:bCs/>
          <w:i/>
          <w:lang w:val="en-ZA"/>
        </w:rPr>
        <w:t xml:space="preserve">Pf </w:t>
      </w:r>
      <w:r w:rsidR="00E70A9B">
        <w:rPr>
          <w:rFonts w:asciiTheme="minorHAnsi" w:hAnsiTheme="minorHAnsi" w:cstheme="minorHAnsi"/>
          <w:bCs/>
          <w:lang w:val="en-ZA"/>
        </w:rPr>
        <w:t xml:space="preserve">NF54 gametocytes </w:t>
      </w:r>
      <w:r w:rsidR="00E70A9B" w:rsidRPr="00CC2C92">
        <w:rPr>
          <w:rFonts w:asciiTheme="minorHAnsi" w:hAnsiTheme="minorHAnsi" w:cstheme="minorHAnsi"/>
          <w:bCs/>
          <w:lang w:val="en-ZA"/>
        </w:rPr>
        <w:t xml:space="preserve">determined with the luciferase assay.  </w:t>
      </w:r>
      <w:r w:rsidR="002B191F">
        <w:rPr>
          <w:rFonts w:asciiTheme="minorHAnsi" w:hAnsiTheme="minorHAnsi" w:cstheme="minorHAnsi"/>
          <w:bCs/>
          <w:lang w:val="en-ZA"/>
        </w:rPr>
        <w:t xml:space="preserve">Dose response was obtained at 48 h incubation. </w:t>
      </w:r>
      <w:r w:rsidR="00E70A9B" w:rsidRPr="00CC2C92">
        <w:rPr>
          <w:rFonts w:asciiTheme="minorHAnsi" w:hAnsiTheme="minorHAnsi" w:cstheme="minorHAnsi"/>
          <w:bCs/>
          <w:lang w:val="en-ZA"/>
        </w:rPr>
        <w:t xml:space="preserve">Each curve represents three independent biological repeats (n=3), </w:t>
      </w:r>
      <w:r w:rsidR="005824E8">
        <w:rPr>
          <w:rFonts w:asciiTheme="minorHAnsi" w:hAnsiTheme="minorHAnsi" w:cstheme="minorHAnsi"/>
          <w:bCs/>
          <w:lang w:val="en-ZA"/>
        </w:rPr>
        <w:t>±</w:t>
      </w:r>
      <w:r w:rsidR="005824E8" w:rsidRPr="004C2DAB">
        <w:rPr>
          <w:rFonts w:asciiTheme="minorHAnsi" w:hAnsiTheme="minorHAnsi" w:cstheme="minorHAnsi"/>
          <w:bCs/>
          <w:lang w:val="en-ZA"/>
        </w:rPr>
        <w:t xml:space="preserve"> SEM</w:t>
      </w:r>
      <w:r w:rsidR="00E70A9B" w:rsidRPr="004C2DAB">
        <w:rPr>
          <w:rFonts w:asciiTheme="minorHAnsi" w:hAnsiTheme="minorHAnsi" w:cstheme="minorHAnsi"/>
          <w:b/>
          <w:bCs/>
          <w:lang w:val="en-ZA"/>
        </w:rPr>
        <w:t>.</w:t>
      </w:r>
    </w:p>
    <w:p w14:paraId="607F6C64" w14:textId="77777777" w:rsidR="00E70A9B" w:rsidRDefault="00E70A9B" w:rsidP="00E70A9B">
      <w:pPr>
        <w:spacing w:before="0" w:after="0"/>
        <w:jc w:val="center"/>
        <w:rPr>
          <w:rFonts w:asciiTheme="minorHAnsi" w:hAnsiTheme="minorHAnsi" w:cstheme="minorHAnsi"/>
          <w:b/>
          <w:bCs/>
          <w:lang w:val="en-GB"/>
        </w:rPr>
      </w:pPr>
      <w:r w:rsidRPr="009F474F">
        <w:rPr>
          <w:noProof/>
          <w:lang w:val="en-GB" w:eastAsia="en-GB"/>
        </w:rPr>
        <w:drawing>
          <wp:inline distT="0" distB="0" distL="0" distR="0" wp14:anchorId="40A8B223" wp14:editId="22C6B8ED">
            <wp:extent cx="2844800" cy="19785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37" cy="197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E1504" w14:textId="77777777" w:rsidR="00E70A9B" w:rsidRDefault="00E70A9B" w:rsidP="00E70A9B">
      <w:pPr>
        <w:spacing w:before="0" w:after="0"/>
        <w:rPr>
          <w:rFonts w:asciiTheme="minorHAnsi" w:hAnsiTheme="minorHAnsi" w:cstheme="minorHAnsi"/>
          <w:b/>
          <w:bCs/>
          <w:lang w:val="en-GB"/>
        </w:rPr>
      </w:pPr>
    </w:p>
    <w:p w14:paraId="76C70E69" w14:textId="77777777" w:rsidR="00D47AA4" w:rsidRDefault="00D47AA4">
      <w:pPr>
        <w:spacing w:before="0" w:after="0"/>
        <w:rPr>
          <w:rFonts w:asciiTheme="minorHAnsi" w:hAnsiTheme="minorHAnsi" w:cstheme="minorHAnsi"/>
          <w:b/>
          <w:bCs/>
          <w:lang w:val="en-GB"/>
        </w:rPr>
      </w:pPr>
    </w:p>
    <w:p w14:paraId="6F5AFF45" w14:textId="77777777" w:rsidR="00D67B41" w:rsidRDefault="00D67B41">
      <w:pPr>
        <w:spacing w:before="0" w:after="0"/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br w:type="page"/>
      </w:r>
    </w:p>
    <w:p w14:paraId="4D80C682" w14:textId="6F7179CF" w:rsidR="00060B4D" w:rsidRPr="00DC5F75" w:rsidRDefault="00587BBB" w:rsidP="007534D4">
      <w:pPr>
        <w:spacing w:before="0" w:after="0"/>
        <w:jc w:val="both"/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S</w:t>
      </w:r>
      <w:r w:rsidR="00E70A9B">
        <w:rPr>
          <w:rFonts w:asciiTheme="minorHAnsi" w:hAnsiTheme="minorHAnsi" w:cstheme="minorHAnsi"/>
          <w:b/>
          <w:bCs/>
          <w:lang w:val="en-GB"/>
        </w:rPr>
        <w:t>3</w:t>
      </w:r>
      <w:r w:rsidR="00DC5F75">
        <w:rPr>
          <w:rFonts w:asciiTheme="minorHAnsi" w:hAnsiTheme="minorHAnsi" w:cstheme="minorHAnsi"/>
          <w:b/>
          <w:bCs/>
          <w:lang w:val="en-GB"/>
        </w:rPr>
        <w:t>. Pharmacokinetics and Metabolism</w:t>
      </w:r>
      <w:r w:rsidR="00DC5F75">
        <w:rPr>
          <w:rFonts w:asciiTheme="minorHAnsi" w:hAnsiTheme="minorHAnsi" w:cstheme="minorHAnsi"/>
          <w:bCs/>
          <w:lang w:val="en-GB"/>
        </w:rPr>
        <w:t>:</w:t>
      </w:r>
      <w:r w:rsidR="00DC5F75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3444BC" w:rsidRPr="00194FEA">
        <w:rPr>
          <w:rFonts w:asciiTheme="minorHAnsi" w:hAnsiTheme="minorHAnsi" w:cstheme="minorHAnsi"/>
          <w:bCs/>
          <w:lang w:val="en-GB"/>
        </w:rPr>
        <w:t>Ci</w:t>
      </w:r>
      <w:r w:rsidR="003444BC">
        <w:rPr>
          <w:rFonts w:asciiTheme="minorHAnsi" w:hAnsiTheme="minorHAnsi" w:cstheme="minorHAnsi"/>
          <w:bCs/>
          <w:lang w:val="en-GB"/>
        </w:rPr>
        <w:t xml:space="preserve">rculating concentrations of each of </w:t>
      </w:r>
      <w:r w:rsidR="003444BC" w:rsidRPr="00092838">
        <w:rPr>
          <w:rFonts w:asciiTheme="minorHAnsi" w:hAnsiTheme="minorHAnsi" w:cstheme="minorHAnsi"/>
          <w:bCs/>
          <w:lang w:val="en-GB"/>
        </w:rPr>
        <w:t>artemiside</w:t>
      </w:r>
      <w:r w:rsidR="003444BC">
        <w:rPr>
          <w:rFonts w:asciiTheme="minorHAnsi" w:hAnsiTheme="minorHAnsi" w:cstheme="minorHAnsi"/>
          <w:bCs/>
          <w:lang w:val="en-GB"/>
        </w:rPr>
        <w:t xml:space="preserve"> </w:t>
      </w:r>
      <w:r w:rsidR="003444BC">
        <w:rPr>
          <w:rFonts w:asciiTheme="minorHAnsi" w:hAnsiTheme="minorHAnsi" w:cstheme="minorHAnsi"/>
          <w:b/>
          <w:bCs/>
          <w:lang w:val="en-GB"/>
        </w:rPr>
        <w:t>5</w:t>
      </w:r>
      <w:r w:rsidR="003444BC">
        <w:rPr>
          <w:rFonts w:asciiTheme="minorHAnsi" w:hAnsiTheme="minorHAnsi" w:cstheme="minorHAnsi"/>
          <w:bCs/>
          <w:lang w:val="en-GB"/>
        </w:rPr>
        <w:t xml:space="preserve">, artemisox </w:t>
      </w:r>
      <w:r w:rsidR="003444BC">
        <w:rPr>
          <w:rFonts w:asciiTheme="minorHAnsi" w:hAnsiTheme="minorHAnsi" w:cstheme="minorHAnsi"/>
          <w:b/>
          <w:bCs/>
          <w:lang w:val="en-GB"/>
        </w:rPr>
        <w:t xml:space="preserve">6 </w:t>
      </w:r>
      <w:r w:rsidR="003444BC">
        <w:rPr>
          <w:rFonts w:asciiTheme="minorHAnsi" w:hAnsiTheme="minorHAnsi" w:cstheme="minorHAnsi"/>
          <w:bCs/>
          <w:lang w:val="en-GB"/>
        </w:rPr>
        <w:t xml:space="preserve">and artemisone </w:t>
      </w:r>
      <w:r w:rsidR="003444BC">
        <w:rPr>
          <w:rFonts w:asciiTheme="minorHAnsi" w:hAnsiTheme="minorHAnsi" w:cstheme="minorHAnsi"/>
          <w:b/>
          <w:bCs/>
          <w:lang w:val="en-GB"/>
        </w:rPr>
        <w:t>7</w:t>
      </w:r>
      <w:r w:rsidR="003444BC">
        <w:rPr>
          <w:rFonts w:asciiTheme="minorHAnsi" w:hAnsiTheme="minorHAnsi" w:cstheme="minorHAnsi"/>
          <w:bCs/>
          <w:lang w:val="en-GB"/>
        </w:rPr>
        <w:t xml:space="preserve"> and respective metabolites </w:t>
      </w:r>
      <w:r w:rsidR="00031212">
        <w:rPr>
          <w:rFonts w:asciiTheme="minorHAnsi" w:hAnsiTheme="minorHAnsi" w:cstheme="minorHAnsi"/>
          <w:bCs/>
          <w:lang w:val="en-GB"/>
        </w:rPr>
        <w:t xml:space="preserve">(µM) </w:t>
      </w:r>
      <w:r w:rsidR="003444BC">
        <w:rPr>
          <w:rFonts w:asciiTheme="minorHAnsi" w:hAnsiTheme="minorHAnsi" w:cstheme="minorHAnsi"/>
          <w:bCs/>
          <w:lang w:val="en-GB"/>
        </w:rPr>
        <w:t xml:space="preserve">after iv and po dosing of parent compounds in mice; iv = intravenous, po = oral; sd = standard deviation, blq = below limit of quantitation; n/a not available; n = no. of mice used. </w:t>
      </w:r>
    </w:p>
    <w:p w14:paraId="604C4683" w14:textId="77777777" w:rsidR="007534D4" w:rsidRDefault="007534D4" w:rsidP="007534D4">
      <w:pPr>
        <w:spacing w:before="0" w:after="0"/>
        <w:jc w:val="both"/>
        <w:rPr>
          <w:rFonts w:asciiTheme="minorHAnsi" w:hAnsiTheme="minorHAnsi" w:cstheme="minorHAnsi"/>
          <w:b/>
          <w:bCs/>
          <w:lang w:val="en-GB"/>
        </w:rPr>
      </w:pPr>
    </w:p>
    <w:p w14:paraId="3999404B" w14:textId="77777777" w:rsidR="00DA6800" w:rsidRDefault="00DA6800" w:rsidP="007534D4">
      <w:pPr>
        <w:spacing w:before="0" w:after="0"/>
        <w:jc w:val="both"/>
        <w:rPr>
          <w:rFonts w:asciiTheme="minorHAnsi" w:hAnsiTheme="minorHAnsi" w:cstheme="minorHAnsi"/>
          <w:b/>
          <w:bCs/>
          <w:lang w:val="en-GB"/>
        </w:rPr>
      </w:pPr>
    </w:p>
    <w:p w14:paraId="6939EEE5" w14:textId="6EBBE6FC" w:rsidR="00194FEA" w:rsidRPr="00194FEA" w:rsidRDefault="00060B4D" w:rsidP="007534D4">
      <w:pPr>
        <w:spacing w:before="0" w:after="0"/>
        <w:jc w:val="both"/>
        <w:rPr>
          <w:rFonts w:asciiTheme="minorHAnsi" w:hAnsiTheme="minorHAnsi" w:cstheme="minorHAnsi"/>
          <w:lang w:val="en-GB"/>
        </w:rPr>
      </w:pPr>
      <w:r w:rsidRPr="00587BBB">
        <w:rPr>
          <w:rFonts w:asciiTheme="minorHAnsi" w:hAnsiTheme="minorHAnsi" w:cstheme="minorHAnsi"/>
          <w:b/>
          <w:bCs/>
          <w:lang w:val="en-GB"/>
        </w:rPr>
        <w:t xml:space="preserve">Dosing of </w:t>
      </w:r>
      <w:r w:rsidR="00194FEA" w:rsidRPr="00587BBB">
        <w:rPr>
          <w:rFonts w:asciiTheme="minorHAnsi" w:hAnsiTheme="minorHAnsi" w:cstheme="minorHAnsi"/>
          <w:b/>
          <w:bCs/>
          <w:lang w:val="en-GB"/>
        </w:rPr>
        <w:t>Artemiside</w:t>
      </w:r>
      <w:r w:rsidR="00194FEA" w:rsidRPr="00DC5F75">
        <w:rPr>
          <w:rFonts w:asciiTheme="minorHAnsi" w:hAnsiTheme="minorHAnsi" w:cstheme="minorHAnsi"/>
          <w:bCs/>
          <w:i/>
          <w:lang w:val="en-GB"/>
        </w:rPr>
        <w:t xml:space="preserve"> </w:t>
      </w:r>
      <w:r w:rsidR="005D657C">
        <w:rPr>
          <w:rFonts w:asciiTheme="minorHAnsi" w:hAnsiTheme="minorHAnsi" w:cstheme="minorHAnsi"/>
          <w:b/>
          <w:bCs/>
          <w:lang w:val="en-GB"/>
        </w:rPr>
        <w:t>5</w:t>
      </w:r>
    </w:p>
    <w:p w14:paraId="6E8EC931" w14:textId="64973436" w:rsidR="00194FEA" w:rsidRDefault="00E70A9B" w:rsidP="004A7B6E">
      <w:pPr>
        <w:spacing w:before="0" w:after="40"/>
        <w:jc w:val="center"/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Table S3</w:t>
      </w:r>
      <w:r w:rsidR="00BD5520" w:rsidRPr="00587BBB">
        <w:rPr>
          <w:rFonts w:asciiTheme="minorHAnsi" w:hAnsiTheme="minorHAnsi" w:cstheme="minorHAnsi"/>
          <w:b/>
          <w:bCs/>
          <w:lang w:val="en-GB"/>
        </w:rPr>
        <w:t>a</w:t>
      </w:r>
      <w:r w:rsidR="00194FEA" w:rsidRPr="00194FEA">
        <w:rPr>
          <w:rFonts w:asciiTheme="minorHAnsi" w:hAnsiTheme="minorHAnsi" w:cstheme="minorHAnsi"/>
          <w:bCs/>
          <w:lang w:val="en-GB"/>
        </w:rPr>
        <w:t xml:space="preserve">: </w:t>
      </w:r>
      <w:r w:rsidR="00ED7441">
        <w:rPr>
          <w:rFonts w:asciiTheme="minorHAnsi" w:hAnsiTheme="minorHAnsi" w:cstheme="minorHAnsi"/>
          <w:bCs/>
          <w:lang w:val="en-GB"/>
        </w:rPr>
        <w:t>Concentrations of a</w:t>
      </w:r>
      <w:r w:rsidR="00092838" w:rsidRPr="00092838">
        <w:rPr>
          <w:rFonts w:asciiTheme="minorHAnsi" w:hAnsiTheme="minorHAnsi" w:cstheme="minorHAnsi"/>
          <w:bCs/>
          <w:lang w:val="en-GB"/>
        </w:rPr>
        <w:t>rtemiside</w:t>
      </w:r>
      <w:r w:rsidR="00092838">
        <w:rPr>
          <w:rFonts w:asciiTheme="minorHAnsi" w:hAnsiTheme="minorHAnsi" w:cstheme="minorHAnsi"/>
          <w:bCs/>
          <w:lang w:val="en-GB"/>
        </w:rPr>
        <w:t xml:space="preserve"> </w:t>
      </w:r>
      <w:r w:rsidR="00092838">
        <w:rPr>
          <w:rFonts w:asciiTheme="minorHAnsi" w:hAnsiTheme="minorHAnsi" w:cstheme="minorHAnsi"/>
          <w:b/>
          <w:bCs/>
          <w:lang w:val="en-GB"/>
        </w:rPr>
        <w:t>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"/>
        <w:gridCol w:w="1074"/>
        <w:gridCol w:w="1074"/>
        <w:gridCol w:w="567"/>
        <w:gridCol w:w="1074"/>
        <w:gridCol w:w="1074"/>
        <w:gridCol w:w="567"/>
      </w:tblGrid>
      <w:tr w:rsidR="00194FEA" w:rsidRPr="00194FEA" w14:paraId="09141175" w14:textId="77777777" w:rsidTr="00DC5F75">
        <w:trPr>
          <w:trHeight w:val="110"/>
          <w:jc w:val="center"/>
        </w:trPr>
        <w:tc>
          <w:tcPr>
            <w:tcW w:w="1074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6C93C42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bCs/>
                <w:color w:val="000000"/>
                <w:sz w:val="22"/>
                <w:lang w:val="en-GB"/>
              </w:rPr>
              <w:t>Time (h)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14:paraId="211999B4" w14:textId="32EB0380" w:rsidR="00194FEA" w:rsidRPr="00F60C12" w:rsidRDefault="00060B4D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bCs/>
                <w:color w:val="000000"/>
                <w:sz w:val="22"/>
                <w:lang w:val="en-GB"/>
              </w:rPr>
              <w:t>Mean iv</w:t>
            </w:r>
            <w:r w:rsidR="00BD3652">
              <w:rPr>
                <w:rFonts w:asciiTheme="minorHAnsi" w:hAnsiTheme="minorHAnsi" w:cstheme="minorHAnsi"/>
                <w:bCs/>
                <w:color w:val="000000"/>
                <w:sz w:val="22"/>
                <w:lang w:val="en-GB"/>
              </w:rPr>
              <w:t xml:space="preserve"> (µM)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2" w:space="0" w:color="auto"/>
            </w:tcBorders>
          </w:tcPr>
          <w:p w14:paraId="6E2A4D41" w14:textId="77777777" w:rsidR="00194FEA" w:rsidRPr="00F60C12" w:rsidRDefault="003444BC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bCs/>
                <w:color w:val="000000"/>
                <w:sz w:val="22"/>
                <w:lang w:val="en-GB"/>
              </w:rPr>
              <w:t>sd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7E29FA9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bCs/>
                <w:color w:val="000000"/>
                <w:sz w:val="22"/>
                <w:lang w:val="en-GB"/>
              </w:rPr>
              <w:t>n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14:paraId="7C1409B5" w14:textId="75917794" w:rsidR="00194FEA" w:rsidRPr="00F60C12" w:rsidRDefault="00060B4D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bCs/>
                <w:color w:val="000000"/>
                <w:sz w:val="22"/>
                <w:lang w:val="en-GB"/>
              </w:rPr>
              <w:t>Mean po</w:t>
            </w:r>
            <w:r w:rsidR="00BD3652">
              <w:rPr>
                <w:rFonts w:asciiTheme="minorHAnsi" w:hAnsiTheme="minorHAnsi" w:cstheme="minorHAnsi"/>
                <w:bCs/>
                <w:color w:val="000000"/>
                <w:sz w:val="22"/>
                <w:lang w:val="en-GB"/>
              </w:rPr>
              <w:t xml:space="preserve"> (µM)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2" w:space="0" w:color="auto"/>
            </w:tcBorders>
          </w:tcPr>
          <w:p w14:paraId="27C55380" w14:textId="77777777" w:rsidR="00194FEA" w:rsidRPr="00F60C12" w:rsidRDefault="003444BC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bCs/>
                <w:color w:val="000000"/>
                <w:sz w:val="22"/>
                <w:lang w:val="en-GB"/>
              </w:rPr>
              <w:t>sd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</w:tcBorders>
          </w:tcPr>
          <w:p w14:paraId="58211AF5" w14:textId="77777777" w:rsidR="00194FEA" w:rsidRPr="00F60C12" w:rsidRDefault="00060B4D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bCs/>
                <w:color w:val="000000"/>
                <w:sz w:val="22"/>
                <w:lang w:val="en-GB"/>
              </w:rPr>
              <w:t>n</w:t>
            </w:r>
          </w:p>
        </w:tc>
      </w:tr>
      <w:tr w:rsidR="00194FEA" w:rsidRPr="00194FEA" w14:paraId="39E1D8D8" w14:textId="77777777" w:rsidTr="00DC5F75">
        <w:trPr>
          <w:trHeight w:val="110"/>
          <w:jc w:val="center"/>
        </w:trPr>
        <w:tc>
          <w:tcPr>
            <w:tcW w:w="1074" w:type="dxa"/>
            <w:tcBorders>
              <w:top w:val="single" w:sz="2" w:space="0" w:color="auto"/>
              <w:right w:val="single" w:sz="2" w:space="0" w:color="auto"/>
            </w:tcBorders>
          </w:tcPr>
          <w:p w14:paraId="61EE70EC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bCs/>
                <w:color w:val="000000"/>
                <w:sz w:val="22"/>
                <w:lang w:val="en-GB"/>
              </w:rPr>
              <w:t>0.08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</w:tcBorders>
          </w:tcPr>
          <w:p w14:paraId="136EE926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6.241</w:t>
            </w:r>
          </w:p>
        </w:tc>
        <w:tc>
          <w:tcPr>
            <w:tcW w:w="1074" w:type="dxa"/>
            <w:tcBorders>
              <w:top w:val="single" w:sz="2" w:space="0" w:color="auto"/>
            </w:tcBorders>
          </w:tcPr>
          <w:p w14:paraId="20F3215C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0.914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</w:tcPr>
          <w:p w14:paraId="2A5395FF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3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</w:tcBorders>
          </w:tcPr>
          <w:p w14:paraId="63AE2DBA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0.085</w:t>
            </w:r>
          </w:p>
        </w:tc>
        <w:tc>
          <w:tcPr>
            <w:tcW w:w="1074" w:type="dxa"/>
            <w:tcBorders>
              <w:top w:val="single" w:sz="2" w:space="0" w:color="auto"/>
            </w:tcBorders>
          </w:tcPr>
          <w:p w14:paraId="2C1D2D76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0.027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7665C920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3</w:t>
            </w:r>
          </w:p>
        </w:tc>
      </w:tr>
      <w:tr w:rsidR="00194FEA" w:rsidRPr="00194FEA" w14:paraId="562FC9DB" w14:textId="77777777" w:rsidTr="00DC5F75">
        <w:trPr>
          <w:trHeight w:val="110"/>
          <w:jc w:val="center"/>
        </w:trPr>
        <w:tc>
          <w:tcPr>
            <w:tcW w:w="1074" w:type="dxa"/>
            <w:tcBorders>
              <w:right w:val="single" w:sz="2" w:space="0" w:color="auto"/>
            </w:tcBorders>
          </w:tcPr>
          <w:p w14:paraId="2848B900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bCs/>
                <w:color w:val="000000"/>
                <w:sz w:val="22"/>
                <w:lang w:val="en-GB"/>
              </w:rPr>
              <w:t>0.25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08EE095F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3.555</w:t>
            </w:r>
          </w:p>
        </w:tc>
        <w:tc>
          <w:tcPr>
            <w:tcW w:w="1074" w:type="dxa"/>
          </w:tcPr>
          <w:p w14:paraId="2EEA4938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1.020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14:paraId="6D07BCA9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3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5CDD9EFF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0.109</w:t>
            </w:r>
          </w:p>
        </w:tc>
        <w:tc>
          <w:tcPr>
            <w:tcW w:w="1074" w:type="dxa"/>
          </w:tcPr>
          <w:p w14:paraId="3D29835D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0.004</w:t>
            </w:r>
          </w:p>
        </w:tc>
        <w:tc>
          <w:tcPr>
            <w:tcW w:w="567" w:type="dxa"/>
          </w:tcPr>
          <w:p w14:paraId="7CA161BF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3</w:t>
            </w:r>
          </w:p>
        </w:tc>
      </w:tr>
      <w:tr w:rsidR="00194FEA" w:rsidRPr="00194FEA" w14:paraId="70FC7122" w14:textId="77777777" w:rsidTr="00DC5F75">
        <w:trPr>
          <w:trHeight w:val="110"/>
          <w:jc w:val="center"/>
        </w:trPr>
        <w:tc>
          <w:tcPr>
            <w:tcW w:w="1074" w:type="dxa"/>
            <w:tcBorders>
              <w:right w:val="single" w:sz="2" w:space="0" w:color="auto"/>
            </w:tcBorders>
          </w:tcPr>
          <w:p w14:paraId="025FBEF0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bCs/>
                <w:color w:val="000000"/>
                <w:sz w:val="22"/>
                <w:lang w:val="en-GB"/>
              </w:rPr>
              <w:t>0.5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2E2CB1A4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1.711</w:t>
            </w:r>
          </w:p>
        </w:tc>
        <w:tc>
          <w:tcPr>
            <w:tcW w:w="1074" w:type="dxa"/>
          </w:tcPr>
          <w:p w14:paraId="03A799C1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0.348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14:paraId="4FC23BEE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3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698209DA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0.135</w:t>
            </w:r>
          </w:p>
        </w:tc>
        <w:tc>
          <w:tcPr>
            <w:tcW w:w="1074" w:type="dxa"/>
          </w:tcPr>
          <w:p w14:paraId="3CC0DBB8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0.014</w:t>
            </w:r>
          </w:p>
        </w:tc>
        <w:tc>
          <w:tcPr>
            <w:tcW w:w="567" w:type="dxa"/>
          </w:tcPr>
          <w:p w14:paraId="4DB9EE6C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3</w:t>
            </w:r>
          </w:p>
        </w:tc>
      </w:tr>
      <w:tr w:rsidR="00194FEA" w:rsidRPr="00194FEA" w14:paraId="4F2DA0D9" w14:textId="77777777" w:rsidTr="00DC5F75">
        <w:trPr>
          <w:trHeight w:val="110"/>
          <w:jc w:val="center"/>
        </w:trPr>
        <w:tc>
          <w:tcPr>
            <w:tcW w:w="1074" w:type="dxa"/>
            <w:tcBorders>
              <w:right w:val="single" w:sz="2" w:space="0" w:color="auto"/>
            </w:tcBorders>
          </w:tcPr>
          <w:p w14:paraId="1F8D25A2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bCs/>
                <w:color w:val="000000"/>
                <w:sz w:val="22"/>
                <w:lang w:val="en-GB"/>
              </w:rPr>
              <w:t>1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04E96A22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0.930</w:t>
            </w:r>
          </w:p>
        </w:tc>
        <w:tc>
          <w:tcPr>
            <w:tcW w:w="1074" w:type="dxa"/>
          </w:tcPr>
          <w:p w14:paraId="09994943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0.281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14:paraId="589C3793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3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7C0CF0FE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0.119</w:t>
            </w:r>
          </w:p>
        </w:tc>
        <w:tc>
          <w:tcPr>
            <w:tcW w:w="1074" w:type="dxa"/>
          </w:tcPr>
          <w:p w14:paraId="17864460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0.008</w:t>
            </w:r>
          </w:p>
        </w:tc>
        <w:tc>
          <w:tcPr>
            <w:tcW w:w="567" w:type="dxa"/>
          </w:tcPr>
          <w:p w14:paraId="14F9D358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3</w:t>
            </w:r>
          </w:p>
        </w:tc>
      </w:tr>
      <w:tr w:rsidR="00194FEA" w:rsidRPr="00194FEA" w14:paraId="1142430B" w14:textId="77777777" w:rsidTr="00DC5F75">
        <w:trPr>
          <w:trHeight w:val="110"/>
          <w:jc w:val="center"/>
        </w:trPr>
        <w:tc>
          <w:tcPr>
            <w:tcW w:w="1074" w:type="dxa"/>
            <w:tcBorders>
              <w:right w:val="single" w:sz="2" w:space="0" w:color="auto"/>
            </w:tcBorders>
          </w:tcPr>
          <w:p w14:paraId="2480826B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bCs/>
                <w:color w:val="000000"/>
                <w:sz w:val="22"/>
                <w:lang w:val="en-GB"/>
              </w:rPr>
              <w:t>3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711817B0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0.180</w:t>
            </w:r>
          </w:p>
        </w:tc>
        <w:tc>
          <w:tcPr>
            <w:tcW w:w="1074" w:type="dxa"/>
          </w:tcPr>
          <w:p w14:paraId="4451AC74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0.088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14:paraId="0C51BF2D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3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371FDD71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0.058</w:t>
            </w:r>
          </w:p>
        </w:tc>
        <w:tc>
          <w:tcPr>
            <w:tcW w:w="1074" w:type="dxa"/>
          </w:tcPr>
          <w:p w14:paraId="5C7F0573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0.023</w:t>
            </w:r>
          </w:p>
        </w:tc>
        <w:tc>
          <w:tcPr>
            <w:tcW w:w="567" w:type="dxa"/>
          </w:tcPr>
          <w:p w14:paraId="1000FEF9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3</w:t>
            </w:r>
          </w:p>
        </w:tc>
      </w:tr>
      <w:tr w:rsidR="00194FEA" w:rsidRPr="00194FEA" w14:paraId="1E236647" w14:textId="77777777" w:rsidTr="00DC5F75">
        <w:trPr>
          <w:trHeight w:val="110"/>
          <w:jc w:val="center"/>
        </w:trPr>
        <w:tc>
          <w:tcPr>
            <w:tcW w:w="1074" w:type="dxa"/>
            <w:tcBorders>
              <w:right w:val="single" w:sz="2" w:space="0" w:color="auto"/>
            </w:tcBorders>
          </w:tcPr>
          <w:p w14:paraId="3612B365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bCs/>
                <w:color w:val="000000"/>
                <w:sz w:val="22"/>
                <w:lang w:val="en-GB"/>
              </w:rPr>
              <w:t>5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0678FE97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0.086</w:t>
            </w:r>
          </w:p>
        </w:tc>
        <w:tc>
          <w:tcPr>
            <w:tcW w:w="1074" w:type="dxa"/>
          </w:tcPr>
          <w:p w14:paraId="6ACB929C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0.036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14:paraId="1EC46DE0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3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70B7DFF2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0.012</w:t>
            </w:r>
          </w:p>
        </w:tc>
        <w:tc>
          <w:tcPr>
            <w:tcW w:w="1074" w:type="dxa"/>
          </w:tcPr>
          <w:p w14:paraId="5917423F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0.002</w:t>
            </w:r>
          </w:p>
        </w:tc>
        <w:tc>
          <w:tcPr>
            <w:tcW w:w="567" w:type="dxa"/>
          </w:tcPr>
          <w:p w14:paraId="6C554420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3</w:t>
            </w:r>
          </w:p>
        </w:tc>
      </w:tr>
      <w:tr w:rsidR="00194FEA" w:rsidRPr="00194FEA" w14:paraId="0394B395" w14:textId="77777777" w:rsidTr="00DC5F75">
        <w:trPr>
          <w:trHeight w:val="110"/>
          <w:jc w:val="center"/>
        </w:trPr>
        <w:tc>
          <w:tcPr>
            <w:tcW w:w="1074" w:type="dxa"/>
            <w:tcBorders>
              <w:right w:val="single" w:sz="2" w:space="0" w:color="auto"/>
            </w:tcBorders>
          </w:tcPr>
          <w:p w14:paraId="4F1785F0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bCs/>
                <w:color w:val="000000"/>
                <w:sz w:val="22"/>
                <w:lang w:val="en-GB"/>
              </w:rPr>
              <w:t>7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547A215A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0.037</w:t>
            </w:r>
          </w:p>
        </w:tc>
        <w:tc>
          <w:tcPr>
            <w:tcW w:w="1074" w:type="dxa"/>
          </w:tcPr>
          <w:p w14:paraId="6C5E5960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0.014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14:paraId="7A97B65A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3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293B8BEA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0.006</w:t>
            </w:r>
          </w:p>
        </w:tc>
        <w:tc>
          <w:tcPr>
            <w:tcW w:w="1074" w:type="dxa"/>
          </w:tcPr>
          <w:p w14:paraId="6C73552A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0.001</w:t>
            </w:r>
          </w:p>
        </w:tc>
        <w:tc>
          <w:tcPr>
            <w:tcW w:w="567" w:type="dxa"/>
          </w:tcPr>
          <w:p w14:paraId="1F971F33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2</w:t>
            </w:r>
          </w:p>
        </w:tc>
      </w:tr>
      <w:tr w:rsidR="00194FEA" w:rsidRPr="00194FEA" w14:paraId="130EC8A7" w14:textId="77777777" w:rsidTr="00DC5F75">
        <w:trPr>
          <w:trHeight w:val="110"/>
          <w:jc w:val="center"/>
        </w:trPr>
        <w:tc>
          <w:tcPr>
            <w:tcW w:w="1074" w:type="dxa"/>
            <w:tcBorders>
              <w:bottom w:val="single" w:sz="4" w:space="0" w:color="auto"/>
              <w:right w:val="single" w:sz="2" w:space="0" w:color="auto"/>
            </w:tcBorders>
          </w:tcPr>
          <w:p w14:paraId="7ABA1C9D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bCs/>
                <w:color w:val="000000"/>
                <w:sz w:val="22"/>
                <w:lang w:val="en-GB"/>
              </w:rPr>
              <w:t>24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50E8A9CC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0.008</w:t>
            </w:r>
          </w:p>
        </w:tc>
        <w:tc>
          <w:tcPr>
            <w:tcW w:w="1074" w:type="dxa"/>
          </w:tcPr>
          <w:p w14:paraId="08C6CD35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0.003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2" w:space="0" w:color="auto"/>
            </w:tcBorders>
          </w:tcPr>
          <w:p w14:paraId="4DBB126A" w14:textId="77777777" w:rsidR="00194FEA" w:rsidRPr="00F60C12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3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1CBE5423" w14:textId="77777777" w:rsidR="00194FEA" w:rsidRPr="00F60C12" w:rsidRDefault="003444BC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blq</w:t>
            </w:r>
          </w:p>
        </w:tc>
        <w:tc>
          <w:tcPr>
            <w:tcW w:w="1074" w:type="dxa"/>
          </w:tcPr>
          <w:p w14:paraId="4CAE7E35" w14:textId="77777777" w:rsidR="00194FEA" w:rsidRPr="00F60C12" w:rsidRDefault="003444BC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n/a</w:t>
            </w:r>
          </w:p>
        </w:tc>
        <w:tc>
          <w:tcPr>
            <w:tcW w:w="567" w:type="dxa"/>
          </w:tcPr>
          <w:p w14:paraId="5D2C99A2" w14:textId="77777777" w:rsidR="00194FEA" w:rsidRPr="00F60C12" w:rsidRDefault="003444BC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r w:rsidRPr="00F60C12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n/a</w:t>
            </w:r>
          </w:p>
        </w:tc>
      </w:tr>
    </w:tbl>
    <w:p w14:paraId="39345841" w14:textId="77777777" w:rsidR="00BF06FC" w:rsidRDefault="00BF06FC" w:rsidP="00BF06FC">
      <w:pPr>
        <w:spacing w:before="0" w:after="40"/>
        <w:jc w:val="both"/>
        <w:rPr>
          <w:rFonts w:asciiTheme="minorHAnsi" w:hAnsiTheme="minorHAnsi" w:cstheme="minorHAnsi"/>
          <w:b/>
          <w:bCs/>
          <w:lang w:val="en-GB"/>
        </w:rPr>
      </w:pPr>
    </w:p>
    <w:p w14:paraId="282A8830" w14:textId="3DC6841A" w:rsidR="00194FEA" w:rsidRDefault="00E70A9B" w:rsidP="004A7B6E">
      <w:pPr>
        <w:spacing w:before="0" w:after="40"/>
        <w:jc w:val="center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Table S3</w:t>
      </w:r>
      <w:r w:rsidR="00BD5520" w:rsidRPr="00587BBB">
        <w:rPr>
          <w:rFonts w:asciiTheme="minorHAnsi" w:hAnsiTheme="minorHAnsi" w:cstheme="minorHAnsi"/>
          <w:b/>
          <w:bCs/>
          <w:lang w:val="en-GB"/>
        </w:rPr>
        <w:t>b</w:t>
      </w:r>
      <w:r w:rsidR="00031212">
        <w:rPr>
          <w:rFonts w:asciiTheme="minorHAnsi" w:hAnsiTheme="minorHAnsi" w:cstheme="minorHAnsi"/>
          <w:bCs/>
          <w:lang w:val="en-GB"/>
        </w:rPr>
        <w:t>: C</w:t>
      </w:r>
      <w:r w:rsidR="00092838">
        <w:rPr>
          <w:rFonts w:asciiTheme="minorHAnsi" w:hAnsiTheme="minorHAnsi" w:cstheme="minorHAnsi"/>
          <w:bCs/>
          <w:lang w:val="en-GB"/>
        </w:rPr>
        <w:t xml:space="preserve">oncentrations of </w:t>
      </w:r>
      <w:r w:rsidR="00194FEA" w:rsidRPr="00194FEA">
        <w:rPr>
          <w:rFonts w:asciiTheme="minorHAnsi" w:hAnsiTheme="minorHAnsi" w:cstheme="minorHAnsi"/>
          <w:bCs/>
          <w:lang w:val="en-GB"/>
        </w:rPr>
        <w:t xml:space="preserve">artemisox </w:t>
      </w:r>
      <w:r w:rsidR="00092838">
        <w:rPr>
          <w:rFonts w:asciiTheme="minorHAnsi" w:hAnsiTheme="minorHAnsi" w:cstheme="minorHAnsi"/>
          <w:b/>
          <w:bCs/>
          <w:lang w:val="en-GB"/>
        </w:rPr>
        <w:t xml:space="preserve">6 </w:t>
      </w:r>
      <w:r w:rsidR="00BD5520" w:rsidRPr="00BD5520">
        <w:rPr>
          <w:rFonts w:asciiTheme="minorHAnsi" w:hAnsiTheme="minorHAnsi" w:cstheme="minorHAnsi"/>
          <w:bCs/>
          <w:lang w:val="en-GB"/>
        </w:rPr>
        <w:t>after</w:t>
      </w:r>
      <w:r w:rsidR="00BD5520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092838">
        <w:rPr>
          <w:rFonts w:asciiTheme="minorHAnsi" w:hAnsiTheme="minorHAnsi" w:cstheme="minorHAnsi"/>
          <w:bCs/>
          <w:lang w:val="en-GB"/>
        </w:rPr>
        <w:t>dosing of artemiside</w:t>
      </w:r>
      <w:r w:rsidR="00060B4D">
        <w:rPr>
          <w:rFonts w:asciiTheme="minorHAnsi" w:hAnsiTheme="minorHAnsi" w:cstheme="minorHAnsi"/>
          <w:bCs/>
          <w:lang w:val="en-GB"/>
        </w:rPr>
        <w:t xml:space="preserve"> </w:t>
      </w:r>
      <w:r w:rsidR="00060B4D">
        <w:rPr>
          <w:rFonts w:asciiTheme="minorHAnsi" w:hAnsiTheme="minorHAnsi" w:cstheme="minorHAnsi"/>
          <w:b/>
          <w:bCs/>
          <w:lang w:val="en-GB"/>
        </w:rPr>
        <w:t>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"/>
        <w:gridCol w:w="1074"/>
        <w:gridCol w:w="1074"/>
        <w:gridCol w:w="567"/>
        <w:gridCol w:w="1074"/>
        <w:gridCol w:w="1074"/>
        <w:gridCol w:w="567"/>
      </w:tblGrid>
      <w:tr w:rsidR="00194FEA" w:rsidRPr="00194FEA" w14:paraId="3CDC1045" w14:textId="77777777" w:rsidTr="00DC5F75">
        <w:trPr>
          <w:trHeight w:val="110"/>
          <w:jc w:val="center"/>
        </w:trPr>
        <w:tc>
          <w:tcPr>
            <w:tcW w:w="1074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2B7535C" w14:textId="77777777" w:rsidR="00194FEA" w:rsidRPr="00060B4D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60B4D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Time (h)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14:paraId="4E05B38F" w14:textId="56ECA495" w:rsidR="00194FEA" w:rsidRPr="00060B4D" w:rsidRDefault="003444BC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Mean iv</w:t>
            </w:r>
            <w:r w:rsidR="00BD3652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 xml:space="preserve"> </w:t>
            </w:r>
            <w:r w:rsidR="00BD3652">
              <w:rPr>
                <w:rFonts w:asciiTheme="minorHAnsi" w:hAnsiTheme="minorHAnsi" w:cstheme="minorHAnsi"/>
                <w:bCs/>
                <w:color w:val="000000"/>
                <w:sz w:val="22"/>
                <w:lang w:val="en-GB"/>
              </w:rPr>
              <w:t>(µM)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2" w:space="0" w:color="auto"/>
            </w:tcBorders>
          </w:tcPr>
          <w:p w14:paraId="4BC64533" w14:textId="77777777" w:rsidR="00194FEA" w:rsidRPr="00060B4D" w:rsidRDefault="003444BC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sd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059949D" w14:textId="77777777" w:rsidR="00194FEA" w:rsidRPr="00060B4D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60B4D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n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14:paraId="57A711C4" w14:textId="02B89F8D" w:rsidR="00194FEA" w:rsidRPr="00060B4D" w:rsidRDefault="003444BC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Mean po</w:t>
            </w:r>
            <w:r w:rsidR="00BD3652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 xml:space="preserve"> </w:t>
            </w:r>
            <w:r w:rsidR="00BD3652">
              <w:rPr>
                <w:rFonts w:asciiTheme="minorHAnsi" w:hAnsiTheme="minorHAnsi" w:cstheme="minorHAnsi"/>
                <w:bCs/>
                <w:color w:val="000000"/>
                <w:sz w:val="22"/>
                <w:lang w:val="en-GB"/>
              </w:rPr>
              <w:t>(µM)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2" w:space="0" w:color="auto"/>
            </w:tcBorders>
          </w:tcPr>
          <w:p w14:paraId="3F617806" w14:textId="77777777" w:rsidR="00194FEA" w:rsidRPr="00060B4D" w:rsidRDefault="003444BC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sd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</w:tcBorders>
          </w:tcPr>
          <w:p w14:paraId="194666A2" w14:textId="77777777" w:rsidR="00194FEA" w:rsidRPr="00060B4D" w:rsidRDefault="00060B4D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60B4D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n</w:t>
            </w:r>
          </w:p>
        </w:tc>
      </w:tr>
      <w:tr w:rsidR="00194FEA" w:rsidRPr="00194FEA" w14:paraId="031E07D4" w14:textId="77777777" w:rsidTr="00DC5F75">
        <w:trPr>
          <w:trHeight w:val="110"/>
          <w:jc w:val="center"/>
        </w:trPr>
        <w:tc>
          <w:tcPr>
            <w:tcW w:w="1074" w:type="dxa"/>
            <w:tcBorders>
              <w:top w:val="single" w:sz="2" w:space="0" w:color="auto"/>
              <w:right w:val="single" w:sz="2" w:space="0" w:color="auto"/>
            </w:tcBorders>
          </w:tcPr>
          <w:p w14:paraId="6169027A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0.08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</w:tcBorders>
          </w:tcPr>
          <w:p w14:paraId="1490F33D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1.926</w:t>
            </w:r>
          </w:p>
        </w:tc>
        <w:tc>
          <w:tcPr>
            <w:tcW w:w="1074" w:type="dxa"/>
            <w:tcBorders>
              <w:top w:val="single" w:sz="2" w:space="0" w:color="auto"/>
            </w:tcBorders>
          </w:tcPr>
          <w:p w14:paraId="17D03ABD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0.400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</w:tcPr>
          <w:p w14:paraId="2A6A1464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</w:tcBorders>
          </w:tcPr>
          <w:p w14:paraId="429D0EDA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1.864</w:t>
            </w:r>
          </w:p>
        </w:tc>
        <w:tc>
          <w:tcPr>
            <w:tcW w:w="1074" w:type="dxa"/>
            <w:tcBorders>
              <w:top w:val="single" w:sz="2" w:space="0" w:color="auto"/>
            </w:tcBorders>
          </w:tcPr>
          <w:p w14:paraId="1E4FA8D3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0.260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710C6225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</w:tr>
      <w:tr w:rsidR="00194FEA" w:rsidRPr="00194FEA" w14:paraId="22654EDC" w14:textId="77777777" w:rsidTr="00DC5F75">
        <w:trPr>
          <w:trHeight w:val="110"/>
          <w:jc w:val="center"/>
        </w:trPr>
        <w:tc>
          <w:tcPr>
            <w:tcW w:w="1074" w:type="dxa"/>
            <w:tcBorders>
              <w:right w:val="single" w:sz="2" w:space="0" w:color="auto"/>
            </w:tcBorders>
          </w:tcPr>
          <w:p w14:paraId="321EF029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0.25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67F02BD0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1.817</w:t>
            </w:r>
          </w:p>
        </w:tc>
        <w:tc>
          <w:tcPr>
            <w:tcW w:w="1074" w:type="dxa"/>
          </w:tcPr>
          <w:p w14:paraId="03CDB005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0.400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14:paraId="04E6610C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1525C9CD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2.150</w:t>
            </w:r>
          </w:p>
        </w:tc>
        <w:tc>
          <w:tcPr>
            <w:tcW w:w="1074" w:type="dxa"/>
          </w:tcPr>
          <w:p w14:paraId="65BB790A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0.382</w:t>
            </w:r>
          </w:p>
        </w:tc>
        <w:tc>
          <w:tcPr>
            <w:tcW w:w="567" w:type="dxa"/>
          </w:tcPr>
          <w:p w14:paraId="641F5DFB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</w:tr>
      <w:tr w:rsidR="00194FEA" w:rsidRPr="00194FEA" w14:paraId="51ACD42B" w14:textId="77777777" w:rsidTr="00DC5F75">
        <w:trPr>
          <w:trHeight w:val="110"/>
          <w:jc w:val="center"/>
        </w:trPr>
        <w:tc>
          <w:tcPr>
            <w:tcW w:w="1074" w:type="dxa"/>
            <w:tcBorders>
              <w:right w:val="single" w:sz="2" w:space="0" w:color="auto"/>
            </w:tcBorders>
          </w:tcPr>
          <w:p w14:paraId="238F1E3F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0.5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448825F0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1.376</w:t>
            </w:r>
          </w:p>
        </w:tc>
        <w:tc>
          <w:tcPr>
            <w:tcW w:w="1074" w:type="dxa"/>
          </w:tcPr>
          <w:p w14:paraId="362433DE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0.339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14:paraId="25E690A9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1948620A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2.510</w:t>
            </w:r>
          </w:p>
        </w:tc>
        <w:tc>
          <w:tcPr>
            <w:tcW w:w="1074" w:type="dxa"/>
          </w:tcPr>
          <w:p w14:paraId="08E5C76B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0.282</w:t>
            </w:r>
          </w:p>
        </w:tc>
        <w:tc>
          <w:tcPr>
            <w:tcW w:w="567" w:type="dxa"/>
          </w:tcPr>
          <w:p w14:paraId="722006AB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</w:tr>
      <w:tr w:rsidR="00194FEA" w:rsidRPr="00194FEA" w14:paraId="19073FC8" w14:textId="77777777" w:rsidTr="00DC5F75">
        <w:trPr>
          <w:trHeight w:val="110"/>
          <w:jc w:val="center"/>
        </w:trPr>
        <w:tc>
          <w:tcPr>
            <w:tcW w:w="1074" w:type="dxa"/>
            <w:tcBorders>
              <w:right w:val="single" w:sz="2" w:space="0" w:color="auto"/>
            </w:tcBorders>
          </w:tcPr>
          <w:p w14:paraId="6E544DCF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1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3339F663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0.674</w:t>
            </w:r>
          </w:p>
        </w:tc>
        <w:tc>
          <w:tcPr>
            <w:tcW w:w="1074" w:type="dxa"/>
          </w:tcPr>
          <w:p w14:paraId="51ADF4ED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0.388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14:paraId="199A1472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470F25EA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2.026</w:t>
            </w:r>
          </w:p>
        </w:tc>
        <w:tc>
          <w:tcPr>
            <w:tcW w:w="1074" w:type="dxa"/>
          </w:tcPr>
          <w:p w14:paraId="2B2E6D4F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0.183</w:t>
            </w:r>
          </w:p>
        </w:tc>
        <w:tc>
          <w:tcPr>
            <w:tcW w:w="567" w:type="dxa"/>
          </w:tcPr>
          <w:p w14:paraId="2F24275F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</w:tr>
      <w:tr w:rsidR="00194FEA" w:rsidRPr="00194FEA" w14:paraId="6969F445" w14:textId="77777777" w:rsidTr="00DC5F75">
        <w:trPr>
          <w:trHeight w:val="110"/>
          <w:jc w:val="center"/>
        </w:trPr>
        <w:tc>
          <w:tcPr>
            <w:tcW w:w="1074" w:type="dxa"/>
            <w:tcBorders>
              <w:right w:val="single" w:sz="2" w:space="0" w:color="auto"/>
            </w:tcBorders>
          </w:tcPr>
          <w:p w14:paraId="46268E15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3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50259ED5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0.066</w:t>
            </w:r>
          </w:p>
        </w:tc>
        <w:tc>
          <w:tcPr>
            <w:tcW w:w="1074" w:type="dxa"/>
          </w:tcPr>
          <w:p w14:paraId="4E4B3E19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0.017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14:paraId="379A346D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31DA104A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0.286</w:t>
            </w:r>
          </w:p>
        </w:tc>
        <w:tc>
          <w:tcPr>
            <w:tcW w:w="1074" w:type="dxa"/>
          </w:tcPr>
          <w:p w14:paraId="15AFC6CB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0.228</w:t>
            </w:r>
          </w:p>
        </w:tc>
        <w:tc>
          <w:tcPr>
            <w:tcW w:w="567" w:type="dxa"/>
          </w:tcPr>
          <w:p w14:paraId="136A2068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</w:tr>
      <w:tr w:rsidR="00194FEA" w:rsidRPr="00194FEA" w14:paraId="3060F295" w14:textId="77777777" w:rsidTr="00DC5F75">
        <w:trPr>
          <w:trHeight w:val="110"/>
          <w:jc w:val="center"/>
        </w:trPr>
        <w:tc>
          <w:tcPr>
            <w:tcW w:w="1074" w:type="dxa"/>
            <w:tcBorders>
              <w:right w:val="single" w:sz="2" w:space="0" w:color="auto"/>
            </w:tcBorders>
          </w:tcPr>
          <w:p w14:paraId="20CCE7A4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5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6FDF399E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0.020</w:t>
            </w:r>
          </w:p>
        </w:tc>
        <w:tc>
          <w:tcPr>
            <w:tcW w:w="1074" w:type="dxa"/>
          </w:tcPr>
          <w:p w14:paraId="61B267B2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0.001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14:paraId="1440F6E7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1B4CAA3A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0.007</w:t>
            </w:r>
          </w:p>
        </w:tc>
        <w:tc>
          <w:tcPr>
            <w:tcW w:w="1074" w:type="dxa"/>
          </w:tcPr>
          <w:p w14:paraId="672B3049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0.001</w:t>
            </w:r>
          </w:p>
        </w:tc>
        <w:tc>
          <w:tcPr>
            <w:tcW w:w="567" w:type="dxa"/>
          </w:tcPr>
          <w:p w14:paraId="7EE849B7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</w:tr>
      <w:tr w:rsidR="00194FEA" w:rsidRPr="00194FEA" w14:paraId="0BA3BA4A" w14:textId="77777777" w:rsidTr="00DC5F75">
        <w:trPr>
          <w:trHeight w:val="110"/>
          <w:jc w:val="center"/>
        </w:trPr>
        <w:tc>
          <w:tcPr>
            <w:tcW w:w="1074" w:type="dxa"/>
            <w:tcBorders>
              <w:right w:val="single" w:sz="2" w:space="0" w:color="auto"/>
            </w:tcBorders>
          </w:tcPr>
          <w:p w14:paraId="124716C6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7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4C4158D6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0.011</w:t>
            </w:r>
          </w:p>
        </w:tc>
        <w:tc>
          <w:tcPr>
            <w:tcW w:w="1074" w:type="dxa"/>
          </w:tcPr>
          <w:p w14:paraId="01F9D859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0.004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14:paraId="68ED7033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77F63243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0.005</w:t>
            </w:r>
          </w:p>
        </w:tc>
        <w:tc>
          <w:tcPr>
            <w:tcW w:w="1074" w:type="dxa"/>
          </w:tcPr>
          <w:p w14:paraId="3AF32E19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0.000</w:t>
            </w:r>
          </w:p>
        </w:tc>
        <w:tc>
          <w:tcPr>
            <w:tcW w:w="567" w:type="dxa"/>
          </w:tcPr>
          <w:p w14:paraId="1E3C555E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1</w:t>
            </w:r>
          </w:p>
        </w:tc>
      </w:tr>
      <w:tr w:rsidR="00194FEA" w:rsidRPr="00194FEA" w14:paraId="6D67AECB" w14:textId="77777777" w:rsidTr="00DC5F75">
        <w:trPr>
          <w:trHeight w:val="110"/>
          <w:jc w:val="center"/>
        </w:trPr>
        <w:tc>
          <w:tcPr>
            <w:tcW w:w="1074" w:type="dxa"/>
            <w:tcBorders>
              <w:bottom w:val="single" w:sz="4" w:space="0" w:color="auto"/>
              <w:right w:val="single" w:sz="2" w:space="0" w:color="auto"/>
            </w:tcBorders>
          </w:tcPr>
          <w:p w14:paraId="232E52C5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24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432A17A6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0.005</w:t>
            </w:r>
          </w:p>
        </w:tc>
        <w:tc>
          <w:tcPr>
            <w:tcW w:w="1074" w:type="dxa"/>
          </w:tcPr>
          <w:p w14:paraId="40DA0B1B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0.000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2" w:space="0" w:color="auto"/>
            </w:tcBorders>
          </w:tcPr>
          <w:p w14:paraId="07E8CF72" w14:textId="77777777" w:rsidR="00194FEA" w:rsidRPr="00194FEA" w:rsidRDefault="00194FEA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2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096B0A94" w14:textId="77777777" w:rsidR="00194FEA" w:rsidRPr="00194FEA" w:rsidRDefault="00DC5F75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blq</w:t>
            </w:r>
          </w:p>
        </w:tc>
        <w:tc>
          <w:tcPr>
            <w:tcW w:w="1074" w:type="dxa"/>
          </w:tcPr>
          <w:p w14:paraId="6A819226" w14:textId="77777777" w:rsidR="00194FEA" w:rsidRPr="00194FEA" w:rsidRDefault="003444BC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n/a</w:t>
            </w:r>
          </w:p>
        </w:tc>
        <w:tc>
          <w:tcPr>
            <w:tcW w:w="567" w:type="dxa"/>
          </w:tcPr>
          <w:p w14:paraId="07D0B977" w14:textId="77777777" w:rsidR="00194FEA" w:rsidRPr="00194FEA" w:rsidRDefault="003444BC" w:rsidP="00DC5F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n/a</w:t>
            </w:r>
          </w:p>
        </w:tc>
      </w:tr>
    </w:tbl>
    <w:p w14:paraId="3DA99429" w14:textId="77777777" w:rsidR="00641B61" w:rsidRDefault="00641B61">
      <w:pPr>
        <w:spacing w:before="0" w:after="0"/>
        <w:rPr>
          <w:rFonts w:asciiTheme="minorHAnsi" w:hAnsiTheme="minorHAnsi" w:cstheme="minorHAnsi"/>
          <w:bCs/>
          <w:lang w:val="en-GB"/>
        </w:rPr>
      </w:pPr>
    </w:p>
    <w:p w14:paraId="4D48DFA8" w14:textId="0BF6E71D" w:rsidR="00194FEA" w:rsidRPr="00060B4D" w:rsidRDefault="00194FEA" w:rsidP="00DA6800">
      <w:pPr>
        <w:spacing w:before="0" w:after="0"/>
        <w:rPr>
          <w:rFonts w:asciiTheme="minorHAnsi" w:hAnsiTheme="minorHAnsi" w:cstheme="minorHAnsi"/>
          <w:b/>
          <w:bCs/>
          <w:lang w:val="en-GB"/>
        </w:rPr>
      </w:pPr>
      <w:r w:rsidRPr="00587BBB">
        <w:rPr>
          <w:rFonts w:asciiTheme="minorHAnsi" w:hAnsiTheme="minorHAnsi" w:cstheme="minorHAnsi"/>
          <w:b/>
          <w:bCs/>
          <w:lang w:val="en-GB"/>
        </w:rPr>
        <w:t xml:space="preserve">Table </w:t>
      </w:r>
      <w:r w:rsidR="00E70A9B">
        <w:rPr>
          <w:rFonts w:asciiTheme="minorHAnsi" w:hAnsiTheme="minorHAnsi" w:cstheme="minorHAnsi"/>
          <w:b/>
          <w:bCs/>
          <w:lang w:val="en-GB"/>
        </w:rPr>
        <w:t>S3</w:t>
      </w:r>
      <w:r w:rsidR="00BD5520" w:rsidRPr="00587BBB">
        <w:rPr>
          <w:rFonts w:asciiTheme="minorHAnsi" w:hAnsiTheme="minorHAnsi" w:cstheme="minorHAnsi"/>
          <w:b/>
          <w:bCs/>
          <w:lang w:val="en-GB"/>
        </w:rPr>
        <w:t>c</w:t>
      </w:r>
      <w:r w:rsidR="00031212">
        <w:rPr>
          <w:rFonts w:asciiTheme="minorHAnsi" w:hAnsiTheme="minorHAnsi" w:cstheme="minorHAnsi"/>
          <w:bCs/>
          <w:lang w:val="en-GB"/>
        </w:rPr>
        <w:t>: C</w:t>
      </w:r>
      <w:r w:rsidRPr="00194FEA">
        <w:rPr>
          <w:rFonts w:asciiTheme="minorHAnsi" w:hAnsiTheme="minorHAnsi" w:cstheme="minorHAnsi"/>
          <w:bCs/>
          <w:lang w:val="en-GB"/>
        </w:rPr>
        <w:t>oncentra</w:t>
      </w:r>
      <w:r w:rsidR="00060B4D">
        <w:rPr>
          <w:rFonts w:asciiTheme="minorHAnsi" w:hAnsiTheme="minorHAnsi" w:cstheme="minorHAnsi"/>
          <w:bCs/>
          <w:lang w:val="en-GB"/>
        </w:rPr>
        <w:t xml:space="preserve">tions of artemisone </w:t>
      </w:r>
      <w:r w:rsidR="00060B4D">
        <w:rPr>
          <w:rFonts w:asciiTheme="minorHAnsi" w:hAnsiTheme="minorHAnsi" w:cstheme="minorHAnsi"/>
          <w:b/>
          <w:bCs/>
          <w:lang w:val="en-GB"/>
        </w:rPr>
        <w:t xml:space="preserve">7 </w:t>
      </w:r>
      <w:r w:rsidR="00BD5520" w:rsidRPr="00BD5520">
        <w:rPr>
          <w:rFonts w:asciiTheme="minorHAnsi" w:hAnsiTheme="minorHAnsi" w:cstheme="minorHAnsi"/>
          <w:bCs/>
          <w:lang w:val="en-GB"/>
        </w:rPr>
        <w:t>after</w:t>
      </w:r>
      <w:r w:rsidR="00BD5520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060B4D">
        <w:rPr>
          <w:rFonts w:asciiTheme="minorHAnsi" w:hAnsiTheme="minorHAnsi" w:cstheme="minorHAnsi"/>
          <w:bCs/>
          <w:lang w:val="en-GB"/>
        </w:rPr>
        <w:t xml:space="preserve">dosing of artemiside </w:t>
      </w:r>
      <w:r w:rsidR="00060B4D">
        <w:rPr>
          <w:rFonts w:asciiTheme="minorHAnsi" w:hAnsiTheme="minorHAnsi" w:cstheme="minorHAnsi"/>
          <w:b/>
          <w:bCs/>
          <w:lang w:val="en-GB"/>
        </w:rPr>
        <w:t>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"/>
        <w:gridCol w:w="1074"/>
        <w:gridCol w:w="1074"/>
        <w:gridCol w:w="567"/>
        <w:gridCol w:w="1074"/>
        <w:gridCol w:w="1074"/>
        <w:gridCol w:w="567"/>
      </w:tblGrid>
      <w:tr w:rsidR="00194FEA" w:rsidRPr="00194FEA" w14:paraId="06CD0B39" w14:textId="77777777" w:rsidTr="00641B61">
        <w:trPr>
          <w:trHeight w:val="110"/>
          <w:jc w:val="center"/>
        </w:trPr>
        <w:tc>
          <w:tcPr>
            <w:tcW w:w="1074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FB901ED" w14:textId="77777777" w:rsidR="00194FEA" w:rsidRPr="00060B4D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60B4D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Time (h)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14:paraId="778BCF64" w14:textId="2A111E4F" w:rsidR="00194FEA" w:rsidRPr="00060B4D" w:rsidRDefault="00BD5520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Mean iv</w:t>
            </w:r>
            <w:r w:rsidR="00C64E06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 xml:space="preserve"> </w:t>
            </w:r>
            <w:r w:rsidR="00C64E06">
              <w:rPr>
                <w:rFonts w:asciiTheme="minorHAnsi" w:hAnsiTheme="minorHAnsi" w:cstheme="minorHAnsi"/>
                <w:bCs/>
                <w:color w:val="000000"/>
                <w:sz w:val="22"/>
                <w:lang w:val="en-GB"/>
              </w:rPr>
              <w:t>(µM)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2" w:space="0" w:color="auto"/>
            </w:tcBorders>
          </w:tcPr>
          <w:p w14:paraId="49A0178E" w14:textId="77777777" w:rsidR="00194FEA" w:rsidRPr="00060B4D" w:rsidRDefault="00BD5520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sd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DB46F8A" w14:textId="77777777" w:rsidR="00194FEA" w:rsidRPr="00060B4D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60B4D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n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14:paraId="2E27C984" w14:textId="27C67FF5" w:rsidR="00194FEA" w:rsidRPr="00060B4D" w:rsidRDefault="00BD5520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Mean po</w:t>
            </w:r>
            <w:r w:rsidR="00C64E06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 xml:space="preserve"> </w:t>
            </w:r>
            <w:r w:rsidR="00C64E06">
              <w:rPr>
                <w:rFonts w:asciiTheme="minorHAnsi" w:hAnsiTheme="minorHAnsi" w:cstheme="minorHAnsi"/>
                <w:bCs/>
                <w:color w:val="000000"/>
                <w:sz w:val="22"/>
                <w:lang w:val="en-GB"/>
              </w:rPr>
              <w:t>(µM)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2" w:space="0" w:color="auto"/>
            </w:tcBorders>
          </w:tcPr>
          <w:p w14:paraId="476A9243" w14:textId="77777777" w:rsidR="00194FEA" w:rsidRPr="00060B4D" w:rsidRDefault="00BD5520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sd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</w:tcBorders>
          </w:tcPr>
          <w:p w14:paraId="5E79EEDA" w14:textId="77777777" w:rsidR="00194FEA" w:rsidRPr="00060B4D" w:rsidRDefault="00BD5520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n</w:t>
            </w:r>
          </w:p>
        </w:tc>
      </w:tr>
      <w:tr w:rsidR="00194FEA" w:rsidRPr="00194FEA" w14:paraId="235F1898" w14:textId="77777777" w:rsidTr="00641B61">
        <w:trPr>
          <w:trHeight w:val="110"/>
          <w:jc w:val="center"/>
        </w:trPr>
        <w:tc>
          <w:tcPr>
            <w:tcW w:w="1074" w:type="dxa"/>
            <w:tcBorders>
              <w:top w:val="single" w:sz="2" w:space="0" w:color="auto"/>
              <w:right w:val="single" w:sz="2" w:space="0" w:color="auto"/>
            </w:tcBorders>
          </w:tcPr>
          <w:p w14:paraId="03343E03" w14:textId="77777777" w:rsidR="00194FEA" w:rsidRPr="00060B4D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60B4D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0.08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</w:tcBorders>
          </w:tcPr>
          <w:p w14:paraId="063BA454" w14:textId="77777777" w:rsidR="00194FEA" w:rsidRPr="00194FEA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0.117</w:t>
            </w:r>
          </w:p>
        </w:tc>
        <w:tc>
          <w:tcPr>
            <w:tcW w:w="1074" w:type="dxa"/>
            <w:tcBorders>
              <w:top w:val="single" w:sz="2" w:space="0" w:color="auto"/>
            </w:tcBorders>
          </w:tcPr>
          <w:p w14:paraId="391BD694" w14:textId="77777777" w:rsidR="00194FEA" w:rsidRPr="00194FEA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0.015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</w:tcPr>
          <w:p w14:paraId="7C03AEBD" w14:textId="77777777" w:rsidR="00194FEA" w:rsidRPr="00194FEA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</w:tcBorders>
          </w:tcPr>
          <w:p w14:paraId="3453886A" w14:textId="77777777" w:rsidR="00194FEA" w:rsidRPr="00194FEA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1.003</w:t>
            </w:r>
          </w:p>
        </w:tc>
        <w:tc>
          <w:tcPr>
            <w:tcW w:w="1074" w:type="dxa"/>
            <w:tcBorders>
              <w:top w:val="single" w:sz="2" w:space="0" w:color="auto"/>
            </w:tcBorders>
          </w:tcPr>
          <w:p w14:paraId="03A518D0" w14:textId="77777777" w:rsidR="00194FEA" w:rsidRPr="00194FEA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0.051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6FB58FEB" w14:textId="77777777" w:rsidR="00194FEA" w:rsidRPr="00194FEA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</w:tr>
      <w:tr w:rsidR="00194FEA" w:rsidRPr="00194FEA" w14:paraId="752A3A35" w14:textId="77777777" w:rsidTr="00641B61">
        <w:trPr>
          <w:trHeight w:val="110"/>
          <w:jc w:val="center"/>
        </w:trPr>
        <w:tc>
          <w:tcPr>
            <w:tcW w:w="1074" w:type="dxa"/>
            <w:tcBorders>
              <w:right w:val="single" w:sz="2" w:space="0" w:color="auto"/>
            </w:tcBorders>
          </w:tcPr>
          <w:p w14:paraId="123F3A31" w14:textId="77777777" w:rsidR="00194FEA" w:rsidRPr="00060B4D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60B4D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0.25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1EA81B68" w14:textId="77777777" w:rsidR="00194FEA" w:rsidRPr="00194FEA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0.247</w:t>
            </w:r>
          </w:p>
        </w:tc>
        <w:tc>
          <w:tcPr>
            <w:tcW w:w="1074" w:type="dxa"/>
          </w:tcPr>
          <w:p w14:paraId="323021B3" w14:textId="77777777" w:rsidR="00194FEA" w:rsidRPr="00194FEA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0.068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14:paraId="7B899D5A" w14:textId="77777777" w:rsidR="00194FEA" w:rsidRPr="00194FEA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696670EA" w14:textId="77777777" w:rsidR="00194FEA" w:rsidRPr="00194FEA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1.387</w:t>
            </w:r>
          </w:p>
        </w:tc>
        <w:tc>
          <w:tcPr>
            <w:tcW w:w="1074" w:type="dxa"/>
          </w:tcPr>
          <w:p w14:paraId="1A06BE84" w14:textId="77777777" w:rsidR="00194FEA" w:rsidRPr="00194FEA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0.177</w:t>
            </w:r>
          </w:p>
        </w:tc>
        <w:tc>
          <w:tcPr>
            <w:tcW w:w="567" w:type="dxa"/>
          </w:tcPr>
          <w:p w14:paraId="0FC78AF3" w14:textId="77777777" w:rsidR="00194FEA" w:rsidRPr="00194FEA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</w:tr>
      <w:tr w:rsidR="00194FEA" w:rsidRPr="00194FEA" w14:paraId="10AD620B" w14:textId="77777777" w:rsidTr="00641B61">
        <w:trPr>
          <w:trHeight w:val="110"/>
          <w:jc w:val="center"/>
        </w:trPr>
        <w:tc>
          <w:tcPr>
            <w:tcW w:w="1074" w:type="dxa"/>
            <w:tcBorders>
              <w:right w:val="single" w:sz="2" w:space="0" w:color="auto"/>
            </w:tcBorders>
          </w:tcPr>
          <w:p w14:paraId="7007EA5A" w14:textId="77777777" w:rsidR="00194FEA" w:rsidRPr="00060B4D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60B4D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0.5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7AB67C7F" w14:textId="77777777" w:rsidR="00194FEA" w:rsidRPr="00194FEA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0.270</w:t>
            </w:r>
          </w:p>
        </w:tc>
        <w:tc>
          <w:tcPr>
            <w:tcW w:w="1074" w:type="dxa"/>
          </w:tcPr>
          <w:p w14:paraId="45D31371" w14:textId="77777777" w:rsidR="00194FEA" w:rsidRPr="00194FEA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0.093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14:paraId="4D9DA0E7" w14:textId="77777777" w:rsidR="00194FEA" w:rsidRPr="00194FEA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3332A95E" w14:textId="77777777" w:rsidR="00194FEA" w:rsidRPr="00194FEA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1.786</w:t>
            </w:r>
          </w:p>
        </w:tc>
        <w:tc>
          <w:tcPr>
            <w:tcW w:w="1074" w:type="dxa"/>
          </w:tcPr>
          <w:p w14:paraId="399840C2" w14:textId="77777777" w:rsidR="00194FEA" w:rsidRPr="00194FEA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0.135</w:t>
            </w:r>
          </w:p>
        </w:tc>
        <w:tc>
          <w:tcPr>
            <w:tcW w:w="567" w:type="dxa"/>
          </w:tcPr>
          <w:p w14:paraId="20F92281" w14:textId="77777777" w:rsidR="00194FEA" w:rsidRPr="00194FEA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</w:tr>
      <w:tr w:rsidR="00194FEA" w:rsidRPr="00194FEA" w14:paraId="0DDD4DD2" w14:textId="77777777" w:rsidTr="00641B61">
        <w:trPr>
          <w:trHeight w:val="110"/>
          <w:jc w:val="center"/>
        </w:trPr>
        <w:tc>
          <w:tcPr>
            <w:tcW w:w="1074" w:type="dxa"/>
            <w:tcBorders>
              <w:right w:val="single" w:sz="2" w:space="0" w:color="auto"/>
            </w:tcBorders>
          </w:tcPr>
          <w:p w14:paraId="6696F5CB" w14:textId="77777777" w:rsidR="00194FEA" w:rsidRPr="00060B4D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60B4D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1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4860569F" w14:textId="77777777" w:rsidR="00194FEA" w:rsidRPr="00194FEA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0.160</w:t>
            </w:r>
          </w:p>
        </w:tc>
        <w:tc>
          <w:tcPr>
            <w:tcW w:w="1074" w:type="dxa"/>
          </w:tcPr>
          <w:p w14:paraId="32E7DE7D" w14:textId="77777777" w:rsidR="00194FEA" w:rsidRPr="00194FEA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0.102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14:paraId="044F3B41" w14:textId="77777777" w:rsidR="00194FEA" w:rsidRPr="00194FEA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6EA0D7EB" w14:textId="77777777" w:rsidR="00194FEA" w:rsidRPr="00194FEA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1.671</w:t>
            </w:r>
          </w:p>
        </w:tc>
        <w:tc>
          <w:tcPr>
            <w:tcW w:w="1074" w:type="dxa"/>
          </w:tcPr>
          <w:p w14:paraId="2B885220" w14:textId="77777777" w:rsidR="00194FEA" w:rsidRPr="00194FEA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0.104</w:t>
            </w:r>
          </w:p>
        </w:tc>
        <w:tc>
          <w:tcPr>
            <w:tcW w:w="567" w:type="dxa"/>
          </w:tcPr>
          <w:p w14:paraId="27C363ED" w14:textId="77777777" w:rsidR="00194FEA" w:rsidRPr="00194FEA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</w:tr>
      <w:tr w:rsidR="00194FEA" w:rsidRPr="00194FEA" w14:paraId="03AAEE63" w14:textId="77777777" w:rsidTr="00641B61">
        <w:trPr>
          <w:trHeight w:val="110"/>
          <w:jc w:val="center"/>
        </w:trPr>
        <w:tc>
          <w:tcPr>
            <w:tcW w:w="1074" w:type="dxa"/>
            <w:tcBorders>
              <w:right w:val="single" w:sz="2" w:space="0" w:color="auto"/>
            </w:tcBorders>
          </w:tcPr>
          <w:p w14:paraId="7DFF3924" w14:textId="77777777" w:rsidR="00194FEA" w:rsidRPr="00060B4D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60B4D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3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434021B3" w14:textId="77777777" w:rsidR="00194FEA" w:rsidRPr="00194FEA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0.012</w:t>
            </w:r>
          </w:p>
        </w:tc>
        <w:tc>
          <w:tcPr>
            <w:tcW w:w="1074" w:type="dxa"/>
          </w:tcPr>
          <w:p w14:paraId="0E59A12E" w14:textId="77777777" w:rsidR="00194FEA" w:rsidRPr="00194FEA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0.007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14:paraId="1F890A53" w14:textId="77777777" w:rsidR="00194FEA" w:rsidRPr="00194FEA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675DD6DC" w14:textId="77777777" w:rsidR="00194FEA" w:rsidRPr="00194FEA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0.179</w:t>
            </w:r>
          </w:p>
        </w:tc>
        <w:tc>
          <w:tcPr>
            <w:tcW w:w="1074" w:type="dxa"/>
          </w:tcPr>
          <w:p w14:paraId="1608A56B" w14:textId="77777777" w:rsidR="00194FEA" w:rsidRPr="00194FEA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0.137</w:t>
            </w:r>
          </w:p>
        </w:tc>
        <w:tc>
          <w:tcPr>
            <w:tcW w:w="567" w:type="dxa"/>
          </w:tcPr>
          <w:p w14:paraId="64BEB822" w14:textId="77777777" w:rsidR="00194FEA" w:rsidRPr="00194FEA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</w:tr>
      <w:tr w:rsidR="00194FEA" w:rsidRPr="00194FEA" w14:paraId="46CCD207" w14:textId="77777777" w:rsidTr="00641B61">
        <w:trPr>
          <w:trHeight w:val="110"/>
          <w:jc w:val="center"/>
        </w:trPr>
        <w:tc>
          <w:tcPr>
            <w:tcW w:w="1074" w:type="dxa"/>
            <w:tcBorders>
              <w:right w:val="single" w:sz="2" w:space="0" w:color="auto"/>
            </w:tcBorders>
          </w:tcPr>
          <w:p w14:paraId="4F87ED02" w14:textId="77777777" w:rsidR="00194FEA" w:rsidRPr="00060B4D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60B4D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5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2C9C438A" w14:textId="77777777" w:rsidR="00194FEA" w:rsidRPr="00194FEA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0.005</w:t>
            </w:r>
          </w:p>
        </w:tc>
        <w:tc>
          <w:tcPr>
            <w:tcW w:w="1074" w:type="dxa"/>
          </w:tcPr>
          <w:p w14:paraId="01D7C87F" w14:textId="77777777" w:rsidR="00194FEA" w:rsidRPr="00194FEA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0.000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14:paraId="4E336EED" w14:textId="77777777" w:rsidR="00194FEA" w:rsidRPr="00194FEA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1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26335C2F" w14:textId="77777777" w:rsidR="00194FEA" w:rsidRPr="00194FEA" w:rsidRDefault="00641B61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blq</w:t>
            </w:r>
          </w:p>
        </w:tc>
        <w:tc>
          <w:tcPr>
            <w:tcW w:w="1074" w:type="dxa"/>
          </w:tcPr>
          <w:p w14:paraId="1B6438A4" w14:textId="77777777" w:rsidR="00194FEA" w:rsidRPr="00194FEA" w:rsidRDefault="003444BC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n/a</w:t>
            </w:r>
          </w:p>
        </w:tc>
        <w:tc>
          <w:tcPr>
            <w:tcW w:w="567" w:type="dxa"/>
          </w:tcPr>
          <w:p w14:paraId="6EDD9C94" w14:textId="77777777" w:rsidR="00194FEA" w:rsidRPr="00194FEA" w:rsidRDefault="003444BC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n/a</w:t>
            </w:r>
          </w:p>
        </w:tc>
      </w:tr>
      <w:tr w:rsidR="00194FEA" w:rsidRPr="00194FEA" w14:paraId="573A771D" w14:textId="77777777" w:rsidTr="00641B61">
        <w:trPr>
          <w:trHeight w:val="110"/>
          <w:jc w:val="center"/>
        </w:trPr>
        <w:tc>
          <w:tcPr>
            <w:tcW w:w="1074" w:type="dxa"/>
            <w:tcBorders>
              <w:right w:val="single" w:sz="2" w:space="0" w:color="auto"/>
            </w:tcBorders>
          </w:tcPr>
          <w:p w14:paraId="3AA21E8D" w14:textId="77777777" w:rsidR="00194FEA" w:rsidRPr="00060B4D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60B4D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7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787AD00D" w14:textId="77777777" w:rsidR="00194FEA" w:rsidRPr="00194FEA" w:rsidRDefault="00641B61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blq</w:t>
            </w:r>
          </w:p>
        </w:tc>
        <w:tc>
          <w:tcPr>
            <w:tcW w:w="1074" w:type="dxa"/>
          </w:tcPr>
          <w:p w14:paraId="1A8C71D8" w14:textId="77777777" w:rsidR="00194FEA" w:rsidRPr="00194FEA" w:rsidRDefault="003444BC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n/a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14:paraId="18F82D55" w14:textId="77777777" w:rsidR="00194FEA" w:rsidRPr="00194FEA" w:rsidRDefault="003444BC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n/a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03EFE2C2" w14:textId="77777777" w:rsidR="00194FEA" w:rsidRPr="00194FEA" w:rsidRDefault="00641B61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blq</w:t>
            </w:r>
          </w:p>
        </w:tc>
        <w:tc>
          <w:tcPr>
            <w:tcW w:w="1074" w:type="dxa"/>
          </w:tcPr>
          <w:p w14:paraId="24DAEDE4" w14:textId="77777777" w:rsidR="00194FEA" w:rsidRPr="00194FEA" w:rsidRDefault="003444BC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n/a</w:t>
            </w:r>
          </w:p>
        </w:tc>
        <w:tc>
          <w:tcPr>
            <w:tcW w:w="567" w:type="dxa"/>
          </w:tcPr>
          <w:p w14:paraId="7DE50D41" w14:textId="77777777" w:rsidR="00194FEA" w:rsidRPr="00194FEA" w:rsidRDefault="003444BC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n/a</w:t>
            </w:r>
          </w:p>
        </w:tc>
      </w:tr>
      <w:tr w:rsidR="00194FEA" w:rsidRPr="00194FEA" w14:paraId="02F5C75E" w14:textId="77777777" w:rsidTr="00641B61">
        <w:trPr>
          <w:trHeight w:val="110"/>
          <w:jc w:val="center"/>
        </w:trPr>
        <w:tc>
          <w:tcPr>
            <w:tcW w:w="1074" w:type="dxa"/>
            <w:tcBorders>
              <w:bottom w:val="single" w:sz="4" w:space="0" w:color="auto"/>
              <w:right w:val="single" w:sz="2" w:space="0" w:color="auto"/>
            </w:tcBorders>
          </w:tcPr>
          <w:p w14:paraId="78F88127" w14:textId="77777777" w:rsidR="00194FEA" w:rsidRPr="00060B4D" w:rsidRDefault="00194FEA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60B4D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24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707FAB67" w14:textId="77777777" w:rsidR="00194FEA" w:rsidRPr="00194FEA" w:rsidRDefault="00641B61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blq</w:t>
            </w:r>
          </w:p>
        </w:tc>
        <w:tc>
          <w:tcPr>
            <w:tcW w:w="1074" w:type="dxa"/>
          </w:tcPr>
          <w:p w14:paraId="6CDF8088" w14:textId="77777777" w:rsidR="00194FEA" w:rsidRPr="00194FEA" w:rsidRDefault="003444BC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n/a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2" w:space="0" w:color="auto"/>
            </w:tcBorders>
          </w:tcPr>
          <w:p w14:paraId="5552D3D2" w14:textId="77777777" w:rsidR="00194FEA" w:rsidRPr="00194FEA" w:rsidRDefault="003444BC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n/a</w:t>
            </w:r>
          </w:p>
        </w:tc>
        <w:tc>
          <w:tcPr>
            <w:tcW w:w="1074" w:type="dxa"/>
            <w:tcBorders>
              <w:left w:val="single" w:sz="2" w:space="0" w:color="auto"/>
            </w:tcBorders>
          </w:tcPr>
          <w:p w14:paraId="65950736" w14:textId="77777777" w:rsidR="00194FEA" w:rsidRPr="00194FEA" w:rsidRDefault="00641B61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blq</w:t>
            </w:r>
          </w:p>
        </w:tc>
        <w:tc>
          <w:tcPr>
            <w:tcW w:w="1074" w:type="dxa"/>
          </w:tcPr>
          <w:p w14:paraId="2142A059" w14:textId="77777777" w:rsidR="00194FEA" w:rsidRPr="00194FEA" w:rsidRDefault="003444BC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n/a</w:t>
            </w:r>
          </w:p>
        </w:tc>
        <w:tc>
          <w:tcPr>
            <w:tcW w:w="567" w:type="dxa"/>
          </w:tcPr>
          <w:p w14:paraId="140E483B" w14:textId="77777777" w:rsidR="00194FEA" w:rsidRPr="00194FEA" w:rsidRDefault="003444BC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194FEA">
              <w:rPr>
                <w:rFonts w:ascii="Calibri" w:hAnsi="Calibri" w:cs="Calibri"/>
                <w:color w:val="000000"/>
                <w:sz w:val="22"/>
                <w:lang w:val="en-GB"/>
              </w:rPr>
              <w:t>n/a</w:t>
            </w:r>
          </w:p>
        </w:tc>
      </w:tr>
    </w:tbl>
    <w:p w14:paraId="29EE2303" w14:textId="1315B5CD" w:rsidR="00BF06FC" w:rsidRDefault="00BF06FC" w:rsidP="00BF06FC">
      <w:pPr>
        <w:spacing w:before="0" w:after="40"/>
        <w:jc w:val="both"/>
        <w:rPr>
          <w:rFonts w:asciiTheme="minorHAnsi" w:hAnsiTheme="minorHAnsi" w:cstheme="minorHAnsi"/>
          <w:b/>
          <w:bCs/>
          <w:lang w:val="en-GB"/>
        </w:rPr>
      </w:pPr>
    </w:p>
    <w:p w14:paraId="6830B5B3" w14:textId="77777777" w:rsidR="00DA6800" w:rsidRDefault="00DA6800">
      <w:pPr>
        <w:spacing w:before="0" w:after="0"/>
        <w:rPr>
          <w:rFonts w:asciiTheme="minorHAnsi" w:hAnsiTheme="minorHAnsi" w:cstheme="minorHAnsi"/>
          <w:b/>
          <w:bCs/>
          <w:lang w:val="en-ZA"/>
        </w:rPr>
      </w:pPr>
      <w:r>
        <w:rPr>
          <w:rFonts w:asciiTheme="minorHAnsi" w:hAnsiTheme="minorHAnsi" w:cstheme="minorHAnsi"/>
          <w:b/>
          <w:bCs/>
          <w:lang w:val="en-ZA"/>
        </w:rPr>
        <w:br w:type="page"/>
      </w:r>
    </w:p>
    <w:p w14:paraId="19462B94" w14:textId="1F9D14B9" w:rsidR="002679F2" w:rsidRDefault="00E70A9B" w:rsidP="004A7B6E">
      <w:pPr>
        <w:spacing w:before="0" w:after="0"/>
        <w:jc w:val="center"/>
        <w:rPr>
          <w:rFonts w:asciiTheme="minorHAnsi" w:hAnsiTheme="minorHAnsi" w:cstheme="minorHAnsi"/>
          <w:lang w:val="en-ZA"/>
        </w:rPr>
      </w:pPr>
      <w:r>
        <w:rPr>
          <w:rFonts w:asciiTheme="minorHAnsi" w:hAnsiTheme="minorHAnsi" w:cstheme="minorHAnsi"/>
          <w:b/>
          <w:bCs/>
          <w:lang w:val="en-ZA"/>
        </w:rPr>
        <w:t>Fig. S3</w:t>
      </w:r>
      <w:r w:rsidR="002679F2">
        <w:rPr>
          <w:rFonts w:asciiTheme="minorHAnsi" w:hAnsiTheme="minorHAnsi" w:cstheme="minorHAnsi"/>
          <w:b/>
          <w:bCs/>
          <w:lang w:val="en-ZA"/>
        </w:rPr>
        <w:t>a</w:t>
      </w:r>
      <w:r w:rsidR="002679F2" w:rsidRPr="004C2DAB">
        <w:rPr>
          <w:rFonts w:asciiTheme="minorHAnsi" w:hAnsiTheme="minorHAnsi" w:cstheme="minorHAnsi"/>
          <w:bCs/>
          <w:lang w:val="en-ZA"/>
        </w:rPr>
        <w:t>:</w:t>
      </w:r>
      <w:r w:rsidR="002679F2" w:rsidRPr="004C2DAB">
        <w:rPr>
          <w:rFonts w:asciiTheme="minorHAnsi" w:hAnsiTheme="minorHAnsi" w:cstheme="minorHAnsi"/>
          <w:b/>
          <w:bCs/>
          <w:lang w:val="en-ZA"/>
        </w:rPr>
        <w:t xml:space="preserve"> </w:t>
      </w:r>
      <w:r w:rsidR="002679F2">
        <w:rPr>
          <w:rFonts w:asciiTheme="minorHAnsi" w:hAnsiTheme="minorHAnsi" w:cstheme="minorHAnsi"/>
          <w:lang w:val="en-ZA"/>
        </w:rPr>
        <w:t>LC-MS/MS chromato</w:t>
      </w:r>
      <w:r w:rsidR="008D6A86">
        <w:rPr>
          <w:rFonts w:asciiTheme="minorHAnsi" w:hAnsiTheme="minorHAnsi" w:cstheme="minorHAnsi"/>
          <w:lang w:val="en-ZA"/>
        </w:rPr>
        <w:t xml:space="preserve">gram indicating presence of M1 following </w:t>
      </w:r>
      <w:r w:rsidR="00E15626">
        <w:rPr>
          <w:rFonts w:asciiTheme="minorHAnsi" w:hAnsiTheme="minorHAnsi" w:cstheme="minorHAnsi"/>
          <w:lang w:val="en-ZA"/>
        </w:rPr>
        <w:t xml:space="preserve">dosing </w:t>
      </w:r>
      <w:r w:rsidR="002679F2">
        <w:rPr>
          <w:rFonts w:asciiTheme="minorHAnsi" w:hAnsiTheme="minorHAnsi" w:cstheme="minorHAnsi"/>
          <w:lang w:val="en-ZA"/>
        </w:rPr>
        <w:t xml:space="preserve">of </w:t>
      </w:r>
      <w:r w:rsidR="00D00BC4">
        <w:rPr>
          <w:rFonts w:asciiTheme="minorHAnsi" w:hAnsiTheme="minorHAnsi" w:cstheme="minorHAnsi"/>
          <w:lang w:val="en-ZA"/>
        </w:rPr>
        <w:t>a</w:t>
      </w:r>
      <w:r w:rsidR="002679F2">
        <w:rPr>
          <w:rFonts w:asciiTheme="minorHAnsi" w:hAnsiTheme="minorHAnsi" w:cstheme="minorHAnsi"/>
          <w:lang w:val="en-ZA"/>
        </w:rPr>
        <w:t>rtemiside</w:t>
      </w:r>
      <w:r w:rsidR="006C725B">
        <w:rPr>
          <w:rFonts w:asciiTheme="minorHAnsi" w:hAnsiTheme="minorHAnsi" w:cstheme="minorHAnsi"/>
          <w:lang w:val="en-ZA"/>
        </w:rPr>
        <w:t>.</w:t>
      </w:r>
      <w:r w:rsidR="006C725B" w:rsidRPr="006C725B">
        <w:rPr>
          <w:rFonts w:asciiTheme="minorHAnsi" w:hAnsiTheme="minorHAnsi" w:cstheme="minorHAnsi"/>
          <w:vertAlign w:val="superscript"/>
          <w:lang w:val="en-ZA"/>
        </w:rPr>
        <w:t>a</w:t>
      </w:r>
    </w:p>
    <w:p w14:paraId="34027A53" w14:textId="77777777" w:rsidR="002679F2" w:rsidRDefault="002679F2" w:rsidP="002679F2">
      <w:pPr>
        <w:spacing w:before="0" w:after="0"/>
        <w:jc w:val="both"/>
        <w:rPr>
          <w:rFonts w:asciiTheme="minorHAnsi" w:hAnsiTheme="minorHAnsi" w:cstheme="minorHAnsi"/>
          <w:lang w:val="en-ZA"/>
        </w:rPr>
      </w:pPr>
    </w:p>
    <w:p w14:paraId="5E1B8669" w14:textId="5C3B16C3" w:rsidR="002679F2" w:rsidRPr="004C2DAB" w:rsidRDefault="00027E24" w:rsidP="00FC2C87">
      <w:pPr>
        <w:spacing w:before="0" w:after="0"/>
        <w:jc w:val="center"/>
        <w:rPr>
          <w:rFonts w:asciiTheme="minorHAnsi" w:hAnsiTheme="minorHAnsi" w:cstheme="minorHAnsi"/>
          <w:bCs/>
          <w:lang w:val="en-ZA"/>
        </w:rPr>
      </w:pPr>
      <w:r>
        <w:rPr>
          <w:noProof/>
          <w:lang w:val="en-GB" w:eastAsia="en-GB"/>
        </w:rPr>
        <w:drawing>
          <wp:inline distT="0" distB="0" distL="0" distR="0" wp14:anchorId="61E51420" wp14:editId="4F260C15">
            <wp:extent cx="4608000" cy="35676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000" cy="3567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C80868" w14:textId="25449146" w:rsidR="006C725B" w:rsidRPr="006C725B" w:rsidRDefault="006C725B" w:rsidP="006C725B">
      <w:pPr>
        <w:spacing w:before="0" w:after="0"/>
        <w:rPr>
          <w:rFonts w:asciiTheme="minorHAnsi" w:hAnsiTheme="minorHAnsi"/>
          <w:sz w:val="20"/>
          <w:szCs w:val="20"/>
        </w:rPr>
      </w:pPr>
      <w:r w:rsidRPr="0093477E">
        <w:rPr>
          <w:rFonts w:asciiTheme="minorHAnsi" w:hAnsiTheme="minorHAnsi" w:cstheme="minorHAnsi"/>
          <w:b/>
          <w:sz w:val="20"/>
          <w:szCs w:val="20"/>
          <w:vertAlign w:val="superscript"/>
        </w:rPr>
        <w:t>a</w:t>
      </w:r>
      <w:r w:rsidRPr="0093477E">
        <w:rPr>
          <w:rFonts w:asciiTheme="minorHAnsi" w:hAnsiTheme="minorHAnsi"/>
          <w:sz w:val="20"/>
          <w:szCs w:val="20"/>
        </w:rPr>
        <w:t xml:space="preserve">As determined by LC-MS/MS analysis with an AB SCIEX 5500 QTRAP instrument coupled with an Agilent 1260 HPLC detection system measured on mass of </w:t>
      </w:r>
      <w:r w:rsidRPr="0093477E">
        <w:rPr>
          <w:rFonts w:asciiTheme="minorHAnsi" w:hAnsiTheme="minorHAnsi" w:cstheme="minorHAnsi"/>
          <w:sz w:val="20"/>
          <w:szCs w:val="20"/>
        </w:rPr>
        <w:t>molecular ion [M+</w:t>
      </w:r>
      <w:r w:rsidR="004168EB" w:rsidRPr="0093477E">
        <w:rPr>
          <w:rFonts w:asciiTheme="minorHAnsi" w:hAnsiTheme="minorHAnsi" w:cstheme="minorHAnsi"/>
          <w:sz w:val="20"/>
          <w:szCs w:val="20"/>
        </w:rPr>
        <w:t xml:space="preserve"> H</w:t>
      </w:r>
      <w:r w:rsidRPr="0093477E">
        <w:rPr>
          <w:rFonts w:asciiTheme="minorHAnsi" w:hAnsiTheme="minorHAnsi" w:cstheme="minorHAnsi"/>
          <w:sz w:val="20"/>
          <w:szCs w:val="20"/>
        </w:rPr>
        <w:t>]</w:t>
      </w:r>
      <w:r w:rsidR="004168EB" w:rsidRPr="0093477E">
        <w:rPr>
          <w:rFonts w:asciiTheme="minorHAnsi" w:hAnsiTheme="minorHAnsi" w:cstheme="minorHAnsi"/>
          <w:sz w:val="20"/>
          <w:szCs w:val="20"/>
          <w:vertAlign w:val="superscript"/>
        </w:rPr>
        <w:t>+</w:t>
      </w:r>
      <w:r w:rsidRPr="0093477E">
        <w:rPr>
          <w:rFonts w:asciiTheme="minorHAnsi" w:hAnsiTheme="minorHAnsi" w:cstheme="minorHAnsi"/>
          <w:sz w:val="20"/>
          <w:szCs w:val="20"/>
        </w:rPr>
        <w:t xml:space="preserve"> </w:t>
      </w:r>
      <w:r w:rsidR="00B64BD4" w:rsidRPr="00B64BD4">
        <w:rPr>
          <w:rFonts w:asciiTheme="minorHAnsi" w:hAnsiTheme="minorHAnsi"/>
          <w:sz w:val="20"/>
          <w:szCs w:val="20"/>
        </w:rPr>
        <w:t>(Transition 400.2/163.1)</w:t>
      </w:r>
      <w:r w:rsidRPr="0093477E">
        <w:rPr>
          <w:rFonts w:asciiTheme="minorHAnsi" w:hAnsiTheme="minorHAnsi"/>
          <w:sz w:val="20"/>
          <w:szCs w:val="20"/>
        </w:rPr>
        <w:t xml:space="preserve"> (ref. </w:t>
      </w:r>
      <w:bookmarkStart w:id="4" w:name="_Ref72428982"/>
      <w:r w:rsidR="00423A17">
        <w:rPr>
          <w:rFonts w:asciiTheme="minorHAnsi" w:hAnsiTheme="minorHAnsi"/>
          <w:sz w:val="20"/>
          <w:szCs w:val="20"/>
        </w:rPr>
        <w:t>S</w:t>
      </w:r>
      <w:r w:rsidRPr="0093477E">
        <w:rPr>
          <w:rStyle w:val="EndnoteReference"/>
          <w:rFonts w:asciiTheme="minorHAnsi" w:hAnsiTheme="minorHAnsi"/>
          <w:sz w:val="20"/>
          <w:szCs w:val="20"/>
          <w:vertAlign w:val="baseline"/>
        </w:rPr>
        <w:endnoteReference w:id="1"/>
      </w:r>
      <w:bookmarkEnd w:id="4"/>
      <w:r w:rsidRPr="0093477E">
        <w:rPr>
          <w:rFonts w:asciiTheme="minorHAnsi" w:hAnsiTheme="minorHAnsi"/>
          <w:sz w:val="20"/>
          <w:szCs w:val="20"/>
        </w:rPr>
        <w:t>).</w:t>
      </w:r>
      <w:r w:rsidRPr="006C725B">
        <w:rPr>
          <w:rFonts w:asciiTheme="minorHAnsi" w:hAnsiTheme="minorHAnsi"/>
          <w:sz w:val="20"/>
          <w:szCs w:val="20"/>
        </w:rPr>
        <w:t xml:space="preserve"> </w:t>
      </w:r>
    </w:p>
    <w:p w14:paraId="195EEE4A" w14:textId="77777777" w:rsidR="006C725B" w:rsidRDefault="006C725B" w:rsidP="006C725B">
      <w:pPr>
        <w:spacing w:before="0" w:after="0"/>
        <w:rPr>
          <w:rFonts w:asciiTheme="minorHAnsi" w:hAnsiTheme="minorHAnsi" w:cstheme="minorHAnsi"/>
          <w:b/>
          <w:bCs/>
          <w:lang w:val="en-GB"/>
        </w:rPr>
      </w:pPr>
    </w:p>
    <w:p w14:paraId="2EDC5DE0" w14:textId="2743E57F" w:rsidR="00060B4D" w:rsidRPr="00194FEA" w:rsidRDefault="00060B4D" w:rsidP="00BF06FC">
      <w:pPr>
        <w:spacing w:before="0" w:after="0"/>
        <w:jc w:val="both"/>
        <w:rPr>
          <w:rFonts w:asciiTheme="minorHAnsi" w:hAnsiTheme="minorHAnsi" w:cstheme="minorHAnsi"/>
          <w:lang w:val="en-GB"/>
        </w:rPr>
      </w:pPr>
      <w:r w:rsidRPr="00587BBB">
        <w:rPr>
          <w:rFonts w:asciiTheme="minorHAnsi" w:hAnsiTheme="minorHAnsi" w:cstheme="minorHAnsi"/>
          <w:b/>
          <w:bCs/>
          <w:lang w:val="en-GB"/>
        </w:rPr>
        <w:t>Dosing of Artemisox</w:t>
      </w:r>
      <w:r>
        <w:rPr>
          <w:rFonts w:asciiTheme="minorHAnsi" w:hAnsiTheme="minorHAnsi" w:cstheme="minorHAnsi"/>
          <w:bCs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lang w:val="en-GB"/>
        </w:rPr>
        <w:t>6</w:t>
      </w:r>
      <w:r w:rsidRPr="00194FEA">
        <w:rPr>
          <w:rFonts w:asciiTheme="minorHAnsi" w:hAnsiTheme="minorHAnsi" w:cstheme="minorHAnsi"/>
          <w:bCs/>
          <w:lang w:val="en-GB"/>
        </w:rPr>
        <w:t xml:space="preserve"> </w:t>
      </w:r>
    </w:p>
    <w:p w14:paraId="570A32B7" w14:textId="7F8A48FE" w:rsidR="00092838" w:rsidRPr="00060B4D" w:rsidRDefault="00092838" w:rsidP="004A7B6E">
      <w:pPr>
        <w:spacing w:before="0" w:after="40"/>
        <w:jc w:val="center"/>
        <w:rPr>
          <w:rFonts w:asciiTheme="minorHAnsi" w:hAnsiTheme="minorHAnsi" w:cstheme="minorHAnsi"/>
          <w:b/>
        </w:rPr>
      </w:pPr>
      <w:r w:rsidRPr="00587BBB">
        <w:rPr>
          <w:rFonts w:asciiTheme="minorHAnsi" w:hAnsiTheme="minorHAnsi" w:cstheme="minorHAnsi"/>
          <w:b/>
        </w:rPr>
        <w:t xml:space="preserve">Table </w:t>
      </w:r>
      <w:r w:rsidR="00E70A9B">
        <w:rPr>
          <w:rFonts w:asciiTheme="minorHAnsi" w:hAnsiTheme="minorHAnsi" w:cstheme="minorHAnsi"/>
          <w:b/>
        </w:rPr>
        <w:t>S3</w:t>
      </w:r>
      <w:r w:rsidR="00120B25">
        <w:rPr>
          <w:rFonts w:asciiTheme="minorHAnsi" w:hAnsiTheme="minorHAnsi" w:cstheme="minorHAnsi"/>
          <w:b/>
        </w:rPr>
        <w:t>d</w:t>
      </w:r>
      <w:r w:rsidRPr="00092838">
        <w:rPr>
          <w:rFonts w:asciiTheme="minorHAnsi" w:hAnsiTheme="minorHAnsi" w:cstheme="minorHAnsi"/>
        </w:rPr>
        <w:t xml:space="preserve">: </w:t>
      </w:r>
      <w:r w:rsidR="00ED7441">
        <w:rPr>
          <w:rFonts w:asciiTheme="minorHAnsi" w:hAnsiTheme="minorHAnsi" w:cstheme="minorHAnsi"/>
        </w:rPr>
        <w:t>Concentrations of a</w:t>
      </w:r>
      <w:r w:rsidR="00BD5520">
        <w:rPr>
          <w:rFonts w:asciiTheme="minorHAnsi" w:hAnsiTheme="minorHAnsi" w:cstheme="minorHAnsi"/>
        </w:rPr>
        <w:t xml:space="preserve">rtemisox </w:t>
      </w:r>
      <w:r w:rsidR="00BD5520">
        <w:rPr>
          <w:rFonts w:asciiTheme="minorHAnsi" w:hAnsiTheme="minorHAnsi" w:cstheme="minorHAnsi"/>
          <w:b/>
        </w:rPr>
        <w:t>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2"/>
        <w:gridCol w:w="1052"/>
        <w:gridCol w:w="1052"/>
        <w:gridCol w:w="567"/>
        <w:gridCol w:w="1052"/>
        <w:gridCol w:w="1052"/>
        <w:gridCol w:w="567"/>
      </w:tblGrid>
      <w:tr w:rsidR="00092838" w:rsidRPr="00092838" w14:paraId="30610F0F" w14:textId="77777777" w:rsidTr="00641B61">
        <w:trPr>
          <w:trHeight w:val="110"/>
          <w:jc w:val="center"/>
        </w:trPr>
        <w:tc>
          <w:tcPr>
            <w:tcW w:w="1052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D48763D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Time (h)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14:paraId="1FECE13F" w14:textId="5F286E45" w:rsidR="00092838" w:rsidRPr="00092838" w:rsidRDefault="003444BC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Mean iv</w:t>
            </w:r>
            <w:r w:rsidR="00C64E06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 xml:space="preserve"> </w:t>
            </w:r>
            <w:r w:rsidR="00C64E06">
              <w:rPr>
                <w:rFonts w:asciiTheme="minorHAnsi" w:hAnsiTheme="minorHAnsi" w:cstheme="minorHAnsi"/>
                <w:bCs/>
                <w:color w:val="000000"/>
                <w:sz w:val="22"/>
                <w:lang w:val="en-GB"/>
              </w:rPr>
              <w:t>(µM)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2" w:space="0" w:color="auto"/>
            </w:tcBorders>
          </w:tcPr>
          <w:p w14:paraId="5D89F49E" w14:textId="77777777" w:rsidR="00092838" w:rsidRPr="00092838" w:rsidRDefault="00BD5520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sd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07A3D39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n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14:paraId="3C8B75CB" w14:textId="0AA12B0E" w:rsidR="00092838" w:rsidRPr="00092838" w:rsidRDefault="003444BC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Mean po</w:t>
            </w:r>
            <w:r w:rsidR="00C64E06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 xml:space="preserve"> </w:t>
            </w:r>
            <w:r w:rsidR="00C64E06">
              <w:rPr>
                <w:rFonts w:asciiTheme="minorHAnsi" w:hAnsiTheme="minorHAnsi" w:cstheme="minorHAnsi"/>
                <w:bCs/>
                <w:color w:val="000000"/>
                <w:sz w:val="22"/>
                <w:lang w:val="en-GB"/>
              </w:rPr>
              <w:t>(µM)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2" w:space="0" w:color="auto"/>
            </w:tcBorders>
          </w:tcPr>
          <w:p w14:paraId="4D32CE87" w14:textId="77777777" w:rsidR="00092838" w:rsidRPr="00092838" w:rsidRDefault="00BD5520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sd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</w:tcBorders>
          </w:tcPr>
          <w:p w14:paraId="3129EC75" w14:textId="77777777" w:rsidR="00092838" w:rsidRPr="00092838" w:rsidRDefault="003444BC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n</w:t>
            </w:r>
          </w:p>
        </w:tc>
      </w:tr>
      <w:tr w:rsidR="00092838" w:rsidRPr="00092838" w14:paraId="518D8212" w14:textId="77777777" w:rsidTr="00641B61">
        <w:trPr>
          <w:trHeight w:val="110"/>
          <w:jc w:val="center"/>
        </w:trPr>
        <w:tc>
          <w:tcPr>
            <w:tcW w:w="1052" w:type="dxa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14:paraId="168B8207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0.08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</w:tcBorders>
          </w:tcPr>
          <w:p w14:paraId="0107F647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1.897</w:t>
            </w:r>
          </w:p>
        </w:tc>
        <w:tc>
          <w:tcPr>
            <w:tcW w:w="1052" w:type="dxa"/>
            <w:tcBorders>
              <w:top w:val="single" w:sz="2" w:space="0" w:color="auto"/>
            </w:tcBorders>
          </w:tcPr>
          <w:p w14:paraId="297FA9F5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1.181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</w:tcPr>
          <w:p w14:paraId="21A7DD45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</w:tcBorders>
          </w:tcPr>
          <w:p w14:paraId="3FE06710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3.043</w:t>
            </w:r>
          </w:p>
        </w:tc>
        <w:tc>
          <w:tcPr>
            <w:tcW w:w="1052" w:type="dxa"/>
            <w:tcBorders>
              <w:top w:val="single" w:sz="2" w:space="0" w:color="auto"/>
            </w:tcBorders>
          </w:tcPr>
          <w:p w14:paraId="1EDE9B7B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0.512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5CFF8490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</w:tr>
      <w:tr w:rsidR="00092838" w:rsidRPr="00092838" w14:paraId="65EBCCD3" w14:textId="77777777" w:rsidTr="00641B61">
        <w:trPr>
          <w:trHeight w:val="110"/>
          <w:jc w:val="center"/>
        </w:trPr>
        <w:tc>
          <w:tcPr>
            <w:tcW w:w="1052" w:type="dxa"/>
            <w:tcBorders>
              <w:top w:val="nil"/>
              <w:bottom w:val="nil"/>
              <w:right w:val="single" w:sz="2" w:space="0" w:color="auto"/>
            </w:tcBorders>
          </w:tcPr>
          <w:p w14:paraId="3CC3CCBF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0.25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3E929DEB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2.420</w:t>
            </w:r>
          </w:p>
        </w:tc>
        <w:tc>
          <w:tcPr>
            <w:tcW w:w="1052" w:type="dxa"/>
          </w:tcPr>
          <w:p w14:paraId="19C114BE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0.537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14:paraId="1F4584BB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4901CD41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4.207</w:t>
            </w:r>
          </w:p>
        </w:tc>
        <w:tc>
          <w:tcPr>
            <w:tcW w:w="1052" w:type="dxa"/>
          </w:tcPr>
          <w:p w14:paraId="652C0FDA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2.670</w:t>
            </w:r>
          </w:p>
        </w:tc>
        <w:tc>
          <w:tcPr>
            <w:tcW w:w="567" w:type="dxa"/>
          </w:tcPr>
          <w:p w14:paraId="666904D8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</w:tr>
      <w:tr w:rsidR="00092838" w:rsidRPr="00092838" w14:paraId="26995E5E" w14:textId="77777777" w:rsidTr="00641B61">
        <w:trPr>
          <w:trHeight w:val="110"/>
          <w:jc w:val="center"/>
        </w:trPr>
        <w:tc>
          <w:tcPr>
            <w:tcW w:w="1052" w:type="dxa"/>
            <w:tcBorders>
              <w:top w:val="nil"/>
              <w:bottom w:val="nil"/>
              <w:right w:val="single" w:sz="2" w:space="0" w:color="auto"/>
            </w:tcBorders>
          </w:tcPr>
          <w:p w14:paraId="221DAC3F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0.5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6765AE72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1.920</w:t>
            </w:r>
          </w:p>
        </w:tc>
        <w:tc>
          <w:tcPr>
            <w:tcW w:w="1052" w:type="dxa"/>
          </w:tcPr>
          <w:p w14:paraId="42E24925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0.608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14:paraId="7E1CE256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3523EB8A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2.153</w:t>
            </w:r>
          </w:p>
        </w:tc>
        <w:tc>
          <w:tcPr>
            <w:tcW w:w="1052" w:type="dxa"/>
          </w:tcPr>
          <w:p w14:paraId="3E0FCEFF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0.344</w:t>
            </w:r>
          </w:p>
        </w:tc>
        <w:tc>
          <w:tcPr>
            <w:tcW w:w="567" w:type="dxa"/>
          </w:tcPr>
          <w:p w14:paraId="7F84D982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</w:tr>
      <w:tr w:rsidR="00092838" w:rsidRPr="00092838" w14:paraId="571FCCEC" w14:textId="77777777" w:rsidTr="00641B61">
        <w:trPr>
          <w:trHeight w:val="110"/>
          <w:jc w:val="center"/>
        </w:trPr>
        <w:tc>
          <w:tcPr>
            <w:tcW w:w="1052" w:type="dxa"/>
            <w:tcBorders>
              <w:top w:val="nil"/>
              <w:bottom w:val="nil"/>
              <w:right w:val="single" w:sz="2" w:space="0" w:color="auto"/>
            </w:tcBorders>
          </w:tcPr>
          <w:p w14:paraId="64C605A7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1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1BD3B8C7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0.663</w:t>
            </w:r>
          </w:p>
        </w:tc>
        <w:tc>
          <w:tcPr>
            <w:tcW w:w="1052" w:type="dxa"/>
          </w:tcPr>
          <w:p w14:paraId="24646D5B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0.266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14:paraId="3BC40557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6A0DA6CE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2.013</w:t>
            </w:r>
          </w:p>
        </w:tc>
        <w:tc>
          <w:tcPr>
            <w:tcW w:w="1052" w:type="dxa"/>
          </w:tcPr>
          <w:p w14:paraId="28C522A0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1.616</w:t>
            </w:r>
          </w:p>
        </w:tc>
        <w:tc>
          <w:tcPr>
            <w:tcW w:w="567" w:type="dxa"/>
          </w:tcPr>
          <w:p w14:paraId="2DCE1C48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</w:tr>
      <w:tr w:rsidR="00092838" w:rsidRPr="00092838" w14:paraId="5A51EE15" w14:textId="77777777" w:rsidTr="00641B61">
        <w:trPr>
          <w:trHeight w:val="110"/>
          <w:jc w:val="center"/>
        </w:trPr>
        <w:tc>
          <w:tcPr>
            <w:tcW w:w="1052" w:type="dxa"/>
            <w:tcBorders>
              <w:top w:val="nil"/>
              <w:bottom w:val="nil"/>
              <w:right w:val="single" w:sz="2" w:space="0" w:color="auto"/>
            </w:tcBorders>
          </w:tcPr>
          <w:p w14:paraId="7A05609C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3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3B582992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0.007</w:t>
            </w:r>
          </w:p>
        </w:tc>
        <w:tc>
          <w:tcPr>
            <w:tcW w:w="1052" w:type="dxa"/>
          </w:tcPr>
          <w:p w14:paraId="403FAB44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0.003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14:paraId="659A38C0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688010EA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0.013</w:t>
            </w:r>
          </w:p>
        </w:tc>
        <w:tc>
          <w:tcPr>
            <w:tcW w:w="1052" w:type="dxa"/>
          </w:tcPr>
          <w:p w14:paraId="1415C1D1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0.006</w:t>
            </w:r>
          </w:p>
        </w:tc>
        <w:tc>
          <w:tcPr>
            <w:tcW w:w="567" w:type="dxa"/>
          </w:tcPr>
          <w:p w14:paraId="21B93C7B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</w:tr>
      <w:tr w:rsidR="00092838" w:rsidRPr="00092838" w14:paraId="75AEA84D" w14:textId="77777777" w:rsidTr="00641B61">
        <w:trPr>
          <w:trHeight w:val="110"/>
          <w:jc w:val="center"/>
        </w:trPr>
        <w:tc>
          <w:tcPr>
            <w:tcW w:w="1052" w:type="dxa"/>
            <w:tcBorders>
              <w:top w:val="nil"/>
              <w:bottom w:val="nil"/>
              <w:right w:val="single" w:sz="2" w:space="0" w:color="auto"/>
            </w:tcBorders>
          </w:tcPr>
          <w:p w14:paraId="14278CB3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5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4C4D662D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0.007</w:t>
            </w:r>
          </w:p>
        </w:tc>
        <w:tc>
          <w:tcPr>
            <w:tcW w:w="1052" w:type="dxa"/>
          </w:tcPr>
          <w:p w14:paraId="50559A33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0.003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14:paraId="7F0965CC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2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26934A0F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0.005</w:t>
            </w:r>
          </w:p>
        </w:tc>
        <w:tc>
          <w:tcPr>
            <w:tcW w:w="1052" w:type="dxa"/>
          </w:tcPr>
          <w:p w14:paraId="7B8CDA2B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0.004</w:t>
            </w:r>
          </w:p>
        </w:tc>
        <w:tc>
          <w:tcPr>
            <w:tcW w:w="567" w:type="dxa"/>
          </w:tcPr>
          <w:p w14:paraId="659A90B7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</w:tr>
      <w:tr w:rsidR="00092838" w:rsidRPr="00092838" w14:paraId="3D6F6DC8" w14:textId="77777777" w:rsidTr="00641B61">
        <w:trPr>
          <w:trHeight w:val="110"/>
          <w:jc w:val="center"/>
        </w:trPr>
        <w:tc>
          <w:tcPr>
            <w:tcW w:w="1052" w:type="dxa"/>
            <w:tcBorders>
              <w:top w:val="nil"/>
              <w:bottom w:val="nil"/>
              <w:right w:val="single" w:sz="2" w:space="0" w:color="auto"/>
            </w:tcBorders>
          </w:tcPr>
          <w:p w14:paraId="487B7A6C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7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4414632A" w14:textId="77777777" w:rsidR="00092838" w:rsidRPr="00092838" w:rsidRDefault="00BD5520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blq</w:t>
            </w:r>
          </w:p>
        </w:tc>
        <w:tc>
          <w:tcPr>
            <w:tcW w:w="1052" w:type="dxa"/>
          </w:tcPr>
          <w:p w14:paraId="5D2D2B9B" w14:textId="77777777" w:rsidR="00092838" w:rsidRPr="00092838" w:rsidRDefault="003444BC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n/a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14:paraId="28EEC1FC" w14:textId="77777777" w:rsidR="00092838" w:rsidRPr="00092838" w:rsidRDefault="003444BC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n/a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6A94B0DE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0.004</w:t>
            </w:r>
          </w:p>
        </w:tc>
        <w:tc>
          <w:tcPr>
            <w:tcW w:w="1052" w:type="dxa"/>
          </w:tcPr>
          <w:p w14:paraId="65522A0F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0.001</w:t>
            </w:r>
          </w:p>
        </w:tc>
        <w:tc>
          <w:tcPr>
            <w:tcW w:w="567" w:type="dxa"/>
          </w:tcPr>
          <w:p w14:paraId="1C24737E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2</w:t>
            </w:r>
          </w:p>
        </w:tc>
      </w:tr>
      <w:tr w:rsidR="00092838" w:rsidRPr="00092838" w14:paraId="667A1845" w14:textId="77777777" w:rsidTr="00641B61">
        <w:trPr>
          <w:trHeight w:val="110"/>
          <w:jc w:val="center"/>
        </w:trPr>
        <w:tc>
          <w:tcPr>
            <w:tcW w:w="1052" w:type="dxa"/>
            <w:tcBorders>
              <w:top w:val="nil"/>
              <w:bottom w:val="single" w:sz="4" w:space="0" w:color="auto"/>
              <w:right w:val="single" w:sz="2" w:space="0" w:color="auto"/>
            </w:tcBorders>
          </w:tcPr>
          <w:p w14:paraId="76D376A8" w14:textId="77777777" w:rsidR="00092838" w:rsidRPr="00092838" w:rsidRDefault="00092838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24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297C058A" w14:textId="77777777" w:rsidR="00092838" w:rsidRPr="00092838" w:rsidRDefault="00BD5520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blq</w:t>
            </w:r>
          </w:p>
        </w:tc>
        <w:tc>
          <w:tcPr>
            <w:tcW w:w="1052" w:type="dxa"/>
          </w:tcPr>
          <w:p w14:paraId="15ED5860" w14:textId="77777777" w:rsidR="00092838" w:rsidRPr="00092838" w:rsidRDefault="003444BC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n/a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2" w:space="0" w:color="auto"/>
            </w:tcBorders>
          </w:tcPr>
          <w:p w14:paraId="4D641B2A" w14:textId="77777777" w:rsidR="00092838" w:rsidRPr="00092838" w:rsidRDefault="003444BC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n/a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1472EE41" w14:textId="77777777" w:rsidR="00092838" w:rsidRPr="00092838" w:rsidRDefault="00BD5520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blq</w:t>
            </w:r>
          </w:p>
        </w:tc>
        <w:tc>
          <w:tcPr>
            <w:tcW w:w="1052" w:type="dxa"/>
          </w:tcPr>
          <w:p w14:paraId="182AFED8" w14:textId="77777777" w:rsidR="00092838" w:rsidRPr="00092838" w:rsidRDefault="003444BC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n/a</w:t>
            </w:r>
          </w:p>
        </w:tc>
        <w:tc>
          <w:tcPr>
            <w:tcW w:w="567" w:type="dxa"/>
          </w:tcPr>
          <w:p w14:paraId="447F6608" w14:textId="77777777" w:rsidR="00092838" w:rsidRPr="00092838" w:rsidRDefault="003444BC" w:rsidP="00641B6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n/a</w:t>
            </w:r>
          </w:p>
        </w:tc>
      </w:tr>
    </w:tbl>
    <w:p w14:paraId="08930D11" w14:textId="77777777" w:rsidR="00DA6800" w:rsidRDefault="00DA6800" w:rsidP="004A7B6E">
      <w:pPr>
        <w:spacing w:before="0" w:after="40"/>
        <w:jc w:val="center"/>
        <w:rPr>
          <w:rFonts w:asciiTheme="minorHAnsi" w:hAnsiTheme="minorHAnsi" w:cstheme="minorHAnsi"/>
          <w:b/>
        </w:rPr>
      </w:pPr>
    </w:p>
    <w:p w14:paraId="69DFE972" w14:textId="436EB142" w:rsidR="00092838" w:rsidRPr="003444BC" w:rsidRDefault="00092838" w:rsidP="004A7B6E">
      <w:pPr>
        <w:spacing w:before="0" w:after="40"/>
        <w:jc w:val="center"/>
        <w:rPr>
          <w:rFonts w:asciiTheme="minorHAnsi" w:hAnsiTheme="minorHAnsi" w:cstheme="minorHAnsi"/>
          <w:b/>
        </w:rPr>
      </w:pPr>
      <w:r w:rsidRPr="00587BBB">
        <w:rPr>
          <w:rFonts w:asciiTheme="minorHAnsi" w:hAnsiTheme="minorHAnsi" w:cstheme="minorHAnsi"/>
          <w:b/>
        </w:rPr>
        <w:t xml:space="preserve">Table </w:t>
      </w:r>
      <w:r w:rsidR="00E70A9B">
        <w:rPr>
          <w:rFonts w:asciiTheme="minorHAnsi" w:hAnsiTheme="minorHAnsi" w:cstheme="minorHAnsi"/>
          <w:b/>
        </w:rPr>
        <w:t>S3</w:t>
      </w:r>
      <w:r w:rsidR="00120B25">
        <w:rPr>
          <w:rFonts w:asciiTheme="minorHAnsi" w:hAnsiTheme="minorHAnsi" w:cstheme="minorHAnsi"/>
          <w:b/>
        </w:rPr>
        <w:t>e</w:t>
      </w:r>
      <w:r w:rsidR="00031212">
        <w:rPr>
          <w:rFonts w:asciiTheme="minorHAnsi" w:hAnsiTheme="minorHAnsi" w:cstheme="minorHAnsi"/>
        </w:rPr>
        <w:t>: C</w:t>
      </w:r>
      <w:r w:rsidR="00060B4D">
        <w:rPr>
          <w:rFonts w:asciiTheme="minorHAnsi" w:hAnsiTheme="minorHAnsi" w:cstheme="minorHAnsi"/>
        </w:rPr>
        <w:t>oncentrations of ar</w:t>
      </w:r>
      <w:r w:rsidR="003444BC">
        <w:rPr>
          <w:rFonts w:asciiTheme="minorHAnsi" w:hAnsiTheme="minorHAnsi" w:cstheme="minorHAnsi"/>
        </w:rPr>
        <w:t>t</w:t>
      </w:r>
      <w:r w:rsidR="00060B4D">
        <w:rPr>
          <w:rFonts w:asciiTheme="minorHAnsi" w:hAnsiTheme="minorHAnsi" w:cstheme="minorHAnsi"/>
        </w:rPr>
        <w:t xml:space="preserve">emisone </w:t>
      </w:r>
      <w:r w:rsidR="00060B4D">
        <w:rPr>
          <w:rFonts w:asciiTheme="minorHAnsi" w:hAnsiTheme="minorHAnsi" w:cstheme="minorHAnsi"/>
          <w:b/>
        </w:rPr>
        <w:t>7</w:t>
      </w:r>
      <w:r w:rsidR="00060B4D">
        <w:rPr>
          <w:rFonts w:asciiTheme="minorHAnsi" w:hAnsiTheme="minorHAnsi" w:cstheme="minorHAnsi"/>
        </w:rPr>
        <w:t xml:space="preserve"> </w:t>
      </w:r>
      <w:r w:rsidR="00BD5520">
        <w:rPr>
          <w:rFonts w:asciiTheme="minorHAnsi" w:hAnsiTheme="minorHAnsi" w:cstheme="minorHAnsi"/>
        </w:rPr>
        <w:t xml:space="preserve">after </w:t>
      </w:r>
      <w:r w:rsidR="00060B4D">
        <w:rPr>
          <w:rFonts w:asciiTheme="minorHAnsi" w:hAnsiTheme="minorHAnsi" w:cstheme="minorHAnsi"/>
        </w:rPr>
        <w:t>dosing</w:t>
      </w:r>
      <w:r w:rsidRPr="00092838">
        <w:rPr>
          <w:rFonts w:asciiTheme="minorHAnsi" w:hAnsiTheme="minorHAnsi" w:cstheme="minorHAnsi"/>
        </w:rPr>
        <w:t xml:space="preserve"> of artemisox</w:t>
      </w:r>
      <w:r w:rsidR="003444BC">
        <w:rPr>
          <w:rFonts w:asciiTheme="minorHAnsi" w:hAnsiTheme="minorHAnsi" w:cstheme="minorHAnsi"/>
        </w:rPr>
        <w:t xml:space="preserve"> </w:t>
      </w:r>
      <w:r w:rsidR="003444BC">
        <w:rPr>
          <w:rFonts w:asciiTheme="minorHAnsi" w:hAnsiTheme="minorHAnsi" w:cstheme="minorHAnsi"/>
          <w:b/>
        </w:rPr>
        <w:t>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2"/>
        <w:gridCol w:w="1052"/>
        <w:gridCol w:w="1052"/>
        <w:gridCol w:w="567"/>
        <w:gridCol w:w="1052"/>
        <w:gridCol w:w="1052"/>
        <w:gridCol w:w="567"/>
      </w:tblGrid>
      <w:tr w:rsidR="00092838" w:rsidRPr="00092838" w14:paraId="28E516FA" w14:textId="77777777" w:rsidTr="00ED7441">
        <w:trPr>
          <w:trHeight w:val="110"/>
          <w:jc w:val="center"/>
        </w:trPr>
        <w:tc>
          <w:tcPr>
            <w:tcW w:w="1052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E0BA2A4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Time (h)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14:paraId="2F6B3A75" w14:textId="0A7C175A" w:rsidR="00092838" w:rsidRPr="00092838" w:rsidRDefault="00BD5520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Mean iv</w:t>
            </w:r>
            <w:r w:rsidR="00C64E06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 xml:space="preserve"> </w:t>
            </w:r>
            <w:r w:rsidR="00C64E06">
              <w:rPr>
                <w:rFonts w:asciiTheme="minorHAnsi" w:hAnsiTheme="minorHAnsi" w:cstheme="minorHAnsi"/>
                <w:bCs/>
                <w:color w:val="000000"/>
                <w:sz w:val="22"/>
                <w:lang w:val="en-GB"/>
              </w:rPr>
              <w:t>(µM)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2" w:space="0" w:color="auto"/>
            </w:tcBorders>
          </w:tcPr>
          <w:p w14:paraId="3FAE5BEB" w14:textId="77777777" w:rsidR="00092838" w:rsidRPr="00092838" w:rsidRDefault="00BD5520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sd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F090FCE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n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14:paraId="39B0059D" w14:textId="5984589E" w:rsidR="00092838" w:rsidRPr="00092838" w:rsidRDefault="00BD5520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Mean po</w:t>
            </w:r>
            <w:r w:rsidR="00C64E06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 xml:space="preserve"> </w:t>
            </w:r>
            <w:r w:rsidR="00C64E06">
              <w:rPr>
                <w:rFonts w:asciiTheme="minorHAnsi" w:hAnsiTheme="minorHAnsi" w:cstheme="minorHAnsi"/>
                <w:bCs/>
                <w:color w:val="000000"/>
                <w:sz w:val="22"/>
                <w:lang w:val="en-GB"/>
              </w:rPr>
              <w:t>(µM)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2" w:space="0" w:color="auto"/>
            </w:tcBorders>
          </w:tcPr>
          <w:p w14:paraId="30D41F38" w14:textId="77777777" w:rsidR="00092838" w:rsidRPr="00092838" w:rsidRDefault="00BD5520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sd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</w:tcBorders>
          </w:tcPr>
          <w:p w14:paraId="54BE703F" w14:textId="77777777" w:rsidR="00092838" w:rsidRPr="00092838" w:rsidRDefault="00BD5520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n</w:t>
            </w:r>
          </w:p>
        </w:tc>
      </w:tr>
      <w:tr w:rsidR="00092838" w:rsidRPr="00092838" w14:paraId="7BDE5E9B" w14:textId="77777777" w:rsidTr="00ED7441">
        <w:trPr>
          <w:trHeight w:val="110"/>
          <w:jc w:val="center"/>
        </w:trPr>
        <w:tc>
          <w:tcPr>
            <w:tcW w:w="1052" w:type="dxa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14:paraId="77AF327C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0.08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</w:tcBorders>
          </w:tcPr>
          <w:p w14:paraId="1730ABB2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1.112</w:t>
            </w:r>
          </w:p>
        </w:tc>
        <w:tc>
          <w:tcPr>
            <w:tcW w:w="1052" w:type="dxa"/>
            <w:tcBorders>
              <w:top w:val="single" w:sz="2" w:space="0" w:color="auto"/>
            </w:tcBorders>
          </w:tcPr>
          <w:p w14:paraId="41378DD3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0.716</w:t>
            </w:r>
          </w:p>
        </w:tc>
        <w:tc>
          <w:tcPr>
            <w:tcW w:w="567" w:type="dxa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14:paraId="0B48C068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</w:tcBorders>
          </w:tcPr>
          <w:p w14:paraId="010A06B7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3.643</w:t>
            </w:r>
          </w:p>
        </w:tc>
        <w:tc>
          <w:tcPr>
            <w:tcW w:w="1052" w:type="dxa"/>
            <w:tcBorders>
              <w:top w:val="single" w:sz="2" w:space="0" w:color="auto"/>
            </w:tcBorders>
          </w:tcPr>
          <w:p w14:paraId="78B03F0B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0.328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1C6F7B6A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</w:tr>
      <w:tr w:rsidR="00092838" w:rsidRPr="00092838" w14:paraId="6E0C160B" w14:textId="77777777" w:rsidTr="00ED7441">
        <w:trPr>
          <w:trHeight w:val="110"/>
          <w:jc w:val="center"/>
        </w:trPr>
        <w:tc>
          <w:tcPr>
            <w:tcW w:w="1052" w:type="dxa"/>
            <w:tcBorders>
              <w:top w:val="nil"/>
              <w:bottom w:val="nil"/>
              <w:right w:val="single" w:sz="2" w:space="0" w:color="auto"/>
            </w:tcBorders>
          </w:tcPr>
          <w:p w14:paraId="1CE05CFE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0.25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665C3957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1.404</w:t>
            </w:r>
          </w:p>
        </w:tc>
        <w:tc>
          <w:tcPr>
            <w:tcW w:w="1052" w:type="dxa"/>
          </w:tcPr>
          <w:p w14:paraId="7B1099DD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0.138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2" w:space="0" w:color="auto"/>
            </w:tcBorders>
          </w:tcPr>
          <w:p w14:paraId="46EBBCA1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5CB04461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3.534</w:t>
            </w:r>
          </w:p>
        </w:tc>
        <w:tc>
          <w:tcPr>
            <w:tcW w:w="1052" w:type="dxa"/>
          </w:tcPr>
          <w:p w14:paraId="713C198C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0.997</w:t>
            </w:r>
          </w:p>
        </w:tc>
        <w:tc>
          <w:tcPr>
            <w:tcW w:w="567" w:type="dxa"/>
          </w:tcPr>
          <w:p w14:paraId="29AD07AC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</w:tr>
      <w:tr w:rsidR="00092838" w:rsidRPr="00092838" w14:paraId="7781EDA0" w14:textId="77777777" w:rsidTr="00ED7441">
        <w:trPr>
          <w:trHeight w:val="110"/>
          <w:jc w:val="center"/>
        </w:trPr>
        <w:tc>
          <w:tcPr>
            <w:tcW w:w="1052" w:type="dxa"/>
            <w:tcBorders>
              <w:top w:val="nil"/>
              <w:bottom w:val="nil"/>
              <w:right w:val="single" w:sz="2" w:space="0" w:color="auto"/>
            </w:tcBorders>
          </w:tcPr>
          <w:p w14:paraId="60B6858D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0.5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552E5F3E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1.250</w:t>
            </w:r>
          </w:p>
        </w:tc>
        <w:tc>
          <w:tcPr>
            <w:tcW w:w="1052" w:type="dxa"/>
          </w:tcPr>
          <w:p w14:paraId="6F08B260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0.181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2" w:space="0" w:color="auto"/>
            </w:tcBorders>
          </w:tcPr>
          <w:p w14:paraId="3BAFF972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69016BE5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3.686</w:t>
            </w:r>
          </w:p>
        </w:tc>
        <w:tc>
          <w:tcPr>
            <w:tcW w:w="1052" w:type="dxa"/>
          </w:tcPr>
          <w:p w14:paraId="76951617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0.792</w:t>
            </w:r>
          </w:p>
        </w:tc>
        <w:tc>
          <w:tcPr>
            <w:tcW w:w="567" w:type="dxa"/>
          </w:tcPr>
          <w:p w14:paraId="507D71C2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</w:tr>
      <w:tr w:rsidR="00092838" w:rsidRPr="00092838" w14:paraId="5E27B06A" w14:textId="77777777" w:rsidTr="00ED7441">
        <w:trPr>
          <w:trHeight w:val="110"/>
          <w:jc w:val="center"/>
        </w:trPr>
        <w:tc>
          <w:tcPr>
            <w:tcW w:w="1052" w:type="dxa"/>
            <w:tcBorders>
              <w:top w:val="nil"/>
              <w:bottom w:val="nil"/>
              <w:right w:val="single" w:sz="2" w:space="0" w:color="auto"/>
            </w:tcBorders>
          </w:tcPr>
          <w:p w14:paraId="4E85FE46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1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057893AF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0.659</w:t>
            </w:r>
          </w:p>
        </w:tc>
        <w:tc>
          <w:tcPr>
            <w:tcW w:w="1052" w:type="dxa"/>
          </w:tcPr>
          <w:p w14:paraId="7DC6424A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0.164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2" w:space="0" w:color="auto"/>
            </w:tcBorders>
          </w:tcPr>
          <w:p w14:paraId="39EA070C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621D1C11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3.202</w:t>
            </w:r>
          </w:p>
        </w:tc>
        <w:tc>
          <w:tcPr>
            <w:tcW w:w="1052" w:type="dxa"/>
          </w:tcPr>
          <w:p w14:paraId="11CAA7AC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0.156</w:t>
            </w:r>
          </w:p>
        </w:tc>
        <w:tc>
          <w:tcPr>
            <w:tcW w:w="567" w:type="dxa"/>
          </w:tcPr>
          <w:p w14:paraId="268F2FC0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</w:tr>
      <w:tr w:rsidR="00092838" w:rsidRPr="00092838" w14:paraId="2EF0DF25" w14:textId="77777777" w:rsidTr="00ED7441">
        <w:trPr>
          <w:trHeight w:val="110"/>
          <w:jc w:val="center"/>
        </w:trPr>
        <w:tc>
          <w:tcPr>
            <w:tcW w:w="1052" w:type="dxa"/>
            <w:tcBorders>
              <w:top w:val="nil"/>
              <w:bottom w:val="nil"/>
              <w:right w:val="single" w:sz="2" w:space="0" w:color="auto"/>
            </w:tcBorders>
          </w:tcPr>
          <w:p w14:paraId="33A7C047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3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4588419A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0.007</w:t>
            </w:r>
          </w:p>
        </w:tc>
        <w:tc>
          <w:tcPr>
            <w:tcW w:w="1052" w:type="dxa"/>
          </w:tcPr>
          <w:p w14:paraId="17499AAC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0.000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2" w:space="0" w:color="auto"/>
            </w:tcBorders>
          </w:tcPr>
          <w:p w14:paraId="7DBF7745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1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354F9A83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0.048</w:t>
            </w:r>
          </w:p>
        </w:tc>
        <w:tc>
          <w:tcPr>
            <w:tcW w:w="1052" w:type="dxa"/>
          </w:tcPr>
          <w:p w14:paraId="49E76496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0.018</w:t>
            </w:r>
          </w:p>
        </w:tc>
        <w:tc>
          <w:tcPr>
            <w:tcW w:w="567" w:type="dxa"/>
          </w:tcPr>
          <w:p w14:paraId="4D0AB5E5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</w:tr>
      <w:tr w:rsidR="00092838" w:rsidRPr="00092838" w14:paraId="6313903A" w14:textId="77777777" w:rsidTr="00ED7441">
        <w:trPr>
          <w:trHeight w:val="110"/>
          <w:jc w:val="center"/>
        </w:trPr>
        <w:tc>
          <w:tcPr>
            <w:tcW w:w="1052" w:type="dxa"/>
            <w:tcBorders>
              <w:top w:val="nil"/>
              <w:bottom w:val="nil"/>
              <w:right w:val="single" w:sz="2" w:space="0" w:color="auto"/>
            </w:tcBorders>
          </w:tcPr>
          <w:p w14:paraId="69AD56D2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5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39E8A1F6" w14:textId="77777777" w:rsidR="00092838" w:rsidRPr="00092838" w:rsidRDefault="00BD5520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blq</w:t>
            </w:r>
          </w:p>
        </w:tc>
        <w:tc>
          <w:tcPr>
            <w:tcW w:w="1052" w:type="dxa"/>
          </w:tcPr>
          <w:p w14:paraId="2C9A34E2" w14:textId="77777777" w:rsidR="00092838" w:rsidRPr="00092838" w:rsidRDefault="003444BC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n/a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2" w:space="0" w:color="auto"/>
            </w:tcBorders>
          </w:tcPr>
          <w:p w14:paraId="32EB85C3" w14:textId="77777777" w:rsidR="00092838" w:rsidRPr="00092838" w:rsidRDefault="003444BC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n/a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10776482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0.007</w:t>
            </w:r>
          </w:p>
        </w:tc>
        <w:tc>
          <w:tcPr>
            <w:tcW w:w="1052" w:type="dxa"/>
          </w:tcPr>
          <w:p w14:paraId="4F577A76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0.000</w:t>
            </w:r>
          </w:p>
        </w:tc>
        <w:tc>
          <w:tcPr>
            <w:tcW w:w="567" w:type="dxa"/>
          </w:tcPr>
          <w:p w14:paraId="6A01D349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1</w:t>
            </w:r>
          </w:p>
        </w:tc>
      </w:tr>
      <w:tr w:rsidR="00092838" w:rsidRPr="00092838" w14:paraId="4BCFA556" w14:textId="77777777" w:rsidTr="00ED7441">
        <w:trPr>
          <w:trHeight w:val="110"/>
          <w:jc w:val="center"/>
        </w:trPr>
        <w:tc>
          <w:tcPr>
            <w:tcW w:w="1052" w:type="dxa"/>
            <w:tcBorders>
              <w:top w:val="nil"/>
              <w:bottom w:val="nil"/>
              <w:right w:val="single" w:sz="2" w:space="0" w:color="auto"/>
            </w:tcBorders>
          </w:tcPr>
          <w:p w14:paraId="0090F2D1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7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53BFE50F" w14:textId="77777777" w:rsidR="00092838" w:rsidRPr="00092838" w:rsidRDefault="00BD5520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blq</w:t>
            </w:r>
          </w:p>
        </w:tc>
        <w:tc>
          <w:tcPr>
            <w:tcW w:w="1052" w:type="dxa"/>
          </w:tcPr>
          <w:p w14:paraId="03C365F1" w14:textId="77777777" w:rsidR="00092838" w:rsidRPr="00092838" w:rsidRDefault="003444BC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n/a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2" w:space="0" w:color="auto"/>
            </w:tcBorders>
          </w:tcPr>
          <w:p w14:paraId="7A2A864B" w14:textId="77777777" w:rsidR="00092838" w:rsidRPr="00092838" w:rsidRDefault="003444BC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n/a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4C6EF0D8" w14:textId="77777777" w:rsidR="00092838" w:rsidRPr="00092838" w:rsidRDefault="00BD5520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blq</w:t>
            </w:r>
          </w:p>
        </w:tc>
        <w:tc>
          <w:tcPr>
            <w:tcW w:w="1052" w:type="dxa"/>
          </w:tcPr>
          <w:p w14:paraId="571A6336" w14:textId="77777777" w:rsidR="00092838" w:rsidRPr="00092838" w:rsidRDefault="003444BC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n/a</w:t>
            </w:r>
          </w:p>
        </w:tc>
        <w:tc>
          <w:tcPr>
            <w:tcW w:w="567" w:type="dxa"/>
          </w:tcPr>
          <w:p w14:paraId="2A5CF92B" w14:textId="77777777" w:rsidR="00092838" w:rsidRPr="00092838" w:rsidRDefault="003444BC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n/a</w:t>
            </w:r>
          </w:p>
        </w:tc>
      </w:tr>
      <w:tr w:rsidR="00092838" w:rsidRPr="00092838" w14:paraId="6E25AEBA" w14:textId="77777777" w:rsidTr="00ED7441">
        <w:trPr>
          <w:trHeight w:val="110"/>
          <w:jc w:val="center"/>
        </w:trPr>
        <w:tc>
          <w:tcPr>
            <w:tcW w:w="1052" w:type="dxa"/>
            <w:tcBorders>
              <w:top w:val="nil"/>
              <w:bottom w:val="single" w:sz="4" w:space="0" w:color="auto"/>
              <w:right w:val="single" w:sz="2" w:space="0" w:color="auto"/>
            </w:tcBorders>
          </w:tcPr>
          <w:p w14:paraId="7806AF5A" w14:textId="77777777" w:rsidR="00092838" w:rsidRPr="00092838" w:rsidRDefault="00092838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24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33820B1A" w14:textId="77777777" w:rsidR="00092838" w:rsidRPr="00092838" w:rsidRDefault="00BD5520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blq</w:t>
            </w:r>
          </w:p>
        </w:tc>
        <w:tc>
          <w:tcPr>
            <w:tcW w:w="1052" w:type="dxa"/>
          </w:tcPr>
          <w:p w14:paraId="1EF0C495" w14:textId="77777777" w:rsidR="00092838" w:rsidRPr="00092838" w:rsidRDefault="003444BC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n/a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2" w:space="0" w:color="auto"/>
            </w:tcBorders>
          </w:tcPr>
          <w:p w14:paraId="15B23D55" w14:textId="77777777" w:rsidR="00092838" w:rsidRPr="00092838" w:rsidRDefault="003444BC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n/a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71E79801" w14:textId="77777777" w:rsidR="00092838" w:rsidRPr="00092838" w:rsidRDefault="00BD5520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blq</w:t>
            </w:r>
          </w:p>
        </w:tc>
        <w:tc>
          <w:tcPr>
            <w:tcW w:w="1052" w:type="dxa"/>
          </w:tcPr>
          <w:p w14:paraId="5CBF4C0F" w14:textId="77777777" w:rsidR="00092838" w:rsidRPr="00092838" w:rsidRDefault="003444BC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n/a</w:t>
            </w:r>
          </w:p>
        </w:tc>
        <w:tc>
          <w:tcPr>
            <w:tcW w:w="567" w:type="dxa"/>
          </w:tcPr>
          <w:p w14:paraId="31D5B24B" w14:textId="77777777" w:rsidR="00092838" w:rsidRPr="00092838" w:rsidRDefault="003444BC" w:rsidP="00ED744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n/a</w:t>
            </w:r>
          </w:p>
        </w:tc>
      </w:tr>
    </w:tbl>
    <w:p w14:paraId="73869918" w14:textId="5DCCCD56" w:rsidR="007143A8" w:rsidRDefault="00E70A9B" w:rsidP="007143A8">
      <w:pPr>
        <w:spacing w:before="0" w:after="0"/>
        <w:jc w:val="both"/>
        <w:rPr>
          <w:rFonts w:asciiTheme="minorHAnsi" w:hAnsiTheme="minorHAnsi" w:cstheme="minorHAnsi"/>
          <w:lang w:val="en-ZA"/>
        </w:rPr>
      </w:pPr>
      <w:r>
        <w:rPr>
          <w:rFonts w:asciiTheme="minorHAnsi" w:hAnsiTheme="minorHAnsi" w:cstheme="minorHAnsi"/>
          <w:b/>
          <w:bCs/>
          <w:lang w:val="en-ZA"/>
        </w:rPr>
        <w:t>Fig. S3</w:t>
      </w:r>
      <w:r w:rsidR="007143A8">
        <w:rPr>
          <w:rFonts w:asciiTheme="minorHAnsi" w:hAnsiTheme="minorHAnsi" w:cstheme="minorHAnsi"/>
          <w:b/>
          <w:bCs/>
          <w:lang w:val="en-ZA"/>
        </w:rPr>
        <w:t>b</w:t>
      </w:r>
      <w:r w:rsidR="007143A8" w:rsidRPr="004C2DAB">
        <w:rPr>
          <w:rFonts w:asciiTheme="minorHAnsi" w:hAnsiTheme="minorHAnsi" w:cstheme="minorHAnsi"/>
          <w:bCs/>
          <w:lang w:val="en-ZA"/>
        </w:rPr>
        <w:t>:</w:t>
      </w:r>
      <w:r w:rsidR="008D6A86">
        <w:rPr>
          <w:rFonts w:asciiTheme="minorHAnsi" w:hAnsiTheme="minorHAnsi" w:cstheme="minorHAnsi"/>
          <w:b/>
          <w:bCs/>
          <w:lang w:val="en-ZA"/>
        </w:rPr>
        <w:t xml:space="preserve"> </w:t>
      </w:r>
      <w:r w:rsidR="007143A8">
        <w:rPr>
          <w:rFonts w:asciiTheme="minorHAnsi" w:hAnsiTheme="minorHAnsi" w:cstheme="minorHAnsi"/>
          <w:lang w:val="en-ZA"/>
        </w:rPr>
        <w:t>LC-MS/MS chromato</w:t>
      </w:r>
      <w:r w:rsidR="008D6A86">
        <w:rPr>
          <w:rFonts w:asciiTheme="minorHAnsi" w:hAnsiTheme="minorHAnsi" w:cstheme="minorHAnsi"/>
          <w:lang w:val="en-ZA"/>
        </w:rPr>
        <w:t xml:space="preserve">gram indicating presence of M1 following </w:t>
      </w:r>
      <w:r w:rsidR="007143A8">
        <w:rPr>
          <w:rFonts w:asciiTheme="minorHAnsi" w:hAnsiTheme="minorHAnsi" w:cstheme="minorHAnsi"/>
          <w:lang w:val="en-ZA"/>
        </w:rPr>
        <w:t>dosing of artemisox</w:t>
      </w:r>
      <w:r w:rsidR="006C725B">
        <w:rPr>
          <w:rFonts w:asciiTheme="minorHAnsi" w:hAnsiTheme="minorHAnsi" w:cstheme="minorHAnsi"/>
          <w:lang w:val="en-ZA"/>
        </w:rPr>
        <w:t>.</w:t>
      </w:r>
      <w:r w:rsidR="006C725B" w:rsidRPr="006C725B">
        <w:rPr>
          <w:rFonts w:asciiTheme="minorHAnsi" w:hAnsiTheme="minorHAnsi" w:cstheme="minorHAnsi"/>
          <w:vertAlign w:val="superscript"/>
          <w:lang w:val="en-ZA"/>
        </w:rPr>
        <w:t>a</w:t>
      </w:r>
    </w:p>
    <w:p w14:paraId="64656A22" w14:textId="21A57DA2" w:rsidR="004B6207" w:rsidRDefault="004B6207" w:rsidP="007143A8">
      <w:pPr>
        <w:spacing w:before="0" w:after="0"/>
        <w:jc w:val="both"/>
        <w:rPr>
          <w:rFonts w:asciiTheme="minorHAnsi" w:hAnsiTheme="minorHAnsi" w:cstheme="minorHAnsi"/>
          <w:lang w:val="en-ZA"/>
        </w:rPr>
      </w:pPr>
    </w:p>
    <w:p w14:paraId="64D17D2D" w14:textId="116AB637" w:rsidR="004B6207" w:rsidRDefault="005C75DD" w:rsidP="00FC2C87">
      <w:pPr>
        <w:spacing w:before="0" w:after="0"/>
        <w:jc w:val="center"/>
        <w:rPr>
          <w:rFonts w:asciiTheme="minorHAnsi" w:hAnsiTheme="minorHAnsi" w:cstheme="minorHAnsi"/>
          <w:lang w:val="en-ZA"/>
        </w:rPr>
      </w:pPr>
      <w:r>
        <w:rPr>
          <w:rFonts w:asciiTheme="minorHAnsi" w:hAnsiTheme="minorHAnsi" w:cstheme="minorHAnsi"/>
          <w:noProof/>
          <w:lang w:val="en-GB" w:eastAsia="en-GB"/>
        </w:rPr>
        <w:drawing>
          <wp:inline distT="0" distB="0" distL="0" distR="0" wp14:anchorId="4EDD81C4" wp14:editId="1394EAF0">
            <wp:extent cx="4608000" cy="356834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000" cy="35683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B45DC4" w14:textId="15DBDAE5" w:rsidR="006C725B" w:rsidRDefault="006C725B" w:rsidP="006C725B">
      <w:pPr>
        <w:spacing w:before="0" w:after="0"/>
        <w:rPr>
          <w:rFonts w:asciiTheme="minorHAnsi" w:hAnsiTheme="minorHAnsi"/>
        </w:rPr>
      </w:pPr>
      <w:r w:rsidRPr="0093477E">
        <w:rPr>
          <w:rFonts w:asciiTheme="minorHAnsi" w:hAnsiTheme="minorHAnsi" w:cstheme="minorHAnsi"/>
          <w:b/>
          <w:sz w:val="20"/>
          <w:szCs w:val="20"/>
          <w:vertAlign w:val="superscript"/>
        </w:rPr>
        <w:t>a</w:t>
      </w:r>
      <w:r w:rsidRPr="0093477E">
        <w:rPr>
          <w:rFonts w:asciiTheme="minorHAnsi" w:hAnsiTheme="minorHAnsi"/>
          <w:sz w:val="20"/>
          <w:szCs w:val="20"/>
        </w:rPr>
        <w:t xml:space="preserve"> As determined by LC-MS/MS analysis with an AB SCIEX 5500 QTRAP instrument coupled with an Agilent 1260 HPLC detection system measured on mass of </w:t>
      </w:r>
      <w:r w:rsidRPr="0093477E">
        <w:rPr>
          <w:rFonts w:asciiTheme="minorHAnsi" w:hAnsiTheme="minorHAnsi" w:cstheme="minorHAnsi"/>
          <w:sz w:val="20"/>
          <w:szCs w:val="20"/>
        </w:rPr>
        <w:t xml:space="preserve">molecular ion </w:t>
      </w:r>
      <w:r w:rsidR="004168EB" w:rsidRPr="0093477E">
        <w:rPr>
          <w:rFonts w:asciiTheme="minorHAnsi" w:hAnsiTheme="minorHAnsi" w:cstheme="minorHAnsi"/>
          <w:sz w:val="20"/>
          <w:szCs w:val="20"/>
        </w:rPr>
        <w:t>[M+ H]</w:t>
      </w:r>
      <w:r w:rsidR="004168EB" w:rsidRPr="0093477E">
        <w:rPr>
          <w:rFonts w:asciiTheme="minorHAnsi" w:hAnsiTheme="minorHAnsi" w:cstheme="minorHAnsi"/>
          <w:sz w:val="20"/>
          <w:szCs w:val="20"/>
          <w:vertAlign w:val="superscript"/>
        </w:rPr>
        <w:t>+</w:t>
      </w:r>
      <w:r w:rsidR="004168EB" w:rsidRPr="0093477E">
        <w:rPr>
          <w:rFonts w:asciiTheme="minorHAnsi" w:hAnsiTheme="minorHAnsi" w:cstheme="minorHAnsi"/>
          <w:sz w:val="20"/>
          <w:szCs w:val="20"/>
        </w:rPr>
        <w:t xml:space="preserve"> </w:t>
      </w:r>
      <w:r w:rsidR="00B64BD4">
        <w:rPr>
          <w:rFonts w:asciiTheme="minorHAnsi" w:hAnsiTheme="minorHAnsi"/>
          <w:sz w:val="20"/>
          <w:szCs w:val="20"/>
        </w:rPr>
        <w:t>(t</w:t>
      </w:r>
      <w:r w:rsidR="00B64BD4" w:rsidRPr="00B64BD4">
        <w:rPr>
          <w:rFonts w:asciiTheme="minorHAnsi" w:hAnsiTheme="minorHAnsi"/>
          <w:sz w:val="20"/>
          <w:szCs w:val="20"/>
        </w:rPr>
        <w:t>ransition 400.2/163.1)</w:t>
      </w:r>
      <w:r w:rsidRPr="0093477E">
        <w:rPr>
          <w:rFonts w:asciiTheme="minorHAnsi" w:hAnsiTheme="minorHAnsi"/>
          <w:sz w:val="20"/>
          <w:szCs w:val="20"/>
        </w:rPr>
        <w:t xml:space="preserve"> (ref.</w:t>
      </w:r>
      <w:r w:rsidR="00423A17">
        <w:rPr>
          <w:rFonts w:asciiTheme="minorHAnsi" w:hAnsiTheme="minorHAnsi"/>
          <w:sz w:val="20"/>
          <w:szCs w:val="20"/>
        </w:rPr>
        <w:t>S</w:t>
      </w:r>
      <w:r w:rsidRPr="0093477E">
        <w:rPr>
          <w:rFonts w:asciiTheme="minorHAnsi" w:hAnsiTheme="minorHAnsi"/>
          <w:sz w:val="20"/>
          <w:szCs w:val="20"/>
        </w:rPr>
        <w:fldChar w:fldCharType="begin"/>
      </w:r>
      <w:r w:rsidRPr="0093477E">
        <w:rPr>
          <w:rFonts w:asciiTheme="minorHAnsi" w:hAnsiTheme="minorHAnsi"/>
          <w:sz w:val="20"/>
          <w:szCs w:val="20"/>
        </w:rPr>
        <w:instrText xml:space="preserve"> NOTEREF _Ref72428982 \h  \* MERGEFORMAT </w:instrText>
      </w:r>
      <w:r w:rsidRPr="0093477E">
        <w:rPr>
          <w:rFonts w:asciiTheme="minorHAnsi" w:hAnsiTheme="minorHAnsi"/>
          <w:sz w:val="20"/>
          <w:szCs w:val="20"/>
        </w:rPr>
      </w:r>
      <w:r w:rsidRPr="0093477E">
        <w:rPr>
          <w:rFonts w:asciiTheme="minorHAnsi" w:hAnsiTheme="minorHAnsi"/>
          <w:sz w:val="20"/>
          <w:szCs w:val="20"/>
        </w:rPr>
        <w:fldChar w:fldCharType="separate"/>
      </w:r>
      <w:r w:rsidRPr="0093477E">
        <w:rPr>
          <w:rFonts w:asciiTheme="minorHAnsi" w:hAnsiTheme="minorHAnsi"/>
          <w:sz w:val="20"/>
          <w:szCs w:val="20"/>
        </w:rPr>
        <w:t>1</w:t>
      </w:r>
      <w:r w:rsidRPr="0093477E">
        <w:rPr>
          <w:rFonts w:asciiTheme="minorHAnsi" w:hAnsiTheme="minorHAnsi"/>
          <w:sz w:val="20"/>
          <w:szCs w:val="20"/>
        </w:rPr>
        <w:fldChar w:fldCharType="end"/>
      </w:r>
      <w:r w:rsidRPr="0093477E">
        <w:rPr>
          <w:rFonts w:asciiTheme="minorHAnsi" w:hAnsiTheme="minorHAnsi"/>
          <w:sz w:val="20"/>
          <w:szCs w:val="20"/>
        </w:rPr>
        <w:t>)</w:t>
      </w:r>
      <w:r w:rsidRPr="0093477E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14:paraId="45DD1081" w14:textId="77777777" w:rsidR="006C725B" w:rsidRDefault="006C725B" w:rsidP="00FC2C87">
      <w:pPr>
        <w:spacing w:before="0" w:after="0"/>
        <w:jc w:val="center"/>
        <w:rPr>
          <w:rFonts w:asciiTheme="minorHAnsi" w:hAnsiTheme="minorHAnsi" w:cstheme="minorHAnsi"/>
          <w:lang w:val="en-ZA"/>
        </w:rPr>
      </w:pPr>
    </w:p>
    <w:p w14:paraId="601D41BD" w14:textId="13C24840" w:rsidR="00BF06FC" w:rsidRDefault="00031212" w:rsidP="00BF06FC">
      <w:pPr>
        <w:spacing w:before="0" w:after="40"/>
        <w:jc w:val="both"/>
        <w:rPr>
          <w:rFonts w:asciiTheme="minorHAnsi" w:hAnsiTheme="minorHAnsi" w:cstheme="minorHAnsi"/>
          <w:b/>
          <w:lang w:val="en-GB"/>
        </w:rPr>
      </w:pPr>
      <w:r w:rsidRPr="00454AA0">
        <w:rPr>
          <w:rFonts w:asciiTheme="minorHAnsi" w:hAnsiTheme="minorHAnsi" w:cstheme="minorHAnsi"/>
          <w:b/>
          <w:bCs/>
          <w:lang w:val="en-GB"/>
        </w:rPr>
        <w:t>Dosing of artemisone</w:t>
      </w:r>
      <w:r>
        <w:rPr>
          <w:rFonts w:asciiTheme="minorHAnsi" w:hAnsiTheme="minorHAnsi" w:cstheme="minorHAnsi"/>
          <w:b/>
          <w:bCs/>
          <w:lang w:val="en-GB"/>
        </w:rPr>
        <w:t xml:space="preserve"> 7</w:t>
      </w:r>
    </w:p>
    <w:p w14:paraId="5D6FD842" w14:textId="2B80BA75" w:rsidR="00092838" w:rsidRPr="00BF06FC" w:rsidRDefault="00092838" w:rsidP="004A7B6E">
      <w:pPr>
        <w:spacing w:before="0" w:after="40"/>
        <w:jc w:val="center"/>
        <w:rPr>
          <w:rFonts w:asciiTheme="minorHAnsi" w:hAnsiTheme="minorHAnsi" w:cstheme="minorHAnsi"/>
          <w:b/>
          <w:lang w:val="en-GB"/>
        </w:rPr>
      </w:pPr>
      <w:r w:rsidRPr="00587BBB">
        <w:rPr>
          <w:rFonts w:asciiTheme="minorHAnsi" w:hAnsiTheme="minorHAnsi" w:cstheme="minorHAnsi"/>
          <w:b/>
          <w:bCs/>
          <w:lang w:val="en-GB"/>
        </w:rPr>
        <w:t xml:space="preserve">Table </w:t>
      </w:r>
      <w:r w:rsidR="00CB605E">
        <w:rPr>
          <w:rFonts w:asciiTheme="minorHAnsi" w:hAnsiTheme="minorHAnsi" w:cstheme="minorHAnsi"/>
          <w:b/>
          <w:bCs/>
          <w:lang w:val="en-GB"/>
        </w:rPr>
        <w:t>S3</w:t>
      </w:r>
      <w:r w:rsidR="00120B25">
        <w:rPr>
          <w:rFonts w:asciiTheme="minorHAnsi" w:hAnsiTheme="minorHAnsi" w:cstheme="minorHAnsi"/>
          <w:b/>
          <w:bCs/>
          <w:lang w:val="en-GB"/>
        </w:rPr>
        <w:t>f</w:t>
      </w:r>
      <w:r w:rsidR="00031212">
        <w:rPr>
          <w:rFonts w:asciiTheme="minorHAnsi" w:hAnsiTheme="minorHAnsi" w:cstheme="minorHAnsi"/>
          <w:bCs/>
          <w:lang w:val="en-GB"/>
        </w:rPr>
        <w:t xml:space="preserve">: </w:t>
      </w:r>
      <w:r w:rsidR="00373F8A">
        <w:rPr>
          <w:rFonts w:asciiTheme="minorHAnsi" w:hAnsiTheme="minorHAnsi" w:cstheme="minorHAnsi"/>
          <w:bCs/>
          <w:lang w:val="en-GB"/>
        </w:rPr>
        <w:t>Concentration of a</w:t>
      </w:r>
      <w:r w:rsidR="00031212">
        <w:rPr>
          <w:rFonts w:asciiTheme="minorHAnsi" w:hAnsiTheme="minorHAnsi" w:cstheme="minorHAnsi"/>
          <w:bCs/>
          <w:lang w:val="en-GB"/>
        </w:rPr>
        <w:t xml:space="preserve">rtemisone </w:t>
      </w:r>
      <w:r w:rsidR="00031212">
        <w:rPr>
          <w:rFonts w:asciiTheme="minorHAnsi" w:hAnsiTheme="minorHAnsi" w:cstheme="minorHAnsi"/>
          <w:b/>
          <w:bCs/>
          <w:lang w:val="en-GB"/>
        </w:rPr>
        <w:t>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2"/>
        <w:gridCol w:w="1052"/>
        <w:gridCol w:w="1052"/>
        <w:gridCol w:w="567"/>
        <w:gridCol w:w="1052"/>
        <w:gridCol w:w="1052"/>
        <w:gridCol w:w="567"/>
      </w:tblGrid>
      <w:tr w:rsidR="00092838" w:rsidRPr="00092838" w14:paraId="56FA2B9D" w14:textId="77777777" w:rsidTr="00D57D83">
        <w:trPr>
          <w:trHeight w:val="110"/>
          <w:jc w:val="center"/>
        </w:trPr>
        <w:tc>
          <w:tcPr>
            <w:tcW w:w="1052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6C84BB2" w14:textId="77777777" w:rsidR="00092838" w:rsidRPr="00031212" w:rsidRDefault="00092838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31212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Time (h)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14:paraId="6D0CBED5" w14:textId="0D1D2C9B" w:rsidR="00092838" w:rsidRPr="00031212" w:rsidRDefault="00031212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Mean iv</w:t>
            </w:r>
            <w:r w:rsidR="00C64E06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 xml:space="preserve"> </w:t>
            </w:r>
            <w:r w:rsidR="00C64E06">
              <w:rPr>
                <w:rFonts w:asciiTheme="minorHAnsi" w:hAnsiTheme="minorHAnsi" w:cstheme="minorHAnsi"/>
                <w:bCs/>
                <w:color w:val="000000"/>
                <w:sz w:val="22"/>
                <w:lang w:val="en-GB"/>
              </w:rPr>
              <w:t>(µM)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2" w:space="0" w:color="auto"/>
            </w:tcBorders>
          </w:tcPr>
          <w:p w14:paraId="1D01E30C" w14:textId="77777777" w:rsidR="00092838" w:rsidRPr="00031212" w:rsidRDefault="00031212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sd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C700BF6" w14:textId="77777777" w:rsidR="00092838" w:rsidRPr="00031212" w:rsidRDefault="00092838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31212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n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14:paraId="2187DCF2" w14:textId="77398522" w:rsidR="00092838" w:rsidRPr="00031212" w:rsidRDefault="00031212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Mean po</w:t>
            </w:r>
            <w:r w:rsidR="00C64E06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 xml:space="preserve"> </w:t>
            </w:r>
            <w:r w:rsidR="00C64E06">
              <w:rPr>
                <w:rFonts w:asciiTheme="minorHAnsi" w:hAnsiTheme="minorHAnsi" w:cstheme="minorHAnsi"/>
                <w:bCs/>
                <w:color w:val="000000"/>
                <w:sz w:val="22"/>
                <w:lang w:val="en-GB"/>
              </w:rPr>
              <w:t>(µM)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2" w:space="0" w:color="auto"/>
            </w:tcBorders>
          </w:tcPr>
          <w:p w14:paraId="7433FE10" w14:textId="77777777" w:rsidR="00092838" w:rsidRPr="00031212" w:rsidRDefault="00031212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sd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</w:tcBorders>
          </w:tcPr>
          <w:p w14:paraId="09A696F7" w14:textId="77777777" w:rsidR="00092838" w:rsidRPr="00031212" w:rsidRDefault="00031212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n</w:t>
            </w:r>
          </w:p>
        </w:tc>
      </w:tr>
      <w:tr w:rsidR="00092838" w:rsidRPr="00092838" w14:paraId="7A450CA2" w14:textId="77777777" w:rsidTr="00D57D83">
        <w:trPr>
          <w:trHeight w:val="110"/>
          <w:jc w:val="center"/>
        </w:trPr>
        <w:tc>
          <w:tcPr>
            <w:tcW w:w="1052" w:type="dxa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14:paraId="5668147A" w14:textId="77777777" w:rsidR="00092838" w:rsidRPr="00031212" w:rsidRDefault="00092838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31212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0.08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</w:tcBorders>
          </w:tcPr>
          <w:p w14:paraId="71E6827B" w14:textId="77777777" w:rsidR="00092838" w:rsidRPr="00092838" w:rsidRDefault="00092838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3.864</w:t>
            </w:r>
          </w:p>
        </w:tc>
        <w:tc>
          <w:tcPr>
            <w:tcW w:w="1052" w:type="dxa"/>
            <w:tcBorders>
              <w:top w:val="single" w:sz="2" w:space="0" w:color="auto"/>
            </w:tcBorders>
          </w:tcPr>
          <w:p w14:paraId="332893AF" w14:textId="77777777" w:rsidR="00092838" w:rsidRPr="00092838" w:rsidRDefault="00092838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0.854</w:t>
            </w:r>
          </w:p>
        </w:tc>
        <w:tc>
          <w:tcPr>
            <w:tcW w:w="567" w:type="dxa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14:paraId="36B662BD" w14:textId="77777777" w:rsidR="00092838" w:rsidRPr="00092838" w:rsidRDefault="00092838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2" w:space="0" w:color="auto"/>
            </w:tcBorders>
          </w:tcPr>
          <w:p w14:paraId="0DF6AF0D" w14:textId="77777777" w:rsidR="00092838" w:rsidRPr="00092838" w:rsidRDefault="00092838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1.626</w:t>
            </w:r>
          </w:p>
        </w:tc>
        <w:tc>
          <w:tcPr>
            <w:tcW w:w="1052" w:type="dxa"/>
            <w:tcBorders>
              <w:top w:val="single" w:sz="2" w:space="0" w:color="auto"/>
            </w:tcBorders>
          </w:tcPr>
          <w:p w14:paraId="4BA636A7" w14:textId="77777777" w:rsidR="00092838" w:rsidRPr="00092838" w:rsidRDefault="00092838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0.466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428B6F99" w14:textId="77777777" w:rsidR="00092838" w:rsidRPr="00092838" w:rsidRDefault="00092838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</w:tr>
      <w:tr w:rsidR="00092838" w:rsidRPr="00092838" w14:paraId="58BBD7DA" w14:textId="77777777" w:rsidTr="00D57D83">
        <w:trPr>
          <w:trHeight w:val="110"/>
          <w:jc w:val="center"/>
        </w:trPr>
        <w:tc>
          <w:tcPr>
            <w:tcW w:w="1052" w:type="dxa"/>
            <w:tcBorders>
              <w:top w:val="nil"/>
              <w:bottom w:val="nil"/>
              <w:right w:val="single" w:sz="2" w:space="0" w:color="auto"/>
            </w:tcBorders>
          </w:tcPr>
          <w:p w14:paraId="46028AB4" w14:textId="77777777" w:rsidR="00092838" w:rsidRPr="00031212" w:rsidRDefault="00092838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31212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0.25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6A8FEBF0" w14:textId="77777777" w:rsidR="00092838" w:rsidRPr="00092838" w:rsidRDefault="00092838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2.506</w:t>
            </w:r>
          </w:p>
        </w:tc>
        <w:tc>
          <w:tcPr>
            <w:tcW w:w="1052" w:type="dxa"/>
          </w:tcPr>
          <w:p w14:paraId="2E5B3A25" w14:textId="77777777" w:rsidR="00092838" w:rsidRPr="00092838" w:rsidRDefault="00092838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0.691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2" w:space="0" w:color="auto"/>
            </w:tcBorders>
          </w:tcPr>
          <w:p w14:paraId="7CD25CC1" w14:textId="77777777" w:rsidR="00092838" w:rsidRPr="00092838" w:rsidRDefault="00092838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2D3D449C" w14:textId="77777777" w:rsidR="00092838" w:rsidRPr="00092838" w:rsidRDefault="00092838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1.523</w:t>
            </w:r>
          </w:p>
        </w:tc>
        <w:tc>
          <w:tcPr>
            <w:tcW w:w="1052" w:type="dxa"/>
          </w:tcPr>
          <w:p w14:paraId="227DEF1D" w14:textId="77777777" w:rsidR="00092838" w:rsidRPr="00092838" w:rsidRDefault="00092838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0.163</w:t>
            </w:r>
          </w:p>
        </w:tc>
        <w:tc>
          <w:tcPr>
            <w:tcW w:w="567" w:type="dxa"/>
          </w:tcPr>
          <w:p w14:paraId="544AE83A" w14:textId="77777777" w:rsidR="00092838" w:rsidRPr="00092838" w:rsidRDefault="00092838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</w:tr>
      <w:tr w:rsidR="00092838" w:rsidRPr="00092838" w14:paraId="0009E62B" w14:textId="77777777" w:rsidTr="00D57D83">
        <w:trPr>
          <w:trHeight w:val="110"/>
          <w:jc w:val="center"/>
        </w:trPr>
        <w:tc>
          <w:tcPr>
            <w:tcW w:w="1052" w:type="dxa"/>
            <w:tcBorders>
              <w:top w:val="nil"/>
              <w:bottom w:val="nil"/>
              <w:right w:val="single" w:sz="2" w:space="0" w:color="auto"/>
            </w:tcBorders>
          </w:tcPr>
          <w:p w14:paraId="3954BDC8" w14:textId="77777777" w:rsidR="00092838" w:rsidRPr="00031212" w:rsidRDefault="00092838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31212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0.5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0301779A" w14:textId="77777777" w:rsidR="00092838" w:rsidRPr="00092838" w:rsidRDefault="00092838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1.715</w:t>
            </w:r>
          </w:p>
        </w:tc>
        <w:tc>
          <w:tcPr>
            <w:tcW w:w="1052" w:type="dxa"/>
          </w:tcPr>
          <w:p w14:paraId="6A560F88" w14:textId="77777777" w:rsidR="00092838" w:rsidRPr="00092838" w:rsidRDefault="00092838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0.389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2" w:space="0" w:color="auto"/>
            </w:tcBorders>
          </w:tcPr>
          <w:p w14:paraId="029EC448" w14:textId="77777777" w:rsidR="00092838" w:rsidRPr="00092838" w:rsidRDefault="00092838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1FDCA98B" w14:textId="77777777" w:rsidR="00092838" w:rsidRPr="00092838" w:rsidRDefault="00092838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1.135</w:t>
            </w:r>
          </w:p>
        </w:tc>
        <w:tc>
          <w:tcPr>
            <w:tcW w:w="1052" w:type="dxa"/>
          </w:tcPr>
          <w:p w14:paraId="6F60F37E" w14:textId="77777777" w:rsidR="00092838" w:rsidRPr="00092838" w:rsidRDefault="00092838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0.249</w:t>
            </w:r>
          </w:p>
        </w:tc>
        <w:tc>
          <w:tcPr>
            <w:tcW w:w="567" w:type="dxa"/>
          </w:tcPr>
          <w:p w14:paraId="756A09E1" w14:textId="77777777" w:rsidR="00092838" w:rsidRPr="00092838" w:rsidRDefault="00092838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</w:tr>
      <w:tr w:rsidR="00092838" w:rsidRPr="00092838" w14:paraId="6D29AEBA" w14:textId="77777777" w:rsidTr="00D57D83">
        <w:trPr>
          <w:trHeight w:val="110"/>
          <w:jc w:val="center"/>
        </w:trPr>
        <w:tc>
          <w:tcPr>
            <w:tcW w:w="1052" w:type="dxa"/>
            <w:tcBorders>
              <w:top w:val="nil"/>
              <w:bottom w:val="nil"/>
              <w:right w:val="single" w:sz="2" w:space="0" w:color="auto"/>
            </w:tcBorders>
          </w:tcPr>
          <w:p w14:paraId="16CFA29E" w14:textId="77777777" w:rsidR="00092838" w:rsidRPr="00031212" w:rsidRDefault="00092838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31212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1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369E3435" w14:textId="77777777" w:rsidR="00092838" w:rsidRPr="00092838" w:rsidRDefault="00092838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0.831</w:t>
            </w:r>
          </w:p>
        </w:tc>
        <w:tc>
          <w:tcPr>
            <w:tcW w:w="1052" w:type="dxa"/>
          </w:tcPr>
          <w:p w14:paraId="6E45AE36" w14:textId="77777777" w:rsidR="00092838" w:rsidRPr="00092838" w:rsidRDefault="00092838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0.374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2" w:space="0" w:color="auto"/>
            </w:tcBorders>
          </w:tcPr>
          <w:p w14:paraId="023936E5" w14:textId="77777777" w:rsidR="00092838" w:rsidRPr="00092838" w:rsidRDefault="00092838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67FBAA9C" w14:textId="77777777" w:rsidR="00092838" w:rsidRPr="00092838" w:rsidRDefault="00092838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0.357</w:t>
            </w:r>
          </w:p>
        </w:tc>
        <w:tc>
          <w:tcPr>
            <w:tcW w:w="1052" w:type="dxa"/>
          </w:tcPr>
          <w:p w14:paraId="3CCCFE16" w14:textId="77777777" w:rsidR="00092838" w:rsidRPr="00092838" w:rsidRDefault="00092838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0.096</w:t>
            </w:r>
          </w:p>
        </w:tc>
        <w:tc>
          <w:tcPr>
            <w:tcW w:w="567" w:type="dxa"/>
          </w:tcPr>
          <w:p w14:paraId="1F3C738D" w14:textId="77777777" w:rsidR="00092838" w:rsidRPr="00092838" w:rsidRDefault="00092838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</w:tr>
      <w:tr w:rsidR="00092838" w:rsidRPr="00092838" w14:paraId="79FA9BF5" w14:textId="77777777" w:rsidTr="00D57D83">
        <w:trPr>
          <w:trHeight w:val="110"/>
          <w:jc w:val="center"/>
        </w:trPr>
        <w:tc>
          <w:tcPr>
            <w:tcW w:w="1052" w:type="dxa"/>
            <w:tcBorders>
              <w:top w:val="nil"/>
              <w:bottom w:val="nil"/>
              <w:right w:val="single" w:sz="2" w:space="0" w:color="auto"/>
            </w:tcBorders>
          </w:tcPr>
          <w:p w14:paraId="732112D9" w14:textId="77777777" w:rsidR="00092838" w:rsidRPr="00031212" w:rsidRDefault="00092838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31212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3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56DD03A5" w14:textId="77777777" w:rsidR="00092838" w:rsidRPr="00092838" w:rsidRDefault="00092838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0.028</w:t>
            </w:r>
          </w:p>
        </w:tc>
        <w:tc>
          <w:tcPr>
            <w:tcW w:w="1052" w:type="dxa"/>
          </w:tcPr>
          <w:p w14:paraId="77E1B1AC" w14:textId="77777777" w:rsidR="00092838" w:rsidRPr="00092838" w:rsidRDefault="00092838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0.021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2" w:space="0" w:color="auto"/>
            </w:tcBorders>
          </w:tcPr>
          <w:p w14:paraId="286A006F" w14:textId="77777777" w:rsidR="00092838" w:rsidRPr="00092838" w:rsidRDefault="00092838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059F5A00" w14:textId="77777777" w:rsidR="00092838" w:rsidRPr="00092838" w:rsidRDefault="00092838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0.012</w:t>
            </w:r>
          </w:p>
        </w:tc>
        <w:tc>
          <w:tcPr>
            <w:tcW w:w="1052" w:type="dxa"/>
          </w:tcPr>
          <w:p w14:paraId="4D4C63E7" w14:textId="77777777" w:rsidR="00092838" w:rsidRPr="00092838" w:rsidRDefault="00092838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0.010</w:t>
            </w:r>
          </w:p>
        </w:tc>
        <w:tc>
          <w:tcPr>
            <w:tcW w:w="567" w:type="dxa"/>
          </w:tcPr>
          <w:p w14:paraId="06A16DB6" w14:textId="77777777" w:rsidR="00092838" w:rsidRPr="00092838" w:rsidRDefault="00092838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3</w:t>
            </w:r>
          </w:p>
        </w:tc>
      </w:tr>
      <w:tr w:rsidR="00092838" w:rsidRPr="00092838" w14:paraId="4F9A2AE7" w14:textId="77777777" w:rsidTr="00D57D83">
        <w:trPr>
          <w:trHeight w:val="110"/>
          <w:jc w:val="center"/>
        </w:trPr>
        <w:tc>
          <w:tcPr>
            <w:tcW w:w="1052" w:type="dxa"/>
            <w:tcBorders>
              <w:top w:val="nil"/>
              <w:bottom w:val="nil"/>
              <w:right w:val="single" w:sz="2" w:space="0" w:color="auto"/>
            </w:tcBorders>
          </w:tcPr>
          <w:p w14:paraId="1E3DF2BA" w14:textId="77777777" w:rsidR="00092838" w:rsidRPr="00031212" w:rsidRDefault="00092838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31212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5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499592A0" w14:textId="77777777" w:rsidR="00092838" w:rsidRPr="00092838" w:rsidRDefault="00031212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blq</w:t>
            </w:r>
          </w:p>
        </w:tc>
        <w:tc>
          <w:tcPr>
            <w:tcW w:w="1052" w:type="dxa"/>
          </w:tcPr>
          <w:p w14:paraId="0A26E1CA" w14:textId="77777777" w:rsidR="00092838" w:rsidRPr="00092838" w:rsidRDefault="00031212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n/a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2" w:space="0" w:color="auto"/>
            </w:tcBorders>
          </w:tcPr>
          <w:p w14:paraId="10B0B7CF" w14:textId="77777777" w:rsidR="00092838" w:rsidRPr="00092838" w:rsidRDefault="00031212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n/a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6688473B" w14:textId="77777777" w:rsidR="00092838" w:rsidRPr="00092838" w:rsidRDefault="00031212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blq</w:t>
            </w:r>
          </w:p>
        </w:tc>
        <w:tc>
          <w:tcPr>
            <w:tcW w:w="1052" w:type="dxa"/>
          </w:tcPr>
          <w:p w14:paraId="152183C5" w14:textId="77777777" w:rsidR="00092838" w:rsidRPr="00092838" w:rsidRDefault="00031212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n/a</w:t>
            </w:r>
          </w:p>
        </w:tc>
        <w:tc>
          <w:tcPr>
            <w:tcW w:w="567" w:type="dxa"/>
          </w:tcPr>
          <w:p w14:paraId="41C8CE2B" w14:textId="77777777" w:rsidR="00092838" w:rsidRPr="00092838" w:rsidRDefault="00031212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n/a</w:t>
            </w:r>
          </w:p>
        </w:tc>
      </w:tr>
      <w:tr w:rsidR="00092838" w:rsidRPr="00092838" w14:paraId="73F47A29" w14:textId="77777777" w:rsidTr="00D57D83">
        <w:trPr>
          <w:trHeight w:val="110"/>
          <w:jc w:val="center"/>
        </w:trPr>
        <w:tc>
          <w:tcPr>
            <w:tcW w:w="1052" w:type="dxa"/>
            <w:tcBorders>
              <w:top w:val="nil"/>
              <w:bottom w:val="nil"/>
              <w:right w:val="single" w:sz="2" w:space="0" w:color="auto"/>
            </w:tcBorders>
          </w:tcPr>
          <w:p w14:paraId="686CAD3E" w14:textId="77777777" w:rsidR="00092838" w:rsidRPr="00031212" w:rsidRDefault="00092838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31212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7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2C3F0EBF" w14:textId="77777777" w:rsidR="00092838" w:rsidRPr="00092838" w:rsidRDefault="00031212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blq</w:t>
            </w:r>
          </w:p>
        </w:tc>
        <w:tc>
          <w:tcPr>
            <w:tcW w:w="1052" w:type="dxa"/>
          </w:tcPr>
          <w:p w14:paraId="0A258C75" w14:textId="77777777" w:rsidR="00092838" w:rsidRPr="00092838" w:rsidRDefault="00031212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n/a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2" w:space="0" w:color="auto"/>
            </w:tcBorders>
          </w:tcPr>
          <w:p w14:paraId="5D8A1A87" w14:textId="77777777" w:rsidR="00092838" w:rsidRPr="00092838" w:rsidRDefault="00031212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n/a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16288576" w14:textId="77777777" w:rsidR="00092838" w:rsidRPr="00092838" w:rsidRDefault="00031212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blq</w:t>
            </w:r>
          </w:p>
        </w:tc>
        <w:tc>
          <w:tcPr>
            <w:tcW w:w="1052" w:type="dxa"/>
          </w:tcPr>
          <w:p w14:paraId="2B94C03B" w14:textId="77777777" w:rsidR="00092838" w:rsidRPr="00092838" w:rsidRDefault="00031212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n/a</w:t>
            </w:r>
          </w:p>
        </w:tc>
        <w:tc>
          <w:tcPr>
            <w:tcW w:w="567" w:type="dxa"/>
          </w:tcPr>
          <w:p w14:paraId="049F7267" w14:textId="77777777" w:rsidR="00092838" w:rsidRPr="00092838" w:rsidRDefault="00031212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n/a</w:t>
            </w:r>
          </w:p>
        </w:tc>
      </w:tr>
      <w:tr w:rsidR="00092838" w:rsidRPr="00092838" w14:paraId="1D9D45FE" w14:textId="77777777" w:rsidTr="00D57D83">
        <w:trPr>
          <w:trHeight w:val="110"/>
          <w:jc w:val="center"/>
        </w:trPr>
        <w:tc>
          <w:tcPr>
            <w:tcW w:w="1052" w:type="dxa"/>
            <w:tcBorders>
              <w:top w:val="nil"/>
              <w:bottom w:val="single" w:sz="4" w:space="0" w:color="auto"/>
              <w:right w:val="single" w:sz="2" w:space="0" w:color="auto"/>
            </w:tcBorders>
          </w:tcPr>
          <w:p w14:paraId="04FF5F33" w14:textId="77777777" w:rsidR="00092838" w:rsidRPr="00031212" w:rsidRDefault="00092838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31212">
              <w:rPr>
                <w:rFonts w:ascii="Calibri" w:hAnsi="Calibri" w:cs="Calibri"/>
                <w:bCs/>
                <w:color w:val="000000"/>
                <w:sz w:val="22"/>
                <w:lang w:val="en-GB"/>
              </w:rPr>
              <w:t>24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53F3D502" w14:textId="77777777" w:rsidR="00092838" w:rsidRPr="00092838" w:rsidRDefault="00031212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blq</w:t>
            </w:r>
          </w:p>
        </w:tc>
        <w:tc>
          <w:tcPr>
            <w:tcW w:w="1052" w:type="dxa"/>
          </w:tcPr>
          <w:p w14:paraId="4C3F9161" w14:textId="77777777" w:rsidR="00092838" w:rsidRPr="00092838" w:rsidRDefault="00031212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n/a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2" w:space="0" w:color="auto"/>
            </w:tcBorders>
          </w:tcPr>
          <w:p w14:paraId="3DB92668" w14:textId="77777777" w:rsidR="00092838" w:rsidRPr="00092838" w:rsidRDefault="00031212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n/a</w:t>
            </w:r>
          </w:p>
        </w:tc>
        <w:tc>
          <w:tcPr>
            <w:tcW w:w="1052" w:type="dxa"/>
            <w:tcBorders>
              <w:left w:val="single" w:sz="2" w:space="0" w:color="auto"/>
            </w:tcBorders>
          </w:tcPr>
          <w:p w14:paraId="03033A67" w14:textId="77777777" w:rsidR="00092838" w:rsidRPr="00092838" w:rsidRDefault="00031212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blq</w:t>
            </w:r>
          </w:p>
        </w:tc>
        <w:tc>
          <w:tcPr>
            <w:tcW w:w="1052" w:type="dxa"/>
          </w:tcPr>
          <w:p w14:paraId="2DE433FF" w14:textId="77777777" w:rsidR="00092838" w:rsidRPr="00092838" w:rsidRDefault="00031212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n/a</w:t>
            </w:r>
          </w:p>
        </w:tc>
        <w:tc>
          <w:tcPr>
            <w:tcW w:w="567" w:type="dxa"/>
          </w:tcPr>
          <w:p w14:paraId="26AB886B" w14:textId="77777777" w:rsidR="00092838" w:rsidRPr="00092838" w:rsidRDefault="00031212" w:rsidP="0047022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092838">
              <w:rPr>
                <w:rFonts w:ascii="Calibri" w:hAnsi="Calibri" w:cs="Calibri"/>
                <w:color w:val="000000"/>
                <w:sz w:val="22"/>
                <w:lang w:val="en-GB"/>
              </w:rPr>
              <w:t>n/a</w:t>
            </w:r>
          </w:p>
        </w:tc>
      </w:tr>
    </w:tbl>
    <w:p w14:paraId="3592E1F0" w14:textId="77777777" w:rsidR="00BF06FC" w:rsidRDefault="00BF06FC" w:rsidP="00BF06FC">
      <w:pPr>
        <w:spacing w:before="0" w:after="40"/>
        <w:jc w:val="both"/>
        <w:rPr>
          <w:rFonts w:asciiTheme="minorHAnsi" w:hAnsiTheme="minorHAnsi" w:cstheme="minorHAnsi"/>
          <w:b/>
        </w:rPr>
      </w:pPr>
    </w:p>
    <w:p w14:paraId="2777FADE" w14:textId="77777777" w:rsidR="00DA6800" w:rsidRDefault="00DA6800">
      <w:pPr>
        <w:spacing w:before="0" w:after="0"/>
        <w:rPr>
          <w:rFonts w:asciiTheme="minorHAnsi" w:hAnsiTheme="minorHAnsi" w:cstheme="minorHAnsi"/>
          <w:b/>
          <w:bCs/>
          <w:lang w:val="en-ZA"/>
        </w:rPr>
      </w:pPr>
      <w:r>
        <w:rPr>
          <w:rFonts w:asciiTheme="minorHAnsi" w:hAnsiTheme="minorHAnsi" w:cstheme="minorHAnsi"/>
          <w:b/>
          <w:bCs/>
          <w:lang w:val="en-ZA"/>
        </w:rPr>
        <w:br w:type="page"/>
      </w:r>
    </w:p>
    <w:p w14:paraId="5777DF06" w14:textId="29045D31" w:rsidR="000F5491" w:rsidRDefault="00CB605E" w:rsidP="000F5491">
      <w:pPr>
        <w:spacing w:before="0" w:after="0"/>
        <w:jc w:val="both"/>
        <w:rPr>
          <w:rFonts w:asciiTheme="minorHAnsi" w:hAnsiTheme="minorHAnsi" w:cstheme="minorHAnsi"/>
          <w:lang w:val="en-ZA"/>
        </w:rPr>
      </w:pPr>
      <w:r>
        <w:rPr>
          <w:rFonts w:asciiTheme="minorHAnsi" w:hAnsiTheme="minorHAnsi" w:cstheme="minorHAnsi"/>
          <w:b/>
          <w:bCs/>
          <w:lang w:val="en-ZA"/>
        </w:rPr>
        <w:t>Fig. S3</w:t>
      </w:r>
      <w:r w:rsidR="000F5491">
        <w:rPr>
          <w:rFonts w:asciiTheme="minorHAnsi" w:hAnsiTheme="minorHAnsi" w:cstheme="minorHAnsi"/>
          <w:b/>
          <w:bCs/>
          <w:lang w:val="en-ZA"/>
        </w:rPr>
        <w:t>c</w:t>
      </w:r>
      <w:r w:rsidR="000F5491" w:rsidRPr="004C2DAB">
        <w:rPr>
          <w:rFonts w:asciiTheme="minorHAnsi" w:hAnsiTheme="minorHAnsi" w:cstheme="minorHAnsi"/>
          <w:bCs/>
          <w:lang w:val="en-ZA"/>
        </w:rPr>
        <w:t>:</w:t>
      </w:r>
      <w:r w:rsidR="000F5491" w:rsidRPr="004C2DAB">
        <w:rPr>
          <w:rFonts w:asciiTheme="minorHAnsi" w:hAnsiTheme="minorHAnsi" w:cstheme="minorHAnsi"/>
          <w:b/>
          <w:bCs/>
          <w:lang w:val="en-ZA"/>
        </w:rPr>
        <w:t xml:space="preserve"> </w:t>
      </w:r>
      <w:r w:rsidR="000F5491">
        <w:rPr>
          <w:rFonts w:asciiTheme="minorHAnsi" w:hAnsiTheme="minorHAnsi" w:cstheme="minorHAnsi"/>
          <w:lang w:val="en-ZA"/>
        </w:rPr>
        <w:t>LC-MS/MS chromato</w:t>
      </w:r>
      <w:r w:rsidR="008D6A86">
        <w:rPr>
          <w:rFonts w:asciiTheme="minorHAnsi" w:hAnsiTheme="minorHAnsi" w:cstheme="minorHAnsi"/>
          <w:lang w:val="en-ZA"/>
        </w:rPr>
        <w:t xml:space="preserve">gram indicating presence of M1 following </w:t>
      </w:r>
      <w:r w:rsidR="000F5491">
        <w:rPr>
          <w:rFonts w:asciiTheme="minorHAnsi" w:hAnsiTheme="minorHAnsi" w:cstheme="minorHAnsi"/>
          <w:lang w:val="en-ZA"/>
        </w:rPr>
        <w:t>dosing of artemisone</w:t>
      </w:r>
      <w:r w:rsidR="006C725B">
        <w:rPr>
          <w:rFonts w:asciiTheme="minorHAnsi" w:hAnsiTheme="minorHAnsi" w:cstheme="minorHAnsi"/>
          <w:lang w:val="en-ZA"/>
        </w:rPr>
        <w:t>.</w:t>
      </w:r>
      <w:r w:rsidR="006C725B" w:rsidRPr="006C725B">
        <w:rPr>
          <w:rFonts w:asciiTheme="minorHAnsi" w:hAnsiTheme="minorHAnsi" w:cstheme="minorHAnsi"/>
          <w:vertAlign w:val="superscript"/>
          <w:lang w:val="en-ZA"/>
        </w:rPr>
        <w:t>a</w:t>
      </w:r>
    </w:p>
    <w:p w14:paraId="40E622AF" w14:textId="77777777" w:rsidR="00351B7A" w:rsidRDefault="00351B7A" w:rsidP="000F5491">
      <w:pPr>
        <w:spacing w:before="0" w:after="0"/>
        <w:jc w:val="both"/>
        <w:rPr>
          <w:rFonts w:asciiTheme="minorHAnsi" w:hAnsiTheme="minorHAnsi" w:cstheme="minorHAnsi"/>
          <w:lang w:val="en-ZA"/>
        </w:rPr>
      </w:pPr>
    </w:p>
    <w:p w14:paraId="0812E214" w14:textId="6FA46668" w:rsidR="000F5491" w:rsidRDefault="00D23F68" w:rsidP="00FC2C87">
      <w:pPr>
        <w:spacing w:before="0" w:after="40"/>
        <w:jc w:val="center"/>
        <w:rPr>
          <w:rFonts w:asciiTheme="minorHAnsi" w:hAnsiTheme="minorHAnsi" w:cstheme="minorHAnsi"/>
          <w:b/>
        </w:rPr>
      </w:pPr>
      <w:r>
        <w:rPr>
          <w:noProof/>
          <w:lang w:val="en-GB" w:eastAsia="en-GB"/>
        </w:rPr>
        <w:drawing>
          <wp:inline distT="0" distB="0" distL="0" distR="0" wp14:anchorId="10F9A1BD" wp14:editId="7E3E9D03">
            <wp:extent cx="4608000" cy="356766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000" cy="3567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15FC65" w14:textId="59F2943A" w:rsidR="006C725B" w:rsidRDefault="006C725B" w:rsidP="006C725B">
      <w:pPr>
        <w:spacing w:before="0" w:after="0"/>
        <w:rPr>
          <w:rFonts w:asciiTheme="minorHAnsi" w:hAnsiTheme="minorHAnsi"/>
        </w:rPr>
      </w:pPr>
      <w:r w:rsidRPr="0093477E">
        <w:rPr>
          <w:rFonts w:asciiTheme="minorHAnsi" w:hAnsiTheme="minorHAnsi" w:cstheme="minorHAnsi"/>
          <w:b/>
          <w:sz w:val="20"/>
          <w:szCs w:val="20"/>
          <w:vertAlign w:val="superscript"/>
        </w:rPr>
        <w:t>a</w:t>
      </w:r>
      <w:r w:rsidRPr="0093477E">
        <w:rPr>
          <w:rFonts w:asciiTheme="minorHAnsi" w:hAnsiTheme="minorHAnsi"/>
          <w:sz w:val="20"/>
          <w:szCs w:val="20"/>
        </w:rPr>
        <w:t xml:space="preserve"> As determined by LC-MS/MS analysis with an AB SCIEX 5500 QTRAP instrument coupled with an Agilent 1260 HPLC detection system measured on mass of </w:t>
      </w:r>
      <w:r w:rsidR="004168EB" w:rsidRPr="0093477E">
        <w:rPr>
          <w:rFonts w:asciiTheme="minorHAnsi" w:hAnsiTheme="minorHAnsi"/>
          <w:sz w:val="20"/>
          <w:szCs w:val="20"/>
        </w:rPr>
        <w:t xml:space="preserve">molecular ion </w:t>
      </w:r>
      <w:r w:rsidR="004168EB" w:rsidRPr="0093477E">
        <w:rPr>
          <w:rFonts w:asciiTheme="minorHAnsi" w:hAnsiTheme="minorHAnsi" w:cstheme="minorHAnsi"/>
          <w:sz w:val="20"/>
          <w:szCs w:val="20"/>
        </w:rPr>
        <w:t>[M+ H]</w:t>
      </w:r>
      <w:r w:rsidR="004168EB" w:rsidRPr="0093477E">
        <w:rPr>
          <w:rFonts w:asciiTheme="minorHAnsi" w:hAnsiTheme="minorHAnsi" w:cstheme="minorHAnsi"/>
          <w:sz w:val="20"/>
          <w:szCs w:val="20"/>
          <w:vertAlign w:val="superscript"/>
        </w:rPr>
        <w:t>+</w:t>
      </w:r>
      <w:r w:rsidR="004168EB" w:rsidRPr="0093477E">
        <w:rPr>
          <w:rFonts w:asciiTheme="minorHAnsi" w:hAnsiTheme="minorHAnsi" w:cstheme="minorHAnsi"/>
          <w:sz w:val="20"/>
          <w:szCs w:val="20"/>
        </w:rPr>
        <w:t xml:space="preserve"> </w:t>
      </w:r>
      <w:r w:rsidR="00B64BD4">
        <w:rPr>
          <w:rFonts w:asciiTheme="minorHAnsi" w:hAnsiTheme="minorHAnsi"/>
          <w:sz w:val="20"/>
          <w:szCs w:val="20"/>
        </w:rPr>
        <w:t>(t</w:t>
      </w:r>
      <w:r w:rsidR="00B64BD4" w:rsidRPr="00B64BD4">
        <w:rPr>
          <w:rFonts w:asciiTheme="minorHAnsi" w:hAnsiTheme="minorHAnsi"/>
          <w:sz w:val="20"/>
          <w:szCs w:val="20"/>
        </w:rPr>
        <w:t>ransition 400.2/163.1)</w:t>
      </w:r>
      <w:r w:rsidR="00B64BD4" w:rsidRPr="0093477E">
        <w:rPr>
          <w:rFonts w:asciiTheme="minorHAnsi" w:hAnsiTheme="minorHAnsi"/>
          <w:sz w:val="20"/>
          <w:szCs w:val="20"/>
        </w:rPr>
        <w:t xml:space="preserve"> </w:t>
      </w:r>
      <w:r w:rsidRPr="0093477E">
        <w:rPr>
          <w:rFonts w:asciiTheme="minorHAnsi" w:hAnsiTheme="minorHAnsi"/>
          <w:sz w:val="20"/>
          <w:szCs w:val="20"/>
        </w:rPr>
        <w:t xml:space="preserve">(ref. </w:t>
      </w:r>
      <w:r w:rsidR="00423A17">
        <w:rPr>
          <w:rFonts w:asciiTheme="minorHAnsi" w:hAnsiTheme="minorHAnsi"/>
          <w:sz w:val="20"/>
          <w:szCs w:val="20"/>
        </w:rPr>
        <w:t>S</w:t>
      </w:r>
      <w:r w:rsidRPr="0093477E">
        <w:rPr>
          <w:rFonts w:asciiTheme="minorHAnsi" w:hAnsiTheme="minorHAnsi"/>
          <w:sz w:val="20"/>
          <w:szCs w:val="20"/>
        </w:rPr>
        <w:fldChar w:fldCharType="begin"/>
      </w:r>
      <w:r w:rsidRPr="0093477E">
        <w:rPr>
          <w:rFonts w:asciiTheme="minorHAnsi" w:hAnsiTheme="minorHAnsi"/>
          <w:sz w:val="20"/>
          <w:szCs w:val="20"/>
        </w:rPr>
        <w:instrText xml:space="preserve"> NOTEREF _Ref72428982 \h  \* MERGEFORMAT </w:instrText>
      </w:r>
      <w:r w:rsidRPr="0093477E">
        <w:rPr>
          <w:rFonts w:asciiTheme="minorHAnsi" w:hAnsiTheme="minorHAnsi"/>
          <w:sz w:val="20"/>
          <w:szCs w:val="20"/>
        </w:rPr>
      </w:r>
      <w:r w:rsidRPr="0093477E">
        <w:rPr>
          <w:rFonts w:asciiTheme="minorHAnsi" w:hAnsiTheme="minorHAnsi"/>
          <w:sz w:val="20"/>
          <w:szCs w:val="20"/>
        </w:rPr>
        <w:fldChar w:fldCharType="separate"/>
      </w:r>
      <w:r w:rsidRPr="0093477E">
        <w:rPr>
          <w:rFonts w:asciiTheme="minorHAnsi" w:hAnsiTheme="minorHAnsi"/>
          <w:sz w:val="20"/>
          <w:szCs w:val="20"/>
        </w:rPr>
        <w:t>1</w:t>
      </w:r>
      <w:r w:rsidRPr="0093477E">
        <w:rPr>
          <w:rFonts w:asciiTheme="minorHAnsi" w:hAnsiTheme="minorHAnsi"/>
          <w:sz w:val="20"/>
          <w:szCs w:val="20"/>
        </w:rPr>
        <w:fldChar w:fldCharType="end"/>
      </w:r>
      <w:r w:rsidRPr="0093477E">
        <w:rPr>
          <w:rFonts w:asciiTheme="minorHAnsi" w:hAnsiTheme="minorHAnsi"/>
          <w:sz w:val="20"/>
          <w:szCs w:val="20"/>
        </w:rPr>
        <w:t>)</w:t>
      </w:r>
      <w:r w:rsidRPr="0093477E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14:paraId="6C1D122D" w14:textId="77777777" w:rsidR="00BF06FC" w:rsidRDefault="00BF06FC" w:rsidP="00BF06FC">
      <w:pPr>
        <w:spacing w:before="0" w:after="40"/>
        <w:rPr>
          <w:rFonts w:asciiTheme="minorHAnsi" w:hAnsiTheme="minorHAnsi" w:cstheme="minorHAnsi"/>
          <w:b/>
        </w:rPr>
      </w:pPr>
    </w:p>
    <w:p w14:paraId="2215CF38" w14:textId="21100AA4" w:rsidR="00C467BA" w:rsidRPr="007D6F41" w:rsidRDefault="00364777" w:rsidP="00DA6800">
      <w:pPr>
        <w:spacing w:before="0"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</w:t>
      </w:r>
      <w:r w:rsidR="00CB605E">
        <w:rPr>
          <w:rFonts w:asciiTheme="minorHAnsi" w:hAnsiTheme="minorHAnsi" w:cstheme="minorHAnsi"/>
          <w:b/>
        </w:rPr>
        <w:t>4</w:t>
      </w:r>
      <w:r w:rsidR="0031574D" w:rsidRPr="00B807FA">
        <w:rPr>
          <w:rFonts w:asciiTheme="minorHAnsi" w:hAnsiTheme="minorHAnsi" w:cstheme="minorHAnsi"/>
          <w:b/>
        </w:rPr>
        <w:t xml:space="preserve">. </w:t>
      </w:r>
      <w:r w:rsidR="007D6F41" w:rsidRPr="007D6F41">
        <w:rPr>
          <w:rFonts w:asciiTheme="minorHAnsi" w:hAnsiTheme="minorHAnsi" w:cstheme="minorHAnsi"/>
          <w:b/>
          <w:i/>
        </w:rPr>
        <w:t>In vitro</w:t>
      </w:r>
      <w:r w:rsidR="007D6F41">
        <w:rPr>
          <w:rFonts w:asciiTheme="minorHAnsi" w:hAnsiTheme="minorHAnsi" w:cstheme="minorHAnsi"/>
          <w:b/>
        </w:rPr>
        <w:t xml:space="preserve"> e</w:t>
      </w:r>
      <w:r w:rsidR="00BF06FC">
        <w:rPr>
          <w:rFonts w:asciiTheme="minorHAnsi" w:hAnsiTheme="minorHAnsi" w:cstheme="minorHAnsi"/>
          <w:b/>
        </w:rPr>
        <w:t>fficacy data (</w:t>
      </w:r>
      <w:r w:rsidR="0031574D" w:rsidRPr="007D6F41">
        <w:rPr>
          <w:rFonts w:asciiTheme="minorHAnsi" w:hAnsiTheme="minorHAnsi" w:cstheme="minorHAnsi"/>
          <w:b/>
        </w:rPr>
        <w:t>references</w:t>
      </w:r>
      <w:bookmarkStart w:id="5" w:name="_Ref61856813"/>
      <w:bookmarkStart w:id="6" w:name="_Ref60081517"/>
      <w:r w:rsidR="002917D1">
        <w:rPr>
          <w:rFonts w:asciiTheme="minorHAnsi" w:hAnsiTheme="minorHAnsi" w:cstheme="minorHAnsi"/>
          <w:b/>
        </w:rPr>
        <w:t xml:space="preserve"> </w:t>
      </w:r>
      <w:r w:rsidR="00423A17">
        <w:rPr>
          <w:rFonts w:asciiTheme="minorHAnsi" w:hAnsiTheme="minorHAnsi" w:cstheme="minorHAnsi"/>
          <w:b/>
        </w:rPr>
        <w:t>S</w:t>
      </w:r>
      <w:r w:rsidR="002917D1" w:rsidRPr="007D6F41">
        <w:rPr>
          <w:rStyle w:val="EndnoteReference"/>
          <w:rFonts w:asciiTheme="minorHAnsi" w:hAnsiTheme="minorHAnsi" w:cstheme="minorHAnsi"/>
          <w:b/>
          <w:szCs w:val="24"/>
          <w:vertAlign w:val="baseline"/>
        </w:rPr>
        <w:endnoteReference w:id="2"/>
      </w:r>
      <w:bookmarkEnd w:id="5"/>
      <w:r w:rsidR="002917D1">
        <w:rPr>
          <w:rFonts w:asciiTheme="minorHAnsi" w:hAnsiTheme="minorHAnsi" w:cstheme="minorHAnsi"/>
          <w:b/>
          <w:lang w:val="en-GB"/>
        </w:rPr>
        <w:t>,</w:t>
      </w:r>
      <w:bookmarkStart w:id="7" w:name="_Ref83132909"/>
      <w:r w:rsidR="00423A17">
        <w:rPr>
          <w:rFonts w:asciiTheme="minorHAnsi" w:hAnsiTheme="minorHAnsi" w:cstheme="minorHAnsi"/>
          <w:b/>
          <w:lang w:val="en-GB"/>
        </w:rPr>
        <w:t>S</w:t>
      </w:r>
      <w:r w:rsidR="0031574D" w:rsidRPr="007D6F41">
        <w:rPr>
          <w:rFonts w:asciiTheme="minorHAnsi" w:hAnsiTheme="minorHAnsi" w:cstheme="minorHAnsi"/>
          <w:b/>
          <w:lang w:val="en-GB"/>
        </w:rPr>
        <w:endnoteReference w:id="3"/>
      </w:r>
      <w:bookmarkEnd w:id="6"/>
      <w:bookmarkEnd w:id="7"/>
      <w:r w:rsidR="00BF06FC">
        <w:rPr>
          <w:rFonts w:asciiTheme="minorHAnsi" w:hAnsiTheme="minorHAnsi" w:cstheme="minorHAnsi"/>
          <w:b/>
          <w:lang w:val="en-GB"/>
        </w:rPr>
        <w:t>)</w:t>
      </w:r>
      <w:r w:rsidR="0031574D" w:rsidRPr="007D6F41">
        <w:rPr>
          <w:rFonts w:asciiTheme="minorHAnsi" w:hAnsiTheme="minorHAnsi" w:cstheme="minorHAnsi"/>
          <w:b/>
        </w:rPr>
        <w:t xml:space="preserve">   </w:t>
      </w:r>
    </w:p>
    <w:p w14:paraId="39BB60A0" w14:textId="77777777" w:rsidR="00E11EB0" w:rsidRDefault="00E11EB0" w:rsidP="00F8687F">
      <w:pPr>
        <w:spacing w:before="0" w:after="40"/>
        <w:rPr>
          <w:rFonts w:asciiTheme="minorHAnsi" w:hAnsiTheme="minorHAnsi" w:cstheme="minorHAnsi"/>
          <w:b/>
          <w:lang w:val="en-ZA"/>
        </w:rPr>
      </w:pPr>
    </w:p>
    <w:p w14:paraId="6476A653" w14:textId="01FD914B" w:rsidR="00F8687F" w:rsidRPr="00C3404C" w:rsidRDefault="00F8687F" w:rsidP="00C76162">
      <w:pPr>
        <w:spacing w:before="0" w:after="40"/>
        <w:jc w:val="both"/>
        <w:rPr>
          <w:rFonts w:ascii="Arial" w:hAnsi="Arial" w:cs="Arial"/>
          <w:lang w:val="en-ZA"/>
        </w:rPr>
      </w:pPr>
      <w:r w:rsidRPr="009D18A6">
        <w:rPr>
          <w:rFonts w:asciiTheme="minorHAnsi" w:hAnsiTheme="minorHAnsi" w:cstheme="minorHAnsi"/>
          <w:b/>
          <w:lang w:val="en-ZA"/>
        </w:rPr>
        <w:t xml:space="preserve">Table </w:t>
      </w:r>
      <w:r w:rsidR="00CB605E">
        <w:rPr>
          <w:rFonts w:asciiTheme="minorHAnsi" w:hAnsiTheme="minorHAnsi" w:cstheme="minorHAnsi"/>
          <w:b/>
          <w:lang w:val="en-ZA"/>
        </w:rPr>
        <w:t>S4</w:t>
      </w:r>
      <w:r>
        <w:rPr>
          <w:rFonts w:asciiTheme="minorHAnsi" w:hAnsiTheme="minorHAnsi" w:cstheme="minorHAnsi"/>
          <w:b/>
          <w:lang w:val="en-ZA"/>
        </w:rPr>
        <w:t>a</w:t>
      </w:r>
      <w:r w:rsidRPr="009D18A6">
        <w:rPr>
          <w:rFonts w:asciiTheme="minorHAnsi" w:hAnsiTheme="minorHAnsi" w:cstheme="minorHAnsi"/>
          <w:b/>
          <w:lang w:val="en-ZA"/>
        </w:rPr>
        <w:t xml:space="preserve">: </w:t>
      </w:r>
      <w:r w:rsidRPr="009D18A6">
        <w:rPr>
          <w:rFonts w:asciiTheme="minorHAnsi" w:hAnsiTheme="minorHAnsi" w:cstheme="minorHAnsi"/>
          <w:i/>
          <w:lang w:val="en-ZA"/>
        </w:rPr>
        <w:t>In vitro</w:t>
      </w:r>
      <w:r>
        <w:rPr>
          <w:rFonts w:asciiTheme="minorHAnsi" w:hAnsiTheme="minorHAnsi" w:cstheme="minorHAnsi"/>
          <w:lang w:val="en-ZA"/>
        </w:rPr>
        <w:t xml:space="preserve"> antimalarial activities for chloroquine, mefloquine, atovaquone, DHA </w:t>
      </w:r>
      <w:r>
        <w:rPr>
          <w:rFonts w:asciiTheme="minorHAnsi" w:hAnsiTheme="minorHAnsi" w:cstheme="minorHAnsi"/>
          <w:b/>
          <w:lang w:val="en-ZA"/>
        </w:rPr>
        <w:t>2</w:t>
      </w:r>
      <w:r w:rsidRPr="00D70D7A">
        <w:rPr>
          <w:rFonts w:asciiTheme="minorHAnsi" w:hAnsiTheme="minorHAnsi" w:cstheme="minorHAnsi"/>
          <w:lang w:val="en-ZA"/>
        </w:rPr>
        <w:t xml:space="preserve">, artesunate </w:t>
      </w:r>
      <w:r w:rsidRPr="00D70D7A">
        <w:rPr>
          <w:rFonts w:asciiTheme="minorHAnsi" w:hAnsiTheme="minorHAnsi" w:cstheme="minorHAnsi"/>
          <w:b/>
          <w:lang w:val="en-ZA"/>
        </w:rPr>
        <w:t>3</w:t>
      </w:r>
      <w:r>
        <w:rPr>
          <w:rFonts w:asciiTheme="minorHAnsi" w:hAnsiTheme="minorHAnsi" w:cstheme="minorHAnsi"/>
          <w:lang w:val="en-ZA"/>
        </w:rPr>
        <w:t xml:space="preserve">, artemisone </w:t>
      </w:r>
      <w:r>
        <w:rPr>
          <w:rFonts w:asciiTheme="minorHAnsi" w:hAnsiTheme="minorHAnsi" w:cstheme="minorHAnsi"/>
          <w:b/>
          <w:lang w:val="en-ZA"/>
        </w:rPr>
        <w:t>6</w:t>
      </w:r>
      <w:r w:rsidRPr="009D18A6">
        <w:rPr>
          <w:rFonts w:asciiTheme="minorHAnsi" w:hAnsiTheme="minorHAnsi" w:cstheme="minorHAnsi"/>
          <w:lang w:val="en-ZA"/>
        </w:rPr>
        <w:t xml:space="preserve">, </w:t>
      </w:r>
      <w:r>
        <w:rPr>
          <w:rFonts w:asciiTheme="minorHAnsi" w:hAnsiTheme="minorHAnsi" w:cstheme="minorHAnsi"/>
          <w:lang w:val="en-ZA"/>
        </w:rPr>
        <w:t xml:space="preserve">metabolite M1 </w:t>
      </w:r>
      <w:r>
        <w:rPr>
          <w:rFonts w:asciiTheme="minorHAnsi" w:hAnsiTheme="minorHAnsi" w:cstheme="minorHAnsi"/>
          <w:b/>
          <w:lang w:val="en-ZA"/>
        </w:rPr>
        <w:t>12</w:t>
      </w:r>
      <w:r>
        <w:rPr>
          <w:rFonts w:asciiTheme="minorHAnsi" w:hAnsiTheme="minorHAnsi" w:cstheme="minorHAnsi"/>
          <w:lang w:val="en-ZA"/>
        </w:rPr>
        <w:t xml:space="preserve"> </w:t>
      </w:r>
      <w:r w:rsidR="00C76162">
        <w:rPr>
          <w:rFonts w:asciiTheme="minorHAnsi" w:hAnsiTheme="minorHAnsi" w:cstheme="minorHAnsi"/>
          <w:lang w:val="en-ZA"/>
        </w:rPr>
        <w:t xml:space="preserve">determined with the </w:t>
      </w:r>
      <w:r w:rsidR="00C76162" w:rsidRPr="001174C4">
        <w:rPr>
          <w:rFonts w:asciiTheme="minorHAnsi" w:hAnsiTheme="minorHAnsi" w:cstheme="minorHAnsi"/>
          <w:szCs w:val="24"/>
        </w:rPr>
        <w:t>[</w:t>
      </w:r>
      <w:r w:rsidR="00C76162" w:rsidRPr="001174C4">
        <w:rPr>
          <w:rFonts w:asciiTheme="minorHAnsi" w:hAnsiTheme="minorHAnsi" w:cstheme="minorHAnsi"/>
          <w:szCs w:val="24"/>
          <w:vertAlign w:val="superscript"/>
        </w:rPr>
        <w:t>3</w:t>
      </w:r>
      <w:r w:rsidR="00C76162" w:rsidRPr="001174C4">
        <w:rPr>
          <w:rFonts w:asciiTheme="minorHAnsi" w:hAnsiTheme="minorHAnsi" w:cstheme="minorHAnsi"/>
          <w:szCs w:val="24"/>
        </w:rPr>
        <w:t>H]-hypoxanthine drug susceptibility assay</w:t>
      </w:r>
      <w:r w:rsidR="00C76162">
        <w:rPr>
          <w:rFonts w:asciiTheme="minorHAnsi" w:hAnsiTheme="minorHAnsi" w:cstheme="minorHAnsi"/>
          <w:lang w:val="en-ZA"/>
        </w:rPr>
        <w:t xml:space="preserve"> </w:t>
      </w:r>
      <w:r>
        <w:rPr>
          <w:rFonts w:asciiTheme="minorHAnsi" w:hAnsiTheme="minorHAnsi" w:cstheme="minorHAnsi"/>
          <w:lang w:val="en-ZA"/>
        </w:rPr>
        <w:t xml:space="preserve">(ref. </w:t>
      </w:r>
      <w:r w:rsidR="00423A17">
        <w:rPr>
          <w:rFonts w:asciiTheme="minorHAnsi" w:hAnsiTheme="minorHAnsi" w:cstheme="minorHAnsi"/>
          <w:lang w:val="en-ZA"/>
        </w:rPr>
        <w:t>S</w:t>
      </w:r>
      <w:r>
        <w:rPr>
          <w:rFonts w:asciiTheme="minorHAnsi" w:hAnsiTheme="minorHAnsi" w:cstheme="minorHAnsi"/>
          <w:lang w:val="en-ZA"/>
        </w:rPr>
        <w:fldChar w:fldCharType="begin"/>
      </w:r>
      <w:r>
        <w:rPr>
          <w:rFonts w:asciiTheme="minorHAnsi" w:hAnsiTheme="minorHAnsi" w:cstheme="minorHAnsi"/>
          <w:lang w:val="en-ZA"/>
        </w:rPr>
        <w:instrText xml:space="preserve"> NOTEREF _Ref61856813 \h </w:instrText>
      </w:r>
      <w:r>
        <w:rPr>
          <w:rFonts w:asciiTheme="minorHAnsi" w:hAnsiTheme="minorHAnsi" w:cstheme="minorHAnsi"/>
          <w:lang w:val="en-ZA"/>
        </w:rPr>
      </w:r>
      <w:r>
        <w:rPr>
          <w:rFonts w:asciiTheme="minorHAnsi" w:hAnsiTheme="minorHAnsi" w:cstheme="minorHAnsi"/>
          <w:lang w:val="en-ZA"/>
        </w:rPr>
        <w:fldChar w:fldCharType="separate"/>
      </w:r>
      <w:r w:rsidR="00C76162">
        <w:rPr>
          <w:rFonts w:asciiTheme="minorHAnsi" w:hAnsiTheme="minorHAnsi" w:cstheme="minorHAnsi"/>
          <w:lang w:val="en-ZA"/>
        </w:rPr>
        <w:t>2</w:t>
      </w:r>
      <w:r>
        <w:rPr>
          <w:rFonts w:asciiTheme="minorHAnsi" w:hAnsiTheme="minorHAnsi" w:cstheme="minorHAnsi"/>
          <w:lang w:val="en-ZA"/>
        </w:rPr>
        <w:fldChar w:fldCharType="end"/>
      </w:r>
      <w:r>
        <w:rPr>
          <w:rFonts w:asciiTheme="minorHAnsi" w:hAnsiTheme="minorHAnsi" w:cstheme="minorHAnsi"/>
          <w:lang w:val="en-ZA"/>
        </w:rPr>
        <w:t>).</w:t>
      </w:r>
      <w:r w:rsidRPr="001C2FD2">
        <w:rPr>
          <w:rFonts w:asciiTheme="minorHAnsi" w:hAnsiTheme="minorHAnsi" w:cstheme="minorHAnsi"/>
          <w:vertAlign w:val="superscript"/>
          <w:lang w:val="en-ZA"/>
        </w:rPr>
        <w:t>a</w:t>
      </w:r>
      <w:r w:rsidRPr="009D18A6">
        <w:rPr>
          <w:rFonts w:asciiTheme="minorHAnsi" w:hAnsiTheme="minorHAnsi" w:cstheme="minorHAnsi"/>
          <w:lang w:val="en-Z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2"/>
        <w:gridCol w:w="1134"/>
        <w:gridCol w:w="1129"/>
        <w:gridCol w:w="1134"/>
        <w:gridCol w:w="1417"/>
        <w:gridCol w:w="1276"/>
        <w:gridCol w:w="1300"/>
      </w:tblGrid>
      <w:tr w:rsidR="00F8687F" w:rsidRPr="00C3404C" w14:paraId="196BB286" w14:textId="77777777" w:rsidTr="00F8687F">
        <w:trPr>
          <w:jc w:val="center"/>
        </w:trPr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B3F1" w14:textId="77777777" w:rsidR="00F8687F" w:rsidRPr="00BF5844" w:rsidRDefault="00F8687F" w:rsidP="00F8687F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Compound</w:t>
            </w:r>
          </w:p>
        </w:tc>
        <w:tc>
          <w:tcPr>
            <w:tcW w:w="7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ECB6" w14:textId="77777777" w:rsidR="00F8687F" w:rsidRPr="00BF5844" w:rsidRDefault="00F8687F" w:rsidP="00F8687F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Antimalarial activities IC</w:t>
            </w:r>
            <w:r w:rsidRPr="00BF5844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ZA"/>
              </w:rPr>
              <w:t>50</w:t>
            </w: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 xml:space="preserve"> nM ± SEM</w:t>
            </w:r>
          </w:p>
        </w:tc>
      </w:tr>
      <w:tr w:rsidR="00F8687F" w:rsidRPr="00A57930" w14:paraId="6EF76B61" w14:textId="77777777" w:rsidTr="00F8687F">
        <w:trPr>
          <w:jc w:val="center"/>
        </w:trPr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7F31" w14:textId="77777777" w:rsidR="00F8687F" w:rsidRPr="00BF5844" w:rsidRDefault="00F8687F" w:rsidP="00F8687F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63B4" w14:textId="77777777" w:rsidR="00F8687F" w:rsidRPr="00BF5844" w:rsidRDefault="00F8687F" w:rsidP="00F8687F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D6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AF41" w14:textId="77777777" w:rsidR="00F8687F" w:rsidRPr="00BF5844" w:rsidRDefault="00F8687F" w:rsidP="00F8687F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W2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139A9" w14:textId="77777777" w:rsidR="00F8687F" w:rsidRPr="00BF5844" w:rsidRDefault="00F8687F" w:rsidP="00F8687F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7G8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FB8F" w14:textId="77777777" w:rsidR="00F8687F" w:rsidRPr="00BF5844" w:rsidRDefault="00F8687F" w:rsidP="00F8687F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TM93-C1088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87DC1" w14:textId="77777777" w:rsidR="00F8687F" w:rsidRPr="00BF5844" w:rsidRDefault="00F8687F" w:rsidP="00F8687F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TM91-C235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4907" w14:textId="77777777" w:rsidR="00F8687F" w:rsidRPr="00BF5844" w:rsidRDefault="00F8687F" w:rsidP="00F8687F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TM-C2B</w:t>
            </w:r>
          </w:p>
        </w:tc>
      </w:tr>
      <w:tr w:rsidR="00F8687F" w:rsidRPr="00C3404C" w14:paraId="237B7D85" w14:textId="77777777" w:rsidTr="00F8687F">
        <w:trPr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DF6047" w14:textId="77777777" w:rsidR="00F8687F" w:rsidRPr="00BF5844" w:rsidRDefault="00F8687F" w:rsidP="00F8687F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Chloroquine CQ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7D36F9" w14:textId="77777777" w:rsidR="00F8687F" w:rsidRPr="00BF5844" w:rsidRDefault="00F8687F" w:rsidP="00F8687F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16 ± 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B2A441" w14:textId="77777777" w:rsidR="00F8687F" w:rsidRPr="00BF5844" w:rsidRDefault="00F8687F" w:rsidP="00F8687F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195 ± 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543B7C" w14:textId="77777777" w:rsidR="00F8687F" w:rsidRPr="00BF5844" w:rsidRDefault="00F8687F" w:rsidP="00F8687F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84 ±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7AF723" w14:textId="77777777" w:rsidR="00F8687F" w:rsidRPr="00BF5844" w:rsidRDefault="00F8687F" w:rsidP="00F8687F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360 ± 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67D38D" w14:textId="77777777" w:rsidR="00F8687F" w:rsidRPr="00BF5844" w:rsidRDefault="00F8687F" w:rsidP="00F8687F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70 ± 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2BC042" w14:textId="77777777" w:rsidR="00F8687F" w:rsidRPr="00BF5844" w:rsidRDefault="00F8687F" w:rsidP="00F8687F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95 ± 23</w:t>
            </w:r>
          </w:p>
        </w:tc>
      </w:tr>
      <w:tr w:rsidR="00F8687F" w:rsidRPr="00C3404C" w14:paraId="1F5EF5F4" w14:textId="77777777" w:rsidTr="00F8687F">
        <w:trPr>
          <w:jc w:val="center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8B0D1D" w14:textId="77777777" w:rsidR="00F8687F" w:rsidRPr="00BF5844" w:rsidRDefault="00F8687F" w:rsidP="00F8687F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Mefloquine MFQ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82FB69" w14:textId="77777777" w:rsidR="00F8687F" w:rsidRPr="00BF5844" w:rsidRDefault="00F8687F" w:rsidP="00F8687F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ND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F3B7DE" w14:textId="77777777" w:rsidR="00F8687F" w:rsidRPr="00BF5844" w:rsidRDefault="00F8687F" w:rsidP="00F8687F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ND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E1BFD9" w14:textId="77777777" w:rsidR="00F8687F" w:rsidRPr="00BF5844" w:rsidRDefault="00F8687F" w:rsidP="00F8687F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5.4 ± 1.7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89DFF1" w14:textId="77777777" w:rsidR="00F8687F" w:rsidRPr="00BF5844" w:rsidRDefault="00F8687F" w:rsidP="00F8687F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16 ± 5.0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6100E8" w14:textId="77777777" w:rsidR="00F8687F" w:rsidRPr="00BF5844" w:rsidRDefault="00F8687F" w:rsidP="00F8687F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107 ± 41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6CB4C1" w14:textId="77777777" w:rsidR="00F8687F" w:rsidRPr="00BF5844" w:rsidRDefault="00F8687F" w:rsidP="00F8687F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130 ± 51</w:t>
            </w:r>
          </w:p>
        </w:tc>
      </w:tr>
      <w:tr w:rsidR="00F8687F" w:rsidRPr="00C3404C" w14:paraId="242F3E59" w14:textId="77777777" w:rsidTr="00F8687F">
        <w:trPr>
          <w:jc w:val="center"/>
        </w:trPr>
        <w:tc>
          <w:tcPr>
            <w:tcW w:w="1712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6112" w14:textId="77777777" w:rsidR="00F8687F" w:rsidRPr="00BF5844" w:rsidRDefault="00F8687F" w:rsidP="00F8687F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Atovaquone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A855" w14:textId="77777777" w:rsidR="00F8687F" w:rsidRPr="00BF5844" w:rsidRDefault="00F8687F" w:rsidP="00F8687F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ND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CB8F1" w14:textId="77777777" w:rsidR="00F8687F" w:rsidRPr="00BF5844" w:rsidRDefault="00F8687F" w:rsidP="00F8687F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ND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DD40" w14:textId="77777777" w:rsidR="00F8687F" w:rsidRPr="00BF5844" w:rsidRDefault="00F8687F" w:rsidP="00F8687F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3.1±0.9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C912" w14:textId="77777777" w:rsidR="00F8687F" w:rsidRPr="00BF5844" w:rsidRDefault="00F8687F" w:rsidP="00F8687F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18,830 ± 5,102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BC2A" w14:textId="77777777" w:rsidR="00F8687F" w:rsidRPr="00BF5844" w:rsidRDefault="00F8687F" w:rsidP="00F8687F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2.2 ± 0.7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5E37" w14:textId="77777777" w:rsidR="00F8687F" w:rsidRPr="00BF5844" w:rsidRDefault="00F8687F" w:rsidP="00F8687F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31,850 ± 6,833</w:t>
            </w:r>
          </w:p>
        </w:tc>
      </w:tr>
      <w:tr w:rsidR="00F8687F" w:rsidRPr="00C3404C" w14:paraId="22761E15" w14:textId="77777777" w:rsidTr="00C76162">
        <w:trPr>
          <w:jc w:val="center"/>
        </w:trPr>
        <w:tc>
          <w:tcPr>
            <w:tcW w:w="17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7920E" w14:textId="77777777" w:rsidR="00F8687F" w:rsidRPr="00BF5844" w:rsidRDefault="00F8687F" w:rsidP="00F8687F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DHA</w:t>
            </w:r>
            <w:r w:rsidRPr="00BF5844"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  <w:t xml:space="preserve"> 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05FD" w14:textId="77777777" w:rsidR="00F8687F" w:rsidRPr="00BF5844" w:rsidRDefault="00F8687F" w:rsidP="00F8687F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1.7 ± 0.4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B21F" w14:textId="77777777" w:rsidR="00F8687F" w:rsidRPr="00BF5844" w:rsidRDefault="00F8687F" w:rsidP="00F8687F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2.2 ± 0.8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28BA" w14:textId="77777777" w:rsidR="00F8687F" w:rsidRPr="00BF5844" w:rsidRDefault="00F8687F" w:rsidP="00F8687F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1.3 ± 0.2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3CC3" w14:textId="77777777" w:rsidR="00F8687F" w:rsidRPr="00BF5844" w:rsidRDefault="00F8687F" w:rsidP="00F8687F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1.4 ± 0.4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F2D5" w14:textId="77777777" w:rsidR="00F8687F" w:rsidRPr="00BF5844" w:rsidRDefault="00F8687F" w:rsidP="00F8687F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2.3 ± 0.7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C817" w14:textId="77777777" w:rsidR="00F8687F" w:rsidRPr="00BF5844" w:rsidRDefault="00F8687F" w:rsidP="00F8687F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2.0 ± 0.7</w:t>
            </w:r>
          </w:p>
        </w:tc>
      </w:tr>
      <w:tr w:rsidR="00F8687F" w:rsidRPr="00C3404C" w14:paraId="633F8212" w14:textId="77777777" w:rsidTr="00C76162">
        <w:trPr>
          <w:jc w:val="center"/>
        </w:trPr>
        <w:tc>
          <w:tcPr>
            <w:tcW w:w="17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CBB2" w14:textId="7E6DD293" w:rsidR="00F8687F" w:rsidRPr="00BF5844" w:rsidRDefault="00F8687F" w:rsidP="00F8687F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Artesunate</w:t>
            </w:r>
            <w:r w:rsidR="00E022A7"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  <w:t xml:space="preserve"> 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2AC0" w14:textId="77777777" w:rsidR="00F8687F" w:rsidRPr="00BF5844" w:rsidRDefault="00F8687F" w:rsidP="00F8687F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ND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805B4" w14:textId="77777777" w:rsidR="00F8687F" w:rsidRPr="00BF5844" w:rsidRDefault="00F8687F" w:rsidP="00F8687F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3.0 ± 1.6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B145" w14:textId="77777777" w:rsidR="00F8687F" w:rsidRPr="00BF5844" w:rsidRDefault="00F8687F" w:rsidP="00F8687F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1.5 ± 0.2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0669B" w14:textId="77777777" w:rsidR="00F8687F" w:rsidRPr="00BF5844" w:rsidRDefault="00F8687F" w:rsidP="00F8687F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1.4 ± 0.1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D072C" w14:textId="77777777" w:rsidR="00F8687F" w:rsidRPr="00BF5844" w:rsidRDefault="00F8687F" w:rsidP="00F8687F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2.9 ± 1.4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90C0A" w14:textId="77777777" w:rsidR="00F8687F" w:rsidRPr="00BF5844" w:rsidRDefault="00F8687F" w:rsidP="00F8687F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2.5 ± 0.5</w:t>
            </w:r>
          </w:p>
        </w:tc>
      </w:tr>
      <w:tr w:rsidR="00F8687F" w:rsidRPr="00C3404C" w14:paraId="12A7846B" w14:textId="77777777" w:rsidTr="00C76162">
        <w:trPr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6DCD59" w14:textId="365E8181" w:rsidR="00F8687F" w:rsidRPr="00BF5844" w:rsidRDefault="00F8687F" w:rsidP="00F8687F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 xml:space="preserve">Artemisone </w:t>
            </w:r>
            <w:r w:rsidR="00E022A7"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6B9CE3" w14:textId="77777777" w:rsidR="00F8687F" w:rsidRPr="00BF5844" w:rsidRDefault="00F8687F" w:rsidP="00F8687F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1.0 ± 0.4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6E63DD" w14:textId="77777777" w:rsidR="00F8687F" w:rsidRPr="00BF5844" w:rsidRDefault="00F8687F" w:rsidP="00F8687F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1.3 ± 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FA065A" w14:textId="77777777" w:rsidR="00F8687F" w:rsidRPr="00BF5844" w:rsidRDefault="00F8687F" w:rsidP="00F8687F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0.8 ± 0.1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D28849" w14:textId="77777777" w:rsidR="00F8687F" w:rsidRPr="00BF5844" w:rsidRDefault="00F8687F" w:rsidP="00F8687F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0.7 ± 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C306FB" w14:textId="77777777" w:rsidR="00F8687F" w:rsidRPr="00BF5844" w:rsidRDefault="00F8687F" w:rsidP="00F8687F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1.1 ± 0.5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EF6FFA" w14:textId="77777777" w:rsidR="00F8687F" w:rsidRPr="00BF5844" w:rsidRDefault="00F8687F" w:rsidP="00F8687F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1.1 ± 0.4</w:t>
            </w:r>
          </w:p>
        </w:tc>
      </w:tr>
      <w:tr w:rsidR="00F8687F" w:rsidRPr="00C3404C" w14:paraId="4CCA5768" w14:textId="77777777" w:rsidTr="00F8687F">
        <w:trPr>
          <w:jc w:val="center"/>
        </w:trPr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C900" w14:textId="3655C651" w:rsidR="00F8687F" w:rsidRPr="00BF5844" w:rsidRDefault="00F8687F" w:rsidP="00F8687F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Metabolite M1</w:t>
            </w:r>
            <w:r w:rsidR="00E022A7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 xml:space="preserve"> </w:t>
            </w:r>
            <w:r w:rsidR="00E022A7"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  <w:t>8</w:t>
            </w: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ECD76" w14:textId="77777777" w:rsidR="00F8687F" w:rsidRPr="00BF5844" w:rsidRDefault="00F8687F" w:rsidP="00F8687F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4.7 ± 0.2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CCDC8" w14:textId="77777777" w:rsidR="00F8687F" w:rsidRPr="00BF5844" w:rsidRDefault="00F8687F" w:rsidP="00F8687F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6.6 ± 0.4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480D" w14:textId="77777777" w:rsidR="00F8687F" w:rsidRPr="00BF5844" w:rsidRDefault="00F8687F" w:rsidP="00F8687F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2.6 ± 0.8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BDEC1" w14:textId="77777777" w:rsidR="00F8687F" w:rsidRPr="00BF5844" w:rsidRDefault="00F8687F" w:rsidP="00F8687F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2.5 ± 0.4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8F9E" w14:textId="77777777" w:rsidR="00F8687F" w:rsidRPr="00BF5844" w:rsidRDefault="00F8687F" w:rsidP="00F8687F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5.0 ± 0.6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83C1" w14:textId="77777777" w:rsidR="00F8687F" w:rsidRPr="00BF5844" w:rsidRDefault="00F8687F" w:rsidP="00F8687F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8.6 ± 8.2</w:t>
            </w:r>
          </w:p>
        </w:tc>
      </w:tr>
    </w:tbl>
    <w:p w14:paraId="098817E3" w14:textId="1502A968" w:rsidR="00C467BA" w:rsidRPr="009D18A6" w:rsidRDefault="00F8687F" w:rsidP="00C76162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D4154">
        <w:rPr>
          <w:rFonts w:asciiTheme="minorHAnsi" w:hAnsiTheme="minorHAnsi" w:cstheme="minorHAnsi"/>
          <w:sz w:val="20"/>
          <w:szCs w:val="20"/>
          <w:vertAlign w:val="superscript"/>
          <w:lang w:val="en-GB"/>
        </w:rPr>
        <w:t>a</w:t>
      </w:r>
      <w:r w:rsidR="00C76162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en-GB"/>
        </w:rPr>
        <w:t>D6 CQ</w:t>
      </w:r>
      <w:r w:rsidRPr="003F0FF0">
        <w:rPr>
          <w:rFonts w:asciiTheme="minorHAnsi" w:hAnsiTheme="minorHAnsi" w:cstheme="minorHAnsi"/>
          <w:sz w:val="20"/>
          <w:szCs w:val="20"/>
          <w:lang w:val="en-GB"/>
        </w:rPr>
        <w:t xml:space="preserve"> sensitive</w:t>
      </w:r>
      <w:r>
        <w:rPr>
          <w:rFonts w:asciiTheme="minorHAnsi" w:hAnsiTheme="minorHAnsi" w:cstheme="minorHAnsi"/>
          <w:sz w:val="20"/>
          <w:szCs w:val="20"/>
          <w:lang w:val="en-ZA"/>
        </w:rPr>
        <w:t xml:space="preserve">; </w:t>
      </w:r>
      <w:r w:rsidRPr="003F0FF0">
        <w:rPr>
          <w:rFonts w:asciiTheme="minorHAnsi" w:hAnsiTheme="minorHAnsi" w:cstheme="minorHAnsi"/>
          <w:sz w:val="20"/>
          <w:szCs w:val="20"/>
          <w:lang w:val="en-GB"/>
        </w:rPr>
        <w:t>W2</w:t>
      </w:r>
      <w:r>
        <w:rPr>
          <w:rFonts w:asciiTheme="minorHAnsi" w:hAnsiTheme="minorHAnsi" w:cstheme="minorHAnsi"/>
          <w:sz w:val="20"/>
          <w:szCs w:val="20"/>
          <w:lang w:val="en-GB"/>
        </w:rPr>
        <w:t xml:space="preserve"> and </w:t>
      </w:r>
      <w:r w:rsidRPr="003F0FF0">
        <w:rPr>
          <w:rFonts w:asciiTheme="minorHAnsi" w:hAnsiTheme="minorHAnsi" w:cstheme="minorHAnsi"/>
          <w:sz w:val="20"/>
          <w:szCs w:val="20"/>
          <w:lang w:val="en-GB"/>
        </w:rPr>
        <w:t xml:space="preserve">7G8 </w:t>
      </w:r>
      <w:r>
        <w:rPr>
          <w:rFonts w:asciiTheme="minorHAnsi" w:hAnsiTheme="minorHAnsi" w:cstheme="minorHAnsi"/>
          <w:sz w:val="20"/>
          <w:szCs w:val="20"/>
          <w:lang w:val="en-GB"/>
        </w:rPr>
        <w:t>CQ resistant;</w:t>
      </w:r>
      <w:r w:rsidRPr="003F0FF0">
        <w:rPr>
          <w:rFonts w:asciiTheme="minorHAnsi" w:hAnsiTheme="minorHAnsi" w:cstheme="minorHAnsi"/>
          <w:sz w:val="20"/>
          <w:szCs w:val="20"/>
          <w:lang w:val="en-GB"/>
        </w:rPr>
        <w:t xml:space="preserve"> TM90-C2B and TM93-C1088 atovaquone and </w:t>
      </w:r>
      <w:r>
        <w:rPr>
          <w:rFonts w:asciiTheme="minorHAnsi" w:hAnsiTheme="minorHAnsi" w:cstheme="minorHAnsi"/>
          <w:sz w:val="20"/>
          <w:szCs w:val="20"/>
          <w:lang w:val="en-GB"/>
        </w:rPr>
        <w:t>CQ resistant; TM91-C235 CQ and MFQ resistant; values represent the mean ±</w:t>
      </w:r>
      <w:r w:rsidRPr="003F0FF0">
        <w:rPr>
          <w:rFonts w:asciiTheme="minorHAnsi" w:hAnsiTheme="minorHAnsi" w:cstheme="minorHAnsi"/>
          <w:sz w:val="20"/>
          <w:szCs w:val="20"/>
          <w:lang w:val="en-GB"/>
        </w:rPr>
        <w:t xml:space="preserve"> SD from three independent experiments carried</w:t>
      </w:r>
      <w:r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3F0FF0">
        <w:rPr>
          <w:rFonts w:asciiTheme="minorHAnsi" w:hAnsiTheme="minorHAnsi" w:cstheme="minorHAnsi"/>
          <w:sz w:val="20"/>
          <w:szCs w:val="20"/>
          <w:lang w:val="en-GB"/>
        </w:rPr>
        <w:t>out in triplicate</w:t>
      </w:r>
    </w:p>
    <w:p w14:paraId="4509108B" w14:textId="77777777" w:rsidR="00C467BA" w:rsidRDefault="00C467BA" w:rsidP="00C467BA">
      <w:pPr>
        <w:tabs>
          <w:tab w:val="left" w:pos="567"/>
        </w:tabs>
        <w:spacing w:after="0"/>
        <w:ind w:left="567" w:hanging="567"/>
        <w:jc w:val="both"/>
      </w:pPr>
    </w:p>
    <w:p w14:paraId="313D759D" w14:textId="77777777" w:rsidR="00DA6800" w:rsidRDefault="00DA6800">
      <w:pPr>
        <w:spacing w:before="0" w:after="0"/>
        <w:rPr>
          <w:rFonts w:asciiTheme="minorHAnsi" w:hAnsiTheme="minorHAnsi" w:cstheme="minorHAnsi"/>
          <w:b/>
          <w:szCs w:val="24"/>
          <w:lang w:val="en-ZA"/>
        </w:rPr>
      </w:pPr>
      <w:r>
        <w:rPr>
          <w:rFonts w:asciiTheme="minorHAnsi" w:hAnsiTheme="minorHAnsi" w:cstheme="minorHAnsi"/>
          <w:b/>
          <w:szCs w:val="24"/>
          <w:lang w:val="en-ZA"/>
        </w:rPr>
        <w:br w:type="page"/>
      </w:r>
    </w:p>
    <w:p w14:paraId="07CC7D5D" w14:textId="48520ABF" w:rsidR="00C467BA" w:rsidRPr="001174C4" w:rsidRDefault="00C467BA" w:rsidP="00F60C12">
      <w:pPr>
        <w:spacing w:before="0" w:after="40"/>
        <w:rPr>
          <w:rFonts w:asciiTheme="minorHAnsi" w:hAnsiTheme="minorHAnsi" w:cstheme="minorHAnsi"/>
          <w:i/>
          <w:szCs w:val="24"/>
          <w:lang w:val="en-ZA"/>
        </w:rPr>
      </w:pPr>
      <w:r w:rsidRPr="001174C4">
        <w:rPr>
          <w:rFonts w:asciiTheme="minorHAnsi" w:hAnsiTheme="minorHAnsi" w:cstheme="minorHAnsi"/>
          <w:b/>
          <w:szCs w:val="24"/>
          <w:lang w:val="en-ZA"/>
        </w:rPr>
        <w:t xml:space="preserve">Table </w:t>
      </w:r>
      <w:r w:rsidR="0034401F" w:rsidRPr="001174C4">
        <w:rPr>
          <w:rFonts w:asciiTheme="minorHAnsi" w:hAnsiTheme="minorHAnsi" w:cstheme="minorHAnsi"/>
          <w:b/>
          <w:szCs w:val="24"/>
          <w:lang w:val="en-ZA"/>
        </w:rPr>
        <w:t>S</w:t>
      </w:r>
      <w:r w:rsidR="00CB605E">
        <w:rPr>
          <w:rFonts w:asciiTheme="minorHAnsi" w:hAnsiTheme="minorHAnsi" w:cstheme="minorHAnsi"/>
          <w:b/>
          <w:szCs w:val="24"/>
          <w:lang w:val="en-ZA"/>
        </w:rPr>
        <w:t>4</w:t>
      </w:r>
      <w:r w:rsidR="00F8687F">
        <w:rPr>
          <w:rFonts w:asciiTheme="minorHAnsi" w:hAnsiTheme="minorHAnsi" w:cstheme="minorHAnsi"/>
          <w:b/>
          <w:szCs w:val="24"/>
          <w:lang w:val="en-ZA"/>
        </w:rPr>
        <w:t>b</w:t>
      </w:r>
      <w:r w:rsidRPr="001174C4">
        <w:rPr>
          <w:rFonts w:asciiTheme="minorHAnsi" w:hAnsiTheme="minorHAnsi" w:cstheme="minorHAnsi"/>
          <w:i/>
          <w:szCs w:val="24"/>
          <w:lang w:val="en-ZA"/>
        </w:rPr>
        <w:t xml:space="preserve">: </w:t>
      </w:r>
      <w:r w:rsidR="00D70D7A">
        <w:rPr>
          <w:rFonts w:asciiTheme="minorHAnsi" w:hAnsiTheme="minorHAnsi" w:cstheme="minorHAnsi"/>
          <w:i/>
          <w:szCs w:val="24"/>
          <w:lang w:val="en-ZA"/>
        </w:rPr>
        <w:t xml:space="preserve">In vitro </w:t>
      </w:r>
      <w:r w:rsidR="00D70D7A">
        <w:rPr>
          <w:rFonts w:asciiTheme="minorHAnsi" w:hAnsiTheme="minorHAnsi" w:cstheme="minorHAnsi"/>
          <w:szCs w:val="24"/>
          <w:lang w:val="en-ZA"/>
        </w:rPr>
        <w:t xml:space="preserve">antimalarial </w:t>
      </w:r>
      <w:r w:rsidR="00464176">
        <w:rPr>
          <w:rFonts w:asciiTheme="minorHAnsi" w:hAnsiTheme="minorHAnsi" w:cstheme="minorHAnsi"/>
          <w:szCs w:val="24"/>
          <w:lang w:val="en-ZA"/>
        </w:rPr>
        <w:t>a</w:t>
      </w:r>
      <w:r w:rsidR="00D70D7A">
        <w:rPr>
          <w:rFonts w:asciiTheme="minorHAnsi" w:hAnsiTheme="minorHAnsi" w:cstheme="minorHAnsi"/>
          <w:szCs w:val="24"/>
          <w:lang w:val="en-ZA"/>
        </w:rPr>
        <w:t>ctivities</w:t>
      </w:r>
      <w:r w:rsidRPr="001174C4">
        <w:rPr>
          <w:rFonts w:asciiTheme="minorHAnsi" w:hAnsiTheme="minorHAnsi" w:cstheme="minorHAnsi"/>
          <w:szCs w:val="24"/>
          <w:lang w:val="en-ZA"/>
        </w:rPr>
        <w:t xml:space="preserve"> of amino-artemisinins against </w:t>
      </w:r>
      <w:r w:rsidRPr="001174C4">
        <w:rPr>
          <w:rFonts w:asciiTheme="minorHAnsi" w:hAnsiTheme="minorHAnsi" w:cstheme="minorHAnsi"/>
          <w:i/>
          <w:szCs w:val="24"/>
          <w:lang w:val="en-ZA"/>
        </w:rPr>
        <w:t>P. falciparum</w:t>
      </w:r>
      <w:r w:rsidRPr="001174C4">
        <w:rPr>
          <w:rFonts w:asciiTheme="minorHAnsi" w:hAnsiTheme="minorHAnsi" w:cstheme="minorHAnsi"/>
          <w:szCs w:val="24"/>
          <w:lang w:val="en-ZA"/>
        </w:rPr>
        <w:t xml:space="preserve"> asexual blood stage artemisinin-resistant clones carrying the </w:t>
      </w:r>
      <w:r w:rsidRPr="001174C4">
        <w:rPr>
          <w:rFonts w:asciiTheme="minorHAnsi" w:hAnsiTheme="minorHAnsi" w:cstheme="minorHAnsi"/>
          <w:bCs/>
          <w:i/>
          <w:szCs w:val="24"/>
        </w:rPr>
        <w:t>Pf</w:t>
      </w:r>
      <w:r w:rsidRPr="001174C4">
        <w:rPr>
          <w:rFonts w:asciiTheme="minorHAnsi" w:hAnsiTheme="minorHAnsi" w:cstheme="minorHAnsi"/>
          <w:bCs/>
          <w:szCs w:val="24"/>
        </w:rPr>
        <w:t xml:space="preserve">KI3 </w:t>
      </w:r>
      <w:r w:rsidRPr="001174C4">
        <w:rPr>
          <w:rFonts w:asciiTheme="minorHAnsi" w:hAnsiTheme="minorHAnsi" w:cstheme="minorHAnsi"/>
          <w:szCs w:val="24"/>
          <w:lang w:val="en-ZA"/>
        </w:rPr>
        <w:t xml:space="preserve">C580Y mutation as determined with the </w:t>
      </w:r>
      <w:r w:rsidRPr="001174C4">
        <w:rPr>
          <w:rFonts w:asciiTheme="minorHAnsi" w:hAnsiTheme="minorHAnsi" w:cstheme="minorHAnsi"/>
          <w:szCs w:val="24"/>
        </w:rPr>
        <w:t>[</w:t>
      </w:r>
      <w:r w:rsidRPr="001174C4">
        <w:rPr>
          <w:rFonts w:asciiTheme="minorHAnsi" w:hAnsiTheme="minorHAnsi" w:cstheme="minorHAnsi"/>
          <w:szCs w:val="24"/>
          <w:vertAlign w:val="superscript"/>
        </w:rPr>
        <w:t>3</w:t>
      </w:r>
      <w:r w:rsidRPr="001174C4">
        <w:rPr>
          <w:rFonts w:asciiTheme="minorHAnsi" w:hAnsiTheme="minorHAnsi" w:cstheme="minorHAnsi"/>
          <w:szCs w:val="24"/>
        </w:rPr>
        <w:t>H]-hypoxanthine drug susceptibility assay</w:t>
      </w:r>
      <w:r w:rsidR="00B0278A">
        <w:rPr>
          <w:rFonts w:asciiTheme="minorHAnsi" w:hAnsiTheme="minorHAnsi" w:cstheme="minorHAnsi"/>
          <w:szCs w:val="24"/>
        </w:rPr>
        <w:t xml:space="preserve"> (ref.</w:t>
      </w:r>
      <w:r w:rsidR="00C76162">
        <w:rPr>
          <w:rFonts w:asciiTheme="minorHAnsi" w:hAnsiTheme="minorHAnsi" w:cstheme="minorHAnsi"/>
          <w:szCs w:val="24"/>
        </w:rPr>
        <w:t xml:space="preserve"> </w:t>
      </w:r>
      <w:r w:rsidR="00423A17">
        <w:rPr>
          <w:rFonts w:asciiTheme="minorHAnsi" w:hAnsiTheme="minorHAnsi" w:cstheme="minorHAnsi"/>
          <w:szCs w:val="24"/>
        </w:rPr>
        <w:t>S</w:t>
      </w:r>
      <w:r w:rsidR="00C76162">
        <w:rPr>
          <w:rFonts w:asciiTheme="minorHAnsi" w:hAnsiTheme="minorHAnsi" w:cstheme="minorHAnsi"/>
          <w:szCs w:val="24"/>
        </w:rPr>
        <w:fldChar w:fldCharType="begin"/>
      </w:r>
      <w:r w:rsidR="00C76162">
        <w:rPr>
          <w:rFonts w:asciiTheme="minorHAnsi" w:hAnsiTheme="minorHAnsi" w:cstheme="minorHAnsi"/>
          <w:szCs w:val="24"/>
        </w:rPr>
        <w:instrText xml:space="preserve"> NOTEREF _Ref83132909 \h </w:instrText>
      </w:r>
      <w:r w:rsidR="00C76162">
        <w:rPr>
          <w:rFonts w:asciiTheme="minorHAnsi" w:hAnsiTheme="minorHAnsi" w:cstheme="minorHAnsi"/>
          <w:szCs w:val="24"/>
        </w:rPr>
      </w:r>
      <w:r w:rsidR="00C76162">
        <w:rPr>
          <w:rFonts w:asciiTheme="minorHAnsi" w:hAnsiTheme="minorHAnsi" w:cstheme="minorHAnsi"/>
          <w:szCs w:val="24"/>
        </w:rPr>
        <w:fldChar w:fldCharType="separate"/>
      </w:r>
      <w:r w:rsidR="00C76162">
        <w:rPr>
          <w:rFonts w:asciiTheme="minorHAnsi" w:hAnsiTheme="minorHAnsi" w:cstheme="minorHAnsi"/>
          <w:szCs w:val="24"/>
        </w:rPr>
        <w:t>3</w:t>
      </w:r>
      <w:r w:rsidR="00C76162">
        <w:rPr>
          <w:rFonts w:asciiTheme="minorHAnsi" w:hAnsiTheme="minorHAnsi" w:cstheme="minorHAnsi"/>
          <w:szCs w:val="24"/>
        </w:rPr>
        <w:fldChar w:fldCharType="end"/>
      </w:r>
      <w:r w:rsidR="00B0278A">
        <w:rPr>
          <w:rFonts w:asciiTheme="minorHAnsi" w:hAnsiTheme="minorHAnsi" w:cstheme="minorHAnsi"/>
          <w:szCs w:val="24"/>
        </w:rPr>
        <w:t>)</w:t>
      </w:r>
      <w:r w:rsidRPr="001174C4">
        <w:rPr>
          <w:rFonts w:asciiTheme="minorHAnsi" w:hAnsiTheme="minorHAnsi" w:cstheme="minorHAnsi"/>
          <w:szCs w:val="24"/>
          <w:lang w:val="en-ZA"/>
        </w:rPr>
        <w:t>.</w:t>
      </w:r>
    </w:p>
    <w:tbl>
      <w:tblPr>
        <w:tblStyle w:val="TableGridLight1"/>
        <w:tblpPr w:leftFromText="180" w:rightFromText="180" w:vertAnchor="text" w:horzAnchor="margin" w:tblpXSpec="center" w:tblpY="10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035"/>
        <w:gridCol w:w="1221"/>
        <w:gridCol w:w="1035"/>
        <w:gridCol w:w="1137"/>
        <w:gridCol w:w="594"/>
        <w:gridCol w:w="1035"/>
        <w:gridCol w:w="1137"/>
        <w:gridCol w:w="659"/>
      </w:tblGrid>
      <w:tr w:rsidR="00F60C12" w:rsidRPr="00835282" w14:paraId="49B6ACD6" w14:textId="77777777" w:rsidTr="00F60C12">
        <w:trPr>
          <w:trHeight w:val="340"/>
        </w:trPr>
        <w:tc>
          <w:tcPr>
            <w:tcW w:w="135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F21C98" w14:textId="77777777" w:rsidR="00F60C12" w:rsidRPr="009F42B4" w:rsidRDefault="00F60C12" w:rsidP="00C467B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 w:bidi="en-US"/>
              </w:rPr>
            </w:pPr>
            <w:r w:rsidRPr="009F42B4">
              <w:rPr>
                <w:rFonts w:asciiTheme="minorHAnsi" w:hAnsiTheme="minorHAnsi" w:cstheme="minorHAnsi"/>
                <w:sz w:val="20"/>
                <w:szCs w:val="20"/>
                <w:lang w:val="en-ZA" w:bidi="en-US"/>
              </w:rPr>
              <w:t>Compound</w:t>
            </w:r>
            <w:r w:rsidRPr="009F42B4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ZA"/>
              </w:rPr>
              <w:t xml:space="preserve"> a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DBD2" w14:textId="77777777" w:rsidR="00F60C12" w:rsidRPr="009F42B4" w:rsidRDefault="00F60C12" w:rsidP="00C467B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 w:bidi="en-US"/>
              </w:rPr>
            </w:pPr>
            <w:r w:rsidRPr="009F42B4">
              <w:rPr>
                <w:rFonts w:asciiTheme="minorHAnsi" w:hAnsiTheme="minorHAnsi" w:cstheme="minorHAnsi"/>
                <w:sz w:val="20"/>
                <w:szCs w:val="20"/>
                <w:lang w:val="en-ZA" w:bidi="en-US"/>
              </w:rPr>
              <w:t>W2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D0A5" w14:textId="77777777" w:rsidR="00F60C12" w:rsidRPr="009F42B4" w:rsidRDefault="00F60C12" w:rsidP="00C467BA">
            <w:pPr>
              <w:spacing w:before="40" w:after="40"/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sz w:val="20"/>
                <w:szCs w:val="20"/>
                <w:lang w:val="en-ZA" w:bidi="en-US"/>
              </w:rPr>
              <w:t>ARC08-22 (4G) (48 h lc)</w:t>
            </w:r>
            <w:r w:rsidRPr="009F42B4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ZA" w:bidi="en-US"/>
              </w:rPr>
              <w:t>b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B11D1C" w14:textId="77777777" w:rsidR="00F60C12" w:rsidRPr="009F42B4" w:rsidRDefault="00F60C12" w:rsidP="00C467BA">
            <w:pPr>
              <w:spacing w:before="40" w:after="40"/>
              <w:jc w:val="center"/>
              <w:rPr>
                <w:rFonts w:asciiTheme="minorHAnsi" w:hAnsiTheme="minorHAnsi" w:cstheme="minorHAnsi"/>
                <w:color w:val="212121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PL08-009 (5C) (36 h lc)</w:t>
            </w:r>
            <w:r w:rsidRPr="009F42B4">
              <w:rPr>
                <w:rFonts w:asciiTheme="minorHAnsi" w:hAnsiTheme="minorHAnsi" w:cstheme="minorHAnsi"/>
                <w:color w:val="212121"/>
                <w:sz w:val="20"/>
                <w:szCs w:val="20"/>
                <w:vertAlign w:val="superscript"/>
              </w:rPr>
              <w:t>b</w:t>
            </w:r>
          </w:p>
        </w:tc>
      </w:tr>
      <w:tr w:rsidR="00F60C12" w:rsidRPr="00835282" w14:paraId="63C611F9" w14:textId="77777777" w:rsidTr="00F60C12">
        <w:trPr>
          <w:trHeight w:val="210"/>
        </w:trPr>
        <w:tc>
          <w:tcPr>
            <w:tcW w:w="13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0117CB7" w14:textId="77777777" w:rsidR="00F60C12" w:rsidRPr="009F42B4" w:rsidRDefault="00F60C12" w:rsidP="00C467B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A2C55" w14:textId="77777777" w:rsidR="00F60C12" w:rsidRPr="009F42B4" w:rsidRDefault="00F60C12" w:rsidP="00C467B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>IC</w:t>
            </w:r>
            <w:r w:rsidRPr="009F42B4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50</w:t>
            </w: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 xml:space="preserve"> nM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8707" w14:textId="77777777" w:rsidR="00F60C12" w:rsidRPr="009F42B4" w:rsidRDefault="00F60C12" w:rsidP="00C467B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>IC</w:t>
            </w:r>
            <w:r w:rsidRPr="009F42B4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 xml:space="preserve">90 </w:t>
            </w: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>nM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BFBFBF" w:themeColor="background1" w:themeShade="BF"/>
            </w:tcBorders>
          </w:tcPr>
          <w:p w14:paraId="6D501053" w14:textId="77777777" w:rsidR="00F60C12" w:rsidRPr="009F42B4" w:rsidRDefault="00F60C12" w:rsidP="00C467B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>IC</w:t>
            </w:r>
            <w:r w:rsidRPr="009F42B4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 xml:space="preserve">50 </w:t>
            </w: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>nM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</w:tcBorders>
          </w:tcPr>
          <w:p w14:paraId="338F38DD" w14:textId="77777777" w:rsidR="00F60C12" w:rsidRPr="009F42B4" w:rsidRDefault="00F60C12" w:rsidP="00C467B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>IC</w:t>
            </w:r>
            <w:r w:rsidRPr="009F42B4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 xml:space="preserve">90 </w:t>
            </w: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>nM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41BE" w14:textId="77777777" w:rsidR="00F60C12" w:rsidRPr="009F42B4" w:rsidRDefault="00F60C12" w:rsidP="00C467B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>RI</w:t>
            </w:r>
            <w:r w:rsidRPr="009F42B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b</w:t>
            </w: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7C621" w14:textId="77777777" w:rsidR="00F60C12" w:rsidRPr="009F42B4" w:rsidRDefault="00F60C12" w:rsidP="00C467B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>IC</w:t>
            </w:r>
            <w:r w:rsidRPr="009F42B4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 xml:space="preserve">50 </w:t>
            </w: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>nM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14:paraId="35B8AAFE" w14:textId="77777777" w:rsidR="00F60C12" w:rsidRPr="009F42B4" w:rsidRDefault="00F60C12" w:rsidP="00C467B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>IC</w:t>
            </w:r>
            <w:r w:rsidRPr="009F42B4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 xml:space="preserve">90 </w:t>
            </w: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>nM</w:t>
            </w: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884A54C" w14:textId="77777777" w:rsidR="00F60C12" w:rsidRPr="009F42B4" w:rsidRDefault="00F60C12" w:rsidP="00C467B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>RI</w:t>
            </w:r>
            <w:r w:rsidRPr="009F42B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c</w:t>
            </w:r>
          </w:p>
        </w:tc>
      </w:tr>
      <w:tr w:rsidR="00C467BA" w:rsidRPr="00835282" w14:paraId="0385DAF9" w14:textId="77777777" w:rsidTr="00F60C12">
        <w:trPr>
          <w:trHeight w:val="220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7498" w14:textId="77777777" w:rsidR="00C467BA" w:rsidRPr="009F42B4" w:rsidRDefault="00C467BA" w:rsidP="00C467B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9F42B4">
              <w:rPr>
                <w:rFonts w:asciiTheme="minorHAnsi" w:hAnsiTheme="minorHAnsi" w:cstheme="minorHAnsi"/>
                <w:bCs/>
                <w:sz w:val="20"/>
                <w:szCs w:val="20"/>
              </w:rPr>
              <w:t>DHA</w:t>
            </w: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F4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1BDB7" w14:textId="77777777" w:rsidR="00C467BA" w:rsidRPr="009F42B4" w:rsidRDefault="00C467BA" w:rsidP="00C467B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F42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4.58</w:t>
            </w:r>
            <w:r w:rsidRPr="009F42B4">
              <w:rPr>
                <w:rFonts w:asciiTheme="minorHAnsi" w:hAnsiTheme="minorHAnsi" w:cstheme="minorHAnsi"/>
                <w:sz w:val="20"/>
                <w:szCs w:val="20"/>
              </w:rPr>
              <w:sym w:font="Symbol" w:char="F0B1"/>
            </w:r>
            <w:r w:rsidRPr="009F42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2.54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EECB" w14:textId="77777777" w:rsidR="00C467BA" w:rsidRPr="009F42B4" w:rsidRDefault="00C467BA" w:rsidP="00C467B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F42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10.30</w:t>
            </w:r>
            <w:r w:rsidRPr="009F42B4">
              <w:rPr>
                <w:rFonts w:asciiTheme="minorHAnsi" w:hAnsiTheme="minorHAnsi" w:cstheme="minorHAnsi"/>
                <w:sz w:val="20"/>
                <w:szCs w:val="20"/>
              </w:rPr>
              <w:sym w:font="Symbol" w:char="F0B1"/>
            </w:r>
            <w:r w:rsidRPr="009F42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5.76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AF0CF5E" w14:textId="77777777" w:rsidR="00C467BA" w:rsidRPr="009F42B4" w:rsidRDefault="00C467BA" w:rsidP="00C467B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F42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6.68</w:t>
            </w:r>
            <w:r w:rsidRPr="009F42B4">
              <w:rPr>
                <w:rFonts w:asciiTheme="minorHAnsi" w:hAnsiTheme="minorHAnsi" w:cstheme="minorHAnsi"/>
                <w:sz w:val="20"/>
                <w:szCs w:val="20"/>
              </w:rPr>
              <w:sym w:font="Symbol" w:char="F0B1"/>
            </w:r>
            <w:r w:rsidRPr="009F42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13501906" w14:textId="77777777" w:rsidR="00C467BA" w:rsidRPr="009F42B4" w:rsidRDefault="00C467BA" w:rsidP="00C467B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F42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15.40</w:t>
            </w:r>
            <w:r w:rsidRPr="009F42B4">
              <w:rPr>
                <w:rFonts w:asciiTheme="minorHAnsi" w:hAnsiTheme="minorHAnsi" w:cstheme="minorHAnsi"/>
                <w:sz w:val="20"/>
                <w:szCs w:val="20"/>
              </w:rPr>
              <w:sym w:font="Symbol" w:char="F0B1"/>
            </w:r>
            <w:r w:rsidRPr="009F42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1.39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C6C9" w14:textId="77777777" w:rsidR="00C467BA" w:rsidRPr="009F42B4" w:rsidRDefault="00C467BA" w:rsidP="00C467BA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2CB0F" w14:textId="77777777" w:rsidR="00C467BA" w:rsidRPr="009F42B4" w:rsidRDefault="00C467BA" w:rsidP="00C467B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F42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6.41</w:t>
            </w:r>
            <w:r w:rsidRPr="009F42B4">
              <w:rPr>
                <w:rFonts w:asciiTheme="minorHAnsi" w:hAnsiTheme="minorHAnsi" w:cstheme="minorHAnsi"/>
                <w:sz w:val="20"/>
                <w:szCs w:val="20"/>
              </w:rPr>
              <w:sym w:font="Symbol" w:char="F0B1"/>
            </w:r>
            <w:r w:rsidRPr="009F42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1.54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14:paraId="4DF4E793" w14:textId="77777777" w:rsidR="00C467BA" w:rsidRPr="009F42B4" w:rsidRDefault="00C467BA" w:rsidP="00C467B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F42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10.73</w:t>
            </w:r>
            <w:r w:rsidRPr="009F42B4">
              <w:rPr>
                <w:rFonts w:asciiTheme="minorHAnsi" w:hAnsiTheme="minorHAnsi" w:cstheme="minorHAnsi"/>
                <w:sz w:val="20"/>
                <w:szCs w:val="20"/>
              </w:rPr>
              <w:sym w:font="Symbol" w:char="F0B1"/>
            </w:r>
            <w:r w:rsidRPr="009F42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3.81</w:t>
            </w: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4764DD2D" w14:textId="77777777" w:rsidR="00C467BA" w:rsidRPr="009F42B4" w:rsidRDefault="00C467BA" w:rsidP="00C467BA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1.4</w:t>
            </w:r>
          </w:p>
        </w:tc>
      </w:tr>
      <w:tr w:rsidR="00C467BA" w:rsidRPr="00835282" w14:paraId="38C83362" w14:textId="77777777" w:rsidTr="00F60C12">
        <w:trPr>
          <w:trHeight w:val="220"/>
        </w:trPr>
        <w:tc>
          <w:tcPr>
            <w:tcW w:w="1356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412E2AD8" w14:textId="77777777" w:rsidR="00C467BA" w:rsidRPr="009F42B4" w:rsidRDefault="00C467BA" w:rsidP="00C467B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bCs/>
                <w:sz w:val="20"/>
                <w:szCs w:val="20"/>
              </w:rPr>
              <w:t>Artemiside</w:t>
            </w:r>
            <w:r w:rsidRPr="009F42B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1174C4" w:rsidRPr="009F4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</w:tcBorders>
          </w:tcPr>
          <w:p w14:paraId="232E76A3" w14:textId="77777777" w:rsidR="00C467BA" w:rsidRPr="009F42B4" w:rsidRDefault="00C467BA" w:rsidP="00C467B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2.21</w:t>
            </w:r>
            <w:r w:rsidRPr="009F42B4">
              <w:rPr>
                <w:rFonts w:asciiTheme="minorHAnsi" w:hAnsiTheme="minorHAnsi" w:cstheme="minorHAnsi"/>
                <w:sz w:val="20"/>
                <w:szCs w:val="20"/>
              </w:rPr>
              <w:sym w:font="Symbol" w:char="F0B1"/>
            </w:r>
            <w:r w:rsidRPr="009F42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488A20B5" w14:textId="77777777" w:rsidR="00C467BA" w:rsidRPr="009F42B4" w:rsidRDefault="00C467BA" w:rsidP="00C467B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4.28</w:t>
            </w:r>
            <w:r w:rsidRPr="009F42B4">
              <w:rPr>
                <w:rFonts w:asciiTheme="minorHAnsi" w:hAnsiTheme="minorHAnsi" w:cstheme="minorHAnsi"/>
                <w:sz w:val="20"/>
                <w:szCs w:val="20"/>
              </w:rPr>
              <w:sym w:font="Symbol" w:char="F0B1"/>
            </w:r>
            <w:r w:rsidRPr="009F42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2" w:space="0" w:color="auto"/>
            </w:tcBorders>
          </w:tcPr>
          <w:p w14:paraId="7615A341" w14:textId="77777777" w:rsidR="00C467BA" w:rsidRPr="009F42B4" w:rsidRDefault="00C467BA" w:rsidP="00C467B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2.43</w:t>
            </w:r>
            <w:r w:rsidRPr="009F42B4">
              <w:rPr>
                <w:rFonts w:asciiTheme="minorHAnsi" w:hAnsiTheme="minorHAnsi" w:cstheme="minorHAnsi"/>
                <w:sz w:val="20"/>
                <w:szCs w:val="20"/>
              </w:rPr>
              <w:sym w:font="Symbol" w:char="F0B1"/>
            </w:r>
            <w:r w:rsidRPr="009F42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BFBFBF" w:themeColor="background1" w:themeShade="BF"/>
            </w:tcBorders>
          </w:tcPr>
          <w:p w14:paraId="3724FD35" w14:textId="77777777" w:rsidR="00C467BA" w:rsidRPr="009F42B4" w:rsidRDefault="00C467BA" w:rsidP="00C467B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4.85</w:t>
            </w:r>
            <w:r w:rsidRPr="009F42B4">
              <w:rPr>
                <w:rFonts w:asciiTheme="minorHAnsi" w:hAnsiTheme="minorHAnsi" w:cstheme="minorHAnsi"/>
                <w:sz w:val="20"/>
                <w:szCs w:val="20"/>
              </w:rPr>
              <w:sym w:font="Symbol" w:char="F0B1"/>
            </w:r>
            <w:r w:rsidRPr="009F42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2112B931" w14:textId="77777777" w:rsidR="00C467BA" w:rsidRPr="009F42B4" w:rsidRDefault="00C467BA" w:rsidP="00C467BA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</w:tcBorders>
          </w:tcPr>
          <w:p w14:paraId="66574598" w14:textId="77777777" w:rsidR="00C467BA" w:rsidRPr="009F42B4" w:rsidRDefault="00C467BA" w:rsidP="00C467B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0.29</w:t>
            </w:r>
            <w:r w:rsidRPr="009F42B4">
              <w:rPr>
                <w:rFonts w:asciiTheme="minorHAnsi" w:hAnsiTheme="minorHAnsi" w:cstheme="minorHAnsi"/>
                <w:sz w:val="20"/>
                <w:szCs w:val="20"/>
              </w:rPr>
              <w:sym w:font="Symbol" w:char="F0B1"/>
            </w:r>
            <w:r w:rsidRPr="009F42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3D15CC48" w14:textId="77777777" w:rsidR="00C467BA" w:rsidRPr="009F42B4" w:rsidRDefault="00C467BA" w:rsidP="00C467B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0.43</w:t>
            </w:r>
            <w:r w:rsidRPr="009F42B4">
              <w:rPr>
                <w:rFonts w:asciiTheme="minorHAnsi" w:hAnsiTheme="minorHAnsi" w:cstheme="minorHAnsi"/>
                <w:sz w:val="20"/>
                <w:szCs w:val="20"/>
              </w:rPr>
              <w:sym w:font="Symbol" w:char="F0B1"/>
            </w:r>
            <w:r w:rsidRPr="009F42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084ACDDC" w14:textId="77777777" w:rsidR="00C467BA" w:rsidRPr="009F42B4" w:rsidRDefault="00C467BA" w:rsidP="00C467BA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0.1</w:t>
            </w:r>
          </w:p>
        </w:tc>
      </w:tr>
      <w:tr w:rsidR="00C467BA" w:rsidRPr="00835282" w14:paraId="0E1BE0DA" w14:textId="77777777" w:rsidTr="00F60C12">
        <w:trPr>
          <w:trHeight w:val="220"/>
        </w:trPr>
        <w:tc>
          <w:tcPr>
            <w:tcW w:w="135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14:paraId="736814DC" w14:textId="77777777" w:rsidR="00C467BA" w:rsidRPr="009F42B4" w:rsidRDefault="00C467BA" w:rsidP="00C467B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9F42B4">
              <w:rPr>
                <w:rFonts w:asciiTheme="minorHAnsi" w:hAnsiTheme="minorHAnsi" w:cstheme="minorHAnsi"/>
                <w:bCs/>
                <w:sz w:val="20"/>
                <w:szCs w:val="20"/>
              </w:rPr>
              <w:t>Artemisone</w:t>
            </w:r>
            <w:r w:rsidRPr="009F42B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E7D23" w:rsidRPr="009F4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Pr="009F42B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</w:tcBorders>
          </w:tcPr>
          <w:p w14:paraId="7AF52917" w14:textId="77777777" w:rsidR="00C467BA" w:rsidRPr="009F42B4" w:rsidRDefault="00C467BA" w:rsidP="00C467B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F42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1.69</w:t>
            </w:r>
            <w:r w:rsidRPr="009F42B4">
              <w:rPr>
                <w:rFonts w:asciiTheme="minorHAnsi" w:hAnsiTheme="minorHAnsi" w:cstheme="minorHAnsi"/>
                <w:sz w:val="20"/>
                <w:szCs w:val="20"/>
              </w:rPr>
              <w:sym w:font="Symbol" w:char="F0B1"/>
            </w:r>
            <w:r w:rsidRPr="009F42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1221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14:paraId="2A364A39" w14:textId="77777777" w:rsidR="00C467BA" w:rsidRPr="009F42B4" w:rsidRDefault="00C467BA" w:rsidP="00C467B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F42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3.42</w:t>
            </w:r>
            <w:r w:rsidRPr="009F42B4">
              <w:rPr>
                <w:rFonts w:asciiTheme="minorHAnsi" w:hAnsiTheme="minorHAnsi" w:cstheme="minorHAnsi"/>
                <w:sz w:val="20"/>
                <w:szCs w:val="20"/>
              </w:rPr>
              <w:sym w:font="Symbol" w:char="F0B1"/>
            </w:r>
            <w:r w:rsidRPr="009F42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03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FCA31B6" w14:textId="77777777" w:rsidR="00C467BA" w:rsidRPr="009F42B4" w:rsidRDefault="00C467BA" w:rsidP="00C467B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F42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1.62</w:t>
            </w:r>
            <w:r w:rsidRPr="009F42B4">
              <w:rPr>
                <w:rFonts w:asciiTheme="minorHAnsi" w:hAnsiTheme="minorHAnsi" w:cstheme="minorHAnsi"/>
                <w:sz w:val="20"/>
                <w:szCs w:val="20"/>
              </w:rPr>
              <w:sym w:font="Symbol" w:char="F0B1"/>
            </w:r>
            <w:r w:rsidRPr="009F42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137" w:type="dxa"/>
            <w:tcBorders>
              <w:top w:val="single" w:sz="4" w:space="0" w:color="BFBFBF" w:themeColor="background1" w:themeShade="BF"/>
              <w:left w:val="single" w:sz="2" w:space="0" w:color="auto"/>
              <w:bottom w:val="single" w:sz="4" w:space="0" w:color="auto"/>
            </w:tcBorders>
          </w:tcPr>
          <w:p w14:paraId="0AE21E7D" w14:textId="77777777" w:rsidR="00C467BA" w:rsidRPr="009F42B4" w:rsidRDefault="00C467BA" w:rsidP="00C467B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F42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3.38</w:t>
            </w:r>
            <w:r w:rsidRPr="009F42B4">
              <w:rPr>
                <w:rFonts w:asciiTheme="minorHAnsi" w:hAnsiTheme="minorHAnsi" w:cstheme="minorHAnsi"/>
                <w:sz w:val="20"/>
                <w:szCs w:val="20"/>
              </w:rPr>
              <w:sym w:font="Symbol" w:char="F0B1"/>
            </w:r>
            <w:r w:rsidRPr="009F42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594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14:paraId="1FB84F32" w14:textId="77777777" w:rsidR="00C467BA" w:rsidRPr="009F42B4" w:rsidRDefault="00C467BA" w:rsidP="00C467BA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103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</w:tcBorders>
          </w:tcPr>
          <w:p w14:paraId="7CC2E3F6" w14:textId="77777777" w:rsidR="00C467BA" w:rsidRPr="009F42B4" w:rsidRDefault="00C467BA" w:rsidP="00C467B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F42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0.27</w:t>
            </w:r>
            <w:r w:rsidRPr="009F42B4">
              <w:rPr>
                <w:rFonts w:asciiTheme="minorHAnsi" w:hAnsiTheme="minorHAnsi" w:cstheme="minorHAnsi"/>
                <w:sz w:val="20"/>
                <w:szCs w:val="20"/>
              </w:rPr>
              <w:sym w:font="Symbol" w:char="F0B1"/>
            </w:r>
            <w:r w:rsidRPr="009F42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137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BB05A6A" w14:textId="77777777" w:rsidR="00C467BA" w:rsidRPr="009F42B4" w:rsidRDefault="00C467BA" w:rsidP="00C467BA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F42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0.43</w:t>
            </w:r>
            <w:r w:rsidRPr="009F42B4">
              <w:rPr>
                <w:rFonts w:asciiTheme="minorHAnsi" w:hAnsiTheme="minorHAnsi" w:cstheme="minorHAnsi"/>
                <w:sz w:val="20"/>
                <w:szCs w:val="20"/>
              </w:rPr>
              <w:sym w:font="Symbol" w:char="F0B1"/>
            </w:r>
            <w:r w:rsidRPr="009F42B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65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7896CB4" w14:textId="77777777" w:rsidR="00C467BA" w:rsidRPr="009F42B4" w:rsidRDefault="00C467BA" w:rsidP="00C467BA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0.2</w:t>
            </w:r>
          </w:p>
        </w:tc>
      </w:tr>
    </w:tbl>
    <w:p w14:paraId="5E8DCC28" w14:textId="6B3A2EED" w:rsidR="00C467BA" w:rsidRPr="001174C4" w:rsidRDefault="00C467BA" w:rsidP="00C467BA">
      <w:pPr>
        <w:spacing w:after="0"/>
        <w:jc w:val="both"/>
        <w:rPr>
          <w:rFonts w:asciiTheme="minorHAnsi" w:hAnsiTheme="minorHAnsi" w:cstheme="minorHAnsi"/>
          <w:sz w:val="20"/>
          <w:szCs w:val="20"/>
          <w:lang w:val="en-ZA"/>
        </w:rPr>
      </w:pPr>
      <w:r w:rsidRPr="001174C4">
        <w:rPr>
          <w:rFonts w:asciiTheme="minorHAnsi" w:hAnsiTheme="minorHAnsi" w:cstheme="minorHAnsi"/>
          <w:sz w:val="20"/>
          <w:szCs w:val="20"/>
          <w:vertAlign w:val="superscript"/>
          <w:lang w:val="en-ZA"/>
        </w:rPr>
        <w:t xml:space="preserve">a </w:t>
      </w:r>
      <w:r w:rsidR="006F71F8">
        <w:rPr>
          <w:rFonts w:asciiTheme="minorHAnsi" w:hAnsiTheme="minorHAnsi" w:cstheme="minorHAnsi"/>
          <w:sz w:val="20"/>
          <w:szCs w:val="20"/>
          <w:lang w:val="en-ZA"/>
        </w:rPr>
        <w:t>Structures in Fig. 1</w:t>
      </w:r>
      <w:r w:rsidRPr="001174C4">
        <w:rPr>
          <w:rFonts w:asciiTheme="minorHAnsi" w:hAnsiTheme="minorHAnsi" w:cstheme="minorHAnsi"/>
          <w:sz w:val="20"/>
          <w:szCs w:val="20"/>
          <w:lang w:val="en-ZA"/>
        </w:rPr>
        <w:t xml:space="preserve">; </w:t>
      </w:r>
      <w:r w:rsidRPr="001174C4">
        <w:rPr>
          <w:rFonts w:asciiTheme="minorHAnsi" w:hAnsiTheme="minorHAnsi" w:cstheme="minorHAnsi"/>
          <w:sz w:val="20"/>
          <w:szCs w:val="20"/>
          <w:vertAlign w:val="superscript"/>
          <w:lang w:val="en-ZA"/>
        </w:rPr>
        <w:t>b</w:t>
      </w:r>
      <w:r w:rsidR="00DA6800">
        <w:rPr>
          <w:rFonts w:asciiTheme="minorHAnsi" w:hAnsiTheme="minorHAnsi" w:cstheme="minorHAnsi"/>
          <w:sz w:val="20"/>
          <w:szCs w:val="20"/>
          <w:vertAlign w:val="superscript"/>
          <w:lang w:val="en-ZA"/>
        </w:rPr>
        <w:t xml:space="preserve"> </w:t>
      </w:r>
      <w:r w:rsidRPr="001174C4">
        <w:rPr>
          <w:rFonts w:asciiTheme="minorHAnsi" w:hAnsiTheme="minorHAnsi" w:cstheme="minorHAnsi"/>
          <w:sz w:val="20"/>
          <w:szCs w:val="20"/>
          <w:lang w:val="en-ZA"/>
        </w:rPr>
        <w:t xml:space="preserve">lc = life cycle (h); </w:t>
      </w:r>
      <w:r w:rsidRPr="001174C4">
        <w:rPr>
          <w:rFonts w:asciiTheme="minorHAnsi" w:hAnsiTheme="minorHAnsi" w:cstheme="minorHAnsi"/>
          <w:sz w:val="20"/>
          <w:szCs w:val="20"/>
          <w:vertAlign w:val="superscript"/>
          <w:lang w:val="en-ZA"/>
        </w:rPr>
        <w:t>c</w:t>
      </w:r>
      <w:r w:rsidR="00DA6800">
        <w:rPr>
          <w:rFonts w:asciiTheme="minorHAnsi" w:hAnsiTheme="minorHAnsi" w:cstheme="minorHAnsi"/>
          <w:sz w:val="20"/>
          <w:szCs w:val="20"/>
          <w:vertAlign w:val="superscript"/>
          <w:lang w:val="en-ZA"/>
        </w:rPr>
        <w:t xml:space="preserve"> </w:t>
      </w:r>
      <w:r w:rsidRPr="001174C4">
        <w:rPr>
          <w:rFonts w:asciiTheme="minorHAnsi" w:hAnsiTheme="minorHAnsi" w:cstheme="minorHAnsi"/>
          <w:sz w:val="20"/>
          <w:szCs w:val="20"/>
          <w:lang w:val="en-ZA"/>
        </w:rPr>
        <w:t xml:space="preserve">RI = </w:t>
      </w:r>
      <w:r w:rsidRPr="001174C4">
        <w:rPr>
          <w:rFonts w:asciiTheme="minorHAnsi" w:hAnsiTheme="minorHAnsi" w:cstheme="minorHAnsi"/>
          <w:sz w:val="20"/>
          <w:szCs w:val="20"/>
        </w:rPr>
        <w:t>IC</w:t>
      </w:r>
      <w:r w:rsidRPr="001174C4">
        <w:rPr>
          <w:rFonts w:asciiTheme="minorHAnsi" w:hAnsiTheme="minorHAnsi" w:cstheme="minorHAnsi"/>
          <w:sz w:val="20"/>
          <w:szCs w:val="20"/>
          <w:vertAlign w:val="subscript"/>
        </w:rPr>
        <w:t>50</w:t>
      </w:r>
      <w:r w:rsidR="00DE5760">
        <w:rPr>
          <w:rFonts w:asciiTheme="minorHAnsi" w:hAnsiTheme="minorHAnsi" w:cstheme="minorHAnsi"/>
          <w:sz w:val="20"/>
          <w:szCs w:val="20"/>
        </w:rPr>
        <w:t xml:space="preserve"> for ARC08-22(4G)/</w:t>
      </w:r>
      <w:r w:rsidRPr="001174C4">
        <w:rPr>
          <w:rFonts w:asciiTheme="minorHAnsi" w:hAnsiTheme="minorHAnsi" w:cstheme="minorHAnsi"/>
          <w:sz w:val="20"/>
          <w:szCs w:val="20"/>
        </w:rPr>
        <w:t>IC</w:t>
      </w:r>
      <w:r w:rsidRPr="001174C4">
        <w:rPr>
          <w:rFonts w:asciiTheme="minorHAnsi" w:hAnsiTheme="minorHAnsi" w:cstheme="minorHAnsi"/>
          <w:sz w:val="20"/>
          <w:szCs w:val="20"/>
          <w:vertAlign w:val="subscript"/>
        </w:rPr>
        <w:t>50</w:t>
      </w:r>
      <w:r w:rsidRPr="001174C4">
        <w:rPr>
          <w:rFonts w:asciiTheme="minorHAnsi" w:hAnsiTheme="minorHAnsi" w:cstheme="minorHAnsi"/>
          <w:sz w:val="20"/>
          <w:szCs w:val="20"/>
        </w:rPr>
        <w:t xml:space="preserve"> for</w:t>
      </w:r>
      <w:r w:rsidRPr="001174C4">
        <w:rPr>
          <w:rFonts w:asciiTheme="minorHAnsi" w:hAnsiTheme="minorHAnsi" w:cstheme="minorHAnsi"/>
          <w:sz w:val="20"/>
          <w:szCs w:val="20"/>
          <w:vertAlign w:val="subscript"/>
        </w:rPr>
        <w:t xml:space="preserve"> </w:t>
      </w:r>
      <w:r w:rsidRPr="001174C4">
        <w:rPr>
          <w:rFonts w:asciiTheme="minorHAnsi" w:hAnsiTheme="minorHAnsi" w:cstheme="minorHAnsi"/>
          <w:sz w:val="20"/>
          <w:szCs w:val="20"/>
        </w:rPr>
        <w:t xml:space="preserve">W2; </w:t>
      </w:r>
      <w:r w:rsidRPr="001174C4">
        <w:rPr>
          <w:rFonts w:asciiTheme="minorHAnsi" w:hAnsiTheme="minorHAnsi" w:cstheme="minorHAnsi"/>
          <w:sz w:val="20"/>
          <w:szCs w:val="20"/>
          <w:vertAlign w:val="superscript"/>
          <w:lang w:val="en-ZA"/>
        </w:rPr>
        <w:t>d</w:t>
      </w:r>
      <w:r w:rsidR="00DA6800">
        <w:rPr>
          <w:rFonts w:asciiTheme="minorHAnsi" w:hAnsiTheme="minorHAnsi" w:cstheme="minorHAnsi"/>
          <w:sz w:val="20"/>
          <w:szCs w:val="20"/>
          <w:vertAlign w:val="superscript"/>
          <w:lang w:val="en-ZA"/>
        </w:rPr>
        <w:t xml:space="preserve"> </w:t>
      </w:r>
      <w:r w:rsidRPr="001174C4">
        <w:rPr>
          <w:rFonts w:asciiTheme="minorHAnsi" w:hAnsiTheme="minorHAnsi" w:cstheme="minorHAnsi"/>
          <w:sz w:val="20"/>
          <w:szCs w:val="20"/>
          <w:lang w:val="en-ZA"/>
        </w:rPr>
        <w:t xml:space="preserve">RI = </w:t>
      </w:r>
      <w:r w:rsidRPr="001174C4">
        <w:rPr>
          <w:rFonts w:asciiTheme="minorHAnsi" w:hAnsiTheme="minorHAnsi" w:cstheme="minorHAnsi"/>
          <w:sz w:val="20"/>
          <w:szCs w:val="20"/>
        </w:rPr>
        <w:t>IC</w:t>
      </w:r>
      <w:r w:rsidRPr="001174C4">
        <w:rPr>
          <w:rFonts w:asciiTheme="minorHAnsi" w:hAnsiTheme="minorHAnsi" w:cstheme="minorHAnsi"/>
          <w:sz w:val="20"/>
          <w:szCs w:val="20"/>
          <w:vertAlign w:val="subscript"/>
        </w:rPr>
        <w:t>50</w:t>
      </w:r>
      <w:r w:rsidR="00DE5760">
        <w:rPr>
          <w:rFonts w:asciiTheme="minorHAnsi" w:hAnsiTheme="minorHAnsi" w:cstheme="minorHAnsi"/>
          <w:sz w:val="20"/>
          <w:szCs w:val="20"/>
        </w:rPr>
        <w:t xml:space="preserve"> for PL08-09 (5C)/</w:t>
      </w:r>
      <w:r w:rsidRPr="001174C4">
        <w:rPr>
          <w:rFonts w:asciiTheme="minorHAnsi" w:hAnsiTheme="minorHAnsi" w:cstheme="minorHAnsi"/>
          <w:sz w:val="20"/>
          <w:szCs w:val="20"/>
        </w:rPr>
        <w:t>IC</w:t>
      </w:r>
      <w:r w:rsidRPr="001174C4">
        <w:rPr>
          <w:rFonts w:asciiTheme="minorHAnsi" w:hAnsiTheme="minorHAnsi" w:cstheme="minorHAnsi"/>
          <w:sz w:val="20"/>
          <w:szCs w:val="20"/>
          <w:vertAlign w:val="subscript"/>
        </w:rPr>
        <w:t>50</w:t>
      </w:r>
      <w:r w:rsidRPr="001174C4">
        <w:rPr>
          <w:rFonts w:asciiTheme="minorHAnsi" w:hAnsiTheme="minorHAnsi" w:cstheme="minorHAnsi"/>
          <w:sz w:val="20"/>
          <w:szCs w:val="20"/>
        </w:rPr>
        <w:t xml:space="preserve"> for</w:t>
      </w:r>
      <w:r w:rsidRPr="001174C4">
        <w:rPr>
          <w:rFonts w:asciiTheme="minorHAnsi" w:hAnsiTheme="minorHAnsi" w:cstheme="minorHAnsi"/>
          <w:sz w:val="20"/>
          <w:szCs w:val="20"/>
          <w:vertAlign w:val="subscript"/>
        </w:rPr>
        <w:t xml:space="preserve"> </w:t>
      </w:r>
      <w:r w:rsidRPr="001174C4">
        <w:rPr>
          <w:rFonts w:asciiTheme="minorHAnsi" w:hAnsiTheme="minorHAnsi" w:cstheme="minorHAnsi"/>
          <w:sz w:val="20"/>
          <w:szCs w:val="20"/>
        </w:rPr>
        <w:t xml:space="preserve">W2; </w:t>
      </w:r>
      <w:r w:rsidRPr="001174C4">
        <w:rPr>
          <w:rFonts w:asciiTheme="minorHAnsi" w:hAnsiTheme="minorHAnsi" w:cstheme="minorHAnsi"/>
          <w:sz w:val="20"/>
          <w:szCs w:val="20"/>
          <w:lang w:val="en-ZA"/>
        </w:rPr>
        <w:t>Results are the mean of three independent biological replicates, performed as technical triplicates, ± SEM.</w:t>
      </w:r>
    </w:p>
    <w:p w14:paraId="00DE06E2" w14:textId="77777777" w:rsidR="003F0FF0" w:rsidRPr="00634AF5" w:rsidRDefault="003F0FF0" w:rsidP="00F60C12">
      <w:pPr>
        <w:spacing w:before="40" w:after="0"/>
        <w:ind w:right="282"/>
        <w:jc w:val="both"/>
        <w:rPr>
          <w:rFonts w:asciiTheme="minorHAnsi" w:hAnsiTheme="minorHAnsi" w:cstheme="minorHAnsi"/>
          <w:b/>
          <w:sz w:val="20"/>
          <w:szCs w:val="20"/>
          <w:lang w:val="en-ZA"/>
        </w:rPr>
        <w:sectPr w:rsidR="003F0FF0" w:rsidRPr="00634AF5" w:rsidSect="00626F8B">
          <w:headerReference w:type="default" r:id="rId25"/>
          <w:endnotePr>
            <w:numFmt w:val="decimal"/>
          </w:endnotePr>
          <w:type w:val="continuous"/>
          <w:pgSz w:w="11906" w:h="16838" w:code="9"/>
          <w:pgMar w:top="1418" w:right="1134" w:bottom="1134" w:left="1134" w:header="708" w:footer="708" w:gutter="0"/>
          <w:cols w:space="708"/>
          <w:docGrid w:linePitch="360"/>
        </w:sectPr>
      </w:pPr>
    </w:p>
    <w:p w14:paraId="60BAB23D" w14:textId="77777777" w:rsidR="002A581B" w:rsidRDefault="002A581B" w:rsidP="00C55D22">
      <w:pPr>
        <w:spacing w:before="0" w:after="0"/>
        <w:ind w:left="284" w:right="282"/>
        <w:jc w:val="center"/>
        <w:rPr>
          <w:rFonts w:asciiTheme="minorHAnsi" w:hAnsiTheme="minorHAnsi" w:cstheme="minorHAnsi"/>
          <w:b/>
          <w:lang w:val="en-ZA"/>
        </w:rPr>
      </w:pPr>
    </w:p>
    <w:p w14:paraId="7554B975" w14:textId="5A07DBFE" w:rsidR="00F8687F" w:rsidRPr="00550370" w:rsidRDefault="00F8687F" w:rsidP="00F8687F">
      <w:pPr>
        <w:spacing w:before="0" w:after="0"/>
        <w:rPr>
          <w:rFonts w:ascii="Arial" w:hAnsi="Arial" w:cs="Arial"/>
          <w:b/>
          <w:sz w:val="16"/>
          <w:szCs w:val="16"/>
        </w:rPr>
      </w:pPr>
      <w:r w:rsidRPr="009D18A6">
        <w:rPr>
          <w:rFonts w:asciiTheme="minorHAnsi" w:hAnsiTheme="minorHAnsi" w:cstheme="minorHAnsi"/>
          <w:b/>
          <w:szCs w:val="24"/>
        </w:rPr>
        <w:t>Table S</w:t>
      </w:r>
      <w:r w:rsidR="00CB605E">
        <w:rPr>
          <w:rFonts w:asciiTheme="minorHAnsi" w:hAnsiTheme="minorHAnsi" w:cstheme="minorHAnsi"/>
          <w:b/>
          <w:szCs w:val="24"/>
        </w:rPr>
        <w:t>4</w:t>
      </w:r>
      <w:r>
        <w:rPr>
          <w:rFonts w:asciiTheme="minorHAnsi" w:hAnsiTheme="minorHAnsi" w:cstheme="minorHAnsi"/>
          <w:b/>
          <w:szCs w:val="24"/>
        </w:rPr>
        <w:t>c</w:t>
      </w:r>
      <w:r w:rsidRPr="009D18A6">
        <w:rPr>
          <w:rFonts w:asciiTheme="minorHAnsi" w:hAnsiTheme="minorHAnsi" w:cstheme="minorHAnsi"/>
          <w:szCs w:val="24"/>
        </w:rPr>
        <w:t xml:space="preserve">: </w:t>
      </w:r>
      <w:r w:rsidRPr="009D18A6">
        <w:rPr>
          <w:rFonts w:asciiTheme="minorHAnsi" w:hAnsiTheme="minorHAnsi" w:cstheme="minorHAnsi"/>
          <w:i/>
          <w:szCs w:val="24"/>
        </w:rPr>
        <w:t>In vitro</w:t>
      </w:r>
      <w:r w:rsidRPr="009D18A6">
        <w:rPr>
          <w:rFonts w:asciiTheme="minorHAnsi" w:hAnsiTheme="minorHAnsi" w:cstheme="minorHAnsi"/>
          <w:szCs w:val="24"/>
        </w:rPr>
        <w:t xml:space="preserve"> activities of selected amino-artemisinins against liver stage </w:t>
      </w:r>
      <w:r w:rsidRPr="009D18A6">
        <w:rPr>
          <w:rFonts w:asciiTheme="minorHAnsi" w:hAnsiTheme="minorHAnsi" w:cstheme="minorHAnsi"/>
          <w:i/>
          <w:szCs w:val="24"/>
        </w:rPr>
        <w:t>P. berghei</w:t>
      </w:r>
      <w:r w:rsidRPr="009D18A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sporozoites </w:t>
      </w:r>
      <w:r w:rsidRPr="009D18A6">
        <w:rPr>
          <w:rFonts w:asciiTheme="minorHAnsi" w:hAnsiTheme="minorHAnsi" w:cstheme="minorHAnsi"/>
          <w:szCs w:val="24"/>
        </w:rPr>
        <w:t>and cytotoxicities</w:t>
      </w:r>
      <w:r>
        <w:rPr>
          <w:rFonts w:asciiTheme="minorHAnsi" w:hAnsiTheme="minorHAnsi" w:cstheme="minorHAnsi"/>
          <w:szCs w:val="24"/>
        </w:rPr>
        <w:t xml:space="preserve"> (ref.</w:t>
      </w:r>
      <w:r w:rsidR="00423A17">
        <w:rPr>
          <w:rFonts w:asciiTheme="minorHAnsi" w:hAnsiTheme="minorHAnsi" w:cstheme="minorHAnsi"/>
          <w:szCs w:val="24"/>
        </w:rPr>
        <w:t xml:space="preserve"> S</w:t>
      </w:r>
      <w:r w:rsidR="00C76162">
        <w:rPr>
          <w:rFonts w:asciiTheme="minorHAnsi" w:hAnsiTheme="minorHAnsi" w:cstheme="minorHAnsi"/>
          <w:szCs w:val="24"/>
        </w:rPr>
        <w:fldChar w:fldCharType="begin"/>
      </w:r>
      <w:r w:rsidR="00C76162">
        <w:rPr>
          <w:rFonts w:asciiTheme="minorHAnsi" w:hAnsiTheme="minorHAnsi" w:cstheme="minorHAnsi"/>
          <w:szCs w:val="24"/>
        </w:rPr>
        <w:instrText xml:space="preserve"> NOTEREF _Ref83132909 \h </w:instrText>
      </w:r>
      <w:r w:rsidR="00C76162">
        <w:rPr>
          <w:rFonts w:asciiTheme="minorHAnsi" w:hAnsiTheme="minorHAnsi" w:cstheme="minorHAnsi"/>
          <w:szCs w:val="24"/>
        </w:rPr>
      </w:r>
      <w:r w:rsidR="00C76162">
        <w:rPr>
          <w:rFonts w:asciiTheme="minorHAnsi" w:hAnsiTheme="minorHAnsi" w:cstheme="minorHAnsi"/>
          <w:szCs w:val="24"/>
        </w:rPr>
        <w:fldChar w:fldCharType="separate"/>
      </w:r>
      <w:r w:rsidR="00C76162">
        <w:rPr>
          <w:rFonts w:asciiTheme="minorHAnsi" w:hAnsiTheme="minorHAnsi" w:cstheme="minorHAnsi"/>
          <w:szCs w:val="24"/>
        </w:rPr>
        <w:t>3</w:t>
      </w:r>
      <w:r w:rsidR="00C76162">
        <w:rPr>
          <w:rFonts w:asciiTheme="minorHAnsi" w:hAnsiTheme="minorHAnsi" w:cstheme="minorHAnsi"/>
          <w:szCs w:val="24"/>
        </w:rPr>
        <w:fldChar w:fldCharType="end"/>
      </w:r>
      <w:r>
        <w:rPr>
          <w:rFonts w:asciiTheme="minorHAnsi" w:hAnsiTheme="minorHAnsi" w:cstheme="minorHAnsi"/>
          <w:szCs w:val="24"/>
        </w:rPr>
        <w:t>)</w:t>
      </w:r>
      <w:r w:rsidRPr="009D18A6">
        <w:rPr>
          <w:rFonts w:asciiTheme="minorHAnsi" w:hAnsiTheme="minorHAnsi" w:cstheme="minorHAnsi"/>
          <w:szCs w:val="24"/>
          <w:vertAlign w:val="superscript"/>
        </w:rPr>
        <w:t>a</w:t>
      </w:r>
    </w:p>
    <w:tbl>
      <w:tblPr>
        <w:tblStyle w:val="TableGridLight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228"/>
        <w:gridCol w:w="2050"/>
        <w:gridCol w:w="1114"/>
        <w:gridCol w:w="992"/>
      </w:tblGrid>
      <w:tr w:rsidR="00F8687F" w:rsidRPr="00550370" w14:paraId="7C9850EB" w14:textId="77777777" w:rsidTr="00F8687F">
        <w:trPr>
          <w:trHeight w:val="283"/>
          <w:jc w:val="center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E5BA701" w14:textId="77777777" w:rsidR="00F8687F" w:rsidRPr="009F42B4" w:rsidRDefault="00F8687F" w:rsidP="00F8687F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>Compound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2D22A19D" w14:textId="77777777" w:rsidR="00F8687F" w:rsidRPr="009F42B4" w:rsidRDefault="00F8687F" w:rsidP="00F8687F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>IC</w:t>
            </w:r>
            <w:r w:rsidRPr="009F42B4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50</w:t>
            </w: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 xml:space="preserve"> nM</w:t>
            </w:r>
          </w:p>
        </w:tc>
        <w:tc>
          <w:tcPr>
            <w:tcW w:w="0" w:type="auto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249ECC1E" w14:textId="77777777" w:rsidR="00F8687F" w:rsidRPr="009F42B4" w:rsidRDefault="00F8687F" w:rsidP="00F8687F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>Maximum inhibition %</w:t>
            </w:r>
          </w:p>
          <w:p w14:paraId="7B096AB2" w14:textId="77777777" w:rsidR="00F8687F" w:rsidRPr="009F42B4" w:rsidRDefault="00F8687F" w:rsidP="00F8687F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>(Conc. µM)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19AA" w14:textId="77777777" w:rsidR="00F8687F" w:rsidRPr="009F42B4" w:rsidRDefault="00F8687F" w:rsidP="00F8687F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>Cytotoxicity EC</w:t>
            </w:r>
            <w:r w:rsidRPr="009F42B4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50</w:t>
            </w:r>
            <w:r w:rsidRPr="009F42B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b</w:t>
            </w:r>
          </w:p>
        </w:tc>
      </w:tr>
      <w:tr w:rsidR="00F8687F" w:rsidRPr="00550370" w14:paraId="2AE79A83" w14:textId="77777777" w:rsidTr="00F8687F">
        <w:trPr>
          <w:trHeight w:val="283"/>
          <w:jc w:val="center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A65301E" w14:textId="77777777" w:rsidR="00F8687F" w:rsidRPr="009F42B4" w:rsidRDefault="00F8687F" w:rsidP="00F8687F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6F3ECB5" w14:textId="77777777" w:rsidR="00F8687F" w:rsidRPr="009F42B4" w:rsidRDefault="00F8687F" w:rsidP="00F8687F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i/>
                <w:sz w:val="20"/>
                <w:szCs w:val="20"/>
              </w:rPr>
              <w:t>P. berghei</w:t>
            </w: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 xml:space="preserve"> sporozoites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26CC8E55" w14:textId="77777777" w:rsidR="00F8687F" w:rsidRPr="009F42B4" w:rsidRDefault="00F8687F" w:rsidP="00F8687F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>HepG2 µM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07D1DA9" w14:textId="77777777" w:rsidR="00F8687F" w:rsidRPr="009F42B4" w:rsidRDefault="00F8687F" w:rsidP="00F8687F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>SI</w:t>
            </w:r>
          </w:p>
        </w:tc>
      </w:tr>
      <w:tr w:rsidR="00F8687F" w:rsidRPr="00550370" w14:paraId="39B5BAD4" w14:textId="77777777" w:rsidTr="00F8687F">
        <w:trPr>
          <w:trHeight w:val="283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21F5D53" w14:textId="77777777" w:rsidR="00F8687F" w:rsidRPr="009F42B4" w:rsidRDefault="00F8687F" w:rsidP="00F8687F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>Atovaquone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584BE270" w14:textId="77777777" w:rsidR="00F8687F" w:rsidRPr="009F42B4" w:rsidRDefault="00F8687F" w:rsidP="00F8687F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>2.515±0.997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23ABFBF" w14:textId="77777777" w:rsidR="00F8687F" w:rsidRPr="009F42B4" w:rsidRDefault="00F8687F" w:rsidP="00F8687F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>94.85±2.76 (0.5)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DAF327" w14:textId="77777777" w:rsidR="00F8687F" w:rsidRPr="009F42B4" w:rsidRDefault="00F8687F" w:rsidP="00F8687F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>&gt; 0.25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4AF073F" w14:textId="77777777" w:rsidR="00F8687F" w:rsidRPr="009F42B4" w:rsidRDefault="00F8687F" w:rsidP="00F8687F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>&gt; 100</w:t>
            </w:r>
          </w:p>
        </w:tc>
      </w:tr>
      <w:tr w:rsidR="00F8687F" w:rsidRPr="00550370" w14:paraId="33C48FF6" w14:textId="77777777" w:rsidTr="00F8687F">
        <w:trPr>
          <w:trHeight w:val="283"/>
          <w:jc w:val="center"/>
        </w:trPr>
        <w:tc>
          <w:tcPr>
            <w:tcW w:w="1590" w:type="dxa"/>
            <w:tcBorders>
              <w:top w:val="single" w:sz="4" w:space="0" w:color="BFBFBF" w:themeColor="background1" w:themeShade="BF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BCD20AC" w14:textId="77777777" w:rsidR="00F8687F" w:rsidRPr="009F42B4" w:rsidRDefault="00F8687F" w:rsidP="00F8687F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>Puromycin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auto"/>
              <w:bottom w:val="nil"/>
            </w:tcBorders>
            <w:vAlign w:val="center"/>
          </w:tcPr>
          <w:p w14:paraId="576B2F2A" w14:textId="77777777" w:rsidR="00F8687F" w:rsidRPr="009F42B4" w:rsidRDefault="00F8687F" w:rsidP="00F8687F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>22.7±4.525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bottom w:val="nil"/>
              <w:right w:val="single" w:sz="4" w:space="0" w:color="auto"/>
            </w:tcBorders>
            <w:vAlign w:val="center"/>
          </w:tcPr>
          <w:p w14:paraId="45FD3F71" w14:textId="77777777" w:rsidR="00F8687F" w:rsidRPr="009F42B4" w:rsidRDefault="00F8687F" w:rsidP="00F8687F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>110±4.24 (5)</w:t>
            </w:r>
          </w:p>
        </w:tc>
        <w:tc>
          <w:tcPr>
            <w:tcW w:w="1114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4" w:space="0" w:color="BFBFBF" w:themeColor="background1" w:themeShade="BF"/>
            </w:tcBorders>
            <w:vAlign w:val="center"/>
          </w:tcPr>
          <w:p w14:paraId="1F779C15" w14:textId="77777777" w:rsidR="00F8687F" w:rsidRPr="009F42B4" w:rsidRDefault="00F8687F" w:rsidP="00F8687F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>0.117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auto"/>
            </w:tcBorders>
            <w:vAlign w:val="center"/>
          </w:tcPr>
          <w:p w14:paraId="4AAB96CA" w14:textId="77777777" w:rsidR="00F8687F" w:rsidRPr="009F42B4" w:rsidRDefault="00F8687F" w:rsidP="00F8687F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>5.15</w:t>
            </w:r>
          </w:p>
        </w:tc>
      </w:tr>
      <w:tr w:rsidR="00F8687F" w:rsidRPr="00550370" w14:paraId="7B0E9736" w14:textId="77777777" w:rsidTr="00F8687F">
        <w:trPr>
          <w:trHeight w:val="283"/>
          <w:jc w:val="center"/>
        </w:trPr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D39C46" w14:textId="77777777" w:rsidR="00F8687F" w:rsidRPr="009F42B4" w:rsidRDefault="00F8687F" w:rsidP="00F8687F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 xml:space="preserve">Artemether </w:t>
            </w:r>
            <w:r w:rsidRPr="009F42B4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</w:tcPr>
          <w:p w14:paraId="4F1EDCFB" w14:textId="77777777" w:rsidR="00F8687F" w:rsidRPr="009F42B4" w:rsidRDefault="00F8687F" w:rsidP="00F8687F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>&gt;10</w:t>
            </w:r>
            <w:r w:rsidRPr="009F42B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E1061D2" w14:textId="77777777" w:rsidR="00F8687F" w:rsidRPr="009F42B4" w:rsidRDefault="00F8687F" w:rsidP="00F8687F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>49.4 (10)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BFBFBF" w:themeColor="background1" w:themeShade="BF"/>
            </w:tcBorders>
            <w:vAlign w:val="center"/>
          </w:tcPr>
          <w:p w14:paraId="0585B0ED" w14:textId="77777777" w:rsidR="00F8687F" w:rsidRPr="009F42B4" w:rsidRDefault="00F8687F" w:rsidP="00F8687F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nd</w:t>
            </w:r>
          </w:p>
        </w:tc>
        <w:tc>
          <w:tcPr>
            <w:tcW w:w="992" w:type="dxa"/>
            <w:tcBorders>
              <w:top w:val="nil"/>
              <w:left w:val="single" w:sz="4" w:space="0" w:color="BFBFBF" w:themeColor="background1" w:themeShade="BF"/>
              <w:bottom w:val="single" w:sz="4" w:space="0" w:color="000000"/>
              <w:right w:val="single" w:sz="4" w:space="0" w:color="auto"/>
            </w:tcBorders>
            <w:vAlign w:val="center"/>
          </w:tcPr>
          <w:p w14:paraId="74E11C7B" w14:textId="77777777" w:rsidR="00F8687F" w:rsidRPr="009F42B4" w:rsidRDefault="00F8687F" w:rsidP="00F8687F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nd</w:t>
            </w:r>
          </w:p>
        </w:tc>
      </w:tr>
      <w:tr w:rsidR="00F8687F" w:rsidRPr="00550370" w14:paraId="75C87E3A" w14:textId="77777777" w:rsidTr="00F8687F">
        <w:trPr>
          <w:trHeight w:val="283"/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9CBEE9F" w14:textId="77777777" w:rsidR="00F8687F" w:rsidRPr="009F42B4" w:rsidRDefault="00F8687F" w:rsidP="00F8687F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 xml:space="preserve">Artemiside </w:t>
            </w:r>
            <w:r w:rsidRPr="009F42B4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1F8E3B48" w14:textId="77777777" w:rsidR="00F8687F" w:rsidRPr="009F42B4" w:rsidRDefault="00F8687F" w:rsidP="00F8687F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>81.3±9.616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E84F3D4" w14:textId="77777777" w:rsidR="00F8687F" w:rsidRPr="009F42B4" w:rsidRDefault="00F8687F" w:rsidP="00F8687F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>99.05±1.34 (5)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8AC81C" w14:textId="77777777" w:rsidR="00F8687F" w:rsidRPr="009F42B4" w:rsidRDefault="00F8687F" w:rsidP="00F8687F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>&gt; 25.0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02BA793" w14:textId="77777777" w:rsidR="00F8687F" w:rsidRPr="009F42B4" w:rsidRDefault="00F8687F" w:rsidP="00F8687F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>&gt; 308</w:t>
            </w:r>
          </w:p>
        </w:tc>
      </w:tr>
      <w:tr w:rsidR="00F8687F" w:rsidRPr="00550370" w14:paraId="010994CA" w14:textId="77777777" w:rsidTr="00F8687F">
        <w:trPr>
          <w:trHeight w:val="283"/>
          <w:jc w:val="center"/>
        </w:trPr>
        <w:tc>
          <w:tcPr>
            <w:tcW w:w="1590" w:type="dxa"/>
            <w:tcBorders>
              <w:top w:val="single" w:sz="4" w:space="0" w:color="BFBFBF" w:themeColor="background1" w:themeShade="BF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9F7062" w14:textId="77777777" w:rsidR="00F8687F" w:rsidRPr="009F42B4" w:rsidRDefault="00F8687F" w:rsidP="00F8687F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 xml:space="preserve">Artemisone </w:t>
            </w:r>
            <w:r w:rsidRPr="009F42B4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000000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2AA71613" w14:textId="77777777" w:rsidR="00F8687F" w:rsidRPr="009F42B4" w:rsidRDefault="00F8687F" w:rsidP="00F8687F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>28.3±01.273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6706B2C3" w14:textId="77777777" w:rsidR="00F8687F" w:rsidRPr="009F42B4" w:rsidRDefault="00F8687F" w:rsidP="00F8687F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>93.35±1.76 (10)</w:t>
            </w:r>
          </w:p>
        </w:tc>
        <w:tc>
          <w:tcPr>
            <w:tcW w:w="111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704D735" w14:textId="77777777" w:rsidR="00F8687F" w:rsidRPr="009F42B4" w:rsidRDefault="00F8687F" w:rsidP="00F8687F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>&gt; 50.0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5FC0C31A" w14:textId="77777777" w:rsidR="00F8687F" w:rsidRPr="009F42B4" w:rsidRDefault="00F8687F" w:rsidP="00F8687F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F42B4">
              <w:rPr>
                <w:rFonts w:asciiTheme="minorHAnsi" w:hAnsiTheme="minorHAnsi" w:cstheme="minorHAnsi"/>
                <w:sz w:val="20"/>
                <w:szCs w:val="20"/>
              </w:rPr>
              <w:t>&gt; 1767</w:t>
            </w:r>
          </w:p>
        </w:tc>
      </w:tr>
    </w:tbl>
    <w:p w14:paraId="679DC2C7" w14:textId="77777777" w:rsidR="00F8687F" w:rsidRDefault="00F8687F" w:rsidP="00E022A7">
      <w:pPr>
        <w:spacing w:before="40" w:after="0"/>
        <w:rPr>
          <w:rFonts w:asciiTheme="minorHAnsi" w:hAnsiTheme="minorHAnsi" w:cstheme="minorHAnsi"/>
          <w:sz w:val="20"/>
          <w:szCs w:val="20"/>
        </w:rPr>
      </w:pPr>
      <w:r w:rsidRPr="009D18A6">
        <w:rPr>
          <w:rFonts w:asciiTheme="minorHAnsi" w:hAnsiTheme="minorHAnsi" w:cstheme="minorHAnsi"/>
          <w:sz w:val="20"/>
          <w:szCs w:val="20"/>
          <w:vertAlign w:val="superscript"/>
        </w:rPr>
        <w:t xml:space="preserve">a </w:t>
      </w:r>
      <w:r w:rsidRPr="009D18A6">
        <w:rPr>
          <w:rFonts w:asciiTheme="minorHAnsi" w:hAnsiTheme="minorHAnsi" w:cstheme="minorHAnsi"/>
          <w:sz w:val="20"/>
          <w:szCs w:val="20"/>
          <w:lang w:val="en-ZA"/>
        </w:rPr>
        <w:t>Str</w:t>
      </w:r>
      <w:r>
        <w:rPr>
          <w:rFonts w:asciiTheme="minorHAnsi" w:hAnsiTheme="minorHAnsi" w:cstheme="minorHAnsi"/>
          <w:sz w:val="20"/>
          <w:szCs w:val="20"/>
          <w:lang w:val="en-ZA"/>
        </w:rPr>
        <w:t>uctures in Fig. 1</w:t>
      </w:r>
      <w:r w:rsidRPr="009D18A6">
        <w:rPr>
          <w:rFonts w:asciiTheme="minorHAnsi" w:hAnsiTheme="minorHAnsi" w:cstheme="minorHAnsi"/>
          <w:sz w:val="20"/>
          <w:szCs w:val="20"/>
          <w:lang w:val="en-ZA"/>
        </w:rPr>
        <w:t xml:space="preserve">; </w:t>
      </w:r>
      <w:r w:rsidRPr="009D18A6">
        <w:rPr>
          <w:rFonts w:asciiTheme="minorHAnsi" w:hAnsiTheme="minorHAnsi" w:cstheme="minorHAnsi"/>
          <w:sz w:val="20"/>
          <w:szCs w:val="20"/>
        </w:rPr>
        <w:t xml:space="preserve">luciferase-expressing </w:t>
      </w:r>
      <w:r w:rsidRPr="009D18A6">
        <w:rPr>
          <w:rFonts w:asciiTheme="minorHAnsi" w:hAnsiTheme="minorHAnsi" w:cstheme="minorHAnsi"/>
          <w:i/>
          <w:sz w:val="20"/>
          <w:szCs w:val="20"/>
        </w:rPr>
        <w:t>P. berghei</w:t>
      </w:r>
      <w:r w:rsidRPr="009D18A6">
        <w:rPr>
          <w:rFonts w:asciiTheme="minorHAnsi" w:hAnsiTheme="minorHAnsi" w:cstheme="minorHAnsi"/>
          <w:sz w:val="20"/>
          <w:szCs w:val="20"/>
        </w:rPr>
        <w:t xml:space="preserve"> ANKA GFP-Luc-SM</w:t>
      </w:r>
      <w:r w:rsidRPr="009D18A6">
        <w:rPr>
          <w:rFonts w:asciiTheme="minorHAnsi" w:hAnsiTheme="minorHAnsi" w:cstheme="minorHAnsi"/>
          <w:sz w:val="20"/>
          <w:szCs w:val="20"/>
          <w:vertAlign w:val="subscript"/>
        </w:rPr>
        <w:t xml:space="preserve">con </w:t>
      </w:r>
      <w:r w:rsidRPr="009D18A6">
        <w:rPr>
          <w:rFonts w:asciiTheme="minorHAnsi" w:hAnsiTheme="minorHAnsi" w:cstheme="minorHAnsi"/>
          <w:sz w:val="20"/>
          <w:szCs w:val="20"/>
        </w:rPr>
        <w:t xml:space="preserve">sporozoites were allowed to invade HepG2 cells and luciferase activity was measured after 48 h; data </w:t>
      </w:r>
      <w:r>
        <w:rPr>
          <w:rFonts w:asciiTheme="minorHAnsi" w:hAnsiTheme="minorHAnsi" w:cstheme="minorHAnsi"/>
          <w:sz w:val="20"/>
          <w:szCs w:val="20"/>
        </w:rPr>
        <w:t xml:space="preserve">± SD from biological duplicate </w:t>
      </w:r>
      <w:r w:rsidRPr="009D18A6">
        <w:rPr>
          <w:rFonts w:asciiTheme="minorHAnsi" w:hAnsiTheme="minorHAnsi" w:cstheme="minorHAnsi"/>
          <w:sz w:val="20"/>
          <w:szCs w:val="20"/>
        </w:rPr>
        <w:t>and technical quadruplicate measurements. SI = EC</w:t>
      </w:r>
      <w:r w:rsidRPr="009D18A6">
        <w:rPr>
          <w:rFonts w:asciiTheme="minorHAnsi" w:hAnsiTheme="minorHAnsi" w:cstheme="minorHAnsi"/>
          <w:sz w:val="20"/>
          <w:szCs w:val="20"/>
          <w:vertAlign w:val="subscript"/>
        </w:rPr>
        <w:t>50</w:t>
      </w:r>
      <w:r w:rsidRPr="009D18A6">
        <w:rPr>
          <w:rFonts w:asciiTheme="minorHAnsi" w:hAnsiTheme="minorHAnsi" w:cstheme="minorHAnsi"/>
          <w:sz w:val="20"/>
          <w:szCs w:val="20"/>
        </w:rPr>
        <w:t xml:space="preserve"> HepG2/IC</w:t>
      </w:r>
      <w:r w:rsidRPr="009D18A6">
        <w:rPr>
          <w:rFonts w:asciiTheme="minorHAnsi" w:hAnsiTheme="minorHAnsi" w:cstheme="minorHAnsi"/>
          <w:sz w:val="20"/>
          <w:szCs w:val="20"/>
          <w:vertAlign w:val="subscript"/>
        </w:rPr>
        <w:t>50</w:t>
      </w:r>
      <w:r w:rsidRPr="009D18A6">
        <w:rPr>
          <w:rFonts w:asciiTheme="minorHAnsi" w:hAnsiTheme="minorHAnsi" w:cstheme="minorHAnsi"/>
          <w:sz w:val="20"/>
          <w:szCs w:val="20"/>
        </w:rPr>
        <w:t xml:space="preserve"> </w:t>
      </w:r>
      <w:r w:rsidRPr="009D18A6">
        <w:rPr>
          <w:rFonts w:asciiTheme="minorHAnsi" w:hAnsiTheme="minorHAnsi" w:cstheme="minorHAnsi"/>
          <w:i/>
          <w:sz w:val="20"/>
          <w:szCs w:val="20"/>
        </w:rPr>
        <w:t>P. berghei</w:t>
      </w:r>
      <w:r w:rsidRPr="009D18A6">
        <w:rPr>
          <w:rFonts w:asciiTheme="minorHAnsi" w:hAnsiTheme="minorHAnsi" w:cstheme="minorHAnsi"/>
          <w:sz w:val="20"/>
          <w:szCs w:val="20"/>
        </w:rPr>
        <w:t xml:space="preserve"> sporozoites</w:t>
      </w:r>
    </w:p>
    <w:p w14:paraId="2A462B61" w14:textId="77777777" w:rsidR="00F8687F" w:rsidRDefault="00F8687F" w:rsidP="007D7EA1">
      <w:pPr>
        <w:spacing w:before="0" w:after="0"/>
        <w:rPr>
          <w:rFonts w:asciiTheme="minorHAnsi" w:hAnsiTheme="minorHAnsi" w:cstheme="minorHAnsi"/>
          <w:sz w:val="20"/>
          <w:szCs w:val="20"/>
        </w:rPr>
      </w:pPr>
    </w:p>
    <w:p w14:paraId="17665822" w14:textId="2D71BBFA" w:rsidR="007D6F41" w:rsidRPr="007D6F41" w:rsidRDefault="00364777" w:rsidP="007D7EA1">
      <w:pPr>
        <w:spacing w:before="0" w:after="0"/>
        <w:rPr>
          <w:rFonts w:asciiTheme="minorHAnsi" w:hAnsiTheme="minorHAnsi" w:cstheme="minorHAnsi"/>
          <w:b/>
          <w:lang w:val="en-ZA"/>
        </w:rPr>
      </w:pPr>
      <w:r>
        <w:rPr>
          <w:rFonts w:asciiTheme="minorHAnsi" w:hAnsiTheme="minorHAnsi" w:cstheme="minorHAnsi"/>
          <w:b/>
          <w:lang w:val="en-ZA"/>
        </w:rPr>
        <w:t>S</w:t>
      </w:r>
      <w:r w:rsidR="00CB605E">
        <w:rPr>
          <w:rFonts w:asciiTheme="minorHAnsi" w:hAnsiTheme="minorHAnsi" w:cstheme="minorHAnsi"/>
          <w:b/>
          <w:lang w:val="en-ZA"/>
        </w:rPr>
        <w:t>5</w:t>
      </w:r>
      <w:r w:rsidR="007D6F41">
        <w:rPr>
          <w:rFonts w:asciiTheme="minorHAnsi" w:hAnsiTheme="minorHAnsi" w:cstheme="minorHAnsi"/>
          <w:b/>
          <w:lang w:val="en-ZA"/>
        </w:rPr>
        <w:t xml:space="preserve">. </w:t>
      </w:r>
      <w:r w:rsidR="007D6F41">
        <w:rPr>
          <w:rFonts w:asciiTheme="minorHAnsi" w:hAnsiTheme="minorHAnsi" w:cstheme="minorHAnsi"/>
          <w:b/>
          <w:i/>
          <w:lang w:val="en-ZA"/>
        </w:rPr>
        <w:t xml:space="preserve">In vivo </w:t>
      </w:r>
      <w:r w:rsidR="007D6F41">
        <w:rPr>
          <w:rFonts w:asciiTheme="minorHAnsi" w:hAnsiTheme="minorHAnsi" w:cstheme="minorHAnsi"/>
          <w:b/>
          <w:lang w:val="en-ZA"/>
        </w:rPr>
        <w:t xml:space="preserve">efficacy data </w:t>
      </w:r>
      <w:r w:rsidR="007D6F41" w:rsidRPr="007D6F41">
        <w:rPr>
          <w:rFonts w:asciiTheme="minorHAnsi" w:hAnsiTheme="minorHAnsi" w:cstheme="minorHAnsi"/>
          <w:b/>
          <w:lang w:val="en-ZA"/>
        </w:rPr>
        <w:t>from ref</w:t>
      </w:r>
      <w:r w:rsidR="00935CEC">
        <w:rPr>
          <w:rFonts w:asciiTheme="minorHAnsi" w:hAnsiTheme="minorHAnsi" w:cstheme="minorHAnsi"/>
          <w:b/>
          <w:lang w:val="en-ZA"/>
        </w:rPr>
        <w:t>erence</w:t>
      </w:r>
      <w:r w:rsidR="007D6F41" w:rsidRPr="007D6F41">
        <w:rPr>
          <w:rFonts w:asciiTheme="minorHAnsi" w:hAnsiTheme="minorHAnsi" w:cstheme="minorHAnsi"/>
          <w:b/>
          <w:lang w:val="en-ZA"/>
        </w:rPr>
        <w:t xml:space="preserve"> </w:t>
      </w:r>
      <w:bookmarkStart w:id="8" w:name="_Ref66732704"/>
      <w:r w:rsidR="00155591">
        <w:rPr>
          <w:rFonts w:asciiTheme="minorHAnsi" w:hAnsiTheme="minorHAnsi" w:cstheme="minorHAnsi"/>
          <w:b/>
          <w:lang w:val="en-ZA"/>
        </w:rPr>
        <w:t>S</w:t>
      </w:r>
      <w:r w:rsidR="007D6F41" w:rsidRPr="007D6F41">
        <w:rPr>
          <w:rFonts w:asciiTheme="minorHAnsi" w:hAnsiTheme="minorHAnsi" w:cstheme="minorHAnsi"/>
          <w:b/>
          <w:lang w:val="en-GB"/>
        </w:rPr>
        <w:endnoteReference w:id="4"/>
      </w:r>
      <w:bookmarkEnd w:id="8"/>
      <w:r w:rsidR="007D6F41" w:rsidRPr="007D6F41">
        <w:rPr>
          <w:rFonts w:asciiTheme="minorHAnsi" w:hAnsiTheme="minorHAnsi" w:cstheme="minorHAnsi"/>
          <w:b/>
          <w:lang w:val="en-ZA"/>
        </w:rPr>
        <w:t xml:space="preserve"> </w:t>
      </w:r>
    </w:p>
    <w:p w14:paraId="4C4FC1BB" w14:textId="0E5C8E33" w:rsidR="00C55D22" w:rsidRPr="00C3404C" w:rsidRDefault="00C55D22" w:rsidP="00F60C12">
      <w:pPr>
        <w:spacing w:before="0" w:after="40"/>
        <w:ind w:right="284"/>
        <w:rPr>
          <w:rFonts w:ascii="Arial" w:hAnsi="Arial" w:cs="Arial"/>
          <w:lang w:val="en-ZA"/>
        </w:rPr>
      </w:pPr>
      <w:r w:rsidRPr="009D18A6">
        <w:rPr>
          <w:rFonts w:asciiTheme="minorHAnsi" w:hAnsiTheme="minorHAnsi" w:cstheme="minorHAnsi"/>
          <w:b/>
          <w:lang w:val="en-ZA"/>
        </w:rPr>
        <w:t xml:space="preserve">Table </w:t>
      </w:r>
      <w:r w:rsidR="00CB605E">
        <w:rPr>
          <w:rFonts w:asciiTheme="minorHAnsi" w:hAnsiTheme="minorHAnsi" w:cstheme="minorHAnsi"/>
          <w:b/>
          <w:lang w:val="en-ZA"/>
        </w:rPr>
        <w:t>S5</w:t>
      </w:r>
      <w:r w:rsidRPr="009D18A6">
        <w:rPr>
          <w:rFonts w:asciiTheme="minorHAnsi" w:hAnsiTheme="minorHAnsi" w:cstheme="minorHAnsi"/>
          <w:b/>
          <w:lang w:val="en-ZA"/>
        </w:rPr>
        <w:t xml:space="preserve">: </w:t>
      </w:r>
      <w:r w:rsidR="007D6F41" w:rsidRPr="007D6F41">
        <w:rPr>
          <w:rFonts w:asciiTheme="minorHAnsi" w:hAnsiTheme="minorHAnsi" w:cstheme="minorHAnsi"/>
          <w:i/>
          <w:lang w:val="en-GB"/>
        </w:rPr>
        <w:t xml:space="preserve">In vivo </w:t>
      </w:r>
      <w:r w:rsidR="007D6F41">
        <w:rPr>
          <w:rFonts w:asciiTheme="minorHAnsi" w:hAnsiTheme="minorHAnsi" w:cstheme="minorHAnsi"/>
          <w:lang w:val="en-GB"/>
        </w:rPr>
        <w:t>activities</w:t>
      </w:r>
      <w:r w:rsidR="007D6F41" w:rsidRPr="007D6F41">
        <w:rPr>
          <w:rFonts w:asciiTheme="minorHAnsi" w:hAnsiTheme="minorHAnsi" w:cstheme="minorHAnsi"/>
          <w:lang w:val="en-GB"/>
        </w:rPr>
        <w:t xml:space="preserve"> against CQ-sensitive </w:t>
      </w:r>
      <w:r w:rsidR="007D6F41" w:rsidRPr="007D6F41">
        <w:rPr>
          <w:rFonts w:asciiTheme="minorHAnsi" w:hAnsiTheme="minorHAnsi" w:cstheme="minorHAnsi"/>
          <w:i/>
          <w:lang w:val="en-GB"/>
        </w:rPr>
        <w:t>P. berghei</w:t>
      </w:r>
      <w:r w:rsidR="007D6F41" w:rsidRPr="007D6F41">
        <w:rPr>
          <w:rFonts w:asciiTheme="minorHAnsi" w:hAnsiTheme="minorHAnsi" w:cstheme="minorHAnsi"/>
          <w:lang w:val="en-GB"/>
        </w:rPr>
        <w:t xml:space="preserve"> N strain and CQ-resistant </w:t>
      </w:r>
      <w:r w:rsidR="007D6F41" w:rsidRPr="007D6F41">
        <w:rPr>
          <w:rFonts w:asciiTheme="minorHAnsi" w:hAnsiTheme="minorHAnsi" w:cstheme="minorHAnsi"/>
          <w:i/>
          <w:lang w:val="en-GB"/>
        </w:rPr>
        <w:t>P. yoelii</w:t>
      </w:r>
      <w:r w:rsidR="007D6F41" w:rsidRPr="007D6F41">
        <w:rPr>
          <w:rFonts w:asciiTheme="minorHAnsi" w:hAnsiTheme="minorHAnsi" w:cstheme="minorHAnsi"/>
          <w:lang w:val="en-GB"/>
        </w:rPr>
        <w:t xml:space="preserve"> NS strain</w:t>
      </w:r>
      <w:r w:rsidR="007D6F41" w:rsidRPr="007D6F41">
        <w:rPr>
          <w:rFonts w:asciiTheme="minorHAnsi" w:hAnsiTheme="minorHAnsi" w:cstheme="minorHAnsi"/>
          <w:i/>
          <w:lang w:val="en-ZA"/>
        </w:rPr>
        <w:t xml:space="preserve"> </w:t>
      </w:r>
      <w:r>
        <w:rPr>
          <w:rFonts w:asciiTheme="minorHAnsi" w:hAnsiTheme="minorHAnsi" w:cstheme="minorHAnsi"/>
          <w:lang w:val="en-ZA"/>
        </w:rPr>
        <w:t>(ref.</w:t>
      </w:r>
      <w:r w:rsidR="00423A17">
        <w:rPr>
          <w:rFonts w:asciiTheme="minorHAnsi" w:hAnsiTheme="minorHAnsi" w:cstheme="minorHAnsi"/>
          <w:lang w:val="en-ZA"/>
        </w:rPr>
        <w:t xml:space="preserve"> S</w:t>
      </w:r>
      <w:r w:rsidR="007D6F41">
        <w:rPr>
          <w:rFonts w:asciiTheme="minorHAnsi" w:hAnsiTheme="minorHAnsi" w:cstheme="minorHAnsi"/>
          <w:lang w:val="en-ZA"/>
        </w:rPr>
        <w:fldChar w:fldCharType="begin"/>
      </w:r>
      <w:r w:rsidR="007D6F41">
        <w:rPr>
          <w:rFonts w:asciiTheme="minorHAnsi" w:hAnsiTheme="minorHAnsi" w:cstheme="minorHAnsi"/>
          <w:lang w:val="en-ZA"/>
        </w:rPr>
        <w:instrText xml:space="preserve"> NOTEREF _Ref66732704 \h </w:instrText>
      </w:r>
      <w:r w:rsidR="007D6F41">
        <w:rPr>
          <w:rFonts w:asciiTheme="minorHAnsi" w:hAnsiTheme="minorHAnsi" w:cstheme="minorHAnsi"/>
          <w:lang w:val="en-ZA"/>
        </w:rPr>
      </w:r>
      <w:r w:rsidR="007D6F41">
        <w:rPr>
          <w:rFonts w:asciiTheme="minorHAnsi" w:hAnsiTheme="minorHAnsi" w:cstheme="minorHAnsi"/>
          <w:lang w:val="en-ZA"/>
        </w:rPr>
        <w:fldChar w:fldCharType="separate"/>
      </w:r>
      <w:r w:rsidR="006C725B">
        <w:rPr>
          <w:rFonts w:asciiTheme="minorHAnsi" w:hAnsiTheme="minorHAnsi" w:cstheme="minorHAnsi"/>
          <w:lang w:val="en-ZA"/>
        </w:rPr>
        <w:t>4</w:t>
      </w:r>
      <w:r w:rsidR="007D6F41">
        <w:rPr>
          <w:rFonts w:asciiTheme="minorHAnsi" w:hAnsiTheme="minorHAnsi" w:cstheme="minorHAnsi"/>
          <w:lang w:val="en-ZA"/>
        </w:rPr>
        <w:fldChar w:fldCharType="end"/>
      </w:r>
      <w:r>
        <w:rPr>
          <w:rFonts w:asciiTheme="minorHAnsi" w:hAnsiTheme="minorHAnsi" w:cstheme="minorHAnsi"/>
          <w:lang w:val="en-ZA"/>
        </w:rPr>
        <w:t>).</w:t>
      </w:r>
      <w:r w:rsidRPr="009D18A6">
        <w:rPr>
          <w:rFonts w:asciiTheme="minorHAnsi" w:hAnsiTheme="minorHAnsi" w:cstheme="minorHAnsi"/>
          <w:lang w:val="en-Z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60"/>
        <w:gridCol w:w="841"/>
        <w:gridCol w:w="992"/>
        <w:gridCol w:w="851"/>
        <w:gridCol w:w="992"/>
        <w:gridCol w:w="850"/>
        <w:gridCol w:w="1560"/>
      </w:tblGrid>
      <w:tr w:rsidR="00C33B4B" w:rsidRPr="00A57930" w14:paraId="259863A0" w14:textId="77777777" w:rsidTr="00B973FE">
        <w:trPr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F14F" w14:textId="77777777" w:rsidR="00C33B4B" w:rsidRPr="00BF5844" w:rsidRDefault="00C33B4B" w:rsidP="00EA4C3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Compound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3D63" w14:textId="77777777" w:rsidR="00C33B4B" w:rsidRPr="00BF5844" w:rsidRDefault="00C33B4B" w:rsidP="00EA4C3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i/>
                <w:sz w:val="20"/>
                <w:szCs w:val="20"/>
                <w:lang w:val="en-ZA"/>
              </w:rPr>
              <w:t xml:space="preserve">P. berghei </w:t>
            </w: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ED</w:t>
            </w:r>
            <w:r w:rsidRPr="00BF5844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ZA"/>
              </w:rPr>
              <w:t>90</w:t>
            </w: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 xml:space="preserve"> mg/kg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E911" w14:textId="77777777" w:rsidR="00C33B4B" w:rsidRPr="00BF5844" w:rsidRDefault="00C33B4B" w:rsidP="00EA4C3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i/>
                <w:sz w:val="20"/>
                <w:szCs w:val="20"/>
                <w:lang w:val="en-ZA"/>
              </w:rPr>
              <w:t xml:space="preserve">P. berghei </w:t>
            </w: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artesunate index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EC73" w14:textId="77777777" w:rsidR="00C33B4B" w:rsidRPr="00BF5844" w:rsidRDefault="00C33B4B" w:rsidP="00EA4C3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i/>
                <w:sz w:val="20"/>
                <w:szCs w:val="20"/>
                <w:lang w:val="en-ZA"/>
              </w:rPr>
              <w:t xml:space="preserve">P. yoelii </w:t>
            </w: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ED</w:t>
            </w:r>
            <w:r w:rsidRPr="00BF5844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ZA"/>
              </w:rPr>
              <w:t>90</w:t>
            </w: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 xml:space="preserve"> mg/kg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9EE4" w14:textId="77777777" w:rsidR="00C33B4B" w:rsidRPr="00BF5844" w:rsidRDefault="00C33B4B" w:rsidP="00EA4C3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i/>
                <w:sz w:val="20"/>
                <w:szCs w:val="20"/>
                <w:lang w:val="en-ZA"/>
              </w:rPr>
              <w:t xml:space="preserve">P. yoelii </w:t>
            </w: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artesunate index</w:t>
            </w:r>
          </w:p>
        </w:tc>
      </w:tr>
      <w:tr w:rsidR="00ED4FB9" w:rsidRPr="00C3404C" w14:paraId="750A475F" w14:textId="77777777" w:rsidTr="00B973FE">
        <w:trPr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BFF3" w14:textId="77777777" w:rsidR="00ED4FB9" w:rsidRPr="00BF5844" w:rsidRDefault="00ED4FB9" w:rsidP="00EA4C32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AA6A" w14:textId="77777777" w:rsidR="00ED4FB9" w:rsidRPr="00BF5844" w:rsidRDefault="00ED4FB9" w:rsidP="00EA4C32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i/>
                <w:sz w:val="20"/>
                <w:szCs w:val="20"/>
                <w:lang w:val="en-ZA"/>
              </w:rPr>
              <w:t>sc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875E1" w14:textId="77777777" w:rsidR="00ED4FB9" w:rsidRPr="00BF5844" w:rsidRDefault="00ED4FB9" w:rsidP="00EA4C32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i/>
                <w:sz w:val="20"/>
                <w:szCs w:val="20"/>
                <w:lang w:val="en-ZA"/>
              </w:rPr>
              <w:t>po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1C9E" w14:textId="77777777" w:rsidR="00ED4FB9" w:rsidRPr="00BF5844" w:rsidRDefault="00ED4FB9" w:rsidP="00EA4C32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i/>
                <w:sz w:val="20"/>
                <w:szCs w:val="20"/>
                <w:lang w:val="en-ZA"/>
              </w:rPr>
              <w:t>sc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B81B" w14:textId="77777777" w:rsidR="00ED4FB9" w:rsidRPr="00BF5844" w:rsidRDefault="00ED4FB9" w:rsidP="00EA4C32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i/>
                <w:sz w:val="20"/>
                <w:szCs w:val="20"/>
                <w:lang w:val="en-ZA"/>
              </w:rPr>
              <w:t>po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8D46D" w14:textId="77777777" w:rsidR="00ED4FB9" w:rsidRPr="00BF5844" w:rsidRDefault="00ED4FB9" w:rsidP="00EA4C32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i/>
                <w:sz w:val="20"/>
                <w:szCs w:val="20"/>
                <w:lang w:val="en-ZA"/>
              </w:rPr>
              <w:t>sc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33BD" w14:textId="77777777" w:rsidR="00ED4FB9" w:rsidRPr="00BF5844" w:rsidRDefault="00ED4FB9" w:rsidP="00EA4C32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i/>
                <w:sz w:val="20"/>
                <w:szCs w:val="20"/>
                <w:lang w:val="en-ZA"/>
              </w:rPr>
              <w:t>po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FA0D9" w14:textId="77777777" w:rsidR="00ED4FB9" w:rsidRPr="00BF5844" w:rsidRDefault="00ED4FB9" w:rsidP="00EA4C32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i/>
                <w:sz w:val="20"/>
                <w:szCs w:val="20"/>
                <w:lang w:val="en-ZA"/>
              </w:rPr>
              <w:t>sc</w:t>
            </w:r>
          </w:p>
        </w:tc>
      </w:tr>
      <w:tr w:rsidR="00ED4FB9" w:rsidRPr="00C3404C" w14:paraId="6D47C782" w14:textId="77777777" w:rsidTr="00B973F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FD9A" w14:textId="77777777" w:rsidR="00ED4FB9" w:rsidRPr="00BF5844" w:rsidRDefault="00ED4FB9" w:rsidP="00C33B4B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 xml:space="preserve">Artesunate </w:t>
            </w:r>
            <w:r w:rsidRPr="00BF5844"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BA9C" w14:textId="77777777" w:rsidR="00ED4FB9" w:rsidRPr="00BF5844" w:rsidRDefault="00ED4FB9" w:rsidP="00C33B4B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7.2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DF51" w14:textId="77777777" w:rsidR="00ED4FB9" w:rsidRPr="00BF5844" w:rsidRDefault="00ED4FB9" w:rsidP="00C33B4B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7.1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00EF4" w14:textId="77777777" w:rsidR="00ED4FB9" w:rsidRPr="00BF5844" w:rsidRDefault="00ED4FB9" w:rsidP="00C33B4B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A6906" w14:textId="77777777" w:rsidR="00ED4FB9" w:rsidRPr="00BF5844" w:rsidRDefault="00ED4FB9" w:rsidP="00C33B4B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C08D7" w14:textId="77777777" w:rsidR="00ED4FB9" w:rsidRPr="00BF5844" w:rsidRDefault="00ED4FB9" w:rsidP="00C33B4B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22.0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C4BF" w14:textId="77777777" w:rsidR="00ED4FB9" w:rsidRPr="00BF5844" w:rsidRDefault="00ED4FB9" w:rsidP="00C33B4B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7A669" w14:textId="77777777" w:rsidR="00ED4FB9" w:rsidRPr="00BF5844" w:rsidRDefault="00ED4FB9" w:rsidP="00C33B4B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1.0</w:t>
            </w:r>
          </w:p>
        </w:tc>
      </w:tr>
      <w:tr w:rsidR="00ED4FB9" w:rsidRPr="00C3404C" w14:paraId="029C8ACF" w14:textId="77777777" w:rsidTr="00B973F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BDBD5C" w14:textId="77777777" w:rsidR="00ED4FB9" w:rsidRPr="00BF5844" w:rsidRDefault="00ED4FB9" w:rsidP="00C33B4B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 xml:space="preserve">Artemiside </w:t>
            </w:r>
            <w:r w:rsidRPr="00BF5844"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166B6F" w14:textId="77777777" w:rsidR="00ED4FB9" w:rsidRPr="00BF5844" w:rsidRDefault="00ED4FB9" w:rsidP="00C33B4B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0.51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244249" w14:textId="77777777" w:rsidR="00ED4FB9" w:rsidRPr="00BF5844" w:rsidRDefault="00ED4FB9" w:rsidP="00C33B4B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1.9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0FD6DD" w14:textId="77777777" w:rsidR="00ED4FB9" w:rsidRPr="00BF5844" w:rsidRDefault="00A67ADB" w:rsidP="00C33B4B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14.1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B2CF4D" w14:textId="77777777" w:rsidR="00ED4FB9" w:rsidRPr="00BF5844" w:rsidRDefault="00ED4FB9" w:rsidP="00C33B4B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4.9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C78FD7" w14:textId="77777777" w:rsidR="00ED4FB9" w:rsidRPr="00BF5844" w:rsidRDefault="00ED4FB9" w:rsidP="00C33B4B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0.61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E62743" w14:textId="77777777" w:rsidR="00ED4FB9" w:rsidRPr="00BF5844" w:rsidRDefault="00ED4FB9" w:rsidP="00C33B4B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2.0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7D0E5B" w14:textId="77777777" w:rsidR="00ED4FB9" w:rsidRPr="00BF5844" w:rsidRDefault="00A67ADB" w:rsidP="00C33B4B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36</w:t>
            </w:r>
            <w:r w:rsidR="00ED4FB9"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.0</w:t>
            </w:r>
          </w:p>
        </w:tc>
      </w:tr>
      <w:tr w:rsidR="00ED4FB9" w:rsidRPr="00C3404C" w14:paraId="1754CB35" w14:textId="77777777" w:rsidTr="00B973FE">
        <w:trPr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E132" w14:textId="77777777" w:rsidR="00ED4FB9" w:rsidRPr="00BF5844" w:rsidRDefault="00ED4FB9" w:rsidP="00C33B4B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 xml:space="preserve">Artemisone </w:t>
            </w:r>
            <w:r w:rsidRPr="00BF5844"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  <w:t>7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0546" w14:textId="77777777" w:rsidR="00ED4FB9" w:rsidRPr="00BF5844" w:rsidRDefault="00ED4FB9" w:rsidP="00C33B4B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1.5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00B33" w14:textId="77777777" w:rsidR="00ED4FB9" w:rsidRPr="00BF5844" w:rsidRDefault="00ED4FB9" w:rsidP="00C33B4B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3.1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62EA" w14:textId="77777777" w:rsidR="00ED4FB9" w:rsidRPr="00BF5844" w:rsidRDefault="00A67ADB" w:rsidP="00C33B4B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3.2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9E79" w14:textId="77777777" w:rsidR="00ED4FB9" w:rsidRPr="00BF5844" w:rsidRDefault="00ED4FB9" w:rsidP="00C33B4B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2.3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5E46" w14:textId="77777777" w:rsidR="00ED4FB9" w:rsidRPr="00BF5844" w:rsidRDefault="00ED4FB9" w:rsidP="00C33B4B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3.9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86DB" w14:textId="77777777" w:rsidR="00ED4FB9" w:rsidRPr="00BF5844" w:rsidRDefault="00ED4FB9" w:rsidP="00C33B4B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5.0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C8130" w14:textId="77777777" w:rsidR="00ED4FB9" w:rsidRPr="00BF5844" w:rsidRDefault="00A67ADB" w:rsidP="00C33B4B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BF58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5.6</w:t>
            </w:r>
          </w:p>
        </w:tc>
      </w:tr>
    </w:tbl>
    <w:p w14:paraId="2B046FA5" w14:textId="7C822F2F" w:rsidR="00C55D22" w:rsidRPr="007D6F41" w:rsidRDefault="007D6F41" w:rsidP="00E022A7">
      <w:pPr>
        <w:spacing w:before="40" w:after="0"/>
        <w:rPr>
          <w:rFonts w:asciiTheme="minorHAnsi" w:hAnsiTheme="minorHAnsi" w:cstheme="minorHAnsi"/>
          <w:b/>
        </w:rPr>
      </w:pPr>
      <w:r w:rsidRPr="007D6F41">
        <w:rPr>
          <w:rFonts w:asciiTheme="minorHAnsi" w:hAnsiTheme="minorHAnsi" w:cstheme="minorHAnsi"/>
          <w:sz w:val="20"/>
          <w:szCs w:val="20"/>
          <w:vertAlign w:val="superscript"/>
          <w:lang w:val="en-GB"/>
        </w:rPr>
        <w:t>a</w:t>
      </w:r>
      <w:r w:rsidRPr="007D6F41">
        <w:rPr>
          <w:rFonts w:asciiTheme="minorHAnsi" w:hAnsiTheme="minorHAnsi" w:cstheme="minorHAnsi"/>
          <w:sz w:val="20"/>
          <w:szCs w:val="20"/>
          <w:lang w:val="en-GB"/>
        </w:rPr>
        <w:t>Peters</w:t>
      </w:r>
      <w:r>
        <w:rPr>
          <w:rFonts w:asciiTheme="minorHAnsi" w:hAnsiTheme="minorHAnsi" w:cstheme="minorHAnsi"/>
          <w:sz w:val="20"/>
          <w:szCs w:val="20"/>
          <w:lang w:val="en-GB"/>
        </w:rPr>
        <w:t xml:space="preserve"> four-day test</w:t>
      </w:r>
      <w:r w:rsidRPr="007D6F41">
        <w:rPr>
          <w:rFonts w:asciiTheme="minorHAnsi" w:hAnsiTheme="minorHAnsi" w:cstheme="minorHAnsi"/>
          <w:sz w:val="20"/>
          <w:szCs w:val="20"/>
          <w:lang w:val="en-GB"/>
        </w:rPr>
        <w:t xml:space="preserve"> with mice treated daily subcutaneously (sc) or orally (po) from the day of</w:t>
      </w:r>
      <w:r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7D6F41">
        <w:rPr>
          <w:rFonts w:asciiTheme="minorHAnsi" w:hAnsiTheme="minorHAnsi" w:cstheme="minorHAnsi"/>
          <w:sz w:val="20"/>
          <w:szCs w:val="20"/>
          <w:lang w:val="en-GB"/>
        </w:rPr>
        <w:t>infection (da</w:t>
      </w:r>
      <w:r>
        <w:rPr>
          <w:rFonts w:asciiTheme="minorHAnsi" w:hAnsiTheme="minorHAnsi" w:cstheme="minorHAnsi"/>
          <w:sz w:val="20"/>
          <w:szCs w:val="20"/>
          <w:lang w:val="en-GB"/>
        </w:rPr>
        <w:t>y 0) through</w:t>
      </w:r>
      <w:r w:rsidR="00442BD3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en-GB"/>
        </w:rPr>
        <w:t xml:space="preserve">day 3; </w:t>
      </w:r>
      <w:r w:rsidRPr="007D6F41">
        <w:rPr>
          <w:rFonts w:asciiTheme="minorHAnsi" w:hAnsiTheme="minorHAnsi" w:cstheme="minorHAnsi"/>
          <w:sz w:val="20"/>
          <w:szCs w:val="20"/>
          <w:lang w:val="en-GB"/>
        </w:rPr>
        <w:t>ED</w:t>
      </w:r>
      <w:r w:rsidRPr="007D6F41">
        <w:rPr>
          <w:rFonts w:asciiTheme="minorHAnsi" w:hAnsiTheme="minorHAnsi" w:cstheme="minorHAnsi"/>
          <w:sz w:val="20"/>
          <w:szCs w:val="20"/>
          <w:vertAlign w:val="subscript"/>
          <w:lang w:val="en-GB"/>
        </w:rPr>
        <w:t>90</w:t>
      </w:r>
      <w:r w:rsidRPr="007D6F41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en-GB"/>
        </w:rPr>
        <w:t>values</w:t>
      </w:r>
      <w:r w:rsidRPr="007D6F41">
        <w:rPr>
          <w:rFonts w:asciiTheme="minorHAnsi" w:hAnsiTheme="minorHAnsi" w:cstheme="minorHAnsi"/>
          <w:sz w:val="20"/>
          <w:szCs w:val="20"/>
          <w:lang w:val="en-GB"/>
        </w:rPr>
        <w:t xml:space="preserve"> are evaluated from parasite counts in peripheral</w:t>
      </w:r>
      <w:r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7D6F41">
        <w:rPr>
          <w:rFonts w:asciiTheme="minorHAnsi" w:hAnsiTheme="minorHAnsi" w:cstheme="minorHAnsi"/>
          <w:sz w:val="20"/>
          <w:szCs w:val="20"/>
          <w:lang w:val="en-GB"/>
        </w:rPr>
        <w:t>blood on day 4</w:t>
      </w:r>
      <w:r>
        <w:rPr>
          <w:rFonts w:asciiTheme="minorHAnsi" w:hAnsiTheme="minorHAnsi" w:cstheme="minorHAnsi"/>
          <w:sz w:val="20"/>
          <w:szCs w:val="20"/>
          <w:lang w:val="en-GB"/>
        </w:rPr>
        <w:t xml:space="preserve">; </w:t>
      </w:r>
      <w:r w:rsidR="001C2FD2" w:rsidRPr="001C2FD2">
        <w:rPr>
          <w:rFonts w:asciiTheme="minorHAnsi" w:hAnsiTheme="minorHAnsi" w:cstheme="minorHAnsi"/>
          <w:sz w:val="20"/>
          <w:szCs w:val="20"/>
          <w:vertAlign w:val="superscript"/>
          <w:lang w:val="en-GB"/>
        </w:rPr>
        <w:t>b</w:t>
      </w:r>
      <w:r>
        <w:rPr>
          <w:rFonts w:asciiTheme="minorHAnsi" w:hAnsiTheme="minorHAnsi" w:cstheme="minorHAnsi"/>
          <w:sz w:val="20"/>
          <w:szCs w:val="20"/>
          <w:lang w:val="en-GB"/>
        </w:rPr>
        <w:t>ED</w:t>
      </w:r>
      <w:r w:rsidRPr="007D6F41">
        <w:rPr>
          <w:rFonts w:asciiTheme="minorHAnsi" w:hAnsiTheme="minorHAnsi" w:cstheme="minorHAnsi"/>
          <w:sz w:val="20"/>
          <w:szCs w:val="20"/>
          <w:vertAlign w:val="subscript"/>
          <w:lang w:val="en-GB"/>
        </w:rPr>
        <w:t>90</w:t>
      </w:r>
      <w:r>
        <w:rPr>
          <w:rFonts w:asciiTheme="minorHAnsi" w:hAnsiTheme="minorHAnsi" w:cstheme="minorHAnsi"/>
          <w:sz w:val="20"/>
          <w:szCs w:val="20"/>
          <w:lang w:val="en-GB"/>
        </w:rPr>
        <w:t xml:space="preserve"> artesunate/ </w:t>
      </w:r>
      <w:r w:rsidRPr="007D6F41">
        <w:rPr>
          <w:rFonts w:asciiTheme="minorHAnsi" w:hAnsiTheme="minorHAnsi" w:cstheme="minorHAnsi"/>
          <w:sz w:val="20"/>
          <w:szCs w:val="20"/>
          <w:lang w:val="en-GB"/>
        </w:rPr>
        <w:t>ED</w:t>
      </w:r>
      <w:r w:rsidRPr="007D6F41">
        <w:rPr>
          <w:rFonts w:asciiTheme="minorHAnsi" w:hAnsiTheme="minorHAnsi" w:cstheme="minorHAnsi"/>
          <w:sz w:val="20"/>
          <w:szCs w:val="20"/>
          <w:vertAlign w:val="subscript"/>
          <w:lang w:val="en-GB"/>
        </w:rPr>
        <w:t>90</w:t>
      </w:r>
      <w:r w:rsidR="00935CEC">
        <w:rPr>
          <w:rFonts w:asciiTheme="minorHAnsi" w:hAnsiTheme="minorHAnsi" w:cstheme="minorHAnsi"/>
          <w:sz w:val="20"/>
          <w:szCs w:val="20"/>
          <w:vertAlign w:val="subscript"/>
          <w:lang w:val="en-GB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en-GB"/>
        </w:rPr>
        <w:t>compound</w:t>
      </w:r>
      <w:r w:rsidRPr="007D6F41">
        <w:rPr>
          <w:rFonts w:asciiTheme="minorHAnsi" w:hAnsiTheme="minorHAnsi" w:cstheme="minorHAnsi"/>
          <w:sz w:val="20"/>
          <w:szCs w:val="20"/>
          <w:lang w:val="en-GB"/>
        </w:rPr>
        <w:t>.</w:t>
      </w:r>
    </w:p>
    <w:p w14:paraId="643BDA0A" w14:textId="77777777" w:rsidR="00DD6C08" w:rsidRDefault="00DD6C08" w:rsidP="00FE02FC">
      <w:pPr>
        <w:spacing w:before="0" w:after="0"/>
        <w:ind w:right="282"/>
        <w:jc w:val="both"/>
        <w:rPr>
          <w:rFonts w:asciiTheme="minorHAnsi" w:hAnsiTheme="minorHAnsi" w:cstheme="minorHAnsi"/>
          <w:b/>
          <w:lang w:val="en-ZA"/>
        </w:rPr>
      </w:pPr>
    </w:p>
    <w:p w14:paraId="38426DF0" w14:textId="77777777" w:rsidR="00DA6800" w:rsidRDefault="00DA6800">
      <w:pPr>
        <w:spacing w:before="0" w:after="0"/>
        <w:rPr>
          <w:rFonts w:asciiTheme="minorHAnsi" w:hAnsiTheme="minorHAnsi" w:cstheme="minorHAnsi"/>
          <w:b/>
          <w:lang w:val="en-ZA"/>
        </w:rPr>
      </w:pPr>
      <w:r>
        <w:rPr>
          <w:rFonts w:asciiTheme="minorHAnsi" w:hAnsiTheme="minorHAnsi" w:cstheme="minorHAnsi"/>
          <w:b/>
          <w:lang w:val="en-ZA"/>
        </w:rPr>
        <w:br w:type="page"/>
      </w:r>
    </w:p>
    <w:p w14:paraId="6728AE50" w14:textId="32A22A88" w:rsidR="00FE02FC" w:rsidRPr="006C725B" w:rsidRDefault="00364777" w:rsidP="00FE02FC">
      <w:pPr>
        <w:spacing w:before="0" w:after="0"/>
        <w:ind w:right="282"/>
        <w:jc w:val="both"/>
        <w:rPr>
          <w:rFonts w:asciiTheme="minorHAnsi" w:hAnsiTheme="minorHAnsi" w:cstheme="minorHAnsi"/>
          <w:b/>
          <w:szCs w:val="24"/>
          <w:lang w:val="en-ZA"/>
        </w:rPr>
      </w:pPr>
      <w:r>
        <w:rPr>
          <w:rFonts w:asciiTheme="minorHAnsi" w:hAnsiTheme="minorHAnsi" w:cstheme="minorHAnsi"/>
          <w:b/>
          <w:lang w:val="en-ZA"/>
        </w:rPr>
        <w:t>S</w:t>
      </w:r>
      <w:r w:rsidR="00CB605E">
        <w:rPr>
          <w:rFonts w:asciiTheme="minorHAnsi" w:hAnsiTheme="minorHAnsi" w:cstheme="minorHAnsi"/>
          <w:b/>
          <w:lang w:val="en-ZA"/>
        </w:rPr>
        <w:t>6</w:t>
      </w:r>
      <w:r w:rsidR="00FE02FC">
        <w:rPr>
          <w:rFonts w:asciiTheme="minorHAnsi" w:hAnsiTheme="minorHAnsi" w:cstheme="minorHAnsi"/>
          <w:b/>
          <w:lang w:val="en-ZA"/>
        </w:rPr>
        <w:t xml:space="preserve">. </w:t>
      </w:r>
      <w:r w:rsidR="00FE02FC" w:rsidRPr="006C725B">
        <w:rPr>
          <w:rFonts w:asciiTheme="minorHAnsi" w:hAnsiTheme="minorHAnsi" w:cstheme="minorHAnsi"/>
          <w:b/>
          <w:i/>
          <w:szCs w:val="24"/>
          <w:lang w:val="en-ZA"/>
        </w:rPr>
        <w:t xml:space="preserve">In vitro </w:t>
      </w:r>
      <w:r w:rsidR="00FE02FC" w:rsidRPr="006C725B">
        <w:rPr>
          <w:rFonts w:asciiTheme="minorHAnsi" w:hAnsiTheme="minorHAnsi" w:cstheme="minorHAnsi"/>
          <w:b/>
          <w:szCs w:val="24"/>
          <w:lang w:val="en-ZA"/>
        </w:rPr>
        <w:t xml:space="preserve">neurotoxicity data from reference </w:t>
      </w:r>
      <w:r w:rsidR="00155591">
        <w:rPr>
          <w:rFonts w:asciiTheme="minorHAnsi" w:hAnsiTheme="minorHAnsi" w:cstheme="minorHAnsi"/>
          <w:b/>
          <w:szCs w:val="24"/>
          <w:lang w:val="en-ZA"/>
        </w:rPr>
        <w:t>S</w:t>
      </w:r>
      <w:r w:rsidR="00FE02FC" w:rsidRPr="006C725B">
        <w:rPr>
          <w:rFonts w:asciiTheme="minorHAnsi" w:hAnsiTheme="minorHAnsi" w:cstheme="minorHAnsi"/>
          <w:b/>
          <w:szCs w:val="24"/>
          <w:lang w:val="en-GB"/>
        </w:rPr>
        <w:fldChar w:fldCharType="begin"/>
      </w:r>
      <w:r w:rsidR="00FE02FC" w:rsidRPr="006C725B">
        <w:rPr>
          <w:rFonts w:asciiTheme="minorHAnsi" w:hAnsiTheme="minorHAnsi" w:cstheme="minorHAnsi"/>
          <w:b/>
          <w:szCs w:val="24"/>
          <w:lang w:val="en-ZA"/>
        </w:rPr>
        <w:instrText xml:space="preserve"> NOTEREF _Ref66732704 \h </w:instrText>
      </w:r>
      <w:r w:rsidR="006C725B">
        <w:rPr>
          <w:rFonts w:asciiTheme="minorHAnsi" w:hAnsiTheme="minorHAnsi" w:cstheme="minorHAnsi"/>
          <w:b/>
          <w:szCs w:val="24"/>
          <w:lang w:val="en-GB"/>
        </w:rPr>
        <w:instrText xml:space="preserve"> \* MERGEFORMAT </w:instrText>
      </w:r>
      <w:r w:rsidR="00FE02FC" w:rsidRPr="006C725B">
        <w:rPr>
          <w:rFonts w:asciiTheme="minorHAnsi" w:hAnsiTheme="minorHAnsi" w:cstheme="minorHAnsi"/>
          <w:b/>
          <w:szCs w:val="24"/>
          <w:lang w:val="en-GB"/>
        </w:rPr>
      </w:r>
      <w:r w:rsidR="00FE02FC" w:rsidRPr="006C725B">
        <w:rPr>
          <w:rFonts w:asciiTheme="minorHAnsi" w:hAnsiTheme="minorHAnsi" w:cstheme="minorHAnsi"/>
          <w:b/>
          <w:szCs w:val="24"/>
          <w:lang w:val="en-GB"/>
        </w:rPr>
        <w:fldChar w:fldCharType="separate"/>
      </w:r>
      <w:r w:rsidR="006C725B" w:rsidRPr="006C725B">
        <w:rPr>
          <w:rFonts w:asciiTheme="minorHAnsi" w:hAnsiTheme="minorHAnsi" w:cstheme="minorHAnsi"/>
          <w:b/>
          <w:szCs w:val="24"/>
          <w:lang w:val="en-ZA"/>
        </w:rPr>
        <w:t>4</w:t>
      </w:r>
      <w:r w:rsidR="00FE02FC" w:rsidRPr="006C725B">
        <w:rPr>
          <w:rFonts w:asciiTheme="minorHAnsi" w:hAnsiTheme="minorHAnsi" w:cstheme="minorHAnsi"/>
          <w:b/>
          <w:szCs w:val="24"/>
          <w:lang w:val="en-GB"/>
        </w:rPr>
        <w:fldChar w:fldCharType="end"/>
      </w:r>
      <w:r w:rsidR="006C411F" w:rsidRPr="006C725B">
        <w:rPr>
          <w:rFonts w:asciiTheme="minorHAnsi" w:hAnsiTheme="minorHAnsi" w:cstheme="minorHAnsi"/>
          <w:b/>
          <w:szCs w:val="24"/>
          <w:lang w:val="en-GB"/>
        </w:rPr>
        <w:t xml:space="preserve"> according to methods from refs. </w:t>
      </w:r>
      <w:bookmarkStart w:id="9" w:name="_Ref67324871"/>
      <w:r w:rsidR="00423A17">
        <w:rPr>
          <w:rFonts w:asciiTheme="minorHAnsi" w:hAnsiTheme="minorHAnsi" w:cstheme="minorHAnsi"/>
          <w:b/>
          <w:szCs w:val="24"/>
          <w:lang w:val="en-GB"/>
        </w:rPr>
        <w:t>S</w:t>
      </w:r>
      <w:r w:rsidR="006C411F" w:rsidRPr="006C725B">
        <w:rPr>
          <w:rStyle w:val="EndnoteReference"/>
          <w:rFonts w:asciiTheme="minorHAnsi" w:hAnsiTheme="minorHAnsi" w:cstheme="minorHAnsi"/>
          <w:b/>
          <w:szCs w:val="24"/>
          <w:vertAlign w:val="baseline"/>
        </w:rPr>
        <w:endnoteReference w:id="5"/>
      </w:r>
      <w:bookmarkEnd w:id="9"/>
      <w:r w:rsidR="006C411F" w:rsidRPr="006C725B">
        <w:rPr>
          <w:rFonts w:asciiTheme="minorHAnsi" w:hAnsiTheme="minorHAnsi" w:cstheme="minorHAnsi"/>
          <w:b/>
          <w:szCs w:val="24"/>
        </w:rPr>
        <w:t>,</w:t>
      </w:r>
      <w:bookmarkStart w:id="10" w:name="_Ref67324873"/>
      <w:r w:rsidR="00423A17">
        <w:rPr>
          <w:rFonts w:asciiTheme="minorHAnsi" w:hAnsiTheme="minorHAnsi" w:cstheme="minorHAnsi"/>
          <w:b/>
          <w:szCs w:val="24"/>
        </w:rPr>
        <w:t xml:space="preserve"> S</w:t>
      </w:r>
      <w:r w:rsidR="006C411F" w:rsidRPr="006C725B">
        <w:rPr>
          <w:rStyle w:val="EndnoteReference"/>
          <w:rFonts w:asciiTheme="minorHAnsi" w:hAnsiTheme="minorHAnsi" w:cstheme="minorHAnsi"/>
          <w:b/>
          <w:szCs w:val="24"/>
          <w:vertAlign w:val="baseline"/>
        </w:rPr>
        <w:endnoteReference w:id="6"/>
      </w:r>
      <w:bookmarkEnd w:id="10"/>
    </w:p>
    <w:p w14:paraId="1EB4167F" w14:textId="64BB48CF" w:rsidR="00FE02FC" w:rsidRPr="00C3404C" w:rsidRDefault="00FE02FC" w:rsidP="00F60C12">
      <w:pPr>
        <w:spacing w:before="0" w:after="40"/>
        <w:ind w:right="284"/>
        <w:rPr>
          <w:rFonts w:ascii="Arial" w:hAnsi="Arial" w:cs="Arial"/>
          <w:lang w:val="en-ZA"/>
        </w:rPr>
      </w:pPr>
      <w:r w:rsidRPr="009D18A6">
        <w:rPr>
          <w:rFonts w:asciiTheme="minorHAnsi" w:hAnsiTheme="minorHAnsi" w:cstheme="minorHAnsi"/>
          <w:b/>
          <w:lang w:val="en-ZA"/>
        </w:rPr>
        <w:t xml:space="preserve">Table </w:t>
      </w:r>
      <w:r w:rsidR="006D46EC">
        <w:rPr>
          <w:rFonts w:asciiTheme="minorHAnsi" w:hAnsiTheme="minorHAnsi" w:cstheme="minorHAnsi"/>
          <w:b/>
          <w:lang w:val="en-ZA"/>
        </w:rPr>
        <w:t>S6</w:t>
      </w:r>
      <w:r w:rsidRPr="009D18A6">
        <w:rPr>
          <w:rFonts w:asciiTheme="minorHAnsi" w:hAnsiTheme="minorHAnsi" w:cstheme="minorHAnsi"/>
          <w:b/>
          <w:lang w:val="en-ZA"/>
        </w:rPr>
        <w:t xml:space="preserve">: </w:t>
      </w:r>
      <w:r w:rsidRPr="00FE02FC">
        <w:rPr>
          <w:rFonts w:asciiTheme="minorHAnsi" w:hAnsiTheme="minorHAnsi" w:cstheme="minorHAnsi"/>
          <w:lang w:val="en-GB"/>
        </w:rPr>
        <w:t>Effects of the test compounds on viability and neurofilaments in rat primary neuronal brain</w:t>
      </w:r>
      <w:r>
        <w:rPr>
          <w:rFonts w:asciiTheme="minorHAnsi" w:hAnsiTheme="minorHAnsi" w:cstheme="minorHAnsi"/>
          <w:lang w:val="en-GB"/>
        </w:rPr>
        <w:t xml:space="preserve"> </w:t>
      </w:r>
      <w:r w:rsidRPr="00FE02FC">
        <w:rPr>
          <w:rFonts w:asciiTheme="minorHAnsi" w:hAnsiTheme="minorHAnsi" w:cstheme="minorHAnsi"/>
          <w:lang w:val="en-GB"/>
        </w:rPr>
        <w:t>stem cell cultures.</w:t>
      </w:r>
      <w:r w:rsidR="00BA3F28" w:rsidRPr="00BA3F28">
        <w:rPr>
          <w:rFonts w:asciiTheme="minorHAnsi" w:hAnsiTheme="minorHAnsi" w:cstheme="minorHAnsi"/>
          <w:vertAlign w:val="superscript"/>
          <w:lang w:val="en-GB"/>
        </w:rPr>
        <w:t>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850"/>
        <w:gridCol w:w="998"/>
        <w:gridCol w:w="1128"/>
        <w:gridCol w:w="993"/>
      </w:tblGrid>
      <w:tr w:rsidR="00B10BBB" w:rsidRPr="00A57930" w14:paraId="10EF68C7" w14:textId="77777777" w:rsidTr="0056708F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BB08" w14:textId="77777777" w:rsidR="00B10BBB" w:rsidRPr="00F60C12" w:rsidRDefault="00B10BBB" w:rsidP="00EA4C3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F60C12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Compound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2B40" w14:textId="77777777" w:rsidR="00B10BBB" w:rsidRPr="00F60C12" w:rsidRDefault="00B10BBB" w:rsidP="00BA3F28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F60C12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Viability µg/mL</w:t>
            </w:r>
            <w:r w:rsidRPr="00F60C12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ZA"/>
              </w:rPr>
              <w:t>b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30E24" w14:textId="77777777" w:rsidR="00B10BBB" w:rsidRPr="00F60C12" w:rsidRDefault="00B10BBB" w:rsidP="006C411F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F60C12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ATP µg/mL</w:t>
            </w:r>
            <w:r w:rsidRPr="00F60C12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ZA"/>
              </w:rPr>
              <w:t>c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5764" w14:textId="77777777" w:rsidR="00B10BBB" w:rsidRPr="00F60C12" w:rsidRDefault="00B10BBB" w:rsidP="006C411F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F60C12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Neurofilaments µg/mL</w:t>
            </w:r>
            <w:r w:rsidRPr="00F60C12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ZA"/>
              </w:rPr>
              <w:t>d</w:t>
            </w:r>
          </w:p>
        </w:tc>
      </w:tr>
      <w:tr w:rsidR="00B10BBB" w:rsidRPr="00C3404C" w14:paraId="006BAF1D" w14:textId="77777777" w:rsidTr="0056708F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5EC7" w14:textId="77777777" w:rsidR="00B10BBB" w:rsidRPr="00F60C12" w:rsidRDefault="00B10BBB" w:rsidP="00EA4C32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A7D2E1" w14:textId="77777777" w:rsidR="00B10BBB" w:rsidRPr="00F60C12" w:rsidRDefault="00B10BBB" w:rsidP="00EA4C32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F60C12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NOEC</w:t>
            </w:r>
            <w:r w:rsidR="00EA4C32" w:rsidRPr="00F60C12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ZA"/>
              </w:rPr>
              <w:t>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1F2BC" w14:textId="77777777" w:rsidR="00B10BBB" w:rsidRPr="00F60C12" w:rsidRDefault="00B10BBB" w:rsidP="00EA4C32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F60C12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IC</w:t>
            </w:r>
            <w:r w:rsidRPr="00F60C12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ZA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D9C67A" w14:textId="77777777" w:rsidR="00B10BBB" w:rsidRPr="00F60C12" w:rsidRDefault="00B10BBB" w:rsidP="00EA4C32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F60C12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NOEC</w:t>
            </w:r>
            <w:r w:rsidR="00EA4C32" w:rsidRPr="00F60C12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ZA"/>
              </w:rPr>
              <w:t>e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084C" w14:textId="77777777" w:rsidR="00B10BBB" w:rsidRPr="00F60C12" w:rsidRDefault="00B10BBB" w:rsidP="00B10BBB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F60C12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IC</w:t>
            </w:r>
            <w:r w:rsidRPr="00F60C12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ZA"/>
              </w:rPr>
              <w:t>50</w:t>
            </w:r>
          </w:p>
        </w:tc>
        <w:tc>
          <w:tcPr>
            <w:tcW w:w="11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6AF426" w14:textId="77777777" w:rsidR="00B10BBB" w:rsidRPr="00F60C12" w:rsidRDefault="00B10BBB" w:rsidP="00EA4C3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F60C12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NOEC</w:t>
            </w:r>
            <w:r w:rsidR="00EA4C32" w:rsidRPr="00F60C12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ZA"/>
              </w:rPr>
              <w:t>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138C" w14:textId="77777777" w:rsidR="00B10BBB" w:rsidRPr="00F60C12" w:rsidRDefault="00B10BBB" w:rsidP="00EA4C3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F60C12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IC</w:t>
            </w:r>
            <w:r w:rsidRPr="00F60C12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ZA"/>
              </w:rPr>
              <w:t>50</w:t>
            </w:r>
          </w:p>
        </w:tc>
      </w:tr>
      <w:tr w:rsidR="00B10BBB" w:rsidRPr="00C3404C" w14:paraId="4E8D06A6" w14:textId="77777777" w:rsidTr="00F60C1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29A96D" w14:textId="1BDB76BA" w:rsidR="00B10BBB" w:rsidRPr="00F60C12" w:rsidRDefault="00B10BBB" w:rsidP="00EA4C32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</w:pPr>
            <w:r w:rsidRPr="00F60C12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 xml:space="preserve">DHA </w:t>
            </w:r>
            <w:r w:rsidR="00E022A7"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5F5595C9" w14:textId="77777777" w:rsidR="00B10BBB" w:rsidRPr="00F60C12" w:rsidRDefault="00B10BBB" w:rsidP="00EA4C32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F60C12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60277E" w14:textId="77777777" w:rsidR="00B10BBB" w:rsidRPr="00F60C12" w:rsidRDefault="00B10BBB" w:rsidP="00EA4C32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F60C12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5.0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0D8070F" w14:textId="77777777" w:rsidR="00B10BBB" w:rsidRPr="00F60C12" w:rsidRDefault="00B10BBB" w:rsidP="00EA4C32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F60C12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0.01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938EB5" w14:textId="77777777" w:rsidR="00B10BBB" w:rsidRPr="00F60C12" w:rsidRDefault="00B10BBB" w:rsidP="00EA4C32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60C1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0.08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9D6A1CE" w14:textId="77777777" w:rsidR="00B10BBB" w:rsidRPr="00F60C12" w:rsidRDefault="00B10BBB" w:rsidP="00EA4C3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F60C12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&lt;0.001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0A0C77" w14:textId="77777777" w:rsidR="00B10BBB" w:rsidRPr="00F60C12" w:rsidRDefault="00B10BBB" w:rsidP="00EA4C3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F60C12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0.01</w:t>
            </w:r>
          </w:p>
        </w:tc>
      </w:tr>
      <w:tr w:rsidR="00B10BBB" w:rsidRPr="00C3404C" w14:paraId="3FEEF4AC" w14:textId="77777777" w:rsidTr="00F60C12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EAD8" w14:textId="77777777" w:rsidR="00B10BBB" w:rsidRPr="00F60C12" w:rsidRDefault="00B10BBB" w:rsidP="00EA4C32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</w:pPr>
            <w:r w:rsidRPr="00F60C12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 xml:space="preserve">Artesunate </w:t>
            </w:r>
            <w:r w:rsidRPr="00F60C12"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F22075" w14:textId="77777777" w:rsidR="00B10BBB" w:rsidRPr="00F60C12" w:rsidRDefault="00B10BBB" w:rsidP="00EA4C32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F60C12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0.1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06FD" w14:textId="77777777" w:rsidR="00B10BBB" w:rsidRPr="00F60C12" w:rsidRDefault="00B10BBB" w:rsidP="00EA4C32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F60C12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&gt;10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1CF3A0" w14:textId="77777777" w:rsidR="00B10BBB" w:rsidRPr="00F60C12" w:rsidRDefault="00B10BBB" w:rsidP="00EA4C32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F60C12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-</w:t>
            </w:r>
          </w:p>
        </w:tc>
        <w:tc>
          <w:tcPr>
            <w:tcW w:w="99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0131" w14:textId="77777777" w:rsidR="00B10BBB" w:rsidRPr="00F60C12" w:rsidRDefault="00B10BBB" w:rsidP="00EA4C32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F60C1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973E4" w14:textId="77777777" w:rsidR="00B10BBB" w:rsidRPr="00F60C12" w:rsidRDefault="00B10BBB" w:rsidP="00EA4C3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F60C12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0.1</w:t>
            </w: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C96B" w14:textId="77777777" w:rsidR="00B10BBB" w:rsidRPr="00F60C12" w:rsidRDefault="00B10BBB" w:rsidP="00EA4C3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F60C12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5.0</w:t>
            </w:r>
          </w:p>
        </w:tc>
      </w:tr>
      <w:tr w:rsidR="00B10BBB" w:rsidRPr="00C3404C" w14:paraId="45D958E9" w14:textId="77777777" w:rsidTr="00F60C1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2D4C6A" w14:textId="77777777" w:rsidR="00B10BBB" w:rsidRPr="00F60C12" w:rsidRDefault="00B10BBB" w:rsidP="00EA4C32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</w:pPr>
            <w:r w:rsidRPr="00F60C12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 xml:space="preserve">Artemiside </w:t>
            </w:r>
            <w:r w:rsidRPr="00F60C12"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5DD967DB" w14:textId="77777777" w:rsidR="00B10BBB" w:rsidRPr="00F60C12" w:rsidRDefault="00B10BBB" w:rsidP="00EA4C32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F60C12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72253B" w14:textId="77777777" w:rsidR="00B10BBB" w:rsidRPr="00F60C12" w:rsidRDefault="00B10BBB" w:rsidP="00EA4C32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F60C12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&gt;10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E0B3F1F" w14:textId="77777777" w:rsidR="00B10BBB" w:rsidRPr="00F60C12" w:rsidRDefault="00B10BBB" w:rsidP="00EA4C32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F60C12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1.0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815750" w14:textId="77777777" w:rsidR="00B10BBB" w:rsidRPr="00F60C12" w:rsidRDefault="00B10BBB" w:rsidP="00EA4C32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F60C12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8.5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CFF63BE" w14:textId="77777777" w:rsidR="00B10BBB" w:rsidRPr="00F60C12" w:rsidRDefault="00B10BBB" w:rsidP="00EA4C3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F60C12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0.001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A23509" w14:textId="77777777" w:rsidR="00B10BBB" w:rsidRPr="00F60C12" w:rsidRDefault="00B10BBB" w:rsidP="00EA4C3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F60C12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&gt;10</w:t>
            </w:r>
          </w:p>
        </w:tc>
      </w:tr>
      <w:tr w:rsidR="00B10BBB" w:rsidRPr="00C3404C" w14:paraId="7A0CFB4F" w14:textId="77777777" w:rsidTr="00F60C12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B6CA" w14:textId="77777777" w:rsidR="00B10BBB" w:rsidRPr="00F60C12" w:rsidRDefault="00B10BBB" w:rsidP="00EA4C32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F60C12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 xml:space="preserve">Artemisone </w:t>
            </w:r>
            <w:r w:rsidRPr="00F60C12"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553C8D" w14:textId="77777777" w:rsidR="00B10BBB" w:rsidRPr="00F60C12" w:rsidRDefault="00B10BBB" w:rsidP="00EA4C32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F60C12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A68A" w14:textId="77777777" w:rsidR="00B10BBB" w:rsidRPr="00F60C12" w:rsidRDefault="00B10BBB" w:rsidP="00EA4C32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F60C12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&gt;10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01FA9C" w14:textId="77777777" w:rsidR="00B10BBB" w:rsidRPr="00F60C12" w:rsidRDefault="00B10BBB" w:rsidP="00EA4C32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F60C1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&gt;10</w:t>
            </w:r>
          </w:p>
        </w:tc>
        <w:tc>
          <w:tcPr>
            <w:tcW w:w="99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23E4" w14:textId="77777777" w:rsidR="00B10BBB" w:rsidRPr="00F60C12" w:rsidRDefault="00B10BBB" w:rsidP="00EA4C32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F60C1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&gt;10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85A6FD" w14:textId="77777777" w:rsidR="00B10BBB" w:rsidRPr="00F60C12" w:rsidRDefault="00B10BBB" w:rsidP="00EA4C3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F60C1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&gt;10</w:t>
            </w: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047D" w14:textId="77777777" w:rsidR="00B10BBB" w:rsidRPr="00F60C12" w:rsidRDefault="00B10BBB" w:rsidP="00EA4C32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F60C12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&gt;10</w:t>
            </w:r>
          </w:p>
        </w:tc>
      </w:tr>
    </w:tbl>
    <w:p w14:paraId="5F1205FA" w14:textId="2E097A1D" w:rsidR="007D6F41" w:rsidRPr="00B10BBB" w:rsidRDefault="00FE02FC" w:rsidP="00E022A7">
      <w:pPr>
        <w:spacing w:before="40" w:after="0"/>
        <w:rPr>
          <w:rFonts w:asciiTheme="minorHAnsi" w:hAnsiTheme="minorHAnsi" w:cstheme="minorHAnsi"/>
          <w:b/>
          <w:sz w:val="20"/>
          <w:szCs w:val="20"/>
        </w:rPr>
      </w:pPr>
      <w:r w:rsidRPr="00B10BBB">
        <w:rPr>
          <w:rFonts w:asciiTheme="minorHAnsi" w:hAnsiTheme="minorHAnsi" w:cstheme="minorHAnsi"/>
          <w:sz w:val="20"/>
          <w:szCs w:val="20"/>
          <w:vertAlign w:val="superscript"/>
          <w:lang w:val="en-GB"/>
        </w:rPr>
        <w:t>a</w:t>
      </w:r>
      <w:r w:rsidR="00BA3F28" w:rsidRPr="00B10BBB">
        <w:rPr>
          <w:rFonts w:asciiTheme="minorHAnsi" w:hAnsiTheme="minorHAnsi" w:cstheme="minorHAnsi"/>
          <w:sz w:val="20"/>
          <w:szCs w:val="20"/>
          <w:lang w:val="en-GB"/>
        </w:rPr>
        <w:t>Determined on fetal rat brain stem cells (E18–E19) cultured to generate a permanent neuronal network during days 1–8; compoun</w:t>
      </w:r>
      <w:r w:rsidR="00B10BBB" w:rsidRPr="00B10BBB">
        <w:rPr>
          <w:rFonts w:asciiTheme="minorHAnsi" w:hAnsiTheme="minorHAnsi" w:cstheme="minorHAnsi"/>
          <w:sz w:val="20"/>
          <w:szCs w:val="20"/>
          <w:lang w:val="en-GB"/>
        </w:rPr>
        <w:t xml:space="preserve">ds in dimethyl sulfoxide </w:t>
      </w:r>
      <w:r w:rsidR="00BA3F28" w:rsidRPr="00B10BBB">
        <w:rPr>
          <w:rFonts w:asciiTheme="minorHAnsi" w:hAnsiTheme="minorHAnsi" w:cstheme="minorHAnsi"/>
          <w:sz w:val="20"/>
          <w:szCs w:val="20"/>
          <w:lang w:val="en-GB"/>
        </w:rPr>
        <w:t>were applied at 0.001, 0.01, 0.1, 1, and 10 mg/mL for 7 days starting on day 9</w:t>
      </w:r>
      <w:r w:rsidR="006C411F" w:rsidRPr="00B10BBB">
        <w:rPr>
          <w:rFonts w:asciiTheme="minorHAnsi" w:hAnsiTheme="minorHAnsi" w:cstheme="minorHAnsi"/>
          <w:sz w:val="20"/>
          <w:szCs w:val="20"/>
          <w:lang w:val="en-GB"/>
        </w:rPr>
        <w:t xml:space="preserve"> according to refs</w:t>
      </w:r>
      <w:r w:rsidR="00B10BBB" w:rsidRPr="00B10BBB">
        <w:rPr>
          <w:rFonts w:asciiTheme="minorHAnsi" w:hAnsiTheme="minorHAnsi" w:cstheme="minorHAnsi"/>
          <w:sz w:val="20"/>
          <w:szCs w:val="20"/>
          <w:lang w:val="en-GB"/>
        </w:rPr>
        <w:t xml:space="preserve">. </w:t>
      </w:r>
      <w:r w:rsidR="00423A17">
        <w:rPr>
          <w:rFonts w:asciiTheme="minorHAnsi" w:hAnsiTheme="minorHAnsi" w:cstheme="minorHAnsi"/>
          <w:sz w:val="20"/>
          <w:szCs w:val="20"/>
          <w:lang w:val="en-GB"/>
        </w:rPr>
        <w:t>S</w:t>
      </w:r>
      <w:r w:rsidR="00B10BBB" w:rsidRPr="00B10BBB">
        <w:rPr>
          <w:rFonts w:asciiTheme="minorHAnsi" w:hAnsiTheme="minorHAnsi" w:cstheme="minorHAnsi"/>
          <w:sz w:val="20"/>
          <w:szCs w:val="20"/>
          <w:lang w:val="en-GB"/>
        </w:rPr>
        <w:fldChar w:fldCharType="begin"/>
      </w:r>
      <w:r w:rsidR="00B10BBB" w:rsidRPr="00B10BBB">
        <w:rPr>
          <w:rFonts w:asciiTheme="minorHAnsi" w:hAnsiTheme="minorHAnsi" w:cstheme="minorHAnsi"/>
          <w:sz w:val="20"/>
          <w:szCs w:val="20"/>
          <w:lang w:val="en-GB"/>
        </w:rPr>
        <w:instrText xml:space="preserve"> NOTEREF _Ref67324871 \h </w:instrText>
      </w:r>
      <w:r w:rsidR="00B10BBB">
        <w:rPr>
          <w:rFonts w:asciiTheme="minorHAnsi" w:hAnsiTheme="minorHAnsi" w:cstheme="minorHAnsi"/>
          <w:sz w:val="20"/>
          <w:szCs w:val="20"/>
          <w:lang w:val="en-GB"/>
        </w:rPr>
        <w:instrText xml:space="preserve"> \* MERGEFORMAT </w:instrText>
      </w:r>
      <w:r w:rsidR="00B10BBB" w:rsidRPr="00B10BBB">
        <w:rPr>
          <w:rFonts w:asciiTheme="minorHAnsi" w:hAnsiTheme="minorHAnsi" w:cstheme="minorHAnsi"/>
          <w:sz w:val="20"/>
          <w:szCs w:val="20"/>
          <w:lang w:val="en-GB"/>
        </w:rPr>
      </w:r>
      <w:r w:rsidR="00B10BBB" w:rsidRPr="00B10BBB">
        <w:rPr>
          <w:rFonts w:asciiTheme="minorHAnsi" w:hAnsiTheme="minorHAnsi" w:cstheme="minorHAnsi"/>
          <w:sz w:val="20"/>
          <w:szCs w:val="20"/>
          <w:lang w:val="en-GB"/>
        </w:rPr>
        <w:fldChar w:fldCharType="separate"/>
      </w:r>
      <w:r w:rsidR="00B10BBB" w:rsidRPr="00B10BBB">
        <w:rPr>
          <w:rFonts w:asciiTheme="minorHAnsi" w:hAnsiTheme="minorHAnsi" w:cstheme="minorHAnsi"/>
          <w:sz w:val="20"/>
          <w:szCs w:val="20"/>
          <w:lang w:val="en-GB"/>
        </w:rPr>
        <w:t>5</w:t>
      </w:r>
      <w:r w:rsidR="00B10BBB" w:rsidRPr="00B10BBB">
        <w:rPr>
          <w:rFonts w:asciiTheme="minorHAnsi" w:hAnsiTheme="minorHAnsi" w:cstheme="minorHAnsi"/>
          <w:sz w:val="20"/>
          <w:szCs w:val="20"/>
          <w:lang w:val="en-GB"/>
        </w:rPr>
        <w:fldChar w:fldCharType="end"/>
      </w:r>
      <w:r w:rsidR="00B10BBB" w:rsidRPr="00B10BBB">
        <w:rPr>
          <w:rFonts w:asciiTheme="minorHAnsi" w:hAnsiTheme="minorHAnsi" w:cstheme="minorHAnsi"/>
          <w:sz w:val="20"/>
          <w:szCs w:val="20"/>
          <w:lang w:val="en-GB"/>
        </w:rPr>
        <w:t>,</w:t>
      </w:r>
      <w:r w:rsidR="00423A17">
        <w:rPr>
          <w:rFonts w:asciiTheme="minorHAnsi" w:hAnsiTheme="minorHAnsi" w:cstheme="minorHAnsi"/>
          <w:sz w:val="20"/>
          <w:szCs w:val="20"/>
          <w:lang w:val="en-GB"/>
        </w:rPr>
        <w:t>S</w:t>
      </w:r>
      <w:r w:rsidR="00B10BBB" w:rsidRPr="00B10BBB">
        <w:rPr>
          <w:rFonts w:asciiTheme="minorHAnsi" w:hAnsiTheme="minorHAnsi" w:cstheme="minorHAnsi"/>
          <w:sz w:val="20"/>
          <w:szCs w:val="20"/>
          <w:lang w:val="en-GB"/>
        </w:rPr>
        <w:fldChar w:fldCharType="begin"/>
      </w:r>
      <w:r w:rsidR="00B10BBB" w:rsidRPr="00B10BBB">
        <w:rPr>
          <w:rFonts w:asciiTheme="minorHAnsi" w:hAnsiTheme="minorHAnsi" w:cstheme="minorHAnsi"/>
          <w:sz w:val="20"/>
          <w:szCs w:val="20"/>
          <w:lang w:val="en-GB"/>
        </w:rPr>
        <w:instrText xml:space="preserve"> NOTEREF _Ref67324873 \h </w:instrText>
      </w:r>
      <w:r w:rsidR="00B10BBB">
        <w:rPr>
          <w:rFonts w:asciiTheme="minorHAnsi" w:hAnsiTheme="minorHAnsi" w:cstheme="minorHAnsi"/>
          <w:sz w:val="20"/>
          <w:szCs w:val="20"/>
          <w:lang w:val="en-GB"/>
        </w:rPr>
        <w:instrText xml:space="preserve"> \* MERGEFORMAT </w:instrText>
      </w:r>
      <w:r w:rsidR="00B10BBB" w:rsidRPr="00B10BBB">
        <w:rPr>
          <w:rFonts w:asciiTheme="minorHAnsi" w:hAnsiTheme="minorHAnsi" w:cstheme="minorHAnsi"/>
          <w:sz w:val="20"/>
          <w:szCs w:val="20"/>
          <w:lang w:val="en-GB"/>
        </w:rPr>
      </w:r>
      <w:r w:rsidR="00B10BBB" w:rsidRPr="00B10BBB">
        <w:rPr>
          <w:rFonts w:asciiTheme="minorHAnsi" w:hAnsiTheme="minorHAnsi" w:cstheme="minorHAnsi"/>
          <w:sz w:val="20"/>
          <w:szCs w:val="20"/>
          <w:lang w:val="en-GB"/>
        </w:rPr>
        <w:fldChar w:fldCharType="separate"/>
      </w:r>
      <w:r w:rsidR="00B10BBB" w:rsidRPr="00B10BBB">
        <w:rPr>
          <w:rFonts w:asciiTheme="minorHAnsi" w:hAnsiTheme="minorHAnsi" w:cstheme="minorHAnsi"/>
          <w:sz w:val="20"/>
          <w:szCs w:val="20"/>
          <w:lang w:val="en-GB"/>
        </w:rPr>
        <w:t>6</w:t>
      </w:r>
      <w:r w:rsidR="00B10BBB" w:rsidRPr="00B10BBB">
        <w:rPr>
          <w:rFonts w:asciiTheme="minorHAnsi" w:hAnsiTheme="minorHAnsi" w:cstheme="minorHAnsi"/>
          <w:sz w:val="20"/>
          <w:szCs w:val="20"/>
          <w:lang w:val="en-GB"/>
        </w:rPr>
        <w:fldChar w:fldCharType="end"/>
      </w:r>
      <w:r w:rsidR="006C411F" w:rsidRPr="00B10BBB">
        <w:rPr>
          <w:rFonts w:asciiTheme="minorHAnsi" w:hAnsiTheme="minorHAnsi" w:cstheme="minorHAnsi"/>
          <w:sz w:val="20"/>
          <w:szCs w:val="20"/>
          <w:lang w:val="en-GB"/>
        </w:rPr>
        <w:t>.</w:t>
      </w:r>
      <w:r w:rsidR="00BA3F28" w:rsidRPr="00B10BBB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BA3F28" w:rsidRPr="00B10BBB">
        <w:rPr>
          <w:rFonts w:asciiTheme="minorHAnsi" w:hAnsiTheme="minorHAnsi" w:cstheme="minorHAnsi"/>
          <w:sz w:val="20"/>
          <w:szCs w:val="20"/>
          <w:vertAlign w:val="superscript"/>
          <w:lang w:val="en-GB"/>
        </w:rPr>
        <w:t>b</w:t>
      </w:r>
      <w:r w:rsidR="00BA3F28" w:rsidRPr="00B10BBB">
        <w:rPr>
          <w:rFonts w:asciiTheme="minorHAnsi" w:hAnsiTheme="minorHAnsi" w:cstheme="minorHAnsi"/>
          <w:sz w:val="20"/>
          <w:szCs w:val="20"/>
          <w:lang w:val="en-GB"/>
        </w:rPr>
        <w:t xml:space="preserve">Cytotoxicity was measured by viability based on the activity of neuron-specific enolases. </w:t>
      </w:r>
      <w:r w:rsidR="00BA3F28" w:rsidRPr="00B10BBB">
        <w:rPr>
          <w:rFonts w:asciiTheme="minorHAnsi" w:hAnsiTheme="minorHAnsi" w:cstheme="minorHAnsi"/>
          <w:sz w:val="20"/>
          <w:szCs w:val="20"/>
          <w:vertAlign w:val="superscript"/>
          <w:lang w:val="en-GB"/>
        </w:rPr>
        <w:t>c</w:t>
      </w:r>
      <w:r w:rsidR="00BA3F28" w:rsidRPr="00B10BBB">
        <w:rPr>
          <w:rFonts w:asciiTheme="minorHAnsi" w:hAnsiTheme="minorHAnsi" w:cstheme="minorHAnsi"/>
          <w:sz w:val="20"/>
          <w:szCs w:val="20"/>
          <w:lang w:val="en-GB"/>
        </w:rPr>
        <w:t xml:space="preserve">ATP (adenosine triphosphate) levels measured at 1 day after </w:t>
      </w:r>
      <w:r w:rsidR="006C411F" w:rsidRPr="00B10BBB">
        <w:rPr>
          <w:rFonts w:asciiTheme="minorHAnsi" w:hAnsiTheme="minorHAnsi" w:cstheme="minorHAnsi"/>
          <w:sz w:val="20"/>
          <w:szCs w:val="20"/>
          <w:lang w:val="en-GB"/>
        </w:rPr>
        <w:t xml:space="preserve">initial administration </w:t>
      </w:r>
      <w:r w:rsidR="00B10BBB" w:rsidRPr="00B10BBB">
        <w:rPr>
          <w:rFonts w:asciiTheme="minorHAnsi" w:hAnsiTheme="minorHAnsi" w:cstheme="minorHAnsi"/>
          <w:sz w:val="20"/>
          <w:szCs w:val="20"/>
          <w:lang w:val="en-GB"/>
        </w:rPr>
        <w:t>(</w:t>
      </w:r>
      <w:r w:rsidR="006C411F" w:rsidRPr="00B10BBB">
        <w:rPr>
          <w:rFonts w:asciiTheme="minorHAnsi" w:hAnsiTheme="minorHAnsi" w:cstheme="minorHAnsi"/>
          <w:sz w:val="20"/>
          <w:szCs w:val="20"/>
          <w:lang w:val="en-GB"/>
        </w:rPr>
        <w:t>refs</w:t>
      </w:r>
      <w:r w:rsidR="00B10BBB" w:rsidRPr="00B10BBB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B10BBB" w:rsidRPr="00B10BBB">
        <w:rPr>
          <w:rFonts w:asciiTheme="minorHAnsi" w:hAnsiTheme="minorHAnsi" w:cstheme="minorHAnsi"/>
          <w:sz w:val="20"/>
          <w:szCs w:val="20"/>
          <w:lang w:val="en-GB"/>
        </w:rPr>
        <w:fldChar w:fldCharType="begin"/>
      </w:r>
      <w:r w:rsidR="00B10BBB" w:rsidRPr="00B10BBB">
        <w:rPr>
          <w:rFonts w:asciiTheme="minorHAnsi" w:hAnsiTheme="minorHAnsi" w:cstheme="minorHAnsi"/>
          <w:sz w:val="20"/>
          <w:szCs w:val="20"/>
          <w:lang w:val="en-GB"/>
        </w:rPr>
        <w:instrText xml:space="preserve"> NOTEREF _Ref67324871 \h </w:instrText>
      </w:r>
      <w:r w:rsidR="00B10BBB">
        <w:rPr>
          <w:rFonts w:asciiTheme="minorHAnsi" w:hAnsiTheme="minorHAnsi" w:cstheme="minorHAnsi"/>
          <w:sz w:val="20"/>
          <w:szCs w:val="20"/>
          <w:lang w:val="en-GB"/>
        </w:rPr>
        <w:instrText xml:space="preserve"> \* MERGEFORMAT </w:instrText>
      </w:r>
      <w:r w:rsidR="00B10BBB" w:rsidRPr="00B10BBB">
        <w:rPr>
          <w:rFonts w:asciiTheme="minorHAnsi" w:hAnsiTheme="minorHAnsi" w:cstheme="minorHAnsi"/>
          <w:sz w:val="20"/>
          <w:szCs w:val="20"/>
          <w:lang w:val="en-GB"/>
        </w:rPr>
      </w:r>
      <w:r w:rsidR="00B10BBB" w:rsidRPr="00B10BBB">
        <w:rPr>
          <w:rFonts w:asciiTheme="minorHAnsi" w:hAnsiTheme="minorHAnsi" w:cstheme="minorHAnsi"/>
          <w:sz w:val="20"/>
          <w:szCs w:val="20"/>
          <w:lang w:val="en-GB"/>
        </w:rPr>
        <w:fldChar w:fldCharType="separate"/>
      </w:r>
      <w:r w:rsidR="00B10BBB" w:rsidRPr="00B10BBB">
        <w:rPr>
          <w:rFonts w:asciiTheme="minorHAnsi" w:hAnsiTheme="minorHAnsi" w:cstheme="minorHAnsi"/>
          <w:sz w:val="20"/>
          <w:szCs w:val="20"/>
          <w:lang w:val="en-GB"/>
        </w:rPr>
        <w:t>5</w:t>
      </w:r>
      <w:r w:rsidR="00B10BBB" w:rsidRPr="00B10BBB">
        <w:rPr>
          <w:rFonts w:asciiTheme="minorHAnsi" w:hAnsiTheme="minorHAnsi" w:cstheme="minorHAnsi"/>
          <w:sz w:val="20"/>
          <w:szCs w:val="20"/>
          <w:lang w:val="en-GB"/>
        </w:rPr>
        <w:fldChar w:fldCharType="end"/>
      </w:r>
      <w:r w:rsidR="00B10BBB" w:rsidRPr="00B10BBB">
        <w:rPr>
          <w:rFonts w:asciiTheme="minorHAnsi" w:hAnsiTheme="minorHAnsi" w:cstheme="minorHAnsi"/>
          <w:sz w:val="20"/>
          <w:szCs w:val="20"/>
          <w:lang w:val="en-GB"/>
        </w:rPr>
        <w:t>,</w:t>
      </w:r>
      <w:r w:rsidR="00B10BBB" w:rsidRPr="00B10BBB">
        <w:rPr>
          <w:rFonts w:asciiTheme="minorHAnsi" w:hAnsiTheme="minorHAnsi" w:cstheme="minorHAnsi"/>
          <w:sz w:val="20"/>
          <w:szCs w:val="20"/>
          <w:lang w:val="en-GB"/>
        </w:rPr>
        <w:fldChar w:fldCharType="begin"/>
      </w:r>
      <w:r w:rsidR="00B10BBB" w:rsidRPr="00B10BBB">
        <w:rPr>
          <w:rFonts w:asciiTheme="minorHAnsi" w:hAnsiTheme="minorHAnsi" w:cstheme="minorHAnsi"/>
          <w:sz w:val="20"/>
          <w:szCs w:val="20"/>
          <w:lang w:val="en-GB"/>
        </w:rPr>
        <w:instrText xml:space="preserve"> NOTEREF _Ref67324873 \h </w:instrText>
      </w:r>
      <w:r w:rsidR="00B10BBB">
        <w:rPr>
          <w:rFonts w:asciiTheme="minorHAnsi" w:hAnsiTheme="minorHAnsi" w:cstheme="minorHAnsi"/>
          <w:sz w:val="20"/>
          <w:szCs w:val="20"/>
          <w:lang w:val="en-GB"/>
        </w:rPr>
        <w:instrText xml:space="preserve"> \* MERGEFORMAT </w:instrText>
      </w:r>
      <w:r w:rsidR="00B10BBB" w:rsidRPr="00B10BBB">
        <w:rPr>
          <w:rFonts w:asciiTheme="minorHAnsi" w:hAnsiTheme="minorHAnsi" w:cstheme="minorHAnsi"/>
          <w:sz w:val="20"/>
          <w:szCs w:val="20"/>
          <w:lang w:val="en-GB"/>
        </w:rPr>
      </w:r>
      <w:r w:rsidR="00B10BBB" w:rsidRPr="00B10BBB">
        <w:rPr>
          <w:rFonts w:asciiTheme="minorHAnsi" w:hAnsiTheme="minorHAnsi" w:cstheme="minorHAnsi"/>
          <w:sz w:val="20"/>
          <w:szCs w:val="20"/>
          <w:lang w:val="en-GB"/>
        </w:rPr>
        <w:fldChar w:fldCharType="separate"/>
      </w:r>
      <w:r w:rsidR="00B10BBB" w:rsidRPr="00B10BBB">
        <w:rPr>
          <w:rFonts w:asciiTheme="minorHAnsi" w:hAnsiTheme="minorHAnsi" w:cstheme="minorHAnsi"/>
          <w:sz w:val="20"/>
          <w:szCs w:val="20"/>
          <w:lang w:val="en-GB"/>
        </w:rPr>
        <w:t>6</w:t>
      </w:r>
      <w:r w:rsidR="00B10BBB" w:rsidRPr="00B10BBB">
        <w:rPr>
          <w:rFonts w:asciiTheme="minorHAnsi" w:hAnsiTheme="minorHAnsi" w:cstheme="minorHAnsi"/>
          <w:sz w:val="20"/>
          <w:szCs w:val="20"/>
          <w:lang w:val="en-GB"/>
        </w:rPr>
        <w:fldChar w:fldCharType="end"/>
      </w:r>
      <w:r w:rsidR="00B10BBB" w:rsidRPr="00B10BBB">
        <w:rPr>
          <w:rFonts w:asciiTheme="minorHAnsi" w:hAnsiTheme="minorHAnsi" w:cstheme="minorHAnsi"/>
          <w:sz w:val="20"/>
          <w:szCs w:val="20"/>
          <w:lang w:val="en-GB"/>
        </w:rPr>
        <w:t xml:space="preserve">); </w:t>
      </w:r>
      <w:r w:rsidR="00B10BBB" w:rsidRPr="00B10BBB">
        <w:rPr>
          <w:rFonts w:asciiTheme="minorHAnsi" w:hAnsiTheme="minorHAnsi" w:cstheme="minorHAnsi"/>
          <w:sz w:val="20"/>
          <w:szCs w:val="20"/>
          <w:vertAlign w:val="superscript"/>
          <w:lang w:val="en-GB"/>
        </w:rPr>
        <w:t>d</w:t>
      </w:r>
      <w:r w:rsidR="00BA3F28" w:rsidRPr="00B10BBB">
        <w:rPr>
          <w:rFonts w:asciiTheme="minorHAnsi" w:hAnsiTheme="minorHAnsi" w:cstheme="minorHAnsi"/>
          <w:sz w:val="20"/>
          <w:szCs w:val="20"/>
          <w:lang w:val="en-GB"/>
        </w:rPr>
        <w:t>Neurotoxicity was assessed by the effe</w:t>
      </w:r>
      <w:r w:rsidR="00B10BBB" w:rsidRPr="00B10BBB">
        <w:rPr>
          <w:rFonts w:asciiTheme="minorHAnsi" w:hAnsiTheme="minorHAnsi" w:cstheme="minorHAnsi"/>
          <w:sz w:val="20"/>
          <w:szCs w:val="20"/>
          <w:lang w:val="en-GB"/>
        </w:rPr>
        <w:t xml:space="preserve">ct on the cytoskeleton on day 7; </w:t>
      </w:r>
      <w:r w:rsidR="00B10BBB" w:rsidRPr="00B10BBB">
        <w:rPr>
          <w:rFonts w:asciiTheme="minorHAnsi" w:hAnsiTheme="minorHAnsi" w:cstheme="minorHAnsi"/>
          <w:sz w:val="20"/>
          <w:szCs w:val="20"/>
          <w:vertAlign w:val="superscript"/>
          <w:lang w:val="en-GB"/>
        </w:rPr>
        <w:t>e</w:t>
      </w:r>
      <w:r w:rsidR="00BA3F28" w:rsidRPr="00B10BBB">
        <w:rPr>
          <w:rFonts w:asciiTheme="minorHAnsi" w:hAnsiTheme="minorHAnsi" w:cstheme="minorHAnsi"/>
          <w:sz w:val="20"/>
          <w:szCs w:val="20"/>
          <w:lang w:val="en-GB"/>
        </w:rPr>
        <w:t>No observable effect concentration.</w:t>
      </w:r>
    </w:p>
    <w:p w14:paraId="517C2076" w14:textId="77777777" w:rsidR="00E11EB0" w:rsidRDefault="00E11EB0" w:rsidP="007D7EA1">
      <w:pPr>
        <w:spacing w:before="0" w:after="0"/>
        <w:rPr>
          <w:rFonts w:asciiTheme="minorHAnsi" w:hAnsiTheme="minorHAnsi" w:cstheme="minorHAnsi"/>
          <w:b/>
        </w:rPr>
      </w:pPr>
    </w:p>
    <w:p w14:paraId="21F62423" w14:textId="77777777" w:rsidR="003F0FF0" w:rsidRPr="004E7D23" w:rsidRDefault="004E7D23" w:rsidP="007D7EA1">
      <w:pPr>
        <w:spacing w:before="0" w:after="0"/>
        <w:rPr>
          <w:rFonts w:asciiTheme="minorHAnsi" w:hAnsiTheme="minorHAnsi" w:cstheme="minorHAnsi"/>
          <w:b/>
        </w:rPr>
      </w:pPr>
      <w:r w:rsidRPr="004E7D23">
        <w:rPr>
          <w:rFonts w:asciiTheme="minorHAnsi" w:hAnsiTheme="minorHAnsi" w:cstheme="minorHAnsi"/>
          <w:b/>
        </w:rPr>
        <w:t>References</w:t>
      </w:r>
    </w:p>
    <w:sectPr w:rsidR="003F0FF0" w:rsidRPr="004E7D23" w:rsidSect="00626F8B">
      <w:headerReference w:type="default" r:id="rId26"/>
      <w:endnotePr>
        <w:numFmt w:val="decimal"/>
      </w:endnotePr>
      <w:type w:val="continuous"/>
      <w:pgSz w:w="11906" w:h="16838" w:code="9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79A1D" w14:textId="77777777" w:rsidR="00855B4D" w:rsidRDefault="00855B4D" w:rsidP="0031574D">
      <w:pPr>
        <w:spacing w:before="0" w:after="0"/>
      </w:pPr>
      <w:r>
        <w:separator/>
      </w:r>
    </w:p>
  </w:endnote>
  <w:endnote w:type="continuationSeparator" w:id="0">
    <w:p w14:paraId="691B220A" w14:textId="77777777" w:rsidR="00855B4D" w:rsidRDefault="00855B4D" w:rsidP="0031574D">
      <w:pPr>
        <w:spacing w:before="0" w:after="0"/>
      </w:pPr>
      <w:r>
        <w:continuationSeparator/>
      </w:r>
    </w:p>
  </w:endnote>
  <w:endnote w:id="1">
    <w:p w14:paraId="1C707973" w14:textId="1B16544C" w:rsidR="005824E8" w:rsidRPr="00423A17" w:rsidRDefault="005824E8" w:rsidP="006C725B">
      <w:pPr>
        <w:pStyle w:val="EndnoteText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423A17">
        <w:rPr>
          <w:rStyle w:val="EndnoteReference"/>
          <w:rFonts w:asciiTheme="minorHAnsi" w:hAnsiTheme="minorHAnsi" w:cstheme="minorHAnsi"/>
          <w:sz w:val="22"/>
          <w:szCs w:val="22"/>
          <w:vertAlign w:val="baseline"/>
        </w:rPr>
        <w:endnoteRef/>
      </w:r>
      <w:r w:rsidRPr="00423A17">
        <w:rPr>
          <w:rFonts w:asciiTheme="minorHAnsi" w:hAnsiTheme="minorHAnsi" w:cstheme="minorHAnsi"/>
          <w:sz w:val="22"/>
          <w:szCs w:val="22"/>
        </w:rPr>
        <w:t xml:space="preserve"> </w:t>
      </w:r>
      <w:r w:rsidRPr="00423A17">
        <w:rPr>
          <w:rFonts w:asciiTheme="minorHAnsi" w:hAnsiTheme="minorHAnsi" w:cstheme="minorHAnsi"/>
          <w:sz w:val="22"/>
          <w:szCs w:val="22"/>
        </w:rPr>
        <w:tab/>
        <w:t>Watson, D.J., Laing, L., Gibhard, L., Wong, H</w:t>
      </w:r>
      <w:r>
        <w:rPr>
          <w:rFonts w:asciiTheme="minorHAnsi" w:hAnsiTheme="minorHAnsi" w:cstheme="minorHAnsi"/>
          <w:sz w:val="22"/>
          <w:szCs w:val="22"/>
        </w:rPr>
        <w:t>.N., Haynes, R.K., Wiesner, L</w:t>
      </w:r>
      <w:r w:rsidRPr="00423A17">
        <w:rPr>
          <w:rFonts w:asciiTheme="minorHAnsi" w:hAnsiTheme="minorHAnsi" w:cstheme="minorHAnsi"/>
          <w:sz w:val="22"/>
          <w:szCs w:val="22"/>
        </w:rPr>
        <w:t xml:space="preserve">. Towards new transmission-blocking combination therapies - pharmacokinetics of 10-amino-artemisinins and 11-aza-artemisinin, and comparison with DHA and artemether. </w:t>
      </w:r>
      <w:r w:rsidRPr="00423A17">
        <w:rPr>
          <w:rFonts w:asciiTheme="minorHAnsi" w:hAnsiTheme="minorHAnsi" w:cstheme="minorHAnsi"/>
          <w:i/>
          <w:sz w:val="22"/>
          <w:szCs w:val="22"/>
        </w:rPr>
        <w:t>Antimicrob. Agents Chemother</w:t>
      </w:r>
      <w:r w:rsidRPr="00423A17">
        <w:rPr>
          <w:rFonts w:asciiTheme="minorHAnsi" w:hAnsiTheme="minorHAnsi" w:cstheme="minorHAnsi"/>
          <w:sz w:val="22"/>
          <w:szCs w:val="22"/>
        </w:rPr>
        <w:t xml:space="preserve">, </w:t>
      </w:r>
      <w:r w:rsidRPr="00423A17">
        <w:rPr>
          <w:rFonts w:asciiTheme="minorHAnsi" w:hAnsiTheme="minorHAnsi" w:cstheme="minorHAnsi"/>
          <w:b/>
          <w:sz w:val="22"/>
          <w:szCs w:val="22"/>
        </w:rPr>
        <w:t>2021</w:t>
      </w:r>
      <w:r w:rsidRPr="00423A17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423A17">
        <w:rPr>
          <w:rFonts w:asciiTheme="minorHAnsi" w:hAnsiTheme="minorHAnsi" w:cstheme="minorHAnsi"/>
          <w:bCs/>
          <w:i/>
          <w:iCs/>
          <w:sz w:val="22"/>
          <w:szCs w:val="22"/>
        </w:rPr>
        <w:t>65</w:t>
      </w:r>
      <w:r>
        <w:rPr>
          <w:rFonts w:asciiTheme="minorHAnsi" w:hAnsiTheme="minorHAnsi" w:cstheme="minorHAnsi"/>
          <w:bCs/>
          <w:iCs/>
          <w:sz w:val="22"/>
          <w:szCs w:val="22"/>
        </w:rPr>
        <w:t>, e00990-21,</w:t>
      </w:r>
      <w:r w:rsidRPr="00423A17">
        <w:rPr>
          <w:rFonts w:asciiTheme="minorHAnsi" w:hAnsiTheme="minorHAnsi" w:cstheme="minorHAnsi"/>
          <w:bCs/>
          <w:iCs/>
          <w:sz w:val="22"/>
          <w:szCs w:val="22"/>
        </w:rPr>
        <w:t xml:space="preserve"> doi.10.1128/AAC.00990-21.</w:t>
      </w:r>
    </w:p>
    <w:p w14:paraId="21EFE6A7" w14:textId="77777777" w:rsidR="005824E8" w:rsidRPr="00423A17" w:rsidRDefault="005824E8" w:rsidP="006C725B">
      <w:pPr>
        <w:pStyle w:val="EndnoteText"/>
        <w:ind w:left="284" w:hanging="284"/>
        <w:rPr>
          <w:rFonts w:asciiTheme="minorHAnsi" w:hAnsiTheme="minorHAnsi" w:cstheme="minorHAnsi"/>
          <w:sz w:val="22"/>
          <w:szCs w:val="22"/>
        </w:rPr>
      </w:pPr>
    </w:p>
  </w:endnote>
  <w:endnote w:id="2">
    <w:p w14:paraId="5B5006DB" w14:textId="185AE0EF" w:rsidR="005824E8" w:rsidRPr="00423A17" w:rsidRDefault="005824E8" w:rsidP="002917D1">
      <w:pPr>
        <w:pStyle w:val="EndnoteText"/>
        <w:spacing w:before="0"/>
        <w:ind w:left="284" w:hanging="284"/>
        <w:rPr>
          <w:rFonts w:asciiTheme="minorHAnsi" w:hAnsiTheme="minorHAnsi" w:cstheme="minorHAnsi"/>
          <w:bCs/>
          <w:iCs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423A17">
        <w:rPr>
          <w:rStyle w:val="EndnoteReference"/>
          <w:rFonts w:asciiTheme="minorHAnsi" w:hAnsiTheme="minorHAnsi" w:cstheme="minorHAnsi"/>
          <w:sz w:val="22"/>
          <w:szCs w:val="22"/>
          <w:vertAlign w:val="baseline"/>
        </w:rPr>
        <w:endnoteRef/>
      </w:r>
      <w:r w:rsidRPr="00423A17">
        <w:rPr>
          <w:rFonts w:asciiTheme="minorHAnsi" w:hAnsiTheme="minorHAnsi" w:cstheme="minorHAnsi"/>
          <w:sz w:val="22"/>
          <w:szCs w:val="22"/>
        </w:rPr>
        <w:t xml:space="preserve"> </w:t>
      </w:r>
      <w:r w:rsidRPr="00423A17">
        <w:rPr>
          <w:rFonts w:asciiTheme="minorHAnsi" w:hAnsiTheme="minorHAnsi" w:cstheme="minorHAnsi"/>
          <w:sz w:val="22"/>
          <w:szCs w:val="22"/>
        </w:rPr>
        <w:tab/>
      </w:r>
      <w:r w:rsidRPr="00423A17">
        <w:rPr>
          <w:rFonts w:asciiTheme="minorHAnsi" w:hAnsiTheme="minorHAnsi" w:cstheme="minorHAnsi"/>
          <w:bCs/>
          <w:sz w:val="22"/>
          <w:szCs w:val="22"/>
          <w:lang w:val="en-GB"/>
        </w:rPr>
        <w:t>Grobler, L., Chavchich, M., Haynes, R.K., Edstein, M.D., Grobl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>er, A.F</w:t>
      </w:r>
      <w:r w:rsidRPr="00423A1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. Assessment of the induction of dormant ring stages in </w:t>
      </w:r>
      <w:r w:rsidRPr="00423A17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Plasmodium falciparum </w:t>
      </w:r>
      <w:r w:rsidRPr="00423A1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parasites by artemisone and artemisone entrapped in Pheroid vesicles </w:t>
      </w:r>
      <w:r w:rsidRPr="00423A17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in vitro</w:t>
      </w:r>
      <w:r w:rsidRPr="00423A17">
        <w:rPr>
          <w:rFonts w:asciiTheme="minorHAnsi" w:hAnsiTheme="minorHAnsi" w:cstheme="minorHAnsi"/>
          <w:bCs/>
          <w:iCs/>
          <w:sz w:val="22"/>
          <w:szCs w:val="22"/>
          <w:lang w:val="en-GB"/>
        </w:rPr>
        <w:t xml:space="preserve">. </w:t>
      </w:r>
      <w:r w:rsidRPr="00423A17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Antimicrob. Agents Chemother. </w:t>
      </w:r>
      <w:r w:rsidRPr="00423A17">
        <w:rPr>
          <w:rFonts w:asciiTheme="minorHAnsi" w:hAnsiTheme="minorHAnsi" w:cstheme="minorHAnsi"/>
          <w:b/>
          <w:bCs/>
          <w:sz w:val="22"/>
          <w:szCs w:val="22"/>
          <w:lang w:val="en-GB"/>
        </w:rPr>
        <w:t>2014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</w:t>
      </w:r>
      <w:r w:rsidRPr="00423A17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58</w:t>
      </w:r>
      <w:r w:rsidRPr="00423A17">
        <w:rPr>
          <w:rFonts w:asciiTheme="minorHAnsi" w:hAnsiTheme="minorHAnsi" w:cstheme="minorHAnsi"/>
          <w:bCs/>
          <w:iCs/>
          <w:sz w:val="22"/>
          <w:szCs w:val="22"/>
          <w:lang w:val="en-GB"/>
        </w:rPr>
        <w:t>,</w:t>
      </w:r>
      <w:r w:rsidRPr="00423A17">
        <w:rPr>
          <w:rFonts w:asciiTheme="minorHAnsi" w:hAnsiTheme="minorHAnsi" w:cstheme="minorHAnsi"/>
          <w:b/>
          <w:bCs/>
          <w:iCs/>
          <w:sz w:val="22"/>
          <w:szCs w:val="22"/>
          <w:lang w:val="en-GB"/>
        </w:rPr>
        <w:t xml:space="preserve"> </w:t>
      </w:r>
      <w:r w:rsidRPr="00423A17">
        <w:rPr>
          <w:rFonts w:asciiTheme="minorHAnsi" w:hAnsiTheme="minorHAnsi" w:cstheme="minorHAnsi"/>
          <w:bCs/>
          <w:iCs/>
          <w:sz w:val="22"/>
          <w:szCs w:val="22"/>
          <w:lang w:val="en-GB"/>
        </w:rPr>
        <w:t>7579-7582</w:t>
      </w:r>
      <w:r>
        <w:rPr>
          <w:rFonts w:asciiTheme="minorHAnsi" w:hAnsiTheme="minorHAnsi" w:cstheme="minorHAnsi"/>
          <w:bCs/>
          <w:iCs/>
          <w:sz w:val="22"/>
          <w:szCs w:val="22"/>
          <w:lang w:val="en-GB"/>
        </w:rPr>
        <w:t>,</w:t>
      </w:r>
      <w:r w:rsidRPr="00423A17">
        <w:rPr>
          <w:rFonts w:asciiTheme="minorHAnsi" w:hAnsiTheme="minorHAnsi" w:cstheme="minorHAnsi"/>
          <w:bCs/>
          <w:iCs/>
          <w:sz w:val="22"/>
          <w:szCs w:val="22"/>
          <w:lang w:val="en-GB"/>
        </w:rPr>
        <w:t xml:space="preserve"> doi: 10.1128/AAC.02707-14.</w:t>
      </w:r>
    </w:p>
    <w:p w14:paraId="2823DA26" w14:textId="77777777" w:rsidR="005824E8" w:rsidRPr="00423A17" w:rsidRDefault="005824E8" w:rsidP="002917D1">
      <w:pPr>
        <w:pStyle w:val="EndnoteText"/>
        <w:spacing w:before="0"/>
        <w:ind w:left="284" w:hanging="284"/>
        <w:rPr>
          <w:rFonts w:asciiTheme="minorHAnsi" w:hAnsiTheme="minorHAnsi" w:cstheme="minorHAnsi"/>
          <w:sz w:val="22"/>
          <w:szCs w:val="22"/>
        </w:rPr>
      </w:pPr>
    </w:p>
  </w:endnote>
  <w:endnote w:id="3">
    <w:p w14:paraId="0274AE70" w14:textId="4C940E6B" w:rsidR="005824E8" w:rsidRPr="00423A17" w:rsidRDefault="005824E8" w:rsidP="006C411F">
      <w:pPr>
        <w:pStyle w:val="EndnoteText"/>
        <w:spacing w:before="0"/>
        <w:ind w:left="284" w:hanging="284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423A17">
        <w:rPr>
          <w:rStyle w:val="EndnoteReference"/>
          <w:rFonts w:asciiTheme="minorHAnsi" w:hAnsiTheme="minorHAnsi" w:cstheme="minorHAnsi"/>
          <w:sz w:val="22"/>
          <w:szCs w:val="22"/>
          <w:vertAlign w:val="baseline"/>
        </w:rPr>
        <w:endnoteRef/>
      </w:r>
      <w:r w:rsidRPr="00423A17">
        <w:rPr>
          <w:rFonts w:asciiTheme="minorHAnsi" w:hAnsiTheme="minorHAnsi" w:cstheme="minorHAnsi"/>
          <w:sz w:val="22"/>
          <w:szCs w:val="22"/>
        </w:rPr>
        <w:t xml:space="preserve"> </w:t>
      </w:r>
      <w:r w:rsidRPr="00423A17">
        <w:rPr>
          <w:rFonts w:asciiTheme="minorHAnsi" w:hAnsiTheme="minorHAnsi" w:cstheme="minorHAnsi"/>
          <w:sz w:val="22"/>
          <w:szCs w:val="22"/>
        </w:rPr>
        <w:tab/>
      </w:r>
      <w:r w:rsidRPr="00423A17">
        <w:rPr>
          <w:rFonts w:asciiTheme="minorHAnsi" w:hAnsiTheme="minorHAnsi" w:cstheme="minorHAnsi"/>
          <w:bCs/>
          <w:iCs/>
          <w:sz w:val="22"/>
          <w:szCs w:val="22"/>
          <w:lang w:val="en"/>
        </w:rPr>
        <w:t>Wong, H.N., Padín-Irizarry, V., van der Watt, M.E., Reader, J., Liebenberg, W., Wiesner, L. et al.</w:t>
      </w:r>
      <w:r>
        <w:rPr>
          <w:rFonts w:asciiTheme="minorHAnsi" w:hAnsiTheme="minorHAnsi" w:cstheme="minorHAnsi"/>
          <w:bCs/>
          <w:iCs/>
          <w:sz w:val="22"/>
          <w:szCs w:val="22"/>
          <w:lang w:val="en"/>
        </w:rPr>
        <w:t xml:space="preserve"> </w:t>
      </w:r>
      <w:r w:rsidRPr="00423A17">
        <w:rPr>
          <w:rFonts w:asciiTheme="minorHAnsi" w:hAnsiTheme="minorHAnsi" w:cstheme="minorHAnsi"/>
          <w:bCs/>
          <w:iCs/>
          <w:sz w:val="22"/>
          <w:szCs w:val="22"/>
          <w:lang w:val="en"/>
        </w:rPr>
        <w:t xml:space="preserve">Optimal 10-aminoartemisinins with potent transmission-blocking capabilities for new artemisinin combination therapies – activities against blood stage </w:t>
      </w:r>
      <w:r w:rsidRPr="00423A17">
        <w:rPr>
          <w:rFonts w:asciiTheme="minorHAnsi" w:hAnsiTheme="minorHAnsi" w:cstheme="minorHAnsi"/>
          <w:bCs/>
          <w:i/>
          <w:iCs/>
          <w:sz w:val="22"/>
          <w:szCs w:val="22"/>
          <w:lang w:val="en"/>
        </w:rPr>
        <w:t>P. falciparum</w:t>
      </w:r>
      <w:r w:rsidRPr="00423A17">
        <w:rPr>
          <w:rFonts w:asciiTheme="minorHAnsi" w:hAnsiTheme="minorHAnsi" w:cstheme="minorHAnsi"/>
          <w:bCs/>
          <w:iCs/>
          <w:sz w:val="22"/>
          <w:szCs w:val="22"/>
          <w:lang w:val="en"/>
        </w:rPr>
        <w:t xml:space="preserve"> Including </w:t>
      </w:r>
      <w:r w:rsidRPr="00423A17">
        <w:rPr>
          <w:rFonts w:asciiTheme="minorHAnsi" w:hAnsiTheme="minorHAnsi" w:cstheme="minorHAnsi"/>
          <w:bCs/>
          <w:i/>
          <w:iCs/>
          <w:sz w:val="22"/>
          <w:szCs w:val="22"/>
          <w:lang w:val="en"/>
        </w:rPr>
        <w:t>Pf</w:t>
      </w:r>
      <w:r w:rsidRPr="00423A17">
        <w:rPr>
          <w:rFonts w:asciiTheme="minorHAnsi" w:hAnsiTheme="minorHAnsi" w:cstheme="minorHAnsi"/>
          <w:bCs/>
          <w:iCs/>
          <w:sz w:val="22"/>
          <w:szCs w:val="22"/>
          <w:lang w:val="en"/>
        </w:rPr>
        <w:t xml:space="preserve">KI3 C580Y mutants and liver stage </w:t>
      </w:r>
      <w:r w:rsidRPr="00423A17">
        <w:rPr>
          <w:rFonts w:asciiTheme="minorHAnsi" w:hAnsiTheme="minorHAnsi" w:cstheme="minorHAnsi"/>
          <w:bCs/>
          <w:i/>
          <w:iCs/>
          <w:sz w:val="22"/>
          <w:szCs w:val="22"/>
          <w:lang w:val="en"/>
        </w:rPr>
        <w:t>P. berghei</w:t>
      </w:r>
      <w:r w:rsidRPr="00423A17">
        <w:rPr>
          <w:rFonts w:asciiTheme="minorHAnsi" w:hAnsiTheme="minorHAnsi" w:cstheme="minorHAnsi"/>
          <w:bCs/>
          <w:iCs/>
          <w:sz w:val="22"/>
          <w:szCs w:val="22"/>
          <w:lang w:val="en"/>
        </w:rPr>
        <w:t xml:space="preserve"> parasites. </w:t>
      </w:r>
      <w:r w:rsidRPr="00423A17">
        <w:rPr>
          <w:rFonts w:asciiTheme="minorHAnsi" w:hAnsiTheme="minorHAnsi" w:cstheme="minorHAnsi"/>
          <w:bCs/>
          <w:i/>
          <w:iCs/>
          <w:sz w:val="22"/>
          <w:szCs w:val="22"/>
          <w:lang w:val="en"/>
        </w:rPr>
        <w:t>Front. Chem.</w:t>
      </w:r>
      <w:r w:rsidRPr="00423A17">
        <w:rPr>
          <w:rFonts w:asciiTheme="minorHAnsi" w:hAnsiTheme="minorHAnsi" w:cstheme="minorHAnsi"/>
          <w:bCs/>
          <w:iCs/>
          <w:sz w:val="22"/>
          <w:szCs w:val="22"/>
          <w:lang w:val="en"/>
        </w:rPr>
        <w:t xml:space="preserve"> </w:t>
      </w:r>
      <w:r w:rsidRPr="00423A17">
        <w:rPr>
          <w:rFonts w:asciiTheme="minorHAnsi" w:hAnsiTheme="minorHAnsi" w:cstheme="minorHAnsi"/>
          <w:b/>
          <w:bCs/>
          <w:iCs/>
          <w:sz w:val="22"/>
          <w:szCs w:val="22"/>
          <w:lang w:val="en"/>
        </w:rPr>
        <w:t>2020</w:t>
      </w:r>
      <w:r w:rsidRPr="00423A17">
        <w:rPr>
          <w:rFonts w:asciiTheme="minorHAnsi" w:hAnsiTheme="minorHAnsi" w:cstheme="minorHAnsi"/>
          <w:bCs/>
          <w:iCs/>
          <w:sz w:val="22"/>
          <w:szCs w:val="22"/>
          <w:lang w:val="en"/>
        </w:rPr>
        <w:t xml:space="preserve">, </w:t>
      </w:r>
      <w:r w:rsidRPr="00423A17">
        <w:rPr>
          <w:rFonts w:asciiTheme="minorHAnsi" w:hAnsiTheme="minorHAnsi" w:cstheme="minorHAnsi"/>
          <w:bCs/>
          <w:i/>
          <w:iCs/>
          <w:sz w:val="22"/>
          <w:szCs w:val="22"/>
          <w:lang w:val="en"/>
        </w:rPr>
        <w:t>7</w:t>
      </w:r>
      <w:r>
        <w:rPr>
          <w:rFonts w:asciiTheme="minorHAnsi" w:hAnsiTheme="minorHAnsi" w:cstheme="minorHAnsi"/>
          <w:bCs/>
          <w:iCs/>
          <w:sz w:val="22"/>
          <w:szCs w:val="22"/>
          <w:lang w:val="en"/>
        </w:rPr>
        <w:t>, 901,</w:t>
      </w:r>
      <w:r w:rsidRPr="00423A17">
        <w:rPr>
          <w:rFonts w:asciiTheme="minorHAnsi" w:hAnsiTheme="minorHAnsi" w:cstheme="minorHAnsi"/>
          <w:bCs/>
          <w:i/>
          <w:iCs/>
          <w:sz w:val="22"/>
          <w:szCs w:val="22"/>
          <w:lang w:val="en"/>
        </w:rPr>
        <w:t xml:space="preserve"> </w:t>
      </w:r>
      <w:r w:rsidRPr="00423A17">
        <w:rPr>
          <w:rFonts w:asciiTheme="minorHAnsi" w:hAnsiTheme="minorHAnsi" w:cstheme="minorHAnsi"/>
          <w:bCs/>
          <w:iCs/>
          <w:sz w:val="22"/>
          <w:szCs w:val="22"/>
          <w:lang w:val="en"/>
        </w:rPr>
        <w:t>doi: 10.3389/fchem.2019.00901</w:t>
      </w:r>
      <w:r w:rsidRPr="00423A17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14:paraId="5154AEDE" w14:textId="77777777" w:rsidR="005824E8" w:rsidRPr="00423A17" w:rsidRDefault="005824E8" w:rsidP="006C411F">
      <w:pPr>
        <w:pStyle w:val="EndnoteText"/>
        <w:spacing w:before="0"/>
        <w:ind w:left="284" w:hanging="284"/>
        <w:rPr>
          <w:rFonts w:asciiTheme="minorHAnsi" w:hAnsiTheme="minorHAnsi" w:cstheme="minorHAnsi"/>
          <w:sz w:val="22"/>
          <w:szCs w:val="22"/>
        </w:rPr>
      </w:pPr>
    </w:p>
  </w:endnote>
  <w:endnote w:id="4">
    <w:p w14:paraId="38C54CA0" w14:textId="187C845F" w:rsidR="005824E8" w:rsidRPr="00423A17" w:rsidRDefault="005824E8" w:rsidP="006C411F">
      <w:pPr>
        <w:spacing w:before="0" w:after="0"/>
        <w:ind w:left="284" w:right="11" w:hanging="28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</w:t>
      </w:r>
      <w:r w:rsidRPr="00423A17">
        <w:rPr>
          <w:rStyle w:val="EndnoteReference"/>
          <w:rFonts w:asciiTheme="minorHAnsi" w:hAnsiTheme="minorHAnsi" w:cstheme="minorHAnsi"/>
          <w:sz w:val="22"/>
          <w:vertAlign w:val="baseline"/>
        </w:rPr>
        <w:endnoteRef/>
      </w:r>
      <w:r w:rsidRPr="00423A17">
        <w:rPr>
          <w:rFonts w:asciiTheme="minorHAnsi" w:hAnsiTheme="minorHAnsi" w:cstheme="minorHAnsi"/>
          <w:sz w:val="22"/>
        </w:rPr>
        <w:t xml:space="preserve"> </w:t>
      </w:r>
      <w:r w:rsidRPr="00423A17">
        <w:rPr>
          <w:rFonts w:asciiTheme="minorHAnsi" w:hAnsiTheme="minorHAnsi" w:cstheme="minorHAnsi"/>
          <w:sz w:val="22"/>
        </w:rPr>
        <w:tab/>
        <w:t>Haynes, R.K., Fugmann, B., Stetter, J., Rieckmann, K., Heilmann, H.- D.,</w:t>
      </w:r>
      <w:r>
        <w:rPr>
          <w:rFonts w:asciiTheme="minorHAnsi" w:hAnsiTheme="minorHAnsi" w:cstheme="minorHAnsi"/>
          <w:sz w:val="22"/>
        </w:rPr>
        <w:t xml:space="preserve"> </w:t>
      </w:r>
      <w:r w:rsidRPr="00423A17">
        <w:rPr>
          <w:rFonts w:asciiTheme="minorHAnsi" w:hAnsiTheme="minorHAnsi" w:cstheme="minorHAnsi"/>
          <w:sz w:val="22"/>
        </w:rPr>
        <w:t>Chan, H.-W.</w:t>
      </w:r>
      <w:r>
        <w:rPr>
          <w:rFonts w:asciiTheme="minorHAnsi" w:hAnsiTheme="minorHAnsi" w:cstheme="minorHAnsi"/>
          <w:sz w:val="22"/>
        </w:rPr>
        <w:t xml:space="preserve"> et al. </w:t>
      </w:r>
      <w:r w:rsidRPr="00423A17">
        <w:rPr>
          <w:rFonts w:asciiTheme="minorHAnsi" w:hAnsiTheme="minorHAnsi" w:cstheme="minorHAnsi"/>
          <w:sz w:val="22"/>
        </w:rPr>
        <w:t xml:space="preserve">Artemisone - a highly active antimalarial drug of the artemisinin class. </w:t>
      </w:r>
      <w:r w:rsidRPr="00423A17">
        <w:rPr>
          <w:rFonts w:asciiTheme="minorHAnsi" w:hAnsiTheme="minorHAnsi" w:cstheme="minorHAnsi"/>
          <w:i/>
          <w:sz w:val="22"/>
        </w:rPr>
        <w:t xml:space="preserve">Angew. Chem. Internat. Edit. </w:t>
      </w:r>
      <w:r w:rsidRPr="00423A17">
        <w:rPr>
          <w:rFonts w:asciiTheme="minorHAnsi" w:hAnsiTheme="minorHAnsi" w:cstheme="minorHAnsi"/>
          <w:b/>
          <w:sz w:val="22"/>
        </w:rPr>
        <w:t>2006</w:t>
      </w:r>
      <w:r>
        <w:rPr>
          <w:rFonts w:asciiTheme="minorHAnsi" w:hAnsiTheme="minorHAnsi" w:cstheme="minorHAnsi"/>
          <w:sz w:val="22"/>
        </w:rPr>
        <w:t>,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423A17">
        <w:rPr>
          <w:rFonts w:asciiTheme="minorHAnsi" w:hAnsiTheme="minorHAnsi" w:cstheme="minorHAnsi"/>
          <w:i/>
          <w:sz w:val="22"/>
        </w:rPr>
        <w:t>45</w:t>
      </w:r>
      <w:r>
        <w:rPr>
          <w:rFonts w:asciiTheme="minorHAnsi" w:hAnsiTheme="minorHAnsi" w:cstheme="minorHAnsi"/>
          <w:sz w:val="22"/>
        </w:rPr>
        <w:t>, 2082-2088,</w:t>
      </w:r>
      <w:r w:rsidRPr="00423A17">
        <w:rPr>
          <w:rFonts w:asciiTheme="minorHAnsi" w:hAnsiTheme="minorHAnsi" w:cstheme="minorHAnsi"/>
          <w:sz w:val="22"/>
        </w:rPr>
        <w:t xml:space="preserve"> doi: 10.1002/anie.200503071.</w:t>
      </w:r>
    </w:p>
    <w:p w14:paraId="041955AB" w14:textId="77777777" w:rsidR="005824E8" w:rsidRPr="00423A17" w:rsidRDefault="005824E8" w:rsidP="006C411F">
      <w:pPr>
        <w:spacing w:before="0" w:after="0"/>
        <w:ind w:left="284" w:right="11" w:hanging="284"/>
        <w:jc w:val="both"/>
        <w:rPr>
          <w:rFonts w:asciiTheme="minorHAnsi" w:hAnsiTheme="minorHAnsi" w:cstheme="minorHAnsi"/>
          <w:sz w:val="22"/>
        </w:rPr>
      </w:pPr>
    </w:p>
  </w:endnote>
  <w:endnote w:id="5">
    <w:p w14:paraId="5AF835CB" w14:textId="36CB9F62" w:rsidR="005824E8" w:rsidRPr="00423A17" w:rsidRDefault="005824E8" w:rsidP="006C411F">
      <w:pPr>
        <w:pStyle w:val="EndnoteText"/>
        <w:spacing w:before="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423A17">
        <w:rPr>
          <w:rStyle w:val="EndnoteReference"/>
          <w:rFonts w:asciiTheme="minorHAnsi" w:hAnsiTheme="minorHAnsi" w:cstheme="minorHAnsi"/>
          <w:sz w:val="22"/>
          <w:szCs w:val="22"/>
          <w:vertAlign w:val="baseline"/>
        </w:rPr>
        <w:endnoteRef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  <w:t>Schmuck, G., Haynes, R.K</w:t>
      </w:r>
      <w:r w:rsidRPr="00423A17">
        <w:rPr>
          <w:rFonts w:asciiTheme="minorHAnsi" w:hAnsiTheme="minorHAnsi" w:cstheme="minorHAnsi"/>
          <w:sz w:val="22"/>
          <w:szCs w:val="22"/>
        </w:rPr>
        <w:t>.</w:t>
      </w:r>
      <w:r w:rsidRPr="00423A17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Pr="00423A17">
        <w:rPr>
          <w:rFonts w:asciiTheme="minorHAnsi" w:hAnsiTheme="minorHAnsi" w:cstheme="minorHAnsi"/>
          <w:sz w:val="22"/>
          <w:szCs w:val="22"/>
        </w:rPr>
        <w:t>Establishment of an in vitro screening model for neuro</w:t>
      </w:r>
      <w:r w:rsidRPr="00423A17">
        <w:rPr>
          <w:rFonts w:asciiTheme="minorHAnsi" w:hAnsiTheme="minorHAnsi" w:cstheme="minorHAnsi"/>
          <w:sz w:val="22"/>
          <w:szCs w:val="22"/>
        </w:rPr>
        <w:softHyphen/>
        <w:t xml:space="preserve">degeneration induced by antimalarial drugs of the artemisinin-type </w:t>
      </w:r>
      <w:r w:rsidRPr="00423A17">
        <w:rPr>
          <w:rFonts w:asciiTheme="minorHAnsi" w:hAnsiTheme="minorHAnsi" w:cstheme="minorHAnsi"/>
          <w:i/>
          <w:sz w:val="22"/>
          <w:szCs w:val="22"/>
        </w:rPr>
        <w:t>Neurotoxic. Res.</w:t>
      </w:r>
      <w:r w:rsidRPr="00423A17">
        <w:rPr>
          <w:rFonts w:asciiTheme="minorHAnsi" w:hAnsiTheme="minorHAnsi" w:cstheme="minorHAnsi"/>
          <w:sz w:val="22"/>
          <w:szCs w:val="22"/>
        </w:rPr>
        <w:t xml:space="preserve"> </w:t>
      </w:r>
      <w:r w:rsidRPr="00423A17">
        <w:rPr>
          <w:rFonts w:asciiTheme="minorHAnsi" w:hAnsiTheme="minorHAnsi" w:cstheme="minorHAnsi"/>
          <w:b/>
          <w:sz w:val="22"/>
          <w:szCs w:val="22"/>
        </w:rPr>
        <w:t>2000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423A17">
        <w:rPr>
          <w:rFonts w:asciiTheme="minorHAnsi" w:hAnsiTheme="minorHAnsi" w:cstheme="minorHAnsi"/>
          <w:i/>
          <w:sz w:val="22"/>
          <w:szCs w:val="22"/>
        </w:rPr>
        <w:t>2</w:t>
      </w:r>
      <w:r w:rsidRPr="00423A17">
        <w:rPr>
          <w:rFonts w:asciiTheme="minorHAnsi" w:hAnsiTheme="minorHAnsi" w:cstheme="minorHAnsi"/>
          <w:sz w:val="22"/>
          <w:szCs w:val="22"/>
        </w:rPr>
        <w:t xml:space="preserve">, 37-49. doi: 10.1007/BF03033326. </w:t>
      </w:r>
    </w:p>
    <w:p w14:paraId="7F34A12E" w14:textId="77777777" w:rsidR="005824E8" w:rsidRPr="00423A17" w:rsidRDefault="005824E8" w:rsidP="006C411F">
      <w:pPr>
        <w:pStyle w:val="EndnoteText"/>
        <w:spacing w:before="0"/>
        <w:ind w:left="284" w:hanging="284"/>
        <w:rPr>
          <w:rFonts w:asciiTheme="minorHAnsi" w:hAnsiTheme="minorHAnsi" w:cstheme="minorHAnsi"/>
          <w:sz w:val="22"/>
          <w:szCs w:val="22"/>
        </w:rPr>
      </w:pPr>
    </w:p>
  </w:endnote>
  <w:endnote w:id="6">
    <w:p w14:paraId="21186C41" w14:textId="29BA941F" w:rsidR="005824E8" w:rsidRPr="00423A17" w:rsidRDefault="005824E8" w:rsidP="006C411F">
      <w:pPr>
        <w:pStyle w:val="EndnoteText"/>
        <w:spacing w:before="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423A17">
        <w:rPr>
          <w:rStyle w:val="EndnoteReference"/>
          <w:rFonts w:asciiTheme="minorHAnsi" w:hAnsiTheme="minorHAnsi" w:cstheme="minorHAnsi"/>
          <w:sz w:val="22"/>
          <w:szCs w:val="22"/>
          <w:vertAlign w:val="baseline"/>
        </w:rPr>
        <w:endnoteRef/>
      </w:r>
      <w:r w:rsidRPr="00423A17">
        <w:rPr>
          <w:rFonts w:asciiTheme="minorHAnsi" w:hAnsiTheme="minorHAnsi" w:cstheme="minorHAnsi"/>
          <w:sz w:val="22"/>
          <w:szCs w:val="22"/>
        </w:rPr>
        <w:t xml:space="preserve"> </w:t>
      </w:r>
      <w:r w:rsidRPr="00423A17">
        <w:rPr>
          <w:rFonts w:asciiTheme="minorHAnsi" w:hAnsiTheme="minorHAnsi" w:cstheme="minorHAnsi"/>
          <w:sz w:val="22"/>
          <w:szCs w:val="22"/>
        </w:rPr>
        <w:tab/>
        <w:t>Schmuck, G., Roehrdan</w:t>
      </w:r>
      <w:r>
        <w:rPr>
          <w:rFonts w:asciiTheme="minorHAnsi" w:hAnsiTheme="minorHAnsi" w:cstheme="minorHAnsi"/>
          <w:sz w:val="22"/>
          <w:szCs w:val="22"/>
        </w:rPr>
        <w:t>z, E., Haynes, R.K., Kahl, R</w:t>
      </w:r>
      <w:r w:rsidRPr="00423A17">
        <w:rPr>
          <w:rFonts w:asciiTheme="minorHAnsi" w:hAnsiTheme="minorHAnsi" w:cstheme="minorHAnsi"/>
          <w:sz w:val="22"/>
          <w:szCs w:val="22"/>
        </w:rPr>
        <w:t>. Neurotoxic mode of action of artemisinin.</w:t>
      </w:r>
      <w:r w:rsidRPr="00423A17">
        <w:rPr>
          <w:rFonts w:asciiTheme="minorHAnsi" w:hAnsiTheme="minorHAnsi" w:cstheme="minorHAnsi"/>
          <w:i/>
          <w:sz w:val="22"/>
          <w:szCs w:val="22"/>
        </w:rPr>
        <w:t xml:space="preserve"> Antimicrob. Agents Chemother.</w:t>
      </w:r>
      <w:r w:rsidRPr="00423A17">
        <w:rPr>
          <w:rFonts w:asciiTheme="minorHAnsi" w:hAnsiTheme="minorHAnsi" w:cstheme="minorHAnsi"/>
          <w:sz w:val="22"/>
          <w:szCs w:val="22"/>
        </w:rPr>
        <w:t xml:space="preserve"> </w:t>
      </w:r>
      <w:r w:rsidRPr="00423A17">
        <w:rPr>
          <w:rFonts w:asciiTheme="minorHAnsi" w:hAnsiTheme="minorHAnsi" w:cstheme="minorHAnsi"/>
          <w:b/>
          <w:sz w:val="22"/>
          <w:szCs w:val="22"/>
        </w:rPr>
        <w:t>2002</w:t>
      </w:r>
      <w:r>
        <w:rPr>
          <w:rFonts w:asciiTheme="minorHAnsi" w:hAnsiTheme="minorHAnsi" w:cstheme="minorHAnsi"/>
          <w:b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23A17">
        <w:rPr>
          <w:rFonts w:asciiTheme="minorHAnsi" w:hAnsiTheme="minorHAnsi" w:cstheme="minorHAnsi"/>
          <w:i/>
          <w:sz w:val="22"/>
          <w:szCs w:val="22"/>
        </w:rPr>
        <w:t>46</w:t>
      </w:r>
      <w:r>
        <w:rPr>
          <w:rFonts w:asciiTheme="minorHAnsi" w:hAnsiTheme="minorHAnsi" w:cstheme="minorHAnsi"/>
          <w:sz w:val="22"/>
          <w:szCs w:val="22"/>
        </w:rPr>
        <w:t>, 821 – 827,</w:t>
      </w:r>
      <w:r w:rsidRPr="00423A17">
        <w:rPr>
          <w:rFonts w:asciiTheme="minorHAnsi" w:hAnsiTheme="minorHAnsi" w:cstheme="minorHAnsi"/>
          <w:sz w:val="22"/>
          <w:szCs w:val="22"/>
        </w:rPr>
        <w:t xml:space="preserve"> doi: 10.1128/aac.46.3.821-827.2002.</w:t>
      </w:r>
    </w:p>
    <w:p w14:paraId="40FDCDE8" w14:textId="77777777" w:rsidR="005824E8" w:rsidRPr="00423A17" w:rsidRDefault="005824E8" w:rsidP="006C411F">
      <w:pPr>
        <w:pStyle w:val="EndnoteText"/>
        <w:spacing w:before="0"/>
        <w:ind w:left="284" w:hanging="284"/>
        <w:rPr>
          <w:rFonts w:asciiTheme="minorHAnsi" w:hAnsiTheme="minorHAnsi" w:cstheme="minorHAnsi"/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69F9C" w14:textId="77777777" w:rsidR="00855B4D" w:rsidRDefault="00855B4D" w:rsidP="0031574D">
      <w:pPr>
        <w:spacing w:before="0" w:after="0"/>
      </w:pPr>
      <w:r>
        <w:separator/>
      </w:r>
    </w:p>
  </w:footnote>
  <w:footnote w:type="continuationSeparator" w:id="0">
    <w:p w14:paraId="3B5CA5E4" w14:textId="77777777" w:rsidR="00855B4D" w:rsidRDefault="00855B4D" w:rsidP="0031574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973828"/>
      <w:docPartObj>
        <w:docPartGallery w:val="Page Numbers (Top of Page)"/>
        <w:docPartUnique/>
      </w:docPartObj>
    </w:sdtPr>
    <w:sdtEndPr>
      <w:rPr>
        <w:b w:val="0"/>
        <w:noProof/>
      </w:rPr>
    </w:sdtEndPr>
    <w:sdtContent>
      <w:p w14:paraId="318F5B15" w14:textId="5F4913B7" w:rsidR="005824E8" w:rsidRPr="00626F8B" w:rsidRDefault="005824E8">
        <w:pPr>
          <w:pStyle w:val="Header"/>
          <w:jc w:val="center"/>
          <w:rPr>
            <w:b w:val="0"/>
          </w:rPr>
        </w:pPr>
        <w:r w:rsidRPr="00626F8B">
          <w:rPr>
            <w:b w:val="0"/>
          </w:rPr>
          <w:fldChar w:fldCharType="begin"/>
        </w:r>
        <w:r w:rsidRPr="00626F8B">
          <w:rPr>
            <w:b w:val="0"/>
          </w:rPr>
          <w:instrText xml:space="preserve"> PAGE   \* MERGEFORMAT </w:instrText>
        </w:r>
        <w:r w:rsidRPr="00626F8B">
          <w:rPr>
            <w:b w:val="0"/>
          </w:rPr>
          <w:fldChar w:fldCharType="separate"/>
        </w:r>
        <w:r w:rsidR="00855B4D">
          <w:rPr>
            <w:b w:val="0"/>
            <w:noProof/>
          </w:rPr>
          <w:t>1</w:t>
        </w:r>
        <w:r w:rsidRPr="00626F8B">
          <w:rPr>
            <w:b w:val="0"/>
            <w:noProof/>
          </w:rPr>
          <w:fldChar w:fldCharType="end"/>
        </w:r>
      </w:p>
    </w:sdtContent>
  </w:sdt>
  <w:p w14:paraId="63A5F1B2" w14:textId="77777777" w:rsidR="005824E8" w:rsidRDefault="005824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7468126"/>
      <w:docPartObj>
        <w:docPartGallery w:val="Page Numbers (Top of Page)"/>
        <w:docPartUnique/>
      </w:docPartObj>
    </w:sdtPr>
    <w:sdtEndPr>
      <w:rPr>
        <w:b w:val="0"/>
        <w:noProof/>
      </w:rPr>
    </w:sdtEndPr>
    <w:sdtContent>
      <w:p w14:paraId="65CDAB13" w14:textId="1ECC2812" w:rsidR="005824E8" w:rsidRPr="00626F8B" w:rsidRDefault="005824E8">
        <w:pPr>
          <w:pStyle w:val="Header"/>
          <w:jc w:val="center"/>
          <w:rPr>
            <w:b w:val="0"/>
          </w:rPr>
        </w:pPr>
        <w:r w:rsidRPr="00626F8B">
          <w:rPr>
            <w:b w:val="0"/>
          </w:rPr>
          <w:fldChar w:fldCharType="begin"/>
        </w:r>
        <w:r w:rsidRPr="00626F8B">
          <w:rPr>
            <w:b w:val="0"/>
          </w:rPr>
          <w:instrText xml:space="preserve"> PAGE   \* MERGEFORMAT </w:instrText>
        </w:r>
        <w:r w:rsidRPr="00626F8B">
          <w:rPr>
            <w:b w:val="0"/>
          </w:rPr>
          <w:fldChar w:fldCharType="separate"/>
        </w:r>
        <w:r w:rsidR="002B69D0">
          <w:rPr>
            <w:b w:val="0"/>
            <w:noProof/>
          </w:rPr>
          <w:t>10</w:t>
        </w:r>
        <w:r w:rsidRPr="00626F8B">
          <w:rPr>
            <w:b w:val="0"/>
            <w:noProof/>
          </w:rPr>
          <w:fldChar w:fldCharType="end"/>
        </w:r>
      </w:p>
    </w:sdtContent>
  </w:sdt>
  <w:p w14:paraId="1E28F629" w14:textId="77777777" w:rsidR="005824E8" w:rsidRDefault="005824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66"/>
    <w:multiLevelType w:val="multilevel"/>
    <w:tmpl w:val="4432892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55E1A"/>
    <w:multiLevelType w:val="hybridMultilevel"/>
    <w:tmpl w:val="89CCEA8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A03CD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C0601A"/>
    <w:multiLevelType w:val="multilevel"/>
    <w:tmpl w:val="00C25574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4537"/>
        </w:tabs>
        <w:ind w:left="453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C3579E"/>
    <w:multiLevelType w:val="hybridMultilevel"/>
    <w:tmpl w:val="1818A9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A7CAC"/>
    <w:multiLevelType w:val="multilevel"/>
    <w:tmpl w:val="00C25574"/>
    <w:numStyleLink w:val="Headings"/>
  </w:abstractNum>
  <w:abstractNum w:abstractNumId="9" w15:restartNumberingAfterBreak="0">
    <w:nsid w:val="36D30736"/>
    <w:multiLevelType w:val="hybridMultilevel"/>
    <w:tmpl w:val="BC1E7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7787E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AE92CDE"/>
    <w:multiLevelType w:val="hybridMultilevel"/>
    <w:tmpl w:val="294E0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539C0"/>
    <w:multiLevelType w:val="hybridMultilevel"/>
    <w:tmpl w:val="675E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C0C3E"/>
    <w:multiLevelType w:val="multilevel"/>
    <w:tmpl w:val="05D04A3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08E502C"/>
    <w:multiLevelType w:val="hybridMultilevel"/>
    <w:tmpl w:val="C2165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16449"/>
    <w:multiLevelType w:val="hybridMultilevel"/>
    <w:tmpl w:val="60E244E0"/>
    <w:lvl w:ilvl="0" w:tplc="BB925A6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113DE"/>
    <w:multiLevelType w:val="multilevel"/>
    <w:tmpl w:val="ADB20C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97D1C"/>
    <w:multiLevelType w:val="multilevel"/>
    <w:tmpl w:val="BD72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1F02DA"/>
    <w:multiLevelType w:val="multilevel"/>
    <w:tmpl w:val="626C3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128765E"/>
    <w:multiLevelType w:val="multilevel"/>
    <w:tmpl w:val="2F94A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2290D83"/>
    <w:multiLevelType w:val="hybridMultilevel"/>
    <w:tmpl w:val="D1E4BA92"/>
    <w:lvl w:ilvl="0" w:tplc="E9807BE6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C6F29"/>
    <w:multiLevelType w:val="multilevel"/>
    <w:tmpl w:val="00C25574"/>
    <w:numStyleLink w:val="Headings"/>
  </w:abstractNum>
  <w:abstractNum w:abstractNumId="24" w15:restartNumberingAfterBreak="0">
    <w:nsid w:val="7F983756"/>
    <w:multiLevelType w:val="multilevel"/>
    <w:tmpl w:val="F300CE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7"/>
  </w:num>
  <w:num w:numId="3">
    <w:abstractNumId w:val="1"/>
  </w:num>
  <w:num w:numId="4">
    <w:abstractNumId w:val="2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1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24"/>
  </w:num>
  <w:num w:numId="13">
    <w:abstractNumId w:val="16"/>
  </w:num>
  <w:num w:numId="14">
    <w:abstractNumId w:val="5"/>
  </w:num>
  <w:num w:numId="15">
    <w:abstractNumId w:val="15"/>
  </w:num>
  <w:num w:numId="16">
    <w:abstractNumId w:val="21"/>
  </w:num>
  <w:num w:numId="17">
    <w:abstractNumId w:val="4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2127"/>
          </w:tabs>
          <w:ind w:left="2127" w:hanging="567"/>
        </w:pPr>
        <w:rPr>
          <w:rFonts w:hint="default"/>
        </w:rPr>
      </w:lvl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23"/>
  </w:num>
  <w:num w:numId="21">
    <w:abstractNumId w:val="4"/>
  </w:num>
  <w:num w:numId="22">
    <w:abstractNumId w:val="4"/>
    <w:lvlOverride w:ilvl="0">
      <w:startOverride w:val="1"/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</w:lvl>
    </w:lvlOverride>
    <w:lvlOverride w:ilvl="2">
      <w:startOverride w:val="1"/>
      <w:lvl w:ilvl="2">
        <w:start w:val="1"/>
        <w:numFmt w:val="decimal"/>
        <w:pStyle w:val="Heading3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Heading4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Heading5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8"/>
  </w:num>
  <w:num w:numId="27">
    <w:abstractNumId w:val="19"/>
  </w:num>
  <w:num w:numId="28">
    <w:abstractNumId w:val="2"/>
  </w:num>
  <w:num w:numId="29">
    <w:abstractNumId w:val="1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BA"/>
    <w:rsid w:val="000045D8"/>
    <w:rsid w:val="00013546"/>
    <w:rsid w:val="00027AE4"/>
    <w:rsid w:val="00027E24"/>
    <w:rsid w:val="00031212"/>
    <w:rsid w:val="00042502"/>
    <w:rsid w:val="00060B4D"/>
    <w:rsid w:val="00065643"/>
    <w:rsid w:val="000765DC"/>
    <w:rsid w:val="0008083E"/>
    <w:rsid w:val="00084B61"/>
    <w:rsid w:val="0008784B"/>
    <w:rsid w:val="000921B3"/>
    <w:rsid w:val="00092838"/>
    <w:rsid w:val="000B5469"/>
    <w:rsid w:val="000B5838"/>
    <w:rsid w:val="000C3864"/>
    <w:rsid w:val="000F5491"/>
    <w:rsid w:val="000F6AA0"/>
    <w:rsid w:val="000F6EA4"/>
    <w:rsid w:val="001004DD"/>
    <w:rsid w:val="001060C6"/>
    <w:rsid w:val="001174C4"/>
    <w:rsid w:val="00117802"/>
    <w:rsid w:val="00120B25"/>
    <w:rsid w:val="00141396"/>
    <w:rsid w:val="00143AED"/>
    <w:rsid w:val="00145BE4"/>
    <w:rsid w:val="00155591"/>
    <w:rsid w:val="00160418"/>
    <w:rsid w:val="00170BC5"/>
    <w:rsid w:val="001751BA"/>
    <w:rsid w:val="0017691B"/>
    <w:rsid w:val="0018443B"/>
    <w:rsid w:val="00185E2F"/>
    <w:rsid w:val="00190843"/>
    <w:rsid w:val="00194FEA"/>
    <w:rsid w:val="001B0891"/>
    <w:rsid w:val="001B583A"/>
    <w:rsid w:val="001C2FD2"/>
    <w:rsid w:val="001D5C59"/>
    <w:rsid w:val="001D7AF5"/>
    <w:rsid w:val="001E2071"/>
    <w:rsid w:val="002166F4"/>
    <w:rsid w:val="00234AD5"/>
    <w:rsid w:val="002471C2"/>
    <w:rsid w:val="00247E71"/>
    <w:rsid w:val="00250D44"/>
    <w:rsid w:val="002679F2"/>
    <w:rsid w:val="00277A64"/>
    <w:rsid w:val="00284B47"/>
    <w:rsid w:val="002917D1"/>
    <w:rsid w:val="00293CC8"/>
    <w:rsid w:val="002A200C"/>
    <w:rsid w:val="002A25FC"/>
    <w:rsid w:val="002A581B"/>
    <w:rsid w:val="002B0F39"/>
    <w:rsid w:val="002B191F"/>
    <w:rsid w:val="002B69D0"/>
    <w:rsid w:val="002B7CB9"/>
    <w:rsid w:val="002F72F3"/>
    <w:rsid w:val="00305B46"/>
    <w:rsid w:val="0031574D"/>
    <w:rsid w:val="0034401F"/>
    <w:rsid w:val="003444BC"/>
    <w:rsid w:val="0034730C"/>
    <w:rsid w:val="003478D8"/>
    <w:rsid w:val="00351B7A"/>
    <w:rsid w:val="00353AF8"/>
    <w:rsid w:val="003566BF"/>
    <w:rsid w:val="00364777"/>
    <w:rsid w:val="003670DC"/>
    <w:rsid w:val="00372156"/>
    <w:rsid w:val="00373F8A"/>
    <w:rsid w:val="003957C2"/>
    <w:rsid w:val="003B5AFB"/>
    <w:rsid w:val="003B5BB2"/>
    <w:rsid w:val="003D34A2"/>
    <w:rsid w:val="003F0FF0"/>
    <w:rsid w:val="00401044"/>
    <w:rsid w:val="00404441"/>
    <w:rsid w:val="00414439"/>
    <w:rsid w:val="004156F0"/>
    <w:rsid w:val="004168EB"/>
    <w:rsid w:val="00420A4A"/>
    <w:rsid w:val="00423A17"/>
    <w:rsid w:val="00431BD9"/>
    <w:rsid w:val="00433A95"/>
    <w:rsid w:val="0043566F"/>
    <w:rsid w:val="00442BD3"/>
    <w:rsid w:val="00444228"/>
    <w:rsid w:val="00453696"/>
    <w:rsid w:val="00454AA0"/>
    <w:rsid w:val="00464176"/>
    <w:rsid w:val="00465A2F"/>
    <w:rsid w:val="00470221"/>
    <w:rsid w:val="004948FF"/>
    <w:rsid w:val="004A7B6E"/>
    <w:rsid w:val="004B6207"/>
    <w:rsid w:val="004C2DAB"/>
    <w:rsid w:val="004D3A02"/>
    <w:rsid w:val="004E7D23"/>
    <w:rsid w:val="004F3498"/>
    <w:rsid w:val="00501A1E"/>
    <w:rsid w:val="00555546"/>
    <w:rsid w:val="00560681"/>
    <w:rsid w:val="0056371B"/>
    <w:rsid w:val="0056708F"/>
    <w:rsid w:val="005824E8"/>
    <w:rsid w:val="00586929"/>
    <w:rsid w:val="00587A52"/>
    <w:rsid w:val="00587BBB"/>
    <w:rsid w:val="005A1EF4"/>
    <w:rsid w:val="005A5D92"/>
    <w:rsid w:val="005B3775"/>
    <w:rsid w:val="005C75DD"/>
    <w:rsid w:val="005D657C"/>
    <w:rsid w:val="005E2887"/>
    <w:rsid w:val="005F7096"/>
    <w:rsid w:val="00605827"/>
    <w:rsid w:val="006266F6"/>
    <w:rsid w:val="00626F8B"/>
    <w:rsid w:val="00634AF5"/>
    <w:rsid w:val="00641B61"/>
    <w:rsid w:val="00667F92"/>
    <w:rsid w:val="00675992"/>
    <w:rsid w:val="00680CE4"/>
    <w:rsid w:val="006B4F84"/>
    <w:rsid w:val="006B77F7"/>
    <w:rsid w:val="006C411F"/>
    <w:rsid w:val="006C725B"/>
    <w:rsid w:val="006D46EC"/>
    <w:rsid w:val="006D700F"/>
    <w:rsid w:val="006F71F8"/>
    <w:rsid w:val="006F753C"/>
    <w:rsid w:val="00704262"/>
    <w:rsid w:val="00706A94"/>
    <w:rsid w:val="007143A8"/>
    <w:rsid w:val="00733075"/>
    <w:rsid w:val="007534D4"/>
    <w:rsid w:val="00754E0C"/>
    <w:rsid w:val="007639C1"/>
    <w:rsid w:val="0078160D"/>
    <w:rsid w:val="007914E6"/>
    <w:rsid w:val="007A237B"/>
    <w:rsid w:val="007B1FB5"/>
    <w:rsid w:val="007B5193"/>
    <w:rsid w:val="007D5CD4"/>
    <w:rsid w:val="007D6F41"/>
    <w:rsid w:val="007D7EA1"/>
    <w:rsid w:val="007F3D35"/>
    <w:rsid w:val="007F49BE"/>
    <w:rsid w:val="00803DAB"/>
    <w:rsid w:val="0080662C"/>
    <w:rsid w:val="008117F6"/>
    <w:rsid w:val="00812195"/>
    <w:rsid w:val="0082446A"/>
    <w:rsid w:val="00825D0B"/>
    <w:rsid w:val="00850522"/>
    <w:rsid w:val="00855B4D"/>
    <w:rsid w:val="0086471D"/>
    <w:rsid w:val="0087705A"/>
    <w:rsid w:val="00880FC3"/>
    <w:rsid w:val="008A639E"/>
    <w:rsid w:val="008C24ED"/>
    <w:rsid w:val="008D3AE9"/>
    <w:rsid w:val="008D6A86"/>
    <w:rsid w:val="008E3694"/>
    <w:rsid w:val="008E6425"/>
    <w:rsid w:val="008E6E27"/>
    <w:rsid w:val="008F25BC"/>
    <w:rsid w:val="0090307E"/>
    <w:rsid w:val="0090713E"/>
    <w:rsid w:val="009344A8"/>
    <w:rsid w:val="0093477E"/>
    <w:rsid w:val="00935CEC"/>
    <w:rsid w:val="00943A77"/>
    <w:rsid w:val="009523BB"/>
    <w:rsid w:val="00960143"/>
    <w:rsid w:val="00966F06"/>
    <w:rsid w:val="00970EB6"/>
    <w:rsid w:val="00974603"/>
    <w:rsid w:val="00983445"/>
    <w:rsid w:val="009839DD"/>
    <w:rsid w:val="0099383F"/>
    <w:rsid w:val="00994896"/>
    <w:rsid w:val="009C3F34"/>
    <w:rsid w:val="009D18A6"/>
    <w:rsid w:val="009E3604"/>
    <w:rsid w:val="009F42B4"/>
    <w:rsid w:val="00A00A46"/>
    <w:rsid w:val="00A204BB"/>
    <w:rsid w:val="00A24FB0"/>
    <w:rsid w:val="00A3226C"/>
    <w:rsid w:val="00A3656E"/>
    <w:rsid w:val="00A366ED"/>
    <w:rsid w:val="00A404F3"/>
    <w:rsid w:val="00A426CD"/>
    <w:rsid w:val="00A43B2B"/>
    <w:rsid w:val="00A6298E"/>
    <w:rsid w:val="00A67ADB"/>
    <w:rsid w:val="00A760A2"/>
    <w:rsid w:val="00A9071D"/>
    <w:rsid w:val="00AA2EC9"/>
    <w:rsid w:val="00AA3A62"/>
    <w:rsid w:val="00AE05CA"/>
    <w:rsid w:val="00B0278A"/>
    <w:rsid w:val="00B10BBB"/>
    <w:rsid w:val="00B2350F"/>
    <w:rsid w:val="00B42B14"/>
    <w:rsid w:val="00B57BBD"/>
    <w:rsid w:val="00B64BD4"/>
    <w:rsid w:val="00B76584"/>
    <w:rsid w:val="00B77B0A"/>
    <w:rsid w:val="00B807FA"/>
    <w:rsid w:val="00B81434"/>
    <w:rsid w:val="00B824B1"/>
    <w:rsid w:val="00B83E7B"/>
    <w:rsid w:val="00B973FE"/>
    <w:rsid w:val="00BA017E"/>
    <w:rsid w:val="00BA3F28"/>
    <w:rsid w:val="00BA4471"/>
    <w:rsid w:val="00BB0C8B"/>
    <w:rsid w:val="00BB70CF"/>
    <w:rsid w:val="00BB740D"/>
    <w:rsid w:val="00BD3652"/>
    <w:rsid w:val="00BD5520"/>
    <w:rsid w:val="00BE08D5"/>
    <w:rsid w:val="00BE6750"/>
    <w:rsid w:val="00BF0575"/>
    <w:rsid w:val="00BF06FC"/>
    <w:rsid w:val="00BF5844"/>
    <w:rsid w:val="00C2465A"/>
    <w:rsid w:val="00C33B4B"/>
    <w:rsid w:val="00C41C5A"/>
    <w:rsid w:val="00C44406"/>
    <w:rsid w:val="00C467BA"/>
    <w:rsid w:val="00C55D22"/>
    <w:rsid w:val="00C61360"/>
    <w:rsid w:val="00C624A0"/>
    <w:rsid w:val="00C64E06"/>
    <w:rsid w:val="00C76162"/>
    <w:rsid w:val="00C94C61"/>
    <w:rsid w:val="00CA10A3"/>
    <w:rsid w:val="00CB605E"/>
    <w:rsid w:val="00CC2C92"/>
    <w:rsid w:val="00CD5583"/>
    <w:rsid w:val="00CE7AB3"/>
    <w:rsid w:val="00D00BC4"/>
    <w:rsid w:val="00D0442D"/>
    <w:rsid w:val="00D0793A"/>
    <w:rsid w:val="00D07CC0"/>
    <w:rsid w:val="00D217AE"/>
    <w:rsid w:val="00D23F68"/>
    <w:rsid w:val="00D42EB6"/>
    <w:rsid w:val="00D47AA4"/>
    <w:rsid w:val="00D57D83"/>
    <w:rsid w:val="00D67B41"/>
    <w:rsid w:val="00D70D7A"/>
    <w:rsid w:val="00D72073"/>
    <w:rsid w:val="00DA6800"/>
    <w:rsid w:val="00DC5F75"/>
    <w:rsid w:val="00DD0CBF"/>
    <w:rsid w:val="00DD4154"/>
    <w:rsid w:val="00DD6C08"/>
    <w:rsid w:val="00DE3E28"/>
    <w:rsid w:val="00DE5760"/>
    <w:rsid w:val="00E022A7"/>
    <w:rsid w:val="00E05FBC"/>
    <w:rsid w:val="00E07EDC"/>
    <w:rsid w:val="00E11EB0"/>
    <w:rsid w:val="00E15626"/>
    <w:rsid w:val="00E20C76"/>
    <w:rsid w:val="00E43C5B"/>
    <w:rsid w:val="00E5745A"/>
    <w:rsid w:val="00E70A9B"/>
    <w:rsid w:val="00E71A3F"/>
    <w:rsid w:val="00E82D70"/>
    <w:rsid w:val="00E837AA"/>
    <w:rsid w:val="00EA1529"/>
    <w:rsid w:val="00EA3F80"/>
    <w:rsid w:val="00EA4C32"/>
    <w:rsid w:val="00ED4FB9"/>
    <w:rsid w:val="00ED7441"/>
    <w:rsid w:val="00EE2730"/>
    <w:rsid w:val="00EE41C5"/>
    <w:rsid w:val="00F22523"/>
    <w:rsid w:val="00F47A74"/>
    <w:rsid w:val="00F54D3A"/>
    <w:rsid w:val="00F60C12"/>
    <w:rsid w:val="00F703D1"/>
    <w:rsid w:val="00F8687F"/>
    <w:rsid w:val="00F90837"/>
    <w:rsid w:val="00F94F02"/>
    <w:rsid w:val="00FA0AA5"/>
    <w:rsid w:val="00FA105E"/>
    <w:rsid w:val="00FB5D52"/>
    <w:rsid w:val="00FC2C87"/>
    <w:rsid w:val="00FC3D77"/>
    <w:rsid w:val="00FE02FC"/>
    <w:rsid w:val="00FE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1CDDD"/>
  <w15:chartTrackingRefBased/>
  <w15:docId w15:val="{E2A1FD40-0247-466E-8415-369AF150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7BA"/>
    <w:pPr>
      <w:spacing w:before="120" w:after="240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C467BA"/>
    <w:pPr>
      <w:numPr>
        <w:numId w:val="17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C467BA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C467BA"/>
    <w:pPr>
      <w:keepNext/>
      <w:keepLines/>
      <w:numPr>
        <w:ilvl w:val="2"/>
        <w:numId w:val="17"/>
      </w:numPr>
      <w:tabs>
        <w:tab w:val="clear" w:pos="4537"/>
        <w:tab w:val="num" w:pos="567"/>
      </w:tabs>
      <w:spacing w:before="40" w:after="120"/>
      <w:ind w:left="567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C467BA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C467BA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7BA"/>
    <w:rPr>
      <w:rFonts w:ascii="Times New Roman" w:eastAsia="Cambria" w:hAnsi="Times New Roman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2"/>
    <w:rsid w:val="00C467BA"/>
    <w:rPr>
      <w:rFonts w:ascii="Times New Roman" w:eastAsia="Cambria" w:hAnsi="Times New Roman" w:cs="Times New Roman"/>
      <w:b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2"/>
    <w:rsid w:val="00C467BA"/>
    <w:rPr>
      <w:rFonts w:ascii="Times New Roman" w:eastAsiaTheme="majorEastAsia" w:hAnsi="Times New Roman" w:cstheme="majorBidi"/>
      <w:b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2"/>
    <w:rsid w:val="00C467BA"/>
    <w:rPr>
      <w:rFonts w:ascii="Times New Roman" w:eastAsiaTheme="majorEastAsia" w:hAnsi="Times New Roman" w:cstheme="majorBidi"/>
      <w:b/>
      <w:iC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2"/>
    <w:rsid w:val="00C467BA"/>
    <w:rPr>
      <w:rFonts w:ascii="Times New Roman" w:eastAsiaTheme="majorEastAsia" w:hAnsi="Times New Roman" w:cstheme="majorBidi"/>
      <w:b/>
      <w:iCs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C467BA"/>
    <w:rPr>
      <w:rFonts w:ascii="Times New Roman" w:hAnsi="Times New Roman"/>
      <w:i/>
      <w:iCs/>
    </w:rPr>
  </w:style>
  <w:style w:type="paragraph" w:styleId="ListParagraph">
    <w:name w:val="List Paragraph"/>
    <w:basedOn w:val="Normal"/>
    <w:uiPriority w:val="34"/>
    <w:qFormat/>
    <w:rsid w:val="00C467BA"/>
    <w:pPr>
      <w:numPr>
        <w:numId w:val="14"/>
      </w:numPr>
      <w:ind w:left="1434" w:hanging="357"/>
      <w:contextualSpacing/>
    </w:pPr>
    <w:rPr>
      <w:rFonts w:eastAsia="Cambria" w:cs="Times New Roman"/>
      <w:szCs w:val="24"/>
    </w:rPr>
  </w:style>
  <w:style w:type="character" w:styleId="Strong">
    <w:name w:val="Strong"/>
    <w:basedOn w:val="DefaultParagraphFont"/>
    <w:uiPriority w:val="22"/>
    <w:qFormat/>
    <w:rsid w:val="00C467BA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C467BA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C467BA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C467BA"/>
    <w:rPr>
      <w:rFonts w:ascii="Times New Roman" w:hAnsi="Times New Roman"/>
      <w:b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467BA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467BA"/>
    <w:rPr>
      <w:rFonts w:ascii="Times New Roman" w:hAnsi="Times New Roman"/>
      <w:sz w:val="24"/>
      <w:lang w:val="en-US"/>
    </w:rPr>
  </w:style>
  <w:style w:type="table" w:styleId="TableGrid">
    <w:name w:val="Table Grid"/>
    <w:basedOn w:val="TableNormal"/>
    <w:uiPriority w:val="59"/>
    <w:rsid w:val="00C467BA"/>
    <w:rPr>
      <w:rFonts w:asciiTheme="majorHAnsi" w:hAnsiTheme="maj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67B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67BA"/>
    <w:rPr>
      <w:rFonts w:ascii="Times New Roman" w:hAnsi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C467BA"/>
    <w:rPr>
      <w:vertAlign w:val="superscript"/>
    </w:rPr>
  </w:style>
  <w:style w:type="paragraph" w:styleId="Caption">
    <w:name w:val="caption"/>
    <w:basedOn w:val="Normal"/>
    <w:next w:val="NoSpacing"/>
    <w:uiPriority w:val="35"/>
    <w:unhideWhenUsed/>
    <w:qFormat/>
    <w:rsid w:val="00C467BA"/>
    <w:pPr>
      <w:keepNext/>
    </w:pPr>
    <w:rPr>
      <w:rFonts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7B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7BA"/>
    <w:rPr>
      <w:rFonts w:ascii="Tahoma" w:hAnsi="Tahoma" w:cs="Tahoma"/>
      <w:sz w:val="16"/>
      <w:szCs w:val="16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C467BA"/>
  </w:style>
  <w:style w:type="paragraph" w:styleId="EndnoteText">
    <w:name w:val="endnote text"/>
    <w:basedOn w:val="Normal"/>
    <w:link w:val="EndnoteTextChar"/>
    <w:uiPriority w:val="99"/>
    <w:unhideWhenUsed/>
    <w:rsid w:val="00C467BA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467BA"/>
    <w:rPr>
      <w:rFonts w:ascii="Times New Roman" w:hAnsi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unhideWhenUsed/>
    <w:rsid w:val="00C467B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7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7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7BA"/>
    <w:rPr>
      <w:rFonts w:ascii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7BA"/>
    <w:rPr>
      <w:rFonts w:ascii="Times New Roman" w:hAnsi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C467B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67BA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67BA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467BA"/>
    <w:rPr>
      <w:rFonts w:ascii="Times New Roman" w:hAnsi="Times New Roman" w:cs="Times New Roman"/>
      <w:b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C467BA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C467BA"/>
    <w:rPr>
      <w:rFonts w:ascii="Times New Roman" w:hAnsi="Times New Roman" w:cs="Times New Roman"/>
      <w:b/>
      <w:sz w:val="24"/>
      <w:szCs w:val="24"/>
      <w:lang w:val="en-US"/>
    </w:rPr>
  </w:style>
  <w:style w:type="paragraph" w:styleId="NoSpacing">
    <w:name w:val="No Spacing"/>
    <w:uiPriority w:val="99"/>
    <w:unhideWhenUsed/>
    <w:qFormat/>
    <w:rsid w:val="00C467BA"/>
    <w:rPr>
      <w:rFonts w:ascii="Times New Roman" w:hAnsi="Times New Roman"/>
      <w:sz w:val="24"/>
      <w:lang w:val="en-US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C467BA"/>
  </w:style>
  <w:style w:type="character" w:styleId="SubtleEmphasis">
    <w:name w:val="Subtle Emphasis"/>
    <w:basedOn w:val="DefaultParagraphFont"/>
    <w:uiPriority w:val="19"/>
    <w:qFormat/>
    <w:rsid w:val="00C467BA"/>
    <w:rPr>
      <w:rFonts w:ascii="Times New Roman" w:hAnsi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unhideWhenUsed/>
    <w:rsid w:val="00C467BA"/>
    <w:rPr>
      <w:rFonts w:ascii="Times New Roman" w:hAnsi="Times New Roman"/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C467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7BA"/>
    <w:rPr>
      <w:rFonts w:ascii="Times New Roman" w:hAnsi="Times New Roman"/>
      <w:i/>
      <w:iCs/>
      <w:color w:val="404040" w:themeColor="text1" w:themeTint="BF"/>
      <w:sz w:val="24"/>
      <w:lang w:val="en-US"/>
    </w:rPr>
  </w:style>
  <w:style w:type="character" w:styleId="IntenseReference">
    <w:name w:val="Intense Reference"/>
    <w:basedOn w:val="DefaultParagraphFont"/>
    <w:uiPriority w:val="32"/>
    <w:qFormat/>
    <w:rsid w:val="00C467BA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C467BA"/>
    <w:rPr>
      <w:rFonts w:ascii="Times New Roman" w:hAnsi="Times New Roman"/>
      <w:b/>
      <w:bCs/>
      <w:i/>
      <w:iCs/>
      <w:spacing w:val="5"/>
    </w:rPr>
  </w:style>
  <w:style w:type="numbering" w:customStyle="1" w:styleId="Headings">
    <w:name w:val="Headings"/>
    <w:uiPriority w:val="99"/>
    <w:rsid w:val="00C467BA"/>
    <w:pPr>
      <w:numPr>
        <w:numId w:val="21"/>
      </w:numPr>
    </w:pPr>
  </w:style>
  <w:style w:type="paragraph" w:styleId="Revision">
    <w:name w:val="Revision"/>
    <w:hidden/>
    <w:uiPriority w:val="99"/>
    <w:semiHidden/>
    <w:rsid w:val="00C467BA"/>
    <w:rPr>
      <w:rFonts w:ascii="Times New Roman" w:hAnsi="Times New Roman"/>
      <w:sz w:val="24"/>
      <w:lang w:val="en-US"/>
    </w:rPr>
  </w:style>
  <w:style w:type="character" w:customStyle="1" w:styleId="slug-issue">
    <w:name w:val="slug-issue"/>
    <w:basedOn w:val="DefaultParagraphFont"/>
    <w:rsid w:val="00C467BA"/>
  </w:style>
  <w:style w:type="paragraph" w:customStyle="1" w:styleId="MDPI71References">
    <w:name w:val="MDPI_7.1_References"/>
    <w:basedOn w:val="Normal"/>
    <w:qFormat/>
    <w:rsid w:val="00C467BA"/>
    <w:pPr>
      <w:numPr>
        <w:numId w:val="23"/>
      </w:numPr>
      <w:tabs>
        <w:tab w:val="num" w:pos="720"/>
      </w:tabs>
      <w:adjustRightInd w:val="0"/>
      <w:snapToGrid w:val="0"/>
      <w:spacing w:before="0" w:after="0" w:line="260" w:lineRule="atLeast"/>
      <w:ind w:left="720" w:hanging="360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eastAsia="de-DE" w:bidi="en-US"/>
    </w:rPr>
  </w:style>
  <w:style w:type="table" w:customStyle="1" w:styleId="PlainTable21">
    <w:name w:val="Plain Table 21"/>
    <w:basedOn w:val="TableNormal"/>
    <w:uiPriority w:val="42"/>
    <w:rsid w:val="00C467BA"/>
    <w:rPr>
      <w:rFonts w:ascii="Arial" w:hAnsi="Arial"/>
      <w:lang w:val="en-Z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Light1">
    <w:name w:val="Table Grid Light1"/>
    <w:basedOn w:val="TableNormal"/>
    <w:uiPriority w:val="40"/>
    <w:rsid w:val="00C467B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51">
    <w:name w:val="Plain Table 51"/>
    <w:basedOn w:val="TableNormal"/>
    <w:uiPriority w:val="45"/>
    <w:rsid w:val="00C467BA"/>
    <w:rPr>
      <w:sz w:val="24"/>
      <w:szCs w:val="24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C467B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ndNoteBibliographyTitle">
    <w:name w:val="EndNote Bibliography Title"/>
    <w:basedOn w:val="Normal"/>
    <w:link w:val="EndNoteBibliographyTitleChar"/>
    <w:rsid w:val="00C467BA"/>
    <w:pPr>
      <w:spacing w:before="0" w:after="0" w:line="259" w:lineRule="auto"/>
      <w:jc w:val="center"/>
    </w:pPr>
    <w:rPr>
      <w:rFonts w:cs="Times New Roman"/>
      <w:noProof/>
      <w:sz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467BA"/>
    <w:rPr>
      <w:rFonts w:ascii="Times New Roman" w:hAnsi="Times New Roman" w:cs="Times New Roman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467BA"/>
    <w:pPr>
      <w:spacing w:before="0" w:after="160"/>
    </w:pPr>
    <w:rPr>
      <w:rFonts w:cs="Times New Roman"/>
      <w:noProof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C467BA"/>
    <w:rPr>
      <w:rFonts w:ascii="Times New Roman" w:hAnsi="Times New Roman" w:cs="Times New Roman"/>
      <w:noProof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67BA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C467B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67BA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C467B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467B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467BA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467BA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C467B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C467BA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C467BA"/>
    <w:rPr>
      <w:color w:val="605E5C"/>
      <w:shd w:val="clear" w:color="auto" w:fill="E1DFDD"/>
    </w:rPr>
  </w:style>
  <w:style w:type="paragraph" w:customStyle="1" w:styleId="Default">
    <w:name w:val="Default"/>
    <w:rsid w:val="00194F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DPI12title">
    <w:name w:val="MDPI_1.2_title"/>
    <w:next w:val="Normal"/>
    <w:qFormat/>
    <w:rsid w:val="00E43C5B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"/>
    <w:qFormat/>
    <w:rsid w:val="00E43C5B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9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2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1.png"/><Relationship Id="rId28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10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E5BD8-C06E-47B7-8393-7F8E331B8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Haynes</dc:creator>
  <cp:keywords/>
  <dc:description/>
  <cp:lastModifiedBy>Haynes</cp:lastModifiedBy>
  <cp:revision>2</cp:revision>
  <dcterms:created xsi:type="dcterms:W3CDTF">2021-10-29T16:05:00Z</dcterms:created>
  <dcterms:modified xsi:type="dcterms:W3CDTF">2021-10-29T16:05:00Z</dcterms:modified>
</cp:coreProperties>
</file>