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E4" w:rsidRPr="001B413D" w:rsidRDefault="00394CE4" w:rsidP="00394CE4">
      <w:pPr>
        <w:rPr>
          <w:rFonts w:ascii="Palatino Linotype" w:hAnsi="Palatino Linotype" w:cs="Times New Roman"/>
          <w:sz w:val="18"/>
          <w:szCs w:val="18"/>
          <w:lang w:val="en-US"/>
        </w:rPr>
      </w:pPr>
      <w:bookmarkStart w:id="0" w:name="_GoBack"/>
      <w:r w:rsidRPr="001B413D">
        <w:rPr>
          <w:rFonts w:ascii="Palatino Linotype" w:hAnsi="Palatino Linotype" w:cs="Times New Roman"/>
          <w:b/>
          <w:bCs/>
          <w:sz w:val="18"/>
          <w:szCs w:val="18"/>
          <w:lang w:val="en-US"/>
        </w:rPr>
        <w:t xml:space="preserve">Table </w:t>
      </w:r>
      <w:r w:rsidR="001B413D" w:rsidRPr="001B413D">
        <w:rPr>
          <w:rFonts w:ascii="Palatino Linotype" w:hAnsi="Palatino Linotype" w:cs="Times New Roman"/>
          <w:b/>
          <w:bCs/>
          <w:sz w:val="18"/>
          <w:szCs w:val="18"/>
          <w:lang w:val="en-US"/>
        </w:rPr>
        <w:t>S</w:t>
      </w:r>
      <w:r w:rsidRPr="001B413D">
        <w:rPr>
          <w:rFonts w:ascii="Palatino Linotype" w:hAnsi="Palatino Linotype" w:cs="Times New Roman"/>
          <w:b/>
          <w:bCs/>
          <w:sz w:val="18"/>
          <w:szCs w:val="18"/>
          <w:lang w:val="en-US"/>
        </w:rPr>
        <w:t xml:space="preserve">1. </w:t>
      </w:r>
      <w:r w:rsidR="004A330F" w:rsidRPr="001B413D">
        <w:rPr>
          <w:rFonts w:ascii="Palatino Linotype" w:hAnsi="Palatino Linotype" w:cs="Times New Roman"/>
          <w:sz w:val="18"/>
          <w:szCs w:val="18"/>
          <w:lang w:val="en-US"/>
        </w:rPr>
        <w:t>Parents’</w:t>
      </w:r>
      <w:r w:rsidRPr="001B413D">
        <w:rPr>
          <w:rFonts w:ascii="Palatino Linotype" w:hAnsi="Palatino Linotype" w:cs="Times New Roman"/>
          <w:sz w:val="18"/>
          <w:szCs w:val="18"/>
          <w:lang w:val="en-US"/>
        </w:rPr>
        <w:t xml:space="preserve"> and patients</w:t>
      </w:r>
      <w:r w:rsidR="004A330F" w:rsidRPr="001B413D">
        <w:rPr>
          <w:rFonts w:ascii="Palatino Linotype" w:hAnsi="Palatino Linotype" w:cs="Times New Roman"/>
          <w:sz w:val="18"/>
          <w:szCs w:val="18"/>
          <w:lang w:val="en-US"/>
        </w:rPr>
        <w:t>’</w:t>
      </w:r>
      <w:r w:rsidRPr="001B413D">
        <w:rPr>
          <w:rFonts w:ascii="Palatino Linotype" w:hAnsi="Palatino Linotype" w:cs="Times New Roman"/>
          <w:sz w:val="18"/>
          <w:szCs w:val="18"/>
          <w:lang w:val="en-US"/>
        </w:rPr>
        <w:t xml:space="preserve"> characteristics.</w:t>
      </w:r>
    </w:p>
    <w:tbl>
      <w:tblPr>
        <w:tblW w:w="0" w:type="auto"/>
        <w:tblInd w:w="97" w:type="dxa"/>
        <w:tblLook w:val="04A0"/>
      </w:tblPr>
      <w:tblGrid>
        <w:gridCol w:w="3071"/>
        <w:gridCol w:w="1266"/>
        <w:gridCol w:w="1266"/>
        <w:gridCol w:w="1266"/>
      </w:tblGrid>
      <w:tr w:rsidR="00394CE4" w:rsidRPr="001B413D" w:rsidTr="00394CE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F3A76" w:rsidP="00394CE4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Parents’</w:t>
            </w:r>
            <w:r w:rsidR="00394CE4"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Median (first and third quartile)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47.5 ( 39.0 - 51.2 )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50.5 ( 42.0 - 54.2 )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43.5 ( 40.0 - 48.0 )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Female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24 ( 60.0 )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29 ( 72.5 )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33 ( 82.5 )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Male n(%)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16 ( 40.0 )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11 ( 27.5 )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7 ( 17.5 )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Lombardia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31 ( 77.5 )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33 ( 82.5 )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30 ( 75.0 )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Other n(%)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9 ( 22.5 )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7 ( 17.5 )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10 ( 25.0 )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Educational qualification</w:t>
            </w:r>
            <w:r w:rsidR="004A330F"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s</w:t>
            </w: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4A330F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Secondary-school l</w:t>
            </w:r>
            <w:r w:rsidR="00394CE4"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icense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9 ( 23.1 )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5 ( 12.5 )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7 ( 17.5 )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4A330F" w:rsidP="004A330F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High-school d</w:t>
            </w:r>
            <w:r w:rsidR="00394CE4"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iploma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23 ( 59.0 )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21 ( 52.5 )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20 ( 50.0 )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4A330F" w:rsidP="004A330F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University de</w:t>
            </w:r>
            <w:r w:rsidR="00394CE4"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gree n(%)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7 ( 17.9 )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14 ( 35.0 )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13 ( 32.5 )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4A330F" w:rsidP="00394CE4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Occupation</w:t>
            </w:r>
            <w:r w:rsidR="00394CE4"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Lower status employees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6 ( 15.4 )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3 ( 7.5 )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6 ( 15.0 )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Managers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 ( 2.6 )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3 ( 7.5 )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4 ( 10.0 )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Clerks and skilled service employees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8 ( 20.5 )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17 ( 42.5 )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13 ( 32.5 )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Professionals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11 ( 28.2 )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11 ( 27.5 )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10 ( 25.0 )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4A330F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Technicians and associated professionals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2 ( 5.1 )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2 ( 5.0 )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0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4A330F" w:rsidP="004A330F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 xml:space="preserve">Retired </w:t>
            </w:r>
            <w:r w:rsidR="00394CE4"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 ( 2.6 )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 ( 2.5 )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0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Unemployed n(%)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10 ( 25.6 )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3 ( 7.5 )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7 ( 17.5 )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4A330F" w:rsidP="00394CE4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Patients’</w:t>
            </w:r>
            <w:r w:rsidR="00394CE4"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Median (first and third quartile)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12.5 ( 10.0 - 16.2 )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13.0 ( 4.8 - 17.0 )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7.0 ( 2.8 - 16.0 )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4A330F" w:rsidP="004A330F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>Type of t</w:t>
            </w:r>
            <w:r w:rsidR="00394CE4" w:rsidRPr="001B413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umor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4A330F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 xml:space="preserve">Soft tissue and bone </w:t>
            </w:r>
            <w:r w:rsidR="004A330F"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s</w:t>
            </w: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arcoma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21 ( 52.5 )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18 ( 45.0 )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15 ( 37.5 )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4A330F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Carcinoma and m</w:t>
            </w:r>
            <w:r w:rsidR="00394CE4"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elanoma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 ( 2.5 )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 ( 2.5 )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3 ( 7.5 )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CNS tumor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6 ( 15.0 )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7 ( 17.5 )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8 ( 20.0 )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Lymphoma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6 ( 15.0 )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5 ( 12.5 )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5 ( 12.5 )</w:t>
            </w:r>
          </w:p>
        </w:tc>
      </w:tr>
      <w:tr w:rsidR="00394CE4" w:rsidRPr="001B413D" w:rsidTr="0039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4A330F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 xml:space="preserve">Wilms’ tumor and </w:t>
            </w:r>
            <w:r w:rsidR="004A330F"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n</w:t>
            </w: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euroblastoma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5 ( 12.5 )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7 ( 17.5 )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5 ( 12.5 )</w:t>
            </w:r>
          </w:p>
        </w:tc>
      </w:tr>
      <w:tr w:rsidR="00394CE4" w:rsidRPr="001B413D" w:rsidTr="00394CE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Others n(%)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1 ( 2.5 )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2 ( 5.0 )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4CE4" w:rsidRPr="001B413D" w:rsidRDefault="00394CE4" w:rsidP="00394CE4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</w:pPr>
            <w:r w:rsidRPr="001B413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/>
              </w:rPr>
              <w:t>4 ( 10.0 )</w:t>
            </w:r>
          </w:p>
        </w:tc>
      </w:tr>
      <w:bookmarkEnd w:id="0"/>
    </w:tbl>
    <w:p w:rsidR="00147DA8" w:rsidRDefault="00147DA8" w:rsidP="00C36F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1C530B" w:rsidRDefault="001C530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:rsidR="001C530B" w:rsidRPr="00987B8D" w:rsidRDefault="001C530B" w:rsidP="001C530B">
      <w:pPr>
        <w:rPr>
          <w:rFonts w:ascii="Palatino Linotype" w:hAnsi="Palatino Linotype" w:cs="Times New Roman"/>
          <w:b/>
          <w:bCs/>
          <w:sz w:val="18"/>
          <w:szCs w:val="18"/>
          <w:lang w:val="en-US"/>
        </w:rPr>
      </w:pPr>
      <w:r w:rsidRPr="00987B8D">
        <w:rPr>
          <w:rFonts w:ascii="Palatino Linotype" w:hAnsi="Palatino Linotype" w:cs="Times New Roman"/>
          <w:b/>
          <w:bCs/>
          <w:sz w:val="18"/>
          <w:szCs w:val="18"/>
          <w:lang w:val="en-US"/>
        </w:rPr>
        <w:lastRenderedPageBreak/>
        <w:t xml:space="preserve">Table S2. </w:t>
      </w:r>
      <w:r w:rsidRPr="00987B8D">
        <w:rPr>
          <w:rFonts w:ascii="Palatino Linotype" w:hAnsi="Palatino Linotype" w:cs="Times New Roman"/>
          <w:sz w:val="18"/>
          <w:szCs w:val="18"/>
          <w:lang w:val="en-US"/>
        </w:rPr>
        <w:t xml:space="preserve">Details of the p-values obtained with Fisher’s exact test (F) and the </w:t>
      </w:r>
      <w:proofErr w:type="spellStart"/>
      <w:r w:rsidRPr="00987B8D">
        <w:rPr>
          <w:rFonts w:ascii="Palatino Linotype" w:hAnsi="Palatino Linotype" w:cs="Times New Roman"/>
          <w:sz w:val="18"/>
          <w:szCs w:val="18"/>
          <w:lang w:val="en-US"/>
        </w:rPr>
        <w:t>Wilcoxon</w:t>
      </w:r>
      <w:proofErr w:type="spellEnd"/>
      <w:r w:rsidRPr="00987B8D">
        <w:rPr>
          <w:rFonts w:ascii="Palatino Linotype" w:hAnsi="Palatino Linotype" w:cs="Times New Roman"/>
          <w:sz w:val="18"/>
          <w:szCs w:val="18"/>
          <w:lang w:val="en-US"/>
        </w:rPr>
        <w:t>-Mann-Whitney test.(</w:t>
      </w:r>
      <w:r w:rsidRPr="00987B8D"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it-IT"/>
        </w:rPr>
        <w:t xml:space="preserve">WMW). </w:t>
      </w:r>
    </w:p>
    <w:tbl>
      <w:tblPr>
        <w:tblpPr w:leftFromText="141" w:rightFromText="141" w:tblpY="334"/>
        <w:tblW w:w="6680" w:type="dxa"/>
        <w:tblCellMar>
          <w:left w:w="70" w:type="dxa"/>
          <w:right w:w="70" w:type="dxa"/>
        </w:tblCellMar>
        <w:tblLook w:val="04A0"/>
      </w:tblPr>
      <w:tblGrid>
        <w:gridCol w:w="319"/>
        <w:gridCol w:w="3634"/>
        <w:gridCol w:w="1130"/>
        <w:gridCol w:w="1597"/>
      </w:tblGrid>
      <w:tr w:rsidR="001C530B" w:rsidRPr="00987B8D" w:rsidTr="000A36BB">
        <w:trPr>
          <w:trHeight w:val="300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Item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p-value F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p-value WMW</w:t>
            </w:r>
          </w:p>
        </w:tc>
      </w:tr>
      <w:tr w:rsidR="001C530B" w:rsidRPr="00987B8D" w:rsidTr="000A36BB">
        <w:trPr>
          <w:trHeight w:val="6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consider the medical care to have been clinically satisfactory?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0.232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0.179</w:t>
            </w:r>
          </w:p>
        </w:tc>
      </w:tr>
      <w:tr w:rsidR="001C530B" w:rsidRPr="00987B8D" w:rsidTr="000A36BB">
        <w:trPr>
          <w:trHeight w:val="69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2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medical care was satisfactory in terms of communication?</w:t>
            </w: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0.358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0.264</w:t>
            </w:r>
          </w:p>
        </w:tc>
      </w:tr>
      <w:tr w:rsidR="001C530B" w:rsidRPr="00987B8D" w:rsidTr="000A36BB">
        <w:trPr>
          <w:trHeight w:val="562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3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time spent by doctors during outpatient visits was adequate?</w:t>
            </w: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0.547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0.773</w:t>
            </w:r>
          </w:p>
        </w:tc>
      </w:tr>
      <w:tr w:rsidR="001C530B" w:rsidRPr="00987B8D" w:rsidTr="000A36BB">
        <w:trPr>
          <w:trHeight w:val="5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4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time spent by doctors during inpatient visits was adequate?</w:t>
            </w: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0.830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0.629</w:t>
            </w:r>
          </w:p>
        </w:tc>
      </w:tr>
      <w:tr w:rsidR="001C530B" w:rsidRPr="00987B8D" w:rsidTr="000A36BB">
        <w:trPr>
          <w:trHeight w:val="186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5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30B" w:rsidRPr="00987B8D" w:rsidRDefault="001C530B" w:rsidP="000A36BB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  <w:p w:rsidR="001C530B" w:rsidRPr="00987B8D" w:rsidRDefault="001C530B" w:rsidP="000A36BB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nursing care was satisfactory?</w:t>
            </w:r>
          </w:p>
          <w:p w:rsidR="001C530B" w:rsidRPr="00987B8D" w:rsidRDefault="001C530B" w:rsidP="000A36BB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0.421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0.199</w:t>
            </w:r>
          </w:p>
        </w:tc>
      </w:tr>
      <w:tr w:rsidR="001C530B" w:rsidRPr="00987B8D" w:rsidTr="000A36BB">
        <w:trPr>
          <w:trHeight w:val="7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6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feel you received the psychological support you needed during your child’s treatments?</w:t>
            </w: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0.921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0.412</w:t>
            </w:r>
          </w:p>
        </w:tc>
      </w:tr>
      <w:tr w:rsidR="001C530B" w:rsidRPr="00987B8D" w:rsidTr="000A36BB">
        <w:trPr>
          <w:trHeight w:val="63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7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way the psychologists on the ward interact was adequate?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0.145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0.846</w:t>
            </w:r>
          </w:p>
        </w:tc>
      </w:tr>
      <w:tr w:rsidR="001C530B" w:rsidRPr="00987B8D" w:rsidTr="000A36BB">
        <w:trPr>
          <w:trHeight w:val="63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8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that the social support offered on the ward is helpful?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0.564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0.631</w:t>
            </w:r>
          </w:p>
        </w:tc>
      </w:tr>
      <w:tr w:rsidR="001C530B" w:rsidRPr="00987B8D" w:rsidTr="000A36BB">
        <w:trPr>
          <w:trHeight w:val="61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9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educational support (school in hospital) is satisfactory? *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0.233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0.071</w:t>
            </w:r>
          </w:p>
        </w:tc>
      </w:tr>
      <w:tr w:rsidR="001C530B" w:rsidRPr="00987B8D" w:rsidTr="000A36BB">
        <w:trPr>
          <w:trHeight w:val="55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10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games / educational activities are useful?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0.345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0.252</w:t>
            </w:r>
          </w:p>
        </w:tc>
      </w:tr>
      <w:tr w:rsidR="001C530B" w:rsidRPr="00987B8D" w:rsidTr="000A36BB">
        <w:trPr>
          <w:trHeight w:val="61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11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relationships on the ward (between parents) have been helpful?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&lt; 0.001***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&lt; 0.001***</w:t>
            </w:r>
          </w:p>
        </w:tc>
      </w:tr>
      <w:tr w:rsidR="001C530B" w:rsidRPr="00987B8D" w:rsidTr="000A36BB">
        <w:trPr>
          <w:trHeight w:val="65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12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consider the organization and rules of the department to be adequate?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0.776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0.358</w:t>
            </w:r>
          </w:p>
        </w:tc>
      </w:tr>
      <w:tr w:rsidR="001C530B" w:rsidRPr="00987B8D" w:rsidTr="000A36BB">
        <w:trPr>
          <w:trHeight w:val="9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13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organization of the outpatient clinic (time slots, waiting room, time available for visits) is adequate?</w:t>
            </w: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0.612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0.747</w:t>
            </w:r>
          </w:p>
        </w:tc>
      </w:tr>
      <w:tr w:rsidR="001C530B" w:rsidRPr="00987B8D" w:rsidTr="000A36BB">
        <w:trPr>
          <w:trHeight w:val="59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14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staff have too high a workload?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0.008**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0.003**</w:t>
            </w:r>
          </w:p>
        </w:tc>
      </w:tr>
      <w:tr w:rsidR="001C530B" w:rsidRPr="00987B8D" w:rsidTr="000A36BB">
        <w:trPr>
          <w:trHeight w:val="6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15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staff have too high an emotional load?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0.716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0.292</w:t>
            </w:r>
          </w:p>
        </w:tc>
      </w:tr>
      <w:tr w:rsidR="001C530B" w:rsidRPr="00987B8D" w:rsidTr="000A36BB">
        <w:trPr>
          <w:trHeight w:val="93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16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your child’s illness and treatment have had a significant impact on your family's economic conditions?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0.642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0.873</w:t>
            </w:r>
          </w:p>
        </w:tc>
      </w:tr>
      <w:tr w:rsidR="001C530B" w:rsidRPr="00987B8D" w:rsidTr="000A36BB">
        <w:trPr>
          <w:trHeight w:val="7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17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feel your child’s illness and treatment have had a significant impact on your family relationships?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0.330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0.097</w:t>
            </w:r>
          </w:p>
        </w:tc>
      </w:tr>
      <w:tr w:rsidR="001C530B" w:rsidRPr="00987B8D" w:rsidTr="000A36BB">
        <w:trPr>
          <w:trHeight w:val="7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18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  <w:t>Do you think the role of family (grandparents and uncles) and social (friends) emotional resources has been crucial to coping with your child’s disease and treatment?</w:t>
            </w:r>
          </w:p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lang w:val="en-US" w:eastAsia="it-IT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0.078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0B" w:rsidRPr="00987B8D" w:rsidRDefault="001C530B" w:rsidP="000A36BB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</w:pPr>
            <w:r w:rsidRPr="00987B8D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lang w:val="en-US" w:eastAsia="it-IT"/>
              </w:rPr>
              <w:t>0.449</w:t>
            </w:r>
          </w:p>
        </w:tc>
      </w:tr>
    </w:tbl>
    <w:p w:rsidR="001C530B" w:rsidRDefault="001C530B" w:rsidP="00C36F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25617" w:rsidRDefault="00625617" w:rsidP="00C36FC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25617" w:rsidRPr="003F3A76" w:rsidRDefault="00625617" w:rsidP="0062561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625617" w:rsidRPr="003F3A76" w:rsidSect="00394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99CE47" w15:done="0"/>
  <w15:commentEx w15:paraId="304E3358" w15:done="0"/>
  <w15:commentEx w15:paraId="4A89D2DC" w15:paraIdParent="304E3358" w15:done="0"/>
  <w15:commentEx w15:paraId="33F56ABD" w15:done="0"/>
  <w15:commentEx w15:paraId="266F76B9" w15:done="0"/>
  <w15:commentEx w15:paraId="43DAAAA9" w15:done="0"/>
  <w15:commentEx w15:paraId="2BF382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C36ED" w16cex:dateUtc="2021-04-22T15:54:00Z"/>
  <w16cex:commentExtensible w16cex:durableId="242C37EF" w16cex:dateUtc="2021-04-22T15:59:00Z"/>
  <w16cex:commentExtensible w16cex:durableId="242C3722" w16cex:dateUtc="2021-04-22T15:55:00Z"/>
  <w16cex:commentExtensible w16cex:durableId="242C3741" w16cex:dateUtc="2021-04-22T15:56:00Z"/>
  <w16cex:commentExtensible w16cex:durableId="242C3761" w16cex:dateUtc="2021-04-22T15:56:00Z"/>
  <w16cex:commentExtensible w16cex:durableId="242C378B" w16cex:dateUtc="2021-04-22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99CE47" w16cid:durableId="242C36ED"/>
  <w16cid:commentId w16cid:paraId="304E3358" w16cid:durableId="242C365B"/>
  <w16cid:commentId w16cid:paraId="4A89D2DC" w16cid:durableId="242C37EF"/>
  <w16cid:commentId w16cid:paraId="33F56ABD" w16cid:durableId="242C3722"/>
  <w16cid:commentId w16cid:paraId="266F76B9" w16cid:durableId="242C3741"/>
  <w16cid:commentId w16cid:paraId="43DAAAA9" w16cid:durableId="242C3761"/>
  <w16cid:commentId w16cid:paraId="2BF38257" w16cid:durableId="242C378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briele Tine">
    <w15:presenceInfo w15:providerId="Windows Live" w15:userId="0c3c3ebdf7818d4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147DA8"/>
    <w:rsid w:val="000D7832"/>
    <w:rsid w:val="00147DA8"/>
    <w:rsid w:val="001A6130"/>
    <w:rsid w:val="001B413D"/>
    <w:rsid w:val="001C530B"/>
    <w:rsid w:val="002519AB"/>
    <w:rsid w:val="00306BD1"/>
    <w:rsid w:val="00394CE4"/>
    <w:rsid w:val="003F3A76"/>
    <w:rsid w:val="004A330F"/>
    <w:rsid w:val="004E4F79"/>
    <w:rsid w:val="00625617"/>
    <w:rsid w:val="006E07A0"/>
    <w:rsid w:val="00734F2A"/>
    <w:rsid w:val="00761D24"/>
    <w:rsid w:val="007A6DBD"/>
    <w:rsid w:val="008135FF"/>
    <w:rsid w:val="0084751C"/>
    <w:rsid w:val="00863A8F"/>
    <w:rsid w:val="0087776F"/>
    <w:rsid w:val="00926616"/>
    <w:rsid w:val="00A413DC"/>
    <w:rsid w:val="00B1053C"/>
    <w:rsid w:val="00C36FC3"/>
    <w:rsid w:val="00D53EBB"/>
    <w:rsid w:val="00F62F19"/>
    <w:rsid w:val="00FB4E88"/>
    <w:rsid w:val="00FD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06B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6B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6B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6B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6BD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B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06B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6B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6B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6B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6BD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B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theme" Target="theme/theme1.xml"/><Relationship Id="rId10" Type="http://schemas.microsoft.com/office/2011/relationships/people" Target="people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nigro</dc:creator>
  <cp:lastModifiedBy>sironigiovanna</cp:lastModifiedBy>
  <cp:revision>5</cp:revision>
  <dcterms:created xsi:type="dcterms:W3CDTF">2021-05-25T10:51:00Z</dcterms:created>
  <dcterms:modified xsi:type="dcterms:W3CDTF">2022-02-11T18:18:00Z</dcterms:modified>
</cp:coreProperties>
</file>