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D4C1" w14:textId="17AE4268" w:rsidR="00200E95" w:rsidRPr="003B1AF1" w:rsidRDefault="00200E95" w:rsidP="00200E95">
      <w:pPr>
        <w:pStyle w:val="MDPI12title"/>
      </w:pPr>
      <w:r>
        <w:t>Supplementary materials</w:t>
      </w:r>
    </w:p>
    <w:p w14:paraId="23930068" w14:textId="13364FFF" w:rsidR="00524040" w:rsidRDefault="00524040"/>
    <w:p w14:paraId="0F2E58AA" w14:textId="77777777" w:rsidR="00200E95" w:rsidRDefault="00200E95" w:rsidP="009567B0">
      <w:pPr>
        <w:keepNext/>
        <w:jc w:val="center"/>
      </w:pPr>
      <w:r>
        <w:rPr>
          <w:noProof/>
        </w:rPr>
        <w:drawing>
          <wp:inline distT="0" distB="0" distL="0" distR="0" wp14:anchorId="7E3E41D7" wp14:editId="5EA823F7">
            <wp:extent cx="5273040" cy="3210794"/>
            <wp:effectExtent l="0" t="0" r="3810" b="889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0" b="9166"/>
                    <a:stretch/>
                  </pic:blipFill>
                  <pic:spPr bwMode="auto">
                    <a:xfrm>
                      <a:off x="0" y="0"/>
                      <a:ext cx="5278355" cy="321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7B6AA" w14:textId="31810CB5" w:rsidR="00200E95" w:rsidRPr="00A50168" w:rsidRDefault="00200E95" w:rsidP="00A50168">
      <w:pPr>
        <w:pStyle w:val="MDPI51figurecaption"/>
        <w:ind w:left="0"/>
      </w:pPr>
      <w:r w:rsidRPr="00A50168">
        <w:rPr>
          <w:b/>
          <w:bCs/>
        </w:rPr>
        <w:t xml:space="preserve">Figure </w:t>
      </w:r>
      <w:r w:rsidR="00A50168">
        <w:rPr>
          <w:b/>
          <w:bCs/>
        </w:rPr>
        <w:t>S</w:t>
      </w:r>
      <w:r w:rsidRPr="00A50168">
        <w:rPr>
          <w:b/>
          <w:bCs/>
        </w:rPr>
        <w:fldChar w:fldCharType="begin"/>
      </w:r>
      <w:r w:rsidRPr="00A50168">
        <w:rPr>
          <w:b/>
          <w:bCs/>
        </w:rPr>
        <w:instrText xml:space="preserve"> SEQ Figure \* ARABIC </w:instrText>
      </w:r>
      <w:r w:rsidRPr="00A50168">
        <w:rPr>
          <w:b/>
          <w:bCs/>
        </w:rPr>
        <w:fldChar w:fldCharType="separate"/>
      </w:r>
      <w:r w:rsidR="00071E63">
        <w:rPr>
          <w:b/>
          <w:bCs/>
          <w:noProof/>
        </w:rPr>
        <w:t>1</w:t>
      </w:r>
      <w:r w:rsidRPr="00A50168">
        <w:rPr>
          <w:b/>
          <w:bCs/>
        </w:rPr>
        <w:fldChar w:fldCharType="end"/>
      </w:r>
      <w:r w:rsidR="00A50168" w:rsidRPr="00A50168">
        <w:rPr>
          <w:b/>
          <w:bCs/>
        </w:rPr>
        <w:t>. Pairwise sequence alignments between</w:t>
      </w:r>
      <w:r w:rsidR="00E6392A">
        <w:rPr>
          <w:b/>
          <w:bCs/>
        </w:rPr>
        <w:t xml:space="preserve"> the</w:t>
      </w:r>
      <w:r w:rsidR="00A50168" w:rsidRPr="00A50168">
        <w:rPr>
          <w:b/>
          <w:bCs/>
        </w:rPr>
        <w:t xml:space="preserve"> virulent</w:t>
      </w:r>
      <w:r w:rsidR="00E6392A">
        <w:rPr>
          <w:b/>
          <w:bCs/>
        </w:rPr>
        <w:t xml:space="preserve"> </w:t>
      </w:r>
      <w:r w:rsidR="00FF4008">
        <w:rPr>
          <w:b/>
          <w:bCs/>
        </w:rPr>
        <w:t xml:space="preserve">SARS-CoV-1, -2 and MERS-CoV, </w:t>
      </w:r>
      <w:r w:rsidR="00E6392A">
        <w:rPr>
          <w:b/>
          <w:bCs/>
        </w:rPr>
        <w:t>and nonvirulent</w:t>
      </w:r>
      <w:r w:rsidR="00FE2B6F">
        <w:rPr>
          <w:b/>
          <w:bCs/>
        </w:rPr>
        <w:t xml:space="preserve"> HCoV-229E and HCoV-NL63</w:t>
      </w:r>
      <w:r w:rsidR="00A50168" w:rsidRPr="00A50168">
        <w:rPr>
          <w:b/>
          <w:bCs/>
        </w:rPr>
        <w:t xml:space="preserve"> human (h) coronavirus (CoV) envelope (E) proteins and the respective template used to generate </w:t>
      </w:r>
      <w:r w:rsidR="00703B0D">
        <w:rPr>
          <w:b/>
          <w:bCs/>
        </w:rPr>
        <w:t>each</w:t>
      </w:r>
      <w:r w:rsidR="00A50168" w:rsidRPr="00A50168">
        <w:rPr>
          <w:b/>
          <w:bCs/>
        </w:rPr>
        <w:t xml:space="preserve"> three-dimensional (3D) model.</w:t>
      </w:r>
      <w:r w:rsidR="00A50168" w:rsidRPr="00A50168">
        <w:t xml:space="preserve"> Sequence alignments were generated using </w:t>
      </w:r>
      <w:proofErr w:type="spellStart"/>
      <w:r w:rsidR="00A50168" w:rsidRPr="00A50168">
        <w:t>Jalview</w:t>
      </w:r>
      <w:proofErr w:type="spellEnd"/>
      <w:r w:rsidR="00A50168" w:rsidRPr="00A50168">
        <w:t xml:space="preserve"> (v2.11.1.3) and </w:t>
      </w:r>
      <w:proofErr w:type="spellStart"/>
      <w:r w:rsidR="00A50168" w:rsidRPr="00A50168">
        <w:t>coloured</w:t>
      </w:r>
      <w:proofErr w:type="spellEnd"/>
      <w:r w:rsidR="00A50168" w:rsidRPr="00A50168">
        <w:t xml:space="preserve"> by sequence identity (blue). </w:t>
      </w:r>
      <w:r w:rsidR="00A50168" w:rsidRPr="00022439">
        <w:rPr>
          <w:b/>
          <w:bCs/>
        </w:rPr>
        <w:t>A.</w:t>
      </w:r>
      <w:r w:rsidR="00A50168" w:rsidRPr="00A50168">
        <w:t xml:space="preserve"> Pairwise sequence alignment between the SARS-CoV E protein (Accession number: P59637) and template</w:t>
      </w:r>
      <w:r w:rsidR="00C4587C">
        <w:t xml:space="preserve"> </w:t>
      </w:r>
      <w:r w:rsidR="00A50168" w:rsidRPr="00A50168">
        <w:t xml:space="preserve">5x29. Sequences shared 91% identity with </w:t>
      </w:r>
      <w:r w:rsidR="00064125">
        <w:t>all</w:t>
      </w:r>
      <w:r w:rsidR="00A50168" w:rsidRPr="00A50168">
        <w:t xml:space="preserve"> residues </w:t>
      </w:r>
      <w:r w:rsidR="00AF788B" w:rsidRPr="00A50168">
        <w:t xml:space="preserve">conserved </w:t>
      </w:r>
      <w:r w:rsidR="00A50168" w:rsidRPr="00A50168">
        <w:t xml:space="preserve">in the PDZ-binding motif (DLLV). </w:t>
      </w:r>
      <w:r w:rsidR="00A50168" w:rsidRPr="00022439">
        <w:rPr>
          <w:b/>
          <w:bCs/>
        </w:rPr>
        <w:t>B.</w:t>
      </w:r>
      <w:r w:rsidR="00A50168" w:rsidRPr="00A50168">
        <w:t xml:space="preserve"> Pairwise sequence alignment between the SARS-CoV-2 E protein (Accession number: P0DTC4) and template</w:t>
      </w:r>
      <w:r w:rsidR="006607A9">
        <w:t xml:space="preserve"> </w:t>
      </w:r>
      <w:r w:rsidR="00A50168" w:rsidRPr="00A50168">
        <w:t xml:space="preserve">5x29. Sequences shared 91% identity with </w:t>
      </w:r>
      <w:r w:rsidR="009357CD">
        <w:t>all</w:t>
      </w:r>
      <w:r w:rsidR="00A50168" w:rsidRPr="00A50168">
        <w:t xml:space="preserve"> residues </w:t>
      </w:r>
      <w:r w:rsidR="009357CD" w:rsidRPr="00A50168">
        <w:t xml:space="preserve">conserved </w:t>
      </w:r>
      <w:r w:rsidR="00A50168" w:rsidRPr="00A50168">
        <w:t xml:space="preserve">in the PDZ-binding motif (DLLV). </w:t>
      </w:r>
      <w:r w:rsidR="00A50168" w:rsidRPr="00022439">
        <w:rPr>
          <w:b/>
          <w:bCs/>
        </w:rPr>
        <w:t>C.</w:t>
      </w:r>
      <w:r w:rsidR="00A50168" w:rsidRPr="00A50168">
        <w:t xml:space="preserve"> Pairwise sequence alignment between the MERS-CoV E protein (Accession number: K9N5R3) and template 2mm4. Sequences shared 35% identity with no conserved residues in the PDZ-binding motif (DEWV).</w:t>
      </w:r>
      <w:r w:rsidR="00A50168">
        <w:t xml:space="preserve"> </w:t>
      </w:r>
      <w:r w:rsidR="00C05485" w:rsidRPr="00C05485">
        <w:rPr>
          <w:b/>
          <w:bCs/>
        </w:rPr>
        <w:t>D</w:t>
      </w:r>
      <w:r w:rsidR="00082B0E" w:rsidRPr="00C05485">
        <w:rPr>
          <w:b/>
          <w:bCs/>
        </w:rPr>
        <w:t>.</w:t>
      </w:r>
      <w:r w:rsidR="00082B0E" w:rsidRPr="00082B0E">
        <w:t xml:space="preserve"> Pairwise sequence alignment between the hCoV-229E E protein (Accession number: P19741) and template 5x29. Sequences shared 29% and PDZ-binding motif residues </w:t>
      </w:r>
      <w:r w:rsidR="00082B0E" w:rsidRPr="003327C8">
        <w:rPr>
          <w:b/>
          <w:bCs/>
          <w:u w:val="single"/>
        </w:rPr>
        <w:t>V</w:t>
      </w:r>
      <w:r w:rsidR="00082B0E" w:rsidRPr="00082B0E">
        <w:t xml:space="preserve">IDF were conserved. </w:t>
      </w:r>
      <w:r w:rsidR="00C05485" w:rsidRPr="00C05485">
        <w:rPr>
          <w:b/>
          <w:bCs/>
        </w:rPr>
        <w:t>E</w:t>
      </w:r>
      <w:r w:rsidR="00082B0E" w:rsidRPr="00C05485">
        <w:rPr>
          <w:b/>
          <w:bCs/>
        </w:rPr>
        <w:t>.</w:t>
      </w:r>
      <w:r w:rsidR="00082B0E" w:rsidRPr="00082B0E">
        <w:t xml:space="preserve"> Pairwise sequence alignment between the hCoV-NL63 E protein (Accession number: Q6Q1S0) and the hCoV-229E E protein homologous structure. Sequences shared 47% identity and PDZ-binding motif residues </w:t>
      </w:r>
      <w:r w:rsidR="00082B0E" w:rsidRPr="003327C8">
        <w:rPr>
          <w:b/>
          <w:bCs/>
          <w:u w:val="single"/>
        </w:rPr>
        <w:t>V</w:t>
      </w:r>
      <w:r w:rsidR="00082B0E" w:rsidRPr="00082B0E">
        <w:t>LNV were conserved.</w:t>
      </w:r>
    </w:p>
    <w:p w14:paraId="7E4D51A7" w14:textId="774275D1" w:rsidR="00A50168" w:rsidRDefault="00A50168" w:rsidP="00A50168">
      <w:pPr>
        <w:pStyle w:val="MDPI51figurecaption"/>
        <w:ind w:left="0"/>
      </w:pPr>
    </w:p>
    <w:p w14:paraId="431B2D7E" w14:textId="77777777" w:rsidR="00071E63" w:rsidRDefault="009567B0" w:rsidP="00071E63">
      <w:pPr>
        <w:pStyle w:val="MDPI51figurecaption"/>
        <w:keepNext/>
        <w:ind w:left="0"/>
        <w:jc w:val="center"/>
      </w:pPr>
      <w:r>
        <w:rPr>
          <w:noProof/>
        </w:rPr>
        <w:lastRenderedPageBreak/>
        <w:drawing>
          <wp:inline distT="0" distB="0" distL="0" distR="0" wp14:anchorId="68C1B03F" wp14:editId="693101B9">
            <wp:extent cx="4001770" cy="2801150"/>
            <wp:effectExtent l="0" t="0" r="0" b="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919" cy="280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EC065" w14:textId="640D5045" w:rsidR="00A50168" w:rsidRPr="00F350B1" w:rsidRDefault="00071E63" w:rsidP="00071E63">
      <w:pPr>
        <w:pStyle w:val="MDPI51figurecaption"/>
        <w:ind w:left="0"/>
      </w:pPr>
      <w:r w:rsidRPr="00071E63">
        <w:rPr>
          <w:b/>
          <w:bCs/>
        </w:rPr>
        <w:t xml:space="preserve">Figure </w:t>
      </w:r>
      <w:r w:rsidR="009160B6">
        <w:rPr>
          <w:b/>
          <w:bCs/>
        </w:rPr>
        <w:t>S</w:t>
      </w:r>
      <w:r w:rsidRPr="00071E63">
        <w:rPr>
          <w:b/>
          <w:bCs/>
        </w:rPr>
        <w:fldChar w:fldCharType="begin"/>
      </w:r>
      <w:r w:rsidRPr="00071E63">
        <w:rPr>
          <w:b/>
          <w:bCs/>
        </w:rPr>
        <w:instrText xml:space="preserve"> SEQ Figure \* ARABIC </w:instrText>
      </w:r>
      <w:r w:rsidRPr="00071E63">
        <w:rPr>
          <w:b/>
          <w:bCs/>
        </w:rPr>
        <w:fldChar w:fldCharType="separate"/>
      </w:r>
      <w:r w:rsidRPr="00071E63">
        <w:rPr>
          <w:b/>
          <w:bCs/>
        </w:rPr>
        <w:t>2</w:t>
      </w:r>
      <w:r w:rsidRPr="00071E63">
        <w:rPr>
          <w:b/>
          <w:bCs/>
        </w:rPr>
        <w:fldChar w:fldCharType="end"/>
      </w:r>
      <w:r>
        <w:rPr>
          <w:b/>
          <w:bCs/>
        </w:rPr>
        <w:t>.</w:t>
      </w:r>
      <w:r>
        <w:t xml:space="preserve"> </w:t>
      </w:r>
      <w:r w:rsidR="000E4D02">
        <w:rPr>
          <w:b/>
          <w:bCs/>
        </w:rPr>
        <w:t xml:space="preserve">Principal component analysis (PCA) </w:t>
      </w:r>
      <w:r w:rsidR="00242326">
        <w:rPr>
          <w:b/>
          <w:bCs/>
        </w:rPr>
        <w:t xml:space="preserve">indicating the </w:t>
      </w:r>
      <w:r w:rsidR="00CC12B9">
        <w:rPr>
          <w:b/>
          <w:bCs/>
        </w:rPr>
        <w:t xml:space="preserve">covariance matrix value </w:t>
      </w:r>
      <w:r w:rsidR="00633ADF">
        <w:rPr>
          <w:b/>
          <w:bCs/>
        </w:rPr>
        <w:t xml:space="preserve">of the </w:t>
      </w:r>
      <w:r w:rsidR="00633ADF">
        <w:rPr>
          <w:b/>
          <w:bCs/>
        </w:rPr>
        <w:t>human (h) coronavirus (CoV) envelope (E) proteins for SARS-CoV-1, -2, MERS-CoV, HCoV-229E, and HCoV-NL63</w:t>
      </w:r>
      <w:r w:rsidR="00633ADF">
        <w:rPr>
          <w:b/>
          <w:bCs/>
        </w:rPr>
        <w:t xml:space="preserve"> based on </w:t>
      </w:r>
      <w:r w:rsidR="00F350B1">
        <w:rPr>
          <w:b/>
          <w:bCs/>
        </w:rPr>
        <w:t xml:space="preserve">the projection of two eigenvectors. </w:t>
      </w:r>
      <w:r w:rsidR="00E70576">
        <w:t>Red: SARS-CoV-2 E protein, Green: SARS-CoV-1 E protein, Blue: HCoV-229E E protein, Pink: HCoV-NL63 E protein, Cyan: MERS-CoV E protein.</w:t>
      </w:r>
    </w:p>
    <w:p w14:paraId="0CC11F34" w14:textId="67D6D3F2" w:rsidR="00200E95" w:rsidRDefault="00200E95"/>
    <w:p w14:paraId="378DE4C0" w14:textId="77777777" w:rsidR="00200E95" w:rsidRDefault="00200E95"/>
    <w:p w14:paraId="52DB5E5C" w14:textId="77777777" w:rsidR="00200E95" w:rsidRDefault="00200E95"/>
    <w:sectPr w:rsidR="00200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95"/>
    <w:rsid w:val="00022439"/>
    <w:rsid w:val="00064125"/>
    <w:rsid w:val="00071E63"/>
    <w:rsid w:val="00082B0E"/>
    <w:rsid w:val="000E4D02"/>
    <w:rsid w:val="000F615E"/>
    <w:rsid w:val="00127CD0"/>
    <w:rsid w:val="00200E95"/>
    <w:rsid w:val="00242326"/>
    <w:rsid w:val="003327C8"/>
    <w:rsid w:val="00524040"/>
    <w:rsid w:val="00593BDF"/>
    <w:rsid w:val="00633ADF"/>
    <w:rsid w:val="006607A9"/>
    <w:rsid w:val="00703B0D"/>
    <w:rsid w:val="007A6EB1"/>
    <w:rsid w:val="009160B6"/>
    <w:rsid w:val="009357CD"/>
    <w:rsid w:val="009567B0"/>
    <w:rsid w:val="00A50168"/>
    <w:rsid w:val="00AE7916"/>
    <w:rsid w:val="00AF788B"/>
    <w:rsid w:val="00BE2E31"/>
    <w:rsid w:val="00C05485"/>
    <w:rsid w:val="00C4587C"/>
    <w:rsid w:val="00CC12B9"/>
    <w:rsid w:val="00DA3F85"/>
    <w:rsid w:val="00E6392A"/>
    <w:rsid w:val="00E70576"/>
    <w:rsid w:val="00F350B1"/>
    <w:rsid w:val="00F94C70"/>
    <w:rsid w:val="00FE2B6F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75AE5"/>
  <w15:chartTrackingRefBased/>
  <w15:docId w15:val="{A6636346-4425-4C09-9A34-F3DF898A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200E9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200E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51figurecaption">
    <w:name w:val="MDPI_5.1_figure_caption"/>
    <w:qFormat/>
    <w:rsid w:val="00A5016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Dewald Schoeman</dc:creator>
  <cp:keywords/>
  <dc:description/>
  <cp:lastModifiedBy>Dewald Schoeman</cp:lastModifiedBy>
  <cp:revision>46</cp:revision>
  <dcterms:created xsi:type="dcterms:W3CDTF">2022-06-03T15:21:00Z</dcterms:created>
  <dcterms:modified xsi:type="dcterms:W3CDTF">2022-06-13T07:41:00Z</dcterms:modified>
</cp:coreProperties>
</file>