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48" w:lineRule="auto" w:before="179"/>
        <w:ind w:left="120" w:right="8166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Supplemental file: Table 1: NOS Scale</w:t>
      </w: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1044"/>
        <w:gridCol w:w="1534"/>
        <w:gridCol w:w="1035"/>
        <w:gridCol w:w="3589"/>
      </w:tblGrid>
      <w:tr>
        <w:trPr>
          <w:trHeight w:val="469" w:hRule="atLeast"/>
        </w:trPr>
        <w:tc>
          <w:tcPr>
            <w:tcW w:w="24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Studies</w:t>
            </w:r>
          </w:p>
        </w:tc>
        <w:tc>
          <w:tcPr>
            <w:tcW w:w="1044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Selection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Comparability</w:t>
            </w:r>
          </w:p>
        </w:tc>
        <w:tc>
          <w:tcPr>
            <w:tcW w:w="1035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Outcome</w:t>
            </w:r>
          </w:p>
        </w:tc>
        <w:tc>
          <w:tcPr>
            <w:tcW w:w="3589" w:type="dxa"/>
          </w:tcPr>
          <w:p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Overall Quality/ Overall risk of bias</w:t>
            </w:r>
          </w:p>
        </w:tc>
      </w:tr>
      <w:tr>
        <w:trPr>
          <w:trHeight w:val="469" w:hRule="atLeast"/>
        </w:trPr>
        <w:tc>
          <w:tcPr>
            <w:tcW w:w="24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Folkestead et al., 2020</w:t>
            </w:r>
          </w:p>
        </w:tc>
        <w:tc>
          <w:tcPr>
            <w:tcW w:w="1044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87"/>
                <w:sz w:val="20"/>
              </w:rPr>
              <w:t>+</w:t>
            </w:r>
          </w:p>
        </w:tc>
        <w:tc>
          <w:tcPr>
            <w:tcW w:w="1035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3589" w:type="dxa"/>
          </w:tcPr>
          <w:p>
            <w:pPr>
              <w:pStyle w:val="TableParagraph"/>
              <w:spacing w:before="87"/>
              <w:ind w:left="98"/>
              <w:rPr>
                <w:rFonts w:ascii="P052"/>
                <w:sz w:val="20"/>
              </w:rPr>
            </w:pPr>
            <w:r>
              <w:rPr>
                <w:rFonts w:ascii="P052"/>
                <w:sz w:val="20"/>
              </w:rPr>
              <w:t>High</w:t>
            </w:r>
          </w:p>
        </w:tc>
      </w:tr>
      <w:tr>
        <w:trPr>
          <w:trHeight w:val="469" w:hRule="atLeast"/>
        </w:trPr>
        <w:tc>
          <w:tcPr>
            <w:tcW w:w="24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Tan et al., 2020</w:t>
            </w:r>
          </w:p>
        </w:tc>
        <w:tc>
          <w:tcPr>
            <w:tcW w:w="1044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87"/>
                <w:sz w:val="20"/>
              </w:rPr>
              <w:t>+</w:t>
            </w:r>
          </w:p>
        </w:tc>
        <w:tc>
          <w:tcPr>
            <w:tcW w:w="1035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3589" w:type="dxa"/>
          </w:tcPr>
          <w:p>
            <w:pPr>
              <w:pStyle w:val="TableParagraph"/>
              <w:spacing w:before="87"/>
              <w:ind w:left="98"/>
              <w:rPr>
                <w:rFonts w:ascii="P052"/>
                <w:sz w:val="20"/>
              </w:rPr>
            </w:pPr>
            <w:r>
              <w:rPr>
                <w:rFonts w:ascii="P052"/>
                <w:sz w:val="20"/>
              </w:rPr>
              <w:t>Moderate</w:t>
            </w:r>
          </w:p>
        </w:tc>
      </w:tr>
      <w:tr>
        <w:trPr>
          <w:trHeight w:val="469" w:hRule="atLeast"/>
        </w:trPr>
        <w:tc>
          <w:tcPr>
            <w:tcW w:w="24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Liu et al. 2020</w:t>
            </w:r>
          </w:p>
        </w:tc>
        <w:tc>
          <w:tcPr>
            <w:tcW w:w="1044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+++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035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+++</w:t>
            </w:r>
          </w:p>
        </w:tc>
        <w:tc>
          <w:tcPr>
            <w:tcW w:w="3589" w:type="dxa"/>
          </w:tcPr>
          <w:p>
            <w:pPr>
              <w:pStyle w:val="TableParagraph"/>
              <w:spacing w:before="87"/>
              <w:ind w:left="98"/>
              <w:rPr>
                <w:rFonts w:ascii="P052"/>
                <w:sz w:val="20"/>
              </w:rPr>
            </w:pPr>
            <w:r>
              <w:rPr>
                <w:rFonts w:ascii="P052"/>
                <w:sz w:val="20"/>
              </w:rPr>
              <w:t>Low</w:t>
            </w:r>
          </w:p>
        </w:tc>
      </w:tr>
      <w:tr>
        <w:trPr>
          <w:trHeight w:val="469" w:hRule="atLeast"/>
        </w:trPr>
        <w:tc>
          <w:tcPr>
            <w:tcW w:w="24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Kim et al, 2015</w:t>
            </w:r>
          </w:p>
        </w:tc>
        <w:tc>
          <w:tcPr>
            <w:tcW w:w="1044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+++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035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+++</w:t>
            </w:r>
          </w:p>
        </w:tc>
        <w:tc>
          <w:tcPr>
            <w:tcW w:w="3589" w:type="dxa"/>
          </w:tcPr>
          <w:p>
            <w:pPr>
              <w:pStyle w:val="TableParagraph"/>
              <w:spacing w:before="87"/>
              <w:ind w:left="98"/>
              <w:rPr>
                <w:rFonts w:ascii="P052"/>
                <w:sz w:val="20"/>
              </w:rPr>
            </w:pPr>
            <w:r>
              <w:rPr>
                <w:rFonts w:ascii="P052"/>
                <w:sz w:val="20"/>
              </w:rPr>
              <w:t>Low</w:t>
            </w:r>
          </w:p>
        </w:tc>
      </w:tr>
      <w:tr>
        <w:trPr>
          <w:trHeight w:val="471" w:hRule="atLeast"/>
        </w:trPr>
        <w:tc>
          <w:tcPr>
            <w:tcW w:w="24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Ptasnuka et al, 2019</w:t>
            </w:r>
          </w:p>
        </w:tc>
        <w:tc>
          <w:tcPr>
            <w:tcW w:w="1044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+++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035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3589" w:type="dxa"/>
          </w:tcPr>
          <w:p>
            <w:pPr>
              <w:pStyle w:val="TableParagraph"/>
              <w:spacing w:before="87"/>
              <w:ind w:left="98"/>
              <w:rPr>
                <w:rFonts w:ascii="P052"/>
                <w:sz w:val="20"/>
              </w:rPr>
            </w:pPr>
            <w:r>
              <w:rPr>
                <w:rFonts w:ascii="P052"/>
                <w:sz w:val="20"/>
              </w:rPr>
              <w:t>Low</w:t>
            </w:r>
          </w:p>
        </w:tc>
      </w:tr>
      <w:tr>
        <w:trPr>
          <w:trHeight w:val="469" w:hRule="atLeast"/>
        </w:trPr>
        <w:tc>
          <w:tcPr>
            <w:tcW w:w="24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Pellat A et al, 2019</w:t>
            </w:r>
          </w:p>
        </w:tc>
        <w:tc>
          <w:tcPr>
            <w:tcW w:w="1044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035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3589" w:type="dxa"/>
          </w:tcPr>
          <w:p>
            <w:pPr>
              <w:pStyle w:val="TableParagraph"/>
              <w:spacing w:before="87"/>
              <w:ind w:left="98"/>
              <w:rPr>
                <w:rFonts w:ascii="P052"/>
                <w:sz w:val="20"/>
              </w:rPr>
            </w:pPr>
            <w:r>
              <w:rPr>
                <w:rFonts w:ascii="P052"/>
                <w:sz w:val="20"/>
              </w:rPr>
              <w:t>Moderate</w:t>
            </w:r>
          </w:p>
        </w:tc>
      </w:tr>
      <w:tr>
        <w:trPr>
          <w:trHeight w:val="469" w:hRule="atLeast"/>
        </w:trPr>
        <w:tc>
          <w:tcPr>
            <w:tcW w:w="24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Yang et al., 2018</w:t>
            </w:r>
          </w:p>
        </w:tc>
        <w:tc>
          <w:tcPr>
            <w:tcW w:w="1044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+++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035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+++</w:t>
            </w:r>
          </w:p>
        </w:tc>
        <w:tc>
          <w:tcPr>
            <w:tcW w:w="3589" w:type="dxa"/>
          </w:tcPr>
          <w:p>
            <w:pPr>
              <w:pStyle w:val="TableParagraph"/>
              <w:spacing w:before="87"/>
              <w:ind w:left="98"/>
              <w:rPr>
                <w:rFonts w:ascii="P052"/>
                <w:sz w:val="20"/>
              </w:rPr>
            </w:pPr>
            <w:r>
              <w:rPr>
                <w:rFonts w:ascii="P052"/>
                <w:sz w:val="20"/>
              </w:rPr>
              <w:t>Low</w:t>
            </w:r>
          </w:p>
        </w:tc>
      </w:tr>
      <w:tr>
        <w:trPr>
          <w:trHeight w:val="469" w:hRule="atLeast"/>
        </w:trPr>
        <w:tc>
          <w:tcPr>
            <w:tcW w:w="24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Fathi et al., 2020</w:t>
            </w:r>
          </w:p>
        </w:tc>
        <w:tc>
          <w:tcPr>
            <w:tcW w:w="1044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035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3589" w:type="dxa"/>
          </w:tcPr>
          <w:p>
            <w:pPr>
              <w:pStyle w:val="TableParagraph"/>
              <w:spacing w:before="87"/>
              <w:ind w:left="98"/>
              <w:rPr>
                <w:rFonts w:ascii="P052"/>
                <w:sz w:val="20"/>
              </w:rPr>
            </w:pPr>
            <w:r>
              <w:rPr>
                <w:rFonts w:ascii="P052"/>
                <w:sz w:val="20"/>
              </w:rPr>
              <w:t>High</w:t>
            </w:r>
          </w:p>
        </w:tc>
      </w:tr>
      <w:tr>
        <w:trPr>
          <w:trHeight w:val="469" w:hRule="atLeast"/>
        </w:trPr>
        <w:tc>
          <w:tcPr>
            <w:tcW w:w="24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Cetinkaya et al.,2014</w:t>
            </w:r>
          </w:p>
        </w:tc>
        <w:tc>
          <w:tcPr>
            <w:tcW w:w="1044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87"/>
                <w:sz w:val="20"/>
              </w:rPr>
              <w:t>+</w:t>
            </w:r>
          </w:p>
        </w:tc>
        <w:tc>
          <w:tcPr>
            <w:tcW w:w="1035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+++</w:t>
            </w:r>
          </w:p>
        </w:tc>
        <w:tc>
          <w:tcPr>
            <w:tcW w:w="3589" w:type="dxa"/>
          </w:tcPr>
          <w:p>
            <w:pPr>
              <w:pStyle w:val="TableParagraph"/>
              <w:spacing w:before="87"/>
              <w:ind w:left="98"/>
              <w:rPr>
                <w:rFonts w:ascii="P052"/>
                <w:sz w:val="20"/>
              </w:rPr>
            </w:pPr>
            <w:r>
              <w:rPr>
                <w:rFonts w:ascii="P052"/>
                <w:sz w:val="20"/>
              </w:rPr>
              <w:t>Moderate</w:t>
            </w:r>
          </w:p>
        </w:tc>
      </w:tr>
      <w:tr>
        <w:trPr>
          <w:trHeight w:val="469" w:hRule="atLeast"/>
        </w:trPr>
        <w:tc>
          <w:tcPr>
            <w:tcW w:w="24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Zang et al., 2014</w:t>
            </w:r>
          </w:p>
        </w:tc>
        <w:tc>
          <w:tcPr>
            <w:tcW w:w="1044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+++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035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+++</w:t>
            </w:r>
          </w:p>
        </w:tc>
        <w:tc>
          <w:tcPr>
            <w:tcW w:w="3589" w:type="dxa"/>
          </w:tcPr>
          <w:p>
            <w:pPr>
              <w:pStyle w:val="TableParagraph"/>
              <w:spacing w:before="87"/>
              <w:ind w:left="98"/>
              <w:rPr>
                <w:rFonts w:ascii="P052"/>
                <w:sz w:val="20"/>
              </w:rPr>
            </w:pPr>
            <w:r>
              <w:rPr>
                <w:rFonts w:ascii="P052"/>
                <w:sz w:val="20"/>
              </w:rPr>
              <w:t>Low</w:t>
            </w:r>
          </w:p>
        </w:tc>
      </w:tr>
      <w:tr>
        <w:trPr>
          <w:trHeight w:val="469" w:hRule="atLeast"/>
        </w:trPr>
        <w:tc>
          <w:tcPr>
            <w:tcW w:w="24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Fang et al., 2017</w:t>
            </w:r>
          </w:p>
        </w:tc>
        <w:tc>
          <w:tcPr>
            <w:tcW w:w="1044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+++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035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+++</w:t>
            </w:r>
          </w:p>
        </w:tc>
        <w:tc>
          <w:tcPr>
            <w:tcW w:w="3589" w:type="dxa"/>
          </w:tcPr>
          <w:p>
            <w:pPr>
              <w:pStyle w:val="TableParagraph"/>
              <w:spacing w:before="87"/>
              <w:ind w:left="98"/>
              <w:rPr>
                <w:rFonts w:ascii="P052"/>
                <w:sz w:val="20"/>
              </w:rPr>
            </w:pPr>
            <w:r>
              <w:rPr>
                <w:rFonts w:ascii="P052"/>
                <w:sz w:val="20"/>
              </w:rPr>
              <w:t>Low</w:t>
            </w:r>
          </w:p>
        </w:tc>
      </w:tr>
      <w:tr>
        <w:trPr>
          <w:trHeight w:val="469" w:hRule="atLeast"/>
        </w:trPr>
        <w:tc>
          <w:tcPr>
            <w:tcW w:w="24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Foubert, 2018</w:t>
            </w:r>
          </w:p>
        </w:tc>
        <w:tc>
          <w:tcPr>
            <w:tcW w:w="1044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87"/>
                <w:sz w:val="20"/>
              </w:rPr>
              <w:t>+</w:t>
            </w:r>
          </w:p>
        </w:tc>
        <w:tc>
          <w:tcPr>
            <w:tcW w:w="1035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3589" w:type="dxa"/>
          </w:tcPr>
          <w:p>
            <w:pPr>
              <w:pStyle w:val="TableParagraph"/>
              <w:spacing w:before="87"/>
              <w:ind w:left="98"/>
              <w:rPr>
                <w:rFonts w:ascii="P052"/>
                <w:sz w:val="20"/>
              </w:rPr>
            </w:pPr>
            <w:r>
              <w:rPr>
                <w:rFonts w:ascii="P052"/>
                <w:sz w:val="20"/>
              </w:rPr>
              <w:t>High</w:t>
            </w:r>
          </w:p>
        </w:tc>
      </w:tr>
      <w:tr>
        <w:trPr>
          <w:trHeight w:val="469" w:hRule="atLeast"/>
        </w:trPr>
        <w:tc>
          <w:tcPr>
            <w:tcW w:w="24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Sakin, 2018</w:t>
            </w:r>
          </w:p>
        </w:tc>
        <w:tc>
          <w:tcPr>
            <w:tcW w:w="1044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+++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035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87"/>
                <w:sz w:val="20"/>
              </w:rPr>
              <w:t>+</w:t>
            </w:r>
          </w:p>
        </w:tc>
        <w:tc>
          <w:tcPr>
            <w:tcW w:w="3589" w:type="dxa"/>
          </w:tcPr>
          <w:p>
            <w:pPr>
              <w:pStyle w:val="TableParagraph"/>
              <w:spacing w:before="87"/>
              <w:ind w:left="98"/>
              <w:rPr>
                <w:rFonts w:ascii="P052"/>
                <w:sz w:val="20"/>
              </w:rPr>
            </w:pPr>
            <w:r>
              <w:rPr>
                <w:rFonts w:ascii="P052"/>
                <w:sz w:val="20"/>
              </w:rPr>
              <w:t>Moderate</w:t>
            </w:r>
          </w:p>
        </w:tc>
      </w:tr>
      <w:tr>
        <w:trPr>
          <w:trHeight w:val="472" w:hRule="atLeast"/>
        </w:trPr>
        <w:tc>
          <w:tcPr>
            <w:tcW w:w="24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Rosenblum et al., 2020</w:t>
            </w:r>
          </w:p>
        </w:tc>
        <w:tc>
          <w:tcPr>
            <w:tcW w:w="1044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+++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</w:t>
            </w:r>
          </w:p>
        </w:tc>
        <w:tc>
          <w:tcPr>
            <w:tcW w:w="1035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+++</w:t>
            </w:r>
          </w:p>
        </w:tc>
        <w:tc>
          <w:tcPr>
            <w:tcW w:w="3589" w:type="dxa"/>
          </w:tcPr>
          <w:p>
            <w:pPr>
              <w:pStyle w:val="TableParagraph"/>
              <w:spacing w:before="87"/>
              <w:ind w:left="98"/>
              <w:rPr>
                <w:rFonts w:ascii="P052"/>
                <w:sz w:val="20"/>
              </w:rPr>
            </w:pPr>
            <w:r>
              <w:rPr>
                <w:rFonts w:ascii="P052"/>
                <w:sz w:val="20"/>
              </w:rPr>
              <w:t>Low</w:t>
            </w:r>
          </w:p>
        </w:tc>
      </w:tr>
    </w:tbl>
    <w:p>
      <w:pPr>
        <w:spacing w:after="0"/>
        <w:rPr>
          <w:rFonts w:ascii="P052"/>
          <w:sz w:val="20"/>
        </w:rPr>
        <w:sectPr>
          <w:type w:val="continuous"/>
          <w:pgSz w:w="12240" w:h="15840"/>
          <w:pgMar w:top="1500" w:bottom="280" w:left="1320" w:right="620"/>
        </w:sectPr>
      </w:pPr>
    </w:p>
    <w:p>
      <w:pPr>
        <w:spacing w:before="19"/>
        <w:ind w:left="120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Figures: Funnel plots and forest plot after sensitivity analysis: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89" w:after="0"/>
        <w:ind w:left="839" w:right="0" w:hanging="360"/>
        <w:jc w:val="left"/>
        <w:rPr>
          <w:b/>
          <w:sz w:val="28"/>
          <w:u w:val="none"/>
        </w:rPr>
      </w:pPr>
      <w:r>
        <w:rPr>
          <w:b/>
          <w:sz w:val="28"/>
          <w:u w:val="single"/>
        </w:rPr>
        <w:t>Age and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Survival.</w:t>
      </w:r>
    </w:p>
    <w:p>
      <w:pPr>
        <w:pStyle w:val="BodyText"/>
        <w:spacing w:before="10"/>
        <w:rPr>
          <w:sz w:val="23"/>
        </w:rPr>
      </w:pPr>
    </w:p>
    <w:p>
      <w:pPr>
        <w:spacing w:before="51"/>
        <w:ind w:left="840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1424622</wp:posOffset>
            </wp:positionH>
            <wp:positionV relativeFrom="paragraph">
              <wp:posOffset>255082</wp:posOffset>
            </wp:positionV>
            <wp:extent cx="3094794" cy="2021586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794" cy="2021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Funnel plot for outlying studies</w:t>
      </w:r>
    </w:p>
    <w:p>
      <w:pPr>
        <w:pStyle w:val="BodyText"/>
        <w:rPr>
          <w:sz w:val="33"/>
        </w:rPr>
      </w:pPr>
    </w:p>
    <w:p>
      <w:pPr>
        <w:pStyle w:val="BodyText"/>
        <w:spacing w:before="1"/>
        <w:ind w:left="839"/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1371600</wp:posOffset>
            </wp:positionH>
            <wp:positionV relativeFrom="paragraph">
              <wp:posOffset>216838</wp:posOffset>
            </wp:positionV>
            <wp:extent cx="5914348" cy="2132266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348" cy="2132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Forest plot of age and survival after sensitivity analysis:</w:t>
      </w:r>
    </w:p>
    <w:p>
      <w:pPr>
        <w:pStyle w:val="Heading1"/>
        <w:numPr>
          <w:ilvl w:val="0"/>
          <w:numId w:val="1"/>
        </w:numPr>
        <w:tabs>
          <w:tab w:pos="840" w:val="left" w:leader="none"/>
        </w:tabs>
        <w:spacing w:line="240" w:lineRule="auto" w:before="156" w:after="0"/>
        <w:ind w:left="839" w:right="0" w:hanging="360"/>
        <w:jc w:val="left"/>
        <w:rPr>
          <w:u w:val="none"/>
        </w:rPr>
      </w:pPr>
      <w:r>
        <w:rPr>
          <w:u w:val="single"/>
        </w:rPr>
        <w:t>Grade</w:t>
      </w:r>
      <w:r>
        <w:rPr>
          <w:spacing w:val="-1"/>
          <w:u w:val="single"/>
        </w:rPr>
        <w:t> </w:t>
      </w:r>
      <w:r>
        <w:rPr>
          <w:u w:val="single"/>
        </w:rPr>
        <w:t>3</w:t>
      </w:r>
    </w:p>
    <w:p>
      <w:pPr>
        <w:pStyle w:val="BodyText"/>
        <w:spacing w:before="25"/>
        <w:ind w:left="840"/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1421764</wp:posOffset>
            </wp:positionH>
            <wp:positionV relativeFrom="paragraph">
              <wp:posOffset>219793</wp:posOffset>
            </wp:positionV>
            <wp:extent cx="2872740" cy="1877187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187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Funnel plot for outlying studies</w:t>
      </w:r>
    </w:p>
    <w:p>
      <w:pPr>
        <w:spacing w:after="0"/>
        <w:sectPr>
          <w:pgSz w:w="12240" w:h="15840"/>
          <w:pgMar w:top="1420" w:bottom="280" w:left="1320" w:right="620"/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56"/>
        <w:ind w:left="840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1371600</wp:posOffset>
            </wp:positionH>
            <wp:positionV relativeFrom="paragraph">
              <wp:posOffset>251818</wp:posOffset>
            </wp:positionV>
            <wp:extent cx="5914363" cy="1632394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363" cy="163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Forest plot of Grade and survival after sensitivity analysis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60" w:after="0"/>
        <w:ind w:left="840" w:right="0" w:hanging="361"/>
        <w:jc w:val="left"/>
        <w:rPr>
          <w:b/>
          <w:sz w:val="22"/>
          <w:u w:val="none"/>
        </w:rPr>
      </w:pPr>
      <w:r>
        <w:rPr>
          <w:b/>
          <w:sz w:val="22"/>
          <w:u w:val="single"/>
        </w:rPr>
        <w:t>Lymph node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positivity</w:t>
      </w:r>
      <w:r>
        <w:rPr>
          <w:b/>
          <w:spacing w:val="-2"/>
          <w:sz w:val="22"/>
          <w:u w:val="single"/>
        </w:rPr>
        <w:t> </w:t>
      </w:r>
    </w:p>
    <w:p>
      <w:pPr>
        <w:pStyle w:val="BodyText"/>
        <w:spacing w:before="135"/>
        <w:ind w:left="840"/>
      </w:pPr>
      <w:r>
        <w:rPr/>
        <w:t>Funnel plot for outlying</w:t>
      </w:r>
      <w:r>
        <w:rPr>
          <w:spacing w:val="-12"/>
        </w:rPr>
        <w:t> </w:t>
      </w:r>
      <w:r>
        <w:rPr/>
        <w:t>studies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1419225</wp:posOffset>
            </wp:positionH>
            <wp:positionV relativeFrom="paragraph">
              <wp:posOffset>183414</wp:posOffset>
            </wp:positionV>
            <wp:extent cx="2763189" cy="1804987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189" cy="180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817"/>
      </w:pPr>
      <w:r>
        <w:rPr/>
        <w:t>Forest plot of Lymph node positivity and survival after sensitivity analysis: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914400</wp:posOffset>
            </wp:positionH>
            <wp:positionV relativeFrom="paragraph">
              <wp:posOffset>143142</wp:posOffset>
            </wp:positionV>
            <wp:extent cx="5882114" cy="1632394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114" cy="163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2240" w:h="15840"/>
          <w:pgMar w:top="1500" w:bottom="280" w:left="1320" w:right="620"/>
        </w:sectPr>
      </w:pPr>
    </w:p>
    <w:p>
      <w:pPr>
        <w:pStyle w:val="ListParagraph"/>
        <w:numPr>
          <w:ilvl w:val="0"/>
          <w:numId w:val="1"/>
        </w:numPr>
        <w:tabs>
          <w:tab w:pos="890" w:val="left" w:leader="none"/>
          <w:tab w:pos="891" w:val="left" w:leader="none"/>
        </w:tabs>
        <w:spacing w:line="240" w:lineRule="auto" w:before="39" w:after="0"/>
        <w:ind w:left="890" w:right="0" w:hanging="411"/>
        <w:jc w:val="left"/>
        <w:rPr>
          <w:b/>
          <w:sz w:val="22"/>
          <w:u w:val="none"/>
        </w:rPr>
      </w:pPr>
      <w:r>
        <w:rPr>
          <w:b/>
          <w:sz w:val="22"/>
          <w:u w:val="none"/>
        </w:rPr>
        <w:t>Ki-67 more than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5%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817"/>
      </w:pPr>
      <w:r>
        <w:rPr/>
        <w:t>Funnel plot for outlying studies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971756</wp:posOffset>
            </wp:positionH>
            <wp:positionV relativeFrom="paragraph">
              <wp:posOffset>106719</wp:posOffset>
            </wp:positionV>
            <wp:extent cx="3338243" cy="2165985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8243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9"/>
      </w:pPr>
      <w:r>
        <w:rPr/>
        <w:t>Forest plot of ki67 more than 5% and survival after sensitivity analysis:</w:t>
      </w:r>
    </w:p>
    <w:p>
      <w:pPr>
        <w:pStyle w:val="BodyText"/>
        <w:spacing w:before="5"/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914400</wp:posOffset>
            </wp:positionH>
            <wp:positionV relativeFrom="paragraph">
              <wp:posOffset>198878</wp:posOffset>
            </wp:positionV>
            <wp:extent cx="5873675" cy="1288161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675" cy="1288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00" w:bottom="280" w:left="13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052">
    <w:altName w:val="P052"/>
    <w:charset w:val="0"/>
    <w:family w:val="auto"/>
    <w:pitch w:val="variable"/>
  </w:font>
  <w:font w:name="Carlito">
    <w:altName w:val="Carli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39" w:hanging="360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839" w:hanging="360"/>
      <w:outlineLvl w:val="1"/>
    </w:pPr>
    <w:rPr>
      <w:rFonts w:ascii="Carlito" w:hAnsi="Carlito" w:eastAsia="Carlito" w:cs="Carlito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839" w:hanging="360"/>
    </w:pPr>
    <w:rPr>
      <w:rFonts w:ascii="Carlito" w:hAnsi="Carlito" w:eastAsia="Carlito" w:cs="Carlito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2"/>
      <w:ind w:left="10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Malik</dc:creator>
  <dcterms:created xsi:type="dcterms:W3CDTF">2023-03-01T03:59:59Z</dcterms:created>
  <dcterms:modified xsi:type="dcterms:W3CDTF">2023-03-01T03:59:59Z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2023-03-01T00:00:00Z</vt:filetime>
  </property>
</Properties>
</file>