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E82B" w14:textId="0FABEA04" w:rsidR="00443534" w:rsidRPr="001642EC" w:rsidRDefault="000444BA" w:rsidP="001642EC">
      <w:pPr>
        <w:pBdr>
          <w:top w:val="nil"/>
          <w:left w:val="nil"/>
          <w:bottom w:val="nil"/>
          <w:right w:val="nil"/>
          <w:between w:val="nil"/>
        </w:pBdr>
        <w:adjustRightInd w:val="0"/>
        <w:snapToGrid w:val="0"/>
        <w:spacing w:before="240" w:line="240" w:lineRule="auto"/>
        <w:jc w:val="left"/>
        <w:rPr>
          <w:i/>
          <w:noProof w:val="0"/>
        </w:rPr>
      </w:pPr>
      <w:r w:rsidRPr="001642EC">
        <w:rPr>
          <w:i/>
          <w:noProof w:val="0"/>
        </w:rPr>
        <w:t>Review</w:t>
      </w:r>
    </w:p>
    <w:p w14:paraId="75FB8F1C" w14:textId="68295244" w:rsidR="00443534" w:rsidRPr="001642EC" w:rsidRDefault="000444BA" w:rsidP="001642EC">
      <w:pPr>
        <w:pBdr>
          <w:top w:val="nil"/>
          <w:left w:val="nil"/>
          <w:bottom w:val="nil"/>
          <w:right w:val="nil"/>
          <w:between w:val="nil"/>
        </w:pBdr>
        <w:adjustRightInd w:val="0"/>
        <w:snapToGrid w:val="0"/>
        <w:spacing w:after="360" w:line="240" w:lineRule="auto"/>
        <w:jc w:val="left"/>
        <w:rPr>
          <w:b/>
          <w:noProof w:val="0"/>
          <w:sz w:val="36"/>
          <w:szCs w:val="36"/>
        </w:rPr>
      </w:pPr>
      <w:r w:rsidRPr="001642EC">
        <w:rPr>
          <w:b/>
          <w:noProof w:val="0"/>
          <w:sz w:val="36"/>
          <w:szCs w:val="36"/>
        </w:rPr>
        <w:t xml:space="preserve">Current Applications of Liposomes for the Delivery of </w:t>
      </w:r>
      <w:proofErr w:type="spellStart"/>
      <w:r w:rsidRPr="001642EC">
        <w:rPr>
          <w:b/>
          <w:noProof w:val="0"/>
          <w:sz w:val="36"/>
          <w:szCs w:val="36"/>
        </w:rPr>
        <w:t>Bioactives</w:t>
      </w:r>
      <w:proofErr w:type="spellEnd"/>
      <w:r w:rsidRPr="001642EC">
        <w:rPr>
          <w:b/>
          <w:noProof w:val="0"/>
          <w:sz w:val="36"/>
          <w:szCs w:val="36"/>
        </w:rPr>
        <w:t>: A Review on the Encapsulation of Vitamins</w:t>
      </w:r>
    </w:p>
    <w:p w14:paraId="4EAE2F0A" w14:textId="77424418" w:rsidR="00443534" w:rsidRPr="001642EC" w:rsidRDefault="00F3668B" w:rsidP="001642EC">
      <w:pPr>
        <w:pBdr>
          <w:top w:val="nil"/>
          <w:left w:val="nil"/>
          <w:bottom w:val="nil"/>
          <w:right w:val="nil"/>
          <w:between w:val="nil"/>
        </w:pBdr>
        <w:adjustRightInd w:val="0"/>
        <w:snapToGrid w:val="0"/>
        <w:spacing w:after="360" w:line="240" w:lineRule="auto"/>
        <w:jc w:val="left"/>
        <w:rPr>
          <w:b/>
          <w:noProof w:val="0"/>
          <w:sz w:val="36"/>
          <w:szCs w:val="36"/>
        </w:rPr>
      </w:pPr>
      <w:r w:rsidRPr="001642EC">
        <w:rPr>
          <w:b/>
          <w:noProof w:val="0"/>
        </w:rPr>
        <w:t>Matheus A. Chaves</w:t>
      </w:r>
      <w:r w:rsidR="000444BA" w:rsidRPr="001642EC">
        <w:rPr>
          <w:b/>
          <w:noProof w:val="0"/>
          <w:vertAlign w:val="superscript"/>
        </w:rPr>
        <w:t>1,2,</w:t>
      </w:r>
      <w:r w:rsidRPr="001642EC">
        <w:rPr>
          <w:b/>
          <w:noProof w:val="0"/>
          <w:vertAlign w:val="superscript"/>
        </w:rPr>
        <w:t>†</w:t>
      </w:r>
      <w:r w:rsidRPr="001642EC">
        <w:rPr>
          <w:b/>
          <w:noProof w:val="0"/>
        </w:rPr>
        <w:t>, Letícia S. Ferreira</w:t>
      </w:r>
      <w:r w:rsidR="000444BA" w:rsidRPr="001642EC">
        <w:rPr>
          <w:b/>
          <w:noProof w:val="0"/>
          <w:vertAlign w:val="superscript"/>
        </w:rPr>
        <w:t>1,</w:t>
      </w:r>
      <w:r w:rsidRPr="001642EC">
        <w:rPr>
          <w:b/>
          <w:noProof w:val="0"/>
          <w:vertAlign w:val="superscript"/>
        </w:rPr>
        <w:t>†</w:t>
      </w:r>
      <w:r w:rsidRPr="001642EC">
        <w:rPr>
          <w:b/>
          <w:noProof w:val="0"/>
        </w:rPr>
        <w:t>, Lucia Baldino</w:t>
      </w:r>
      <w:r w:rsidRPr="001642EC">
        <w:rPr>
          <w:b/>
          <w:noProof w:val="0"/>
          <w:vertAlign w:val="superscript"/>
        </w:rPr>
        <w:t>3,</w:t>
      </w:r>
      <w:r w:rsidR="0093700E" w:rsidRPr="001642EC">
        <w:rPr>
          <w:b/>
          <w:noProof w:val="0"/>
          <w:vertAlign w:val="superscript"/>
        </w:rPr>
        <w:t>*</w:t>
      </w:r>
      <w:r w:rsidRPr="001642EC">
        <w:rPr>
          <w:b/>
          <w:noProof w:val="0"/>
        </w:rPr>
        <w:t>, Samantha C. Pinho</w:t>
      </w:r>
      <w:r w:rsidRPr="001642EC">
        <w:rPr>
          <w:b/>
          <w:noProof w:val="0"/>
          <w:vertAlign w:val="superscript"/>
        </w:rPr>
        <w:t>1</w:t>
      </w:r>
      <w:r w:rsidRPr="001642EC">
        <w:rPr>
          <w:b/>
          <w:noProof w:val="0"/>
        </w:rPr>
        <w:t xml:space="preserve"> and Ernesto Reverchon</w:t>
      </w:r>
      <w:r w:rsidRPr="001642EC">
        <w:rPr>
          <w:b/>
          <w:noProof w:val="0"/>
          <w:vertAlign w:val="superscript"/>
        </w:rPr>
        <w:t>3</w:t>
      </w:r>
    </w:p>
    <w:p w14:paraId="540CD548" w14:textId="77777777" w:rsidR="00443534" w:rsidRPr="001642EC" w:rsidRDefault="00F3668B" w:rsidP="001642EC">
      <w:pPr>
        <w:pBdr>
          <w:top w:val="nil"/>
          <w:left w:val="nil"/>
          <w:bottom w:val="nil"/>
          <w:right w:val="nil"/>
          <w:between w:val="nil"/>
        </w:pBdr>
        <w:adjustRightInd w:val="0"/>
        <w:snapToGrid w:val="0"/>
        <w:spacing w:line="240" w:lineRule="auto"/>
        <w:ind w:left="2806" w:hanging="198"/>
        <w:jc w:val="left"/>
        <w:rPr>
          <w:noProof w:val="0"/>
          <w:sz w:val="16"/>
          <w:szCs w:val="16"/>
        </w:rPr>
      </w:pPr>
      <w:r w:rsidRPr="001642EC">
        <w:rPr>
          <w:noProof w:val="0"/>
          <w:sz w:val="16"/>
          <w:szCs w:val="16"/>
          <w:vertAlign w:val="superscript"/>
        </w:rPr>
        <w:t>1</w:t>
      </w:r>
      <w:r w:rsidRPr="001642EC">
        <w:rPr>
          <w:noProof w:val="0"/>
          <w:sz w:val="16"/>
          <w:szCs w:val="16"/>
        </w:rPr>
        <w:tab/>
        <w:t>Laboratory of Encapsulation and Functional Foods (</w:t>
      </w:r>
      <w:proofErr w:type="spellStart"/>
      <w:r w:rsidRPr="001642EC">
        <w:rPr>
          <w:noProof w:val="0"/>
          <w:sz w:val="16"/>
          <w:szCs w:val="16"/>
        </w:rPr>
        <w:t>LEnAlis</w:t>
      </w:r>
      <w:proofErr w:type="spellEnd"/>
      <w:r w:rsidRPr="001642EC">
        <w:rPr>
          <w:noProof w:val="0"/>
          <w:sz w:val="16"/>
          <w:szCs w:val="16"/>
        </w:rPr>
        <w:t xml:space="preserve">), Department of Food Engineering, School of Animal Science and Food Engineering, University of São Paulo, Av. Duque de Caxias Norte, 225, </w:t>
      </w:r>
      <w:proofErr w:type="spellStart"/>
      <w:r w:rsidRPr="001642EC">
        <w:rPr>
          <w:noProof w:val="0"/>
          <w:sz w:val="16"/>
          <w:szCs w:val="16"/>
        </w:rPr>
        <w:t>Pirassununga</w:t>
      </w:r>
      <w:proofErr w:type="spellEnd"/>
      <w:r w:rsidRPr="001642EC">
        <w:rPr>
          <w:noProof w:val="0"/>
          <w:sz w:val="16"/>
          <w:szCs w:val="16"/>
        </w:rPr>
        <w:t xml:space="preserve">, SP, Brazil; </w:t>
      </w:r>
      <w:hyperlink r:id="rId8">
        <w:r w:rsidRPr="001642EC">
          <w:rPr>
            <w:noProof w:val="0"/>
            <w:color w:val="0000FF"/>
            <w:sz w:val="16"/>
            <w:szCs w:val="16"/>
            <w:u w:val="single"/>
          </w:rPr>
          <w:t>matheus.chaves@usp.br</w:t>
        </w:r>
      </w:hyperlink>
      <w:r w:rsidRPr="001642EC">
        <w:rPr>
          <w:noProof w:val="0"/>
          <w:sz w:val="16"/>
          <w:szCs w:val="16"/>
        </w:rPr>
        <w:t xml:space="preserve"> (M.A.C.); </w:t>
      </w:r>
      <w:hyperlink r:id="rId9">
        <w:r w:rsidRPr="001642EC">
          <w:rPr>
            <w:noProof w:val="0"/>
            <w:color w:val="0000FF"/>
            <w:sz w:val="16"/>
            <w:szCs w:val="16"/>
            <w:u w:val="single"/>
          </w:rPr>
          <w:t>leticia2.ferreira@usp.br</w:t>
        </w:r>
      </w:hyperlink>
      <w:r w:rsidRPr="001642EC">
        <w:rPr>
          <w:noProof w:val="0"/>
          <w:sz w:val="16"/>
          <w:szCs w:val="16"/>
        </w:rPr>
        <w:t xml:space="preserve"> (L.S.F.); </w:t>
      </w:r>
      <w:hyperlink r:id="rId10">
        <w:r w:rsidRPr="001642EC">
          <w:rPr>
            <w:noProof w:val="0"/>
            <w:color w:val="0000FF"/>
            <w:sz w:val="16"/>
            <w:szCs w:val="16"/>
            <w:u w:val="single"/>
          </w:rPr>
          <w:t>samantha@usp.br</w:t>
        </w:r>
      </w:hyperlink>
      <w:r w:rsidRPr="001642EC">
        <w:rPr>
          <w:noProof w:val="0"/>
          <w:sz w:val="16"/>
          <w:szCs w:val="16"/>
        </w:rPr>
        <w:t xml:space="preserve"> (S.C.P.)</w:t>
      </w:r>
    </w:p>
    <w:p w14:paraId="0B5F0393" w14:textId="77777777" w:rsidR="00443534" w:rsidRPr="001642EC" w:rsidRDefault="00F3668B" w:rsidP="001642EC">
      <w:pPr>
        <w:pBdr>
          <w:top w:val="nil"/>
          <w:left w:val="nil"/>
          <w:bottom w:val="nil"/>
          <w:right w:val="nil"/>
          <w:between w:val="nil"/>
        </w:pBdr>
        <w:adjustRightInd w:val="0"/>
        <w:snapToGrid w:val="0"/>
        <w:spacing w:line="240" w:lineRule="auto"/>
        <w:ind w:left="2806" w:hanging="198"/>
        <w:jc w:val="left"/>
        <w:rPr>
          <w:noProof w:val="0"/>
          <w:sz w:val="16"/>
          <w:szCs w:val="16"/>
        </w:rPr>
      </w:pPr>
      <w:r w:rsidRPr="001642EC">
        <w:rPr>
          <w:noProof w:val="0"/>
          <w:sz w:val="16"/>
          <w:szCs w:val="16"/>
          <w:vertAlign w:val="superscript"/>
        </w:rPr>
        <w:t>2</w:t>
      </w:r>
      <w:r w:rsidRPr="001642EC">
        <w:rPr>
          <w:noProof w:val="0"/>
          <w:sz w:val="16"/>
          <w:szCs w:val="16"/>
        </w:rPr>
        <w:tab/>
        <w:t xml:space="preserve">Laboratory of Molecular </w:t>
      </w:r>
      <w:proofErr w:type="spellStart"/>
      <w:r w:rsidRPr="001642EC">
        <w:rPr>
          <w:noProof w:val="0"/>
          <w:sz w:val="16"/>
          <w:szCs w:val="16"/>
        </w:rPr>
        <w:t>Morphophysiology</w:t>
      </w:r>
      <w:proofErr w:type="spellEnd"/>
      <w:r w:rsidRPr="001642EC">
        <w:rPr>
          <w:noProof w:val="0"/>
          <w:sz w:val="16"/>
          <w:szCs w:val="16"/>
        </w:rPr>
        <w:t xml:space="preserve"> and Development (LMMD), Department of Veterinary Medicine, School of Animal Science and Food Engineering, University of São Paulo, Av. Duque de Caxias Norte, 225, </w:t>
      </w:r>
      <w:proofErr w:type="spellStart"/>
      <w:r w:rsidRPr="001642EC">
        <w:rPr>
          <w:noProof w:val="0"/>
          <w:sz w:val="16"/>
          <w:szCs w:val="16"/>
        </w:rPr>
        <w:t>Pirassununga</w:t>
      </w:r>
      <w:proofErr w:type="spellEnd"/>
      <w:r w:rsidRPr="001642EC">
        <w:rPr>
          <w:noProof w:val="0"/>
          <w:sz w:val="16"/>
          <w:szCs w:val="16"/>
        </w:rPr>
        <w:t xml:space="preserve">, SP, Brazil; </w:t>
      </w:r>
      <w:hyperlink r:id="rId11">
        <w:r w:rsidRPr="001642EC">
          <w:rPr>
            <w:noProof w:val="0"/>
            <w:color w:val="0000FF"/>
            <w:sz w:val="16"/>
            <w:szCs w:val="16"/>
            <w:u w:val="single"/>
          </w:rPr>
          <w:t>matheus.chaves@usp.br</w:t>
        </w:r>
      </w:hyperlink>
      <w:r w:rsidRPr="001642EC">
        <w:rPr>
          <w:noProof w:val="0"/>
          <w:sz w:val="16"/>
          <w:szCs w:val="16"/>
        </w:rPr>
        <w:t xml:space="preserve"> (M.A.C.)</w:t>
      </w:r>
    </w:p>
    <w:p w14:paraId="5718DEC4" w14:textId="3A8A810D" w:rsidR="00443534" w:rsidRPr="001642EC" w:rsidRDefault="00F3668B" w:rsidP="001642EC">
      <w:pPr>
        <w:pBdr>
          <w:top w:val="nil"/>
          <w:left w:val="nil"/>
          <w:bottom w:val="nil"/>
          <w:right w:val="nil"/>
          <w:between w:val="nil"/>
        </w:pBdr>
        <w:adjustRightInd w:val="0"/>
        <w:snapToGrid w:val="0"/>
        <w:spacing w:line="240" w:lineRule="auto"/>
        <w:ind w:left="2806" w:hanging="198"/>
        <w:jc w:val="left"/>
        <w:rPr>
          <w:noProof w:val="0"/>
          <w:sz w:val="16"/>
          <w:szCs w:val="16"/>
        </w:rPr>
      </w:pPr>
      <w:r w:rsidRPr="001642EC">
        <w:rPr>
          <w:noProof w:val="0"/>
          <w:sz w:val="16"/>
          <w:szCs w:val="16"/>
          <w:vertAlign w:val="superscript"/>
        </w:rPr>
        <w:t>3</w:t>
      </w:r>
      <w:r w:rsidRPr="001642EC">
        <w:rPr>
          <w:noProof w:val="0"/>
          <w:sz w:val="16"/>
          <w:szCs w:val="16"/>
        </w:rPr>
        <w:tab/>
        <w:t xml:space="preserve">Department of Industrial Engineering, University of Salerno, Via Giovanni Paolo II, 132, 84084, </w:t>
      </w:r>
      <w:proofErr w:type="spellStart"/>
      <w:r w:rsidRPr="001642EC">
        <w:rPr>
          <w:noProof w:val="0"/>
          <w:sz w:val="16"/>
          <w:szCs w:val="16"/>
        </w:rPr>
        <w:t>Fisciano</w:t>
      </w:r>
      <w:proofErr w:type="spellEnd"/>
      <w:r w:rsidRPr="001642EC">
        <w:rPr>
          <w:noProof w:val="0"/>
          <w:sz w:val="16"/>
          <w:szCs w:val="16"/>
        </w:rPr>
        <w:t xml:space="preserve">, SA, Italy; </w:t>
      </w:r>
      <w:hyperlink r:id="rId12">
        <w:r w:rsidRPr="001642EC">
          <w:rPr>
            <w:noProof w:val="0"/>
            <w:color w:val="0000FF"/>
            <w:sz w:val="16"/>
            <w:szCs w:val="16"/>
            <w:u w:val="single"/>
          </w:rPr>
          <w:t>ereverchon@u</w:t>
        </w:r>
        <w:r w:rsidR="000444BA" w:rsidRPr="001642EC">
          <w:rPr>
            <w:noProof w:val="0"/>
            <w:color w:val="0000FF"/>
            <w:sz w:val="16"/>
            <w:szCs w:val="16"/>
            <w:u w:val="single"/>
          </w:rPr>
          <w:t>ni</w:t>
        </w:r>
        <w:r w:rsidRPr="001642EC">
          <w:rPr>
            <w:noProof w:val="0"/>
            <w:color w:val="0000FF"/>
            <w:sz w:val="16"/>
            <w:szCs w:val="16"/>
            <w:u w:val="single"/>
          </w:rPr>
          <w:t>sa.it</w:t>
        </w:r>
      </w:hyperlink>
      <w:r w:rsidRPr="001642EC">
        <w:rPr>
          <w:noProof w:val="0"/>
          <w:sz w:val="16"/>
          <w:szCs w:val="16"/>
        </w:rPr>
        <w:t xml:space="preserve"> (E.R.)</w:t>
      </w:r>
    </w:p>
    <w:p w14:paraId="7026E02A" w14:textId="1D322E51" w:rsidR="00443534" w:rsidRPr="001642EC" w:rsidRDefault="000444BA" w:rsidP="001642EC">
      <w:pPr>
        <w:pBdr>
          <w:top w:val="nil"/>
          <w:left w:val="nil"/>
          <w:bottom w:val="nil"/>
          <w:right w:val="nil"/>
          <w:between w:val="nil"/>
        </w:pBdr>
        <w:adjustRightInd w:val="0"/>
        <w:snapToGrid w:val="0"/>
        <w:spacing w:line="240" w:lineRule="auto"/>
        <w:ind w:left="2806" w:hanging="198"/>
        <w:jc w:val="left"/>
        <w:rPr>
          <w:bCs/>
          <w:noProof w:val="0"/>
          <w:sz w:val="16"/>
          <w:szCs w:val="16"/>
        </w:rPr>
      </w:pPr>
      <w:r w:rsidRPr="001642EC">
        <w:rPr>
          <w:b/>
          <w:noProof w:val="0"/>
          <w:vertAlign w:val="superscript"/>
        </w:rPr>
        <w:t>†</w:t>
      </w:r>
      <w:r w:rsidRPr="001642EC">
        <w:rPr>
          <w:b/>
          <w:noProof w:val="0"/>
          <w:vertAlign w:val="superscript"/>
        </w:rPr>
        <w:tab/>
      </w:r>
      <w:r w:rsidR="003E0DD6" w:rsidRPr="001642EC">
        <w:rPr>
          <w:bCs/>
          <w:noProof w:val="0"/>
          <w:sz w:val="16"/>
          <w:szCs w:val="16"/>
        </w:rPr>
        <w:t>Authors contributed equally to this work.</w:t>
      </w:r>
    </w:p>
    <w:p w14:paraId="1E7298BB" w14:textId="5CE24759" w:rsidR="00443534" w:rsidRPr="001642EC" w:rsidRDefault="00F3668B" w:rsidP="001642EC">
      <w:pPr>
        <w:pBdr>
          <w:top w:val="nil"/>
          <w:left w:val="nil"/>
          <w:bottom w:val="nil"/>
          <w:right w:val="nil"/>
          <w:between w:val="nil"/>
        </w:pBdr>
        <w:adjustRightInd w:val="0"/>
        <w:snapToGrid w:val="0"/>
        <w:spacing w:line="240" w:lineRule="auto"/>
        <w:ind w:left="2806" w:hanging="198"/>
        <w:jc w:val="left"/>
        <w:rPr>
          <w:noProof w:val="0"/>
          <w:sz w:val="16"/>
          <w:szCs w:val="16"/>
        </w:rPr>
      </w:pPr>
      <w:r w:rsidRPr="001642EC">
        <w:rPr>
          <w:b/>
          <w:noProof w:val="0"/>
          <w:sz w:val="16"/>
          <w:szCs w:val="16"/>
        </w:rPr>
        <w:t>*</w:t>
      </w:r>
      <w:r w:rsidRPr="001642EC">
        <w:rPr>
          <w:noProof w:val="0"/>
          <w:sz w:val="16"/>
          <w:szCs w:val="16"/>
        </w:rPr>
        <w:tab/>
      </w:r>
      <w:r w:rsidR="000444BA" w:rsidRPr="001642EC">
        <w:rPr>
          <w:noProof w:val="0"/>
          <w:sz w:val="16"/>
          <w:szCs w:val="16"/>
        </w:rPr>
        <w:t>Correspondence: lbaldino@unisa.it; Tel.: +39089964356</w:t>
      </w:r>
    </w:p>
    <w:tbl>
      <w:tblPr>
        <w:tblStyle w:val="a"/>
        <w:tblpPr w:leftFromText="141" w:rightFromText="141" w:vertAnchor="text" w:horzAnchor="margin" w:tblpY="4169"/>
        <w:tblW w:w="2410" w:type="dxa"/>
        <w:tblInd w:w="0" w:type="dxa"/>
        <w:tblLayout w:type="fixed"/>
        <w:tblLook w:val="0400" w:firstRow="0" w:lastRow="0" w:firstColumn="0" w:lastColumn="0" w:noHBand="0" w:noVBand="1"/>
      </w:tblPr>
      <w:tblGrid>
        <w:gridCol w:w="2410"/>
      </w:tblGrid>
      <w:tr w:rsidR="003E0DD6" w:rsidRPr="001642EC" w14:paraId="47E0DFD2" w14:textId="77777777" w:rsidTr="003E0DD6">
        <w:tc>
          <w:tcPr>
            <w:tcW w:w="2410" w:type="dxa"/>
            <w:shd w:val="clear" w:color="auto" w:fill="auto"/>
          </w:tcPr>
          <w:p w14:paraId="5D3C0FE4" w14:textId="77777777" w:rsidR="003E0DD6" w:rsidRPr="001642EC" w:rsidRDefault="003E0DD6" w:rsidP="001642EC">
            <w:pPr>
              <w:pBdr>
                <w:top w:val="nil"/>
                <w:left w:val="nil"/>
                <w:bottom w:val="nil"/>
                <w:right w:val="nil"/>
                <w:between w:val="nil"/>
              </w:pBdr>
              <w:adjustRightInd w:val="0"/>
              <w:snapToGrid w:val="0"/>
              <w:spacing w:after="120" w:line="240" w:lineRule="auto"/>
              <w:ind w:right="113"/>
              <w:jc w:val="left"/>
              <w:rPr>
                <w:noProof w:val="0"/>
                <w:sz w:val="14"/>
                <w:szCs w:val="14"/>
              </w:rPr>
            </w:pPr>
            <w:r w:rsidRPr="001642EC">
              <w:rPr>
                <w:b/>
                <w:noProof w:val="0"/>
                <w:sz w:val="14"/>
                <w:szCs w:val="14"/>
              </w:rPr>
              <w:t xml:space="preserve">Citation: </w:t>
            </w:r>
            <w:r w:rsidRPr="001642EC">
              <w:rPr>
                <w:noProof w:val="0"/>
                <w:sz w:val="14"/>
                <w:szCs w:val="14"/>
              </w:rPr>
              <w:t>To be added by editorial staff during production.</w:t>
            </w:r>
          </w:p>
          <w:p w14:paraId="643A811B" w14:textId="77777777" w:rsidR="003E0DD6" w:rsidRPr="001642EC" w:rsidRDefault="003E0DD6" w:rsidP="001642EC">
            <w:pPr>
              <w:pBdr>
                <w:top w:val="nil"/>
                <w:left w:val="nil"/>
                <w:bottom w:val="nil"/>
                <w:right w:val="nil"/>
                <w:between w:val="nil"/>
              </w:pBdr>
              <w:adjustRightInd w:val="0"/>
              <w:snapToGrid w:val="0"/>
              <w:spacing w:before="120" w:after="120" w:line="240" w:lineRule="auto"/>
              <w:ind w:right="113"/>
              <w:jc w:val="left"/>
              <w:rPr>
                <w:noProof w:val="0"/>
                <w:sz w:val="14"/>
                <w:szCs w:val="14"/>
              </w:rPr>
            </w:pPr>
            <w:r w:rsidRPr="001642EC">
              <w:rPr>
                <w:noProof w:val="0"/>
                <w:sz w:val="14"/>
                <w:szCs w:val="14"/>
              </w:rPr>
              <w:t xml:space="preserve">Academic Editor: </w:t>
            </w:r>
            <w:proofErr w:type="spellStart"/>
            <w:r w:rsidRPr="001642EC">
              <w:rPr>
                <w:noProof w:val="0"/>
                <w:sz w:val="14"/>
                <w:szCs w:val="14"/>
              </w:rPr>
              <w:t>Firstname</w:t>
            </w:r>
            <w:proofErr w:type="spellEnd"/>
            <w:r w:rsidRPr="001642EC">
              <w:rPr>
                <w:noProof w:val="0"/>
                <w:sz w:val="14"/>
                <w:szCs w:val="14"/>
              </w:rPr>
              <w:t xml:space="preserve"> Lastname</w:t>
            </w:r>
          </w:p>
          <w:p w14:paraId="3377DC80" w14:textId="77777777" w:rsidR="003E0DD6" w:rsidRPr="001642EC" w:rsidRDefault="003E0DD6" w:rsidP="001642EC">
            <w:pPr>
              <w:pBdr>
                <w:top w:val="nil"/>
                <w:left w:val="nil"/>
                <w:bottom w:val="nil"/>
                <w:right w:val="nil"/>
                <w:between w:val="nil"/>
              </w:pBdr>
              <w:adjustRightInd w:val="0"/>
              <w:snapToGrid w:val="0"/>
              <w:spacing w:before="120" w:line="240" w:lineRule="auto"/>
              <w:ind w:right="113"/>
              <w:jc w:val="left"/>
              <w:rPr>
                <w:noProof w:val="0"/>
                <w:sz w:val="14"/>
                <w:szCs w:val="14"/>
              </w:rPr>
            </w:pPr>
            <w:r w:rsidRPr="001642EC">
              <w:rPr>
                <w:noProof w:val="0"/>
                <w:sz w:val="14"/>
                <w:szCs w:val="14"/>
              </w:rPr>
              <w:t>Received: date</w:t>
            </w:r>
          </w:p>
          <w:p w14:paraId="1852DF5D" w14:textId="77777777" w:rsidR="003E0DD6" w:rsidRPr="001642EC" w:rsidRDefault="003E0DD6" w:rsidP="001642EC">
            <w:pPr>
              <w:pBdr>
                <w:top w:val="nil"/>
                <w:left w:val="nil"/>
                <w:bottom w:val="nil"/>
                <w:right w:val="nil"/>
                <w:between w:val="nil"/>
              </w:pBdr>
              <w:adjustRightInd w:val="0"/>
              <w:snapToGrid w:val="0"/>
              <w:spacing w:line="240" w:lineRule="auto"/>
              <w:ind w:right="113"/>
              <w:jc w:val="left"/>
              <w:rPr>
                <w:noProof w:val="0"/>
                <w:sz w:val="14"/>
                <w:szCs w:val="14"/>
              </w:rPr>
            </w:pPr>
            <w:r w:rsidRPr="001642EC">
              <w:rPr>
                <w:noProof w:val="0"/>
                <w:sz w:val="14"/>
                <w:szCs w:val="14"/>
              </w:rPr>
              <w:t>Revised: date</w:t>
            </w:r>
          </w:p>
          <w:p w14:paraId="3E4FA37D" w14:textId="77777777" w:rsidR="003E0DD6" w:rsidRPr="001642EC" w:rsidRDefault="003E0DD6" w:rsidP="001642EC">
            <w:pPr>
              <w:pBdr>
                <w:top w:val="nil"/>
                <w:left w:val="nil"/>
                <w:bottom w:val="nil"/>
                <w:right w:val="nil"/>
                <w:between w:val="nil"/>
              </w:pBdr>
              <w:adjustRightInd w:val="0"/>
              <w:snapToGrid w:val="0"/>
              <w:spacing w:line="240" w:lineRule="auto"/>
              <w:ind w:right="113"/>
              <w:jc w:val="left"/>
              <w:rPr>
                <w:noProof w:val="0"/>
                <w:sz w:val="14"/>
                <w:szCs w:val="14"/>
              </w:rPr>
            </w:pPr>
            <w:r w:rsidRPr="001642EC">
              <w:rPr>
                <w:noProof w:val="0"/>
                <w:sz w:val="14"/>
                <w:szCs w:val="14"/>
              </w:rPr>
              <w:t>Accepted: date</w:t>
            </w:r>
          </w:p>
          <w:p w14:paraId="103FCECD" w14:textId="77777777" w:rsidR="003E0DD6" w:rsidRPr="001642EC" w:rsidRDefault="003E0DD6" w:rsidP="001642EC">
            <w:pPr>
              <w:pBdr>
                <w:top w:val="nil"/>
                <w:left w:val="nil"/>
                <w:bottom w:val="nil"/>
                <w:right w:val="nil"/>
                <w:between w:val="nil"/>
              </w:pBdr>
              <w:adjustRightInd w:val="0"/>
              <w:snapToGrid w:val="0"/>
              <w:spacing w:after="120" w:line="240" w:lineRule="auto"/>
              <w:ind w:right="113"/>
              <w:jc w:val="left"/>
              <w:rPr>
                <w:noProof w:val="0"/>
                <w:sz w:val="14"/>
                <w:szCs w:val="14"/>
              </w:rPr>
            </w:pPr>
            <w:r w:rsidRPr="001642EC">
              <w:rPr>
                <w:noProof w:val="0"/>
                <w:sz w:val="14"/>
                <w:szCs w:val="14"/>
              </w:rPr>
              <w:t>Published: date</w:t>
            </w:r>
          </w:p>
          <w:p w14:paraId="7AED4086" w14:textId="77777777" w:rsidR="003E0DD6" w:rsidRPr="001642EC" w:rsidRDefault="003E0DD6" w:rsidP="001642EC">
            <w:pPr>
              <w:adjustRightInd w:val="0"/>
              <w:snapToGrid w:val="0"/>
              <w:spacing w:before="120"/>
              <w:ind w:right="113"/>
              <w:jc w:val="left"/>
              <w:rPr>
                <w:noProof w:val="0"/>
                <w:sz w:val="14"/>
                <w:szCs w:val="14"/>
              </w:rPr>
            </w:pPr>
            <w:r w:rsidRPr="001642EC">
              <w:rPr>
                <w:noProof w:val="0"/>
                <w:lang w:eastAsia="it-IT"/>
              </w:rPr>
              <w:drawing>
                <wp:inline distT="0" distB="0" distL="0" distR="0" wp14:anchorId="18F74971" wp14:editId="61C938D5">
                  <wp:extent cx="692785" cy="249555"/>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692785" cy="249555"/>
                          </a:xfrm>
                          <a:prstGeom prst="rect">
                            <a:avLst/>
                          </a:prstGeom>
                          <a:ln/>
                        </pic:spPr>
                      </pic:pic>
                    </a:graphicData>
                  </a:graphic>
                </wp:inline>
              </w:drawing>
            </w:r>
          </w:p>
          <w:p w14:paraId="7AD13B67" w14:textId="77777777" w:rsidR="003E0DD6" w:rsidRPr="001642EC" w:rsidRDefault="003E0DD6" w:rsidP="001642EC">
            <w:pPr>
              <w:pBdr>
                <w:top w:val="nil"/>
                <w:left w:val="nil"/>
                <w:bottom w:val="nil"/>
                <w:right w:val="nil"/>
                <w:between w:val="nil"/>
              </w:pBdr>
              <w:adjustRightInd w:val="0"/>
              <w:snapToGrid w:val="0"/>
              <w:spacing w:before="60" w:line="240" w:lineRule="auto"/>
              <w:ind w:right="113"/>
              <w:rPr>
                <w:noProof w:val="0"/>
                <w:sz w:val="14"/>
                <w:szCs w:val="14"/>
              </w:rPr>
            </w:pPr>
            <w:r w:rsidRPr="001642EC">
              <w:rPr>
                <w:b/>
                <w:noProof w:val="0"/>
                <w:sz w:val="14"/>
                <w:szCs w:val="14"/>
              </w:rPr>
              <w:t>Copyright:</w:t>
            </w:r>
            <w:r w:rsidRPr="001642EC">
              <w:rPr>
                <w:noProof w:val="0"/>
                <w:sz w:val="14"/>
                <w:szCs w:val="14"/>
              </w:rPr>
              <w:t xml:space="preserve"> © 2023 by the authors. Submitted for possible open access publication under the terms and conditions of the Creative Commons Attribution (CC BY) license (https://creativecommons.org/licenses/by/4.0/).</w:t>
            </w:r>
          </w:p>
        </w:tc>
      </w:tr>
    </w:tbl>
    <w:p w14:paraId="0A69E5E0" w14:textId="7255DF82" w:rsidR="00E97297" w:rsidRPr="001642EC" w:rsidRDefault="00E97297" w:rsidP="001642EC">
      <w:pPr>
        <w:pBdr>
          <w:top w:val="nil"/>
          <w:left w:val="nil"/>
          <w:bottom w:val="nil"/>
          <w:right w:val="nil"/>
          <w:between w:val="nil"/>
        </w:pBdr>
        <w:adjustRightInd w:val="0"/>
        <w:snapToGrid w:val="0"/>
        <w:spacing w:before="240" w:after="60" w:line="228" w:lineRule="auto"/>
        <w:ind w:left="2608"/>
        <w:rPr>
          <w:b/>
          <w:bCs/>
          <w:noProof w:val="0"/>
        </w:rPr>
      </w:pPr>
      <w:r w:rsidRPr="001642EC">
        <w:rPr>
          <w:b/>
          <w:bCs/>
          <w:noProof w:val="0"/>
        </w:rPr>
        <w:t>Supplementary Material</w:t>
      </w:r>
    </w:p>
    <w:p w14:paraId="04FB62EB" w14:textId="709E6B38" w:rsidR="00E97297" w:rsidRPr="001642EC" w:rsidRDefault="006711D2" w:rsidP="001642EC">
      <w:pPr>
        <w:pBdr>
          <w:top w:val="nil"/>
          <w:left w:val="nil"/>
          <w:bottom w:val="nil"/>
          <w:right w:val="nil"/>
          <w:between w:val="nil"/>
        </w:pBdr>
        <w:adjustRightInd w:val="0"/>
        <w:snapToGrid w:val="0"/>
        <w:spacing w:before="240" w:after="60" w:line="228" w:lineRule="auto"/>
        <w:ind w:left="2608"/>
        <w:rPr>
          <w:i/>
          <w:iCs/>
          <w:noProof w:val="0"/>
        </w:rPr>
      </w:pPr>
      <w:r w:rsidRPr="001642EC">
        <w:rPr>
          <w:i/>
          <w:iCs/>
          <w:noProof w:val="0"/>
        </w:rPr>
        <w:t>1. Post-Processing M</w:t>
      </w:r>
      <w:r w:rsidR="00E97297" w:rsidRPr="001642EC">
        <w:rPr>
          <w:i/>
          <w:iCs/>
          <w:noProof w:val="0"/>
        </w:rPr>
        <w:t>ethods</w:t>
      </w:r>
    </w:p>
    <w:p w14:paraId="3124CF9F" w14:textId="2ED62AFA" w:rsidR="00443534" w:rsidRPr="001642EC" w:rsidRDefault="00E97297" w:rsidP="001642EC">
      <w:pPr>
        <w:pBdr>
          <w:top w:val="nil"/>
          <w:left w:val="nil"/>
          <w:bottom w:val="nil"/>
          <w:right w:val="nil"/>
          <w:between w:val="nil"/>
        </w:pBdr>
        <w:adjustRightInd w:val="0"/>
        <w:snapToGrid w:val="0"/>
        <w:spacing w:before="240" w:after="60" w:line="228" w:lineRule="auto"/>
        <w:ind w:left="2608"/>
        <w:rPr>
          <w:noProof w:val="0"/>
        </w:rPr>
      </w:pPr>
      <w:r w:rsidRPr="001642EC">
        <w:rPr>
          <w:noProof w:val="0"/>
        </w:rPr>
        <w:t>1.</w:t>
      </w:r>
      <w:r w:rsidR="00F3668B" w:rsidRPr="001642EC">
        <w:rPr>
          <w:noProof w:val="0"/>
        </w:rPr>
        <w:t>1. Sonication</w:t>
      </w:r>
    </w:p>
    <w:p w14:paraId="6C3DDDFA" w14:textId="6F1B3C35" w:rsidR="00443534" w:rsidRPr="001642EC" w:rsidRDefault="00F3668B" w:rsidP="001642EC">
      <w:pPr>
        <w:pBdr>
          <w:top w:val="nil"/>
          <w:left w:val="nil"/>
          <w:bottom w:val="nil"/>
          <w:right w:val="nil"/>
          <w:between w:val="nil"/>
        </w:pBdr>
        <w:adjustRightInd w:val="0"/>
        <w:snapToGrid w:val="0"/>
        <w:spacing w:after="60" w:line="228" w:lineRule="auto"/>
        <w:ind w:left="2608" w:firstLine="510"/>
        <w:rPr>
          <w:noProof w:val="0"/>
        </w:rPr>
      </w:pPr>
      <w:r w:rsidRPr="001642EC">
        <w:rPr>
          <w:noProof w:val="0"/>
        </w:rPr>
        <w:t xml:space="preserve">This </w:t>
      </w:r>
      <w:r w:rsidR="0093700E" w:rsidRPr="001642EC">
        <w:rPr>
          <w:noProof w:val="0"/>
        </w:rPr>
        <w:t xml:space="preserve">process </w:t>
      </w:r>
      <w:r w:rsidRPr="001642EC">
        <w:rPr>
          <w:noProof w:val="0"/>
        </w:rPr>
        <w:t xml:space="preserve">involves the use of high frequency sound waves to disrupt the liposome membrane and </w:t>
      </w:r>
      <w:r w:rsidR="006A4D28" w:rsidRPr="001642EC">
        <w:rPr>
          <w:noProof w:val="0"/>
        </w:rPr>
        <w:t xml:space="preserve">to </w:t>
      </w:r>
      <w:r w:rsidRPr="001642EC">
        <w:rPr>
          <w:noProof w:val="0"/>
        </w:rPr>
        <w:t xml:space="preserve">reduce the size of liposomes. The sound waves create pressure waves in the liquid </w:t>
      </w:r>
      <w:r w:rsidR="006A4D28" w:rsidRPr="001642EC">
        <w:rPr>
          <w:noProof w:val="0"/>
        </w:rPr>
        <w:t xml:space="preserve">medium </w:t>
      </w:r>
      <w:r w:rsidRPr="001642EC">
        <w:rPr>
          <w:noProof w:val="0"/>
        </w:rPr>
        <w:t xml:space="preserve">and lead the membranes to oscillate and eventually </w:t>
      </w:r>
      <w:r w:rsidR="006A4D28" w:rsidRPr="001642EC">
        <w:rPr>
          <w:noProof w:val="0"/>
        </w:rPr>
        <w:t xml:space="preserve">to </w:t>
      </w:r>
      <w:r w:rsidRPr="001642EC">
        <w:rPr>
          <w:noProof w:val="0"/>
        </w:rPr>
        <w:t xml:space="preserve">rupture. Sonication can be performed using a variety of </w:t>
      </w:r>
      <w:proofErr w:type="spellStart"/>
      <w:r w:rsidRPr="001642EC">
        <w:rPr>
          <w:noProof w:val="0"/>
        </w:rPr>
        <w:t>equipment</w:t>
      </w:r>
      <w:r w:rsidR="006A4D28" w:rsidRPr="001642EC">
        <w:rPr>
          <w:noProof w:val="0"/>
        </w:rPr>
        <w:t>s</w:t>
      </w:r>
      <w:proofErr w:type="spellEnd"/>
      <w:r w:rsidRPr="001642EC">
        <w:rPr>
          <w:noProof w:val="0"/>
        </w:rPr>
        <w:t xml:space="preserve">, including ultrasonic baths, probe </w:t>
      </w:r>
      <w:proofErr w:type="spellStart"/>
      <w:r w:rsidRPr="001642EC">
        <w:rPr>
          <w:noProof w:val="0"/>
        </w:rPr>
        <w:t>sonicators</w:t>
      </w:r>
      <w:proofErr w:type="spellEnd"/>
      <w:r w:rsidRPr="001642EC">
        <w:rPr>
          <w:noProof w:val="0"/>
        </w:rPr>
        <w:t xml:space="preserve">, and microtip </w:t>
      </w:r>
      <w:proofErr w:type="spellStart"/>
      <w:r w:rsidRPr="001642EC">
        <w:rPr>
          <w:noProof w:val="0"/>
        </w:rPr>
        <w:t>sonicators</w:t>
      </w:r>
      <w:proofErr w:type="spellEnd"/>
      <w:r w:rsidRPr="001642EC">
        <w:rPr>
          <w:noProof w:val="0"/>
        </w:rPr>
        <w:t>. Ultrasonic baths are typically used for larger volumes</w:t>
      </w:r>
      <w:r w:rsidR="006A4D28" w:rsidRPr="001642EC">
        <w:rPr>
          <w:noProof w:val="0"/>
        </w:rPr>
        <w:t xml:space="preserve">; whereas </w:t>
      </w:r>
      <w:r w:rsidRPr="001642EC">
        <w:rPr>
          <w:noProof w:val="0"/>
        </w:rPr>
        <w:t xml:space="preserve">probe and microtip </w:t>
      </w:r>
      <w:proofErr w:type="spellStart"/>
      <w:r w:rsidRPr="001642EC">
        <w:rPr>
          <w:noProof w:val="0"/>
        </w:rPr>
        <w:t>sonicators</w:t>
      </w:r>
      <w:proofErr w:type="spellEnd"/>
      <w:r w:rsidRPr="001642EC">
        <w:rPr>
          <w:noProof w:val="0"/>
        </w:rPr>
        <w:t xml:space="preserve"> are </w:t>
      </w:r>
      <w:r w:rsidR="006A4D28" w:rsidRPr="001642EC">
        <w:rPr>
          <w:noProof w:val="0"/>
        </w:rPr>
        <w:t>suitable</w:t>
      </w:r>
      <w:r w:rsidRPr="001642EC">
        <w:rPr>
          <w:noProof w:val="0"/>
        </w:rPr>
        <w:t xml:space="preserve"> for smaller volumes. Probes are preferred to form SUVs [</w:t>
      </w:r>
      <w:r w:rsidR="004D686A" w:rsidRPr="001642EC">
        <w:rPr>
          <w:noProof w:val="0"/>
        </w:rPr>
        <w:t>1</w:t>
      </w:r>
      <w:r w:rsidRPr="001642EC">
        <w:rPr>
          <w:noProof w:val="0"/>
        </w:rPr>
        <w:t xml:space="preserve">]. </w:t>
      </w:r>
      <w:r w:rsidR="006A4D28" w:rsidRPr="001642EC">
        <w:rPr>
          <w:noProof w:val="0"/>
        </w:rPr>
        <w:t xml:space="preserve">The main </w:t>
      </w:r>
      <w:r w:rsidRPr="001642EC">
        <w:rPr>
          <w:noProof w:val="0"/>
        </w:rPr>
        <w:t xml:space="preserve">advantage of sonication is </w:t>
      </w:r>
      <w:r w:rsidR="006A4D28" w:rsidRPr="001642EC">
        <w:rPr>
          <w:noProof w:val="0"/>
        </w:rPr>
        <w:t xml:space="preserve">the </w:t>
      </w:r>
      <w:r w:rsidRPr="001642EC">
        <w:rPr>
          <w:noProof w:val="0"/>
        </w:rPr>
        <w:t>relatively simpl</w:t>
      </w:r>
      <w:r w:rsidR="006A4D28" w:rsidRPr="001642EC">
        <w:rPr>
          <w:noProof w:val="0"/>
        </w:rPr>
        <w:t xml:space="preserve">icity </w:t>
      </w:r>
      <w:r w:rsidRPr="001642EC">
        <w:rPr>
          <w:noProof w:val="0"/>
        </w:rPr>
        <w:t xml:space="preserve">and requires only basic laboratory </w:t>
      </w:r>
      <w:proofErr w:type="spellStart"/>
      <w:r w:rsidRPr="001642EC">
        <w:rPr>
          <w:noProof w:val="0"/>
        </w:rPr>
        <w:t>equipment</w:t>
      </w:r>
      <w:r w:rsidR="006A4D28" w:rsidRPr="001642EC">
        <w:rPr>
          <w:noProof w:val="0"/>
        </w:rPr>
        <w:t>s</w:t>
      </w:r>
      <w:proofErr w:type="spellEnd"/>
      <w:r w:rsidRPr="001642EC">
        <w:rPr>
          <w:noProof w:val="0"/>
        </w:rPr>
        <w:t>. It can also be easily controlled by adjusting the duration and intensity of sonication, allowing for precise control over the size and characteristics of the liposomes [</w:t>
      </w:r>
      <w:r w:rsidR="004D686A" w:rsidRPr="001642EC">
        <w:rPr>
          <w:noProof w:val="0"/>
        </w:rPr>
        <w:t>2</w:t>
      </w:r>
      <w:r w:rsidRPr="001642EC">
        <w:rPr>
          <w:noProof w:val="0"/>
        </w:rPr>
        <w:t xml:space="preserve">]. However, there are some potential drawbacks </w:t>
      </w:r>
      <w:r w:rsidR="006A4D28" w:rsidRPr="001642EC">
        <w:rPr>
          <w:noProof w:val="0"/>
        </w:rPr>
        <w:t xml:space="preserve">related </w:t>
      </w:r>
      <w:r w:rsidRPr="001642EC">
        <w:rPr>
          <w:noProof w:val="0"/>
        </w:rPr>
        <w:t>to sonication, which include the high energy input when using probes that may cause thermal effects and consequently damages to heat-sensitive components, and the broad size distribution of liposomes, which may not be suitable for certain applications [</w:t>
      </w:r>
      <w:r w:rsidR="004D686A" w:rsidRPr="001642EC">
        <w:rPr>
          <w:noProof w:val="0"/>
        </w:rPr>
        <w:t>3</w:t>
      </w:r>
      <w:r w:rsidRPr="001642EC">
        <w:rPr>
          <w:noProof w:val="0"/>
        </w:rPr>
        <w:t xml:space="preserve">]. A study </w:t>
      </w:r>
      <w:r w:rsidR="006A4D28" w:rsidRPr="001642EC">
        <w:rPr>
          <w:noProof w:val="0"/>
        </w:rPr>
        <w:t xml:space="preserve">performed </w:t>
      </w:r>
      <w:r w:rsidRPr="001642EC">
        <w:rPr>
          <w:noProof w:val="0"/>
        </w:rPr>
        <w:t xml:space="preserve">by Amiri et al. </w:t>
      </w:r>
      <w:r w:rsidR="004D686A" w:rsidRPr="001642EC">
        <w:rPr>
          <w:noProof w:val="0"/>
        </w:rPr>
        <w:t>[4]</w:t>
      </w:r>
      <w:r w:rsidRPr="001642EC">
        <w:rPr>
          <w:noProof w:val="0"/>
        </w:rPr>
        <w:t xml:space="preserve"> developed a vitamin C-loaded nanoliposome by means of homogenization followed by sonication. Phospholipids, Chol, phytosterol powder and distilled water were used to produce the vesicles at increasing concentrations (0</w:t>
      </w:r>
      <w:r w:rsidR="006A4D28" w:rsidRPr="001642EC">
        <w:rPr>
          <w:noProof w:val="0"/>
        </w:rPr>
        <w:t xml:space="preserve"> </w:t>
      </w:r>
      <w:r w:rsidRPr="001642EC">
        <w:rPr>
          <w:noProof w:val="0"/>
        </w:rPr>
        <w:t>-</w:t>
      </w:r>
      <w:r w:rsidR="006A4D28" w:rsidRPr="001642EC">
        <w:rPr>
          <w:noProof w:val="0"/>
        </w:rPr>
        <w:t xml:space="preserve"> </w:t>
      </w:r>
      <w:r w:rsidRPr="001642EC">
        <w:rPr>
          <w:noProof w:val="0"/>
        </w:rPr>
        <w:t xml:space="preserve">100% </w:t>
      </w:r>
      <w:r w:rsidR="006A4D28" w:rsidRPr="001642EC">
        <w:rPr>
          <w:noProof w:val="0"/>
        </w:rPr>
        <w:t>w/w</w:t>
      </w:r>
      <w:r w:rsidRPr="001642EC">
        <w:rPr>
          <w:noProof w:val="0"/>
        </w:rPr>
        <w:t xml:space="preserve">). After homogenization, different sonication times were tested to reduce the size of </w:t>
      </w:r>
      <w:r w:rsidR="006A4D28" w:rsidRPr="001642EC">
        <w:rPr>
          <w:noProof w:val="0"/>
        </w:rPr>
        <w:t xml:space="preserve">the </w:t>
      </w:r>
      <w:r w:rsidRPr="001642EC">
        <w:rPr>
          <w:noProof w:val="0"/>
        </w:rPr>
        <w:t>vesicles (from 20 to 40 min) at a frequency of 23 kHz and amplitude of 12 µm, equipped with a 9.5 mm probe. The authors verified that from 20 to 25 min of sonication, increasing cholesterol to phytosterol ratio led to a decrease in vitamin C encapsulation, indicating a negative effect of</w:t>
      </w:r>
      <w:r w:rsidR="006A4D28" w:rsidRPr="001642EC">
        <w:rPr>
          <w:noProof w:val="0"/>
        </w:rPr>
        <w:t xml:space="preserve"> the</w:t>
      </w:r>
      <w:r w:rsidRPr="001642EC">
        <w:rPr>
          <w:noProof w:val="0"/>
        </w:rPr>
        <w:t xml:space="preserve"> sonication time. On the other hand, at times higher than 35 min, the stability of vitamin C increased when a 25</w:t>
      </w:r>
      <w:r w:rsidR="006A4D28" w:rsidRPr="001642EC">
        <w:rPr>
          <w:noProof w:val="0"/>
        </w:rPr>
        <w:t>:</w:t>
      </w:r>
      <w:r w:rsidRPr="001642EC">
        <w:rPr>
          <w:noProof w:val="0"/>
        </w:rPr>
        <w:t xml:space="preserve">25 </w:t>
      </w:r>
      <w:proofErr w:type="spellStart"/>
      <w:r w:rsidRPr="001642EC">
        <w:rPr>
          <w:noProof w:val="0"/>
        </w:rPr>
        <w:t>Chol:phytosterols</w:t>
      </w:r>
      <w:proofErr w:type="spellEnd"/>
      <w:r w:rsidRPr="001642EC">
        <w:rPr>
          <w:noProof w:val="0"/>
        </w:rPr>
        <w:t xml:space="preserve"> ratio was used. Negative effects were also perceived in the control release of vitamin C when increased sonication times were used. In Bochicchio et al. </w:t>
      </w:r>
      <w:r w:rsidR="004D686A" w:rsidRPr="001642EC">
        <w:rPr>
          <w:noProof w:val="0"/>
        </w:rPr>
        <w:t>[5]</w:t>
      </w:r>
      <w:r w:rsidRPr="001642EC">
        <w:rPr>
          <w:noProof w:val="0"/>
        </w:rPr>
        <w:t>, vitamin B</w:t>
      </w:r>
      <w:r w:rsidRPr="001642EC">
        <w:rPr>
          <w:noProof w:val="0"/>
          <w:vertAlign w:val="subscript"/>
        </w:rPr>
        <w:t>12</w:t>
      </w:r>
      <w:r w:rsidRPr="001642EC">
        <w:rPr>
          <w:noProof w:val="0"/>
        </w:rPr>
        <w:t>, vitamin D</w:t>
      </w:r>
      <w:r w:rsidRPr="001642EC">
        <w:rPr>
          <w:noProof w:val="0"/>
          <w:vertAlign w:val="subscript"/>
        </w:rPr>
        <w:t>2</w:t>
      </w:r>
      <w:r w:rsidRPr="001642EC">
        <w:rPr>
          <w:noProof w:val="0"/>
        </w:rPr>
        <w:t>, and vitamin</w:t>
      </w:r>
      <w:r w:rsidR="006A4D28" w:rsidRPr="001642EC">
        <w:rPr>
          <w:noProof w:val="0"/>
        </w:rPr>
        <w:t xml:space="preserve"> E-loaded LUVs were prepared by the </w:t>
      </w:r>
      <w:r w:rsidRPr="001642EC">
        <w:rPr>
          <w:noProof w:val="0"/>
        </w:rPr>
        <w:t>thin film hydration method followed by sonication. Samples were p</w:t>
      </w:r>
      <w:r w:rsidR="006A4D28" w:rsidRPr="001642EC">
        <w:rPr>
          <w:noProof w:val="0"/>
        </w:rPr>
        <w:t>repared using PC, Chol and L-α-p</w:t>
      </w:r>
      <w:r w:rsidRPr="001642EC">
        <w:rPr>
          <w:noProof w:val="0"/>
        </w:rPr>
        <w:t xml:space="preserve">hosphatidyl-DL-glycerol sodium salt from egg yolk lecithin at a </w:t>
      </w:r>
      <w:r w:rsidRPr="001642EC">
        <w:rPr>
          <w:noProof w:val="0"/>
        </w:rPr>
        <w:lastRenderedPageBreak/>
        <w:t>10:8:1 molar ratio dissolved in chloroform/methanol 2:1 v/v. For vitamin D</w:t>
      </w:r>
      <w:r w:rsidRPr="001642EC">
        <w:rPr>
          <w:noProof w:val="0"/>
          <w:vertAlign w:val="subscript"/>
        </w:rPr>
        <w:t>2</w:t>
      </w:r>
      <w:r w:rsidRPr="001642EC">
        <w:rPr>
          <w:noProof w:val="0"/>
        </w:rPr>
        <w:t xml:space="preserve"> and vitamin E-loaded vesicles, amounts of 14.92 mg and 3.70 mg of each vitamin were incorporated into the organic phase, respectively. After</w:t>
      </w:r>
      <w:r w:rsidR="00FC2414" w:rsidRPr="001642EC">
        <w:rPr>
          <w:noProof w:val="0"/>
        </w:rPr>
        <w:t xml:space="preserve"> the</w:t>
      </w:r>
      <w:r w:rsidRPr="001642EC">
        <w:rPr>
          <w:noProof w:val="0"/>
        </w:rPr>
        <w:t xml:space="preserve"> evaporation of solvents, the lipid film was hydrated </w:t>
      </w:r>
      <w:r w:rsidR="00FC2414" w:rsidRPr="001642EC">
        <w:rPr>
          <w:noProof w:val="0"/>
        </w:rPr>
        <w:t>using</w:t>
      </w:r>
      <w:r w:rsidRPr="001642EC">
        <w:rPr>
          <w:noProof w:val="0"/>
        </w:rPr>
        <w:t xml:space="preserve"> PBS at pH 7.4. For vitamin B</w:t>
      </w:r>
      <w:r w:rsidRPr="001642EC">
        <w:rPr>
          <w:noProof w:val="0"/>
          <w:vertAlign w:val="subscript"/>
        </w:rPr>
        <w:t>12</w:t>
      </w:r>
      <w:r w:rsidRPr="001642EC">
        <w:rPr>
          <w:noProof w:val="0"/>
        </w:rPr>
        <w:t xml:space="preserve">-loaded liposomes, 14.32 mg of vitamin were added to the hydration solution. Dispersions underwent through sonication at 45% amplitude, 20 Hz of frequency, and two ten-seconds rounds followed by twenty-second pause in order to prevent thermal disruption of </w:t>
      </w:r>
      <w:r w:rsidR="00FC2414" w:rsidRPr="001642EC">
        <w:rPr>
          <w:noProof w:val="0"/>
        </w:rPr>
        <w:t xml:space="preserve">the </w:t>
      </w:r>
      <w:r w:rsidRPr="001642EC">
        <w:rPr>
          <w:noProof w:val="0"/>
        </w:rPr>
        <w:t xml:space="preserve">resulting LUVs. </w:t>
      </w:r>
      <w:r w:rsidR="00FC2414" w:rsidRPr="001642EC">
        <w:rPr>
          <w:noProof w:val="0"/>
        </w:rPr>
        <w:t>These a</w:t>
      </w:r>
      <w:r w:rsidRPr="001642EC">
        <w:rPr>
          <w:noProof w:val="0"/>
        </w:rPr>
        <w:t xml:space="preserve">uthors observed that liposomes size ranged from 2.9 </w:t>
      </w:r>
      <w:proofErr w:type="spellStart"/>
      <w:r w:rsidRPr="001642EC">
        <w:rPr>
          <w:noProof w:val="0"/>
        </w:rPr>
        <w:t>μm</w:t>
      </w:r>
      <w:proofErr w:type="spellEnd"/>
      <w:r w:rsidRPr="001642EC">
        <w:rPr>
          <w:noProof w:val="0"/>
        </w:rPr>
        <w:t xml:space="preserve"> to 5.7 </w:t>
      </w:r>
      <w:proofErr w:type="spellStart"/>
      <w:r w:rsidRPr="001642EC">
        <w:rPr>
          <w:noProof w:val="0"/>
        </w:rPr>
        <w:t>μm</w:t>
      </w:r>
      <w:proofErr w:type="spellEnd"/>
      <w:r w:rsidRPr="001642EC">
        <w:rPr>
          <w:noProof w:val="0"/>
        </w:rPr>
        <w:t xml:space="preserve"> before sonication and from 40 nm to 51 nm after sonication. As expected, EE% of vitamins were all higher in the pre-sonicated samples (MLVs, EE% from 72% to 95%) than in vesicles post-sonication (LUVs, EE% from 56% to 76%). </w:t>
      </w:r>
    </w:p>
    <w:p w14:paraId="1C79AA25" w14:textId="1B51272A" w:rsidR="00443534" w:rsidRPr="001642EC" w:rsidRDefault="00E97297" w:rsidP="001642EC">
      <w:pPr>
        <w:pBdr>
          <w:top w:val="nil"/>
          <w:left w:val="nil"/>
          <w:bottom w:val="nil"/>
          <w:right w:val="nil"/>
          <w:between w:val="nil"/>
        </w:pBdr>
        <w:adjustRightInd w:val="0"/>
        <w:snapToGrid w:val="0"/>
        <w:spacing w:before="240" w:after="60" w:line="228" w:lineRule="auto"/>
        <w:ind w:left="2608"/>
        <w:rPr>
          <w:noProof w:val="0"/>
        </w:rPr>
      </w:pPr>
      <w:r w:rsidRPr="001642EC">
        <w:rPr>
          <w:noProof w:val="0"/>
        </w:rPr>
        <w:t>1.</w:t>
      </w:r>
      <w:r w:rsidR="00F3668B" w:rsidRPr="001642EC">
        <w:rPr>
          <w:noProof w:val="0"/>
        </w:rPr>
        <w:t>2. Extrusion</w:t>
      </w:r>
    </w:p>
    <w:p w14:paraId="0933D741" w14:textId="77777777" w:rsidR="00480D9B" w:rsidRPr="001642EC" w:rsidRDefault="00F3668B" w:rsidP="001642EC">
      <w:pPr>
        <w:pBdr>
          <w:top w:val="nil"/>
          <w:left w:val="nil"/>
          <w:bottom w:val="nil"/>
          <w:right w:val="nil"/>
          <w:between w:val="nil"/>
        </w:pBdr>
        <w:adjustRightInd w:val="0"/>
        <w:snapToGrid w:val="0"/>
        <w:spacing w:line="228" w:lineRule="auto"/>
        <w:ind w:left="2608" w:firstLine="510"/>
        <w:rPr>
          <w:noProof w:val="0"/>
        </w:rPr>
      </w:pPr>
      <w:r w:rsidRPr="001642EC">
        <w:rPr>
          <w:noProof w:val="0"/>
        </w:rPr>
        <w:t xml:space="preserve">This method involves passing the liposome dispersion through a series of membranes </w:t>
      </w:r>
      <w:r w:rsidR="005A4D58" w:rsidRPr="001642EC">
        <w:rPr>
          <w:noProof w:val="0"/>
        </w:rPr>
        <w:t>at</w:t>
      </w:r>
      <w:r w:rsidRPr="001642EC">
        <w:rPr>
          <w:noProof w:val="0"/>
        </w:rPr>
        <w:t xml:space="preserve"> defined pore sizes, which physically reduces the size of the liposomes. Different materials can be used throughout this process including polycarbonate, polyvinylidene difluoride, or cellulose acetate. The choice of </w:t>
      </w:r>
      <w:r w:rsidR="005A4D58" w:rsidRPr="001642EC">
        <w:rPr>
          <w:noProof w:val="0"/>
        </w:rPr>
        <w:t xml:space="preserve">the </w:t>
      </w:r>
      <w:r w:rsidRPr="001642EC">
        <w:rPr>
          <w:noProof w:val="0"/>
        </w:rPr>
        <w:t>membrane depends on the specific application and the properties of the liposomes. Liposomes must be held above the gel to liquid crystalline transition temperature (T</w:t>
      </w:r>
      <w:r w:rsidRPr="001642EC">
        <w:rPr>
          <w:noProof w:val="0"/>
          <w:vertAlign w:val="subscript"/>
        </w:rPr>
        <w:t>m</w:t>
      </w:r>
      <w:r w:rsidRPr="001642EC">
        <w:rPr>
          <w:noProof w:val="0"/>
        </w:rPr>
        <w:t>) to facilitate extrusion [</w:t>
      </w:r>
      <w:r w:rsidR="004D686A" w:rsidRPr="001642EC">
        <w:rPr>
          <w:noProof w:val="0"/>
        </w:rPr>
        <w:t>6</w:t>
      </w:r>
      <w:r w:rsidRPr="001642EC">
        <w:rPr>
          <w:noProof w:val="0"/>
        </w:rPr>
        <w:t>]. Manual extruders are available in the market</w:t>
      </w:r>
      <w:r w:rsidR="00480D9B" w:rsidRPr="001642EC">
        <w:rPr>
          <w:noProof w:val="0"/>
        </w:rPr>
        <w:t>;</w:t>
      </w:r>
      <w:r w:rsidRPr="001642EC">
        <w:rPr>
          <w:noProof w:val="0"/>
        </w:rPr>
        <w:t xml:space="preserve"> but only at small volumes (1 mL). One advantage of extrusion is that it is a gentle method that does not require high energy input or harsh conditions. This makes it suitable for downsizing liposomes containing sensitive components such as proteins and vitamins. However, extrusion can be more time-consuming and require more specialized equipment compared to other methods such as sonication. It is also important to optimize the conditions of pressure and temperature to achieve the desired size and characteristics of the liposomes [</w:t>
      </w:r>
      <w:r w:rsidR="004D686A" w:rsidRPr="001642EC">
        <w:rPr>
          <w:noProof w:val="0"/>
        </w:rPr>
        <w:t>7</w:t>
      </w:r>
      <w:r w:rsidR="00480D9B" w:rsidRPr="001642EC">
        <w:rPr>
          <w:noProof w:val="0"/>
        </w:rPr>
        <w:t>].</w:t>
      </w:r>
    </w:p>
    <w:p w14:paraId="02811DB2" w14:textId="294189B2" w:rsidR="00443534" w:rsidRPr="001642EC" w:rsidRDefault="00F3668B" w:rsidP="001642EC">
      <w:pPr>
        <w:pBdr>
          <w:top w:val="nil"/>
          <w:left w:val="nil"/>
          <w:bottom w:val="nil"/>
          <w:right w:val="nil"/>
          <w:between w:val="nil"/>
        </w:pBdr>
        <w:adjustRightInd w:val="0"/>
        <w:snapToGrid w:val="0"/>
        <w:spacing w:after="60" w:line="228" w:lineRule="auto"/>
        <w:ind w:left="2608" w:firstLine="510"/>
        <w:rPr>
          <w:noProof w:val="0"/>
        </w:rPr>
      </w:pPr>
      <w:r w:rsidRPr="001642EC">
        <w:rPr>
          <w:noProof w:val="0"/>
        </w:rPr>
        <w:t>Vitamin D</w:t>
      </w:r>
      <w:r w:rsidRPr="001642EC">
        <w:rPr>
          <w:noProof w:val="0"/>
          <w:vertAlign w:val="subscript"/>
        </w:rPr>
        <w:t>3</w:t>
      </w:r>
      <w:r w:rsidRPr="001642EC">
        <w:rPr>
          <w:noProof w:val="0"/>
        </w:rPr>
        <w:t xml:space="preserve">-loaded liposomes were produced by Dalek et al. </w:t>
      </w:r>
      <w:r w:rsidR="0016655E" w:rsidRPr="001642EC">
        <w:rPr>
          <w:noProof w:val="0"/>
        </w:rPr>
        <w:t>[8</w:t>
      </w:r>
      <w:r w:rsidR="004D686A" w:rsidRPr="001642EC">
        <w:rPr>
          <w:noProof w:val="0"/>
        </w:rPr>
        <w:t>]</w:t>
      </w:r>
      <w:r w:rsidRPr="001642EC">
        <w:rPr>
          <w:noProof w:val="0"/>
        </w:rPr>
        <w:t xml:space="preserve"> by mixing propylene glycol containing 20% w/w of lipids and vitamin D</w:t>
      </w:r>
      <w:r w:rsidRPr="001642EC">
        <w:rPr>
          <w:noProof w:val="0"/>
          <w:vertAlign w:val="subscript"/>
        </w:rPr>
        <w:t>3</w:t>
      </w:r>
      <w:r w:rsidRPr="001642EC">
        <w:rPr>
          <w:noProof w:val="0"/>
        </w:rPr>
        <w:t xml:space="preserve">, and purified water at a 1:1 w/w ratio followed by extrusion through 100 nm-sized polycarbonate membranes. </w:t>
      </w:r>
      <w:r w:rsidR="00480D9B" w:rsidRPr="001642EC">
        <w:rPr>
          <w:noProof w:val="0"/>
        </w:rPr>
        <w:t>These</w:t>
      </w:r>
      <w:r w:rsidRPr="001642EC">
        <w:rPr>
          <w:noProof w:val="0"/>
        </w:rPr>
        <w:t xml:space="preserve"> authors verified the possible precipitation of the vitamin before and after extrusion by means of HPLC. </w:t>
      </w:r>
      <w:r w:rsidR="00480D9B" w:rsidRPr="001642EC">
        <w:rPr>
          <w:noProof w:val="0"/>
        </w:rPr>
        <w:t>The r</w:t>
      </w:r>
      <w:r w:rsidRPr="001642EC">
        <w:rPr>
          <w:noProof w:val="0"/>
        </w:rPr>
        <w:t xml:space="preserve">esults showed that no statistically significant losses occurred during the transformation of MLVs to SUVs during extrusion as vitamin retentions were up to 100% in both cases. Extrusion was also performed by </w:t>
      </w:r>
      <w:proofErr w:type="spellStart"/>
      <w:r w:rsidRPr="001642EC">
        <w:rPr>
          <w:noProof w:val="0"/>
        </w:rPr>
        <w:t>Cansell</w:t>
      </w:r>
      <w:proofErr w:type="spellEnd"/>
      <w:r w:rsidRPr="001642EC">
        <w:rPr>
          <w:noProof w:val="0"/>
        </w:rPr>
        <w:t xml:space="preserve">, Moussaoui, &amp; Lefrançois </w:t>
      </w:r>
      <w:r w:rsidR="004D686A" w:rsidRPr="001642EC">
        <w:rPr>
          <w:noProof w:val="0"/>
        </w:rPr>
        <w:t>[</w:t>
      </w:r>
      <w:r w:rsidR="0016655E" w:rsidRPr="001642EC">
        <w:rPr>
          <w:noProof w:val="0"/>
        </w:rPr>
        <w:t>9</w:t>
      </w:r>
      <w:r w:rsidR="004D686A" w:rsidRPr="001642EC">
        <w:rPr>
          <w:noProof w:val="0"/>
        </w:rPr>
        <w:t>]</w:t>
      </w:r>
      <w:r w:rsidRPr="001642EC">
        <w:rPr>
          <w:noProof w:val="0"/>
        </w:rPr>
        <w:t xml:space="preserve"> to produce vitamin B</w:t>
      </w:r>
      <w:r w:rsidRPr="001642EC">
        <w:rPr>
          <w:noProof w:val="0"/>
          <w:vertAlign w:val="subscript"/>
        </w:rPr>
        <w:t>1</w:t>
      </w:r>
      <w:r w:rsidRPr="001642EC">
        <w:rPr>
          <w:noProof w:val="0"/>
        </w:rPr>
        <w:t>-loaded micro-liposomes based on marine lipids and xanthan gum. The vesicles were first produced by hydrating a dry lipid film with a HEPES buffer containing the vitamin at 5 mg/</w:t>
      </w:r>
      <w:proofErr w:type="spellStart"/>
      <w:r w:rsidRPr="001642EC">
        <w:rPr>
          <w:noProof w:val="0"/>
        </w:rPr>
        <w:t>mL.</w:t>
      </w:r>
      <w:proofErr w:type="spellEnd"/>
      <w:r w:rsidRPr="001642EC">
        <w:rPr>
          <w:noProof w:val="0"/>
        </w:rPr>
        <w:t xml:space="preserve"> Polycarbonate filters with 5-μm pore size were used throughout a single extrusion and the loss of phospholipids was quantified by phosphorus assay. </w:t>
      </w:r>
      <w:r w:rsidR="00480D9B" w:rsidRPr="001642EC">
        <w:rPr>
          <w:noProof w:val="0"/>
        </w:rPr>
        <w:t>The a</w:t>
      </w:r>
      <w:r w:rsidRPr="001642EC">
        <w:rPr>
          <w:noProof w:val="0"/>
        </w:rPr>
        <w:t>uthors found that xanthan gum allowed to triple the encapsulation efficiency of vitamin B</w:t>
      </w:r>
      <w:r w:rsidRPr="001642EC">
        <w:rPr>
          <w:noProof w:val="0"/>
          <w:vertAlign w:val="subscript"/>
        </w:rPr>
        <w:t>1</w:t>
      </w:r>
      <w:r w:rsidR="00480D9B" w:rsidRPr="001642EC">
        <w:rPr>
          <w:noProof w:val="0"/>
        </w:rPr>
        <w:t xml:space="preserve"> and stated that this behavior wa</w:t>
      </w:r>
      <w:r w:rsidRPr="001642EC">
        <w:rPr>
          <w:noProof w:val="0"/>
        </w:rPr>
        <w:t xml:space="preserve">s possibly related to </w:t>
      </w:r>
      <w:r w:rsidR="00480D9B" w:rsidRPr="001642EC">
        <w:rPr>
          <w:noProof w:val="0"/>
        </w:rPr>
        <w:t xml:space="preserve">the </w:t>
      </w:r>
      <w:r w:rsidRPr="001642EC">
        <w:rPr>
          <w:noProof w:val="0"/>
        </w:rPr>
        <w:t xml:space="preserve">interaction between superficial gum and vitamin </w:t>
      </w:r>
      <w:r w:rsidR="00480D9B" w:rsidRPr="001642EC">
        <w:rPr>
          <w:noProof w:val="0"/>
        </w:rPr>
        <w:t>dispersed</w:t>
      </w:r>
      <w:r w:rsidRPr="001642EC">
        <w:rPr>
          <w:noProof w:val="0"/>
        </w:rPr>
        <w:t xml:space="preserve"> in the external aqueous phase of liposomes.</w:t>
      </w:r>
    </w:p>
    <w:p w14:paraId="2E5CD762" w14:textId="63BF0D13" w:rsidR="00443534" w:rsidRPr="001642EC" w:rsidRDefault="00E97297" w:rsidP="001642EC">
      <w:pPr>
        <w:pBdr>
          <w:top w:val="nil"/>
          <w:left w:val="nil"/>
          <w:bottom w:val="nil"/>
          <w:right w:val="nil"/>
          <w:between w:val="nil"/>
        </w:pBdr>
        <w:adjustRightInd w:val="0"/>
        <w:snapToGrid w:val="0"/>
        <w:spacing w:before="240" w:after="60" w:line="228" w:lineRule="auto"/>
        <w:ind w:left="2608"/>
        <w:rPr>
          <w:noProof w:val="0"/>
        </w:rPr>
      </w:pPr>
      <w:r w:rsidRPr="001642EC">
        <w:rPr>
          <w:noProof w:val="0"/>
        </w:rPr>
        <w:t>1.</w:t>
      </w:r>
      <w:r w:rsidR="006711D2" w:rsidRPr="001642EC">
        <w:rPr>
          <w:noProof w:val="0"/>
        </w:rPr>
        <w:t>3. High-P</w:t>
      </w:r>
      <w:r w:rsidR="00F3668B" w:rsidRPr="001642EC">
        <w:rPr>
          <w:noProof w:val="0"/>
        </w:rPr>
        <w:t>ress</w:t>
      </w:r>
      <w:r w:rsidR="006711D2" w:rsidRPr="001642EC">
        <w:rPr>
          <w:noProof w:val="0"/>
        </w:rPr>
        <w:t>ure Homogenization (HPH)</w:t>
      </w:r>
    </w:p>
    <w:p w14:paraId="146E0A68" w14:textId="77777777" w:rsidR="00DA6DBB" w:rsidRPr="001642EC" w:rsidRDefault="00F3668B" w:rsidP="001642EC">
      <w:pPr>
        <w:pBdr>
          <w:top w:val="nil"/>
          <w:left w:val="nil"/>
          <w:bottom w:val="nil"/>
          <w:right w:val="nil"/>
          <w:between w:val="nil"/>
        </w:pBdr>
        <w:adjustRightInd w:val="0"/>
        <w:snapToGrid w:val="0"/>
        <w:spacing w:line="228" w:lineRule="auto"/>
        <w:ind w:left="2608" w:firstLine="510"/>
        <w:rPr>
          <w:noProof w:val="0"/>
        </w:rPr>
      </w:pPr>
      <w:r w:rsidRPr="001642EC">
        <w:rPr>
          <w:noProof w:val="0"/>
        </w:rPr>
        <w:t xml:space="preserve">This method involves forcing the liposome dispersion through a narrow gap under high pressure, which creates shear forces that reduce the size of the liposomes. A </w:t>
      </w:r>
      <w:r w:rsidR="00DA6DBB" w:rsidRPr="001642EC">
        <w:rPr>
          <w:noProof w:val="0"/>
        </w:rPr>
        <w:t>main</w:t>
      </w:r>
      <w:r w:rsidRPr="001642EC">
        <w:rPr>
          <w:noProof w:val="0"/>
        </w:rPr>
        <w:t xml:space="preserve"> advantage of this method is its high reproducibility. Due to the fast acceleration of the liquid in the narrow gap, the hydrostatic pressure drops below the vapor pressure of the liquid and</w:t>
      </w:r>
      <w:r w:rsidR="00DA6DBB" w:rsidRPr="001642EC">
        <w:rPr>
          <w:noProof w:val="0"/>
        </w:rPr>
        <w:t>,</w:t>
      </w:r>
      <w:r w:rsidRPr="001642EC">
        <w:rPr>
          <w:noProof w:val="0"/>
        </w:rPr>
        <w:t xml:space="preserve"> therefore</w:t>
      </w:r>
      <w:r w:rsidR="00DA6DBB" w:rsidRPr="001642EC">
        <w:rPr>
          <w:noProof w:val="0"/>
        </w:rPr>
        <w:t>,</w:t>
      </w:r>
      <w:r w:rsidRPr="001642EC">
        <w:rPr>
          <w:noProof w:val="0"/>
        </w:rPr>
        <w:t xml:space="preserve"> steam bubbles are formed. The collapse of these </w:t>
      </w:r>
      <w:proofErr w:type="spellStart"/>
      <w:r w:rsidRPr="001642EC">
        <w:rPr>
          <w:noProof w:val="0"/>
        </w:rPr>
        <w:t>cavitational</w:t>
      </w:r>
      <w:proofErr w:type="spellEnd"/>
      <w:r w:rsidRPr="001642EC">
        <w:rPr>
          <w:noProof w:val="0"/>
        </w:rPr>
        <w:t xml:space="preserve"> bubbles </w:t>
      </w:r>
      <w:r w:rsidR="00DA6DBB" w:rsidRPr="001642EC">
        <w:rPr>
          <w:noProof w:val="0"/>
        </w:rPr>
        <w:t>is</w:t>
      </w:r>
      <w:r w:rsidRPr="001642EC">
        <w:rPr>
          <w:noProof w:val="0"/>
        </w:rPr>
        <w:t xml:space="preserve"> directly related to the mechanical energy that leads the liposomes to disrupt [</w:t>
      </w:r>
      <w:r w:rsidR="0016655E" w:rsidRPr="001642EC">
        <w:rPr>
          <w:noProof w:val="0"/>
        </w:rPr>
        <w:t>1</w:t>
      </w:r>
      <w:r w:rsidRPr="001642EC">
        <w:rPr>
          <w:noProof w:val="0"/>
        </w:rPr>
        <w:t>]. It can be more time-consuming than other downsizing methods and may require optimization</w:t>
      </w:r>
      <w:r w:rsidR="00DA6DBB" w:rsidRPr="001642EC">
        <w:rPr>
          <w:noProof w:val="0"/>
        </w:rPr>
        <w:t xml:space="preserve"> of various parameters such as</w:t>
      </w:r>
      <w:r w:rsidRPr="001642EC">
        <w:rPr>
          <w:noProof w:val="0"/>
        </w:rPr>
        <w:t xml:space="preserve"> pressure, temperature, and number of passes to achieve the desired size and characteristics of liposomes. It requires up to a few thou</w:t>
      </w:r>
      <w:r w:rsidRPr="001642EC">
        <w:rPr>
          <w:noProof w:val="0"/>
        </w:rPr>
        <w:lastRenderedPageBreak/>
        <w:t>sand psi to run and is generally more easily scalable to industrial processing than microfluidizers [</w:t>
      </w:r>
      <w:r w:rsidR="0016655E" w:rsidRPr="001642EC">
        <w:rPr>
          <w:noProof w:val="0"/>
        </w:rPr>
        <w:t>7</w:t>
      </w:r>
      <w:r w:rsidR="00DA6DBB" w:rsidRPr="001642EC">
        <w:rPr>
          <w:noProof w:val="0"/>
        </w:rPr>
        <w:t>].</w:t>
      </w:r>
    </w:p>
    <w:p w14:paraId="3ABF9A67" w14:textId="2EC5B0EA" w:rsidR="00443534" w:rsidRPr="001642EC" w:rsidRDefault="00F3668B" w:rsidP="001642EC">
      <w:pPr>
        <w:pBdr>
          <w:top w:val="nil"/>
          <w:left w:val="nil"/>
          <w:bottom w:val="nil"/>
          <w:right w:val="nil"/>
          <w:between w:val="nil"/>
        </w:pBdr>
        <w:adjustRightInd w:val="0"/>
        <w:snapToGrid w:val="0"/>
        <w:spacing w:after="60" w:line="228" w:lineRule="auto"/>
        <w:ind w:left="2608" w:firstLine="510"/>
        <w:rPr>
          <w:noProof w:val="0"/>
        </w:rPr>
      </w:pPr>
      <w:r w:rsidRPr="001642EC">
        <w:rPr>
          <w:noProof w:val="0"/>
        </w:rPr>
        <w:t>HPH w</w:t>
      </w:r>
      <w:r w:rsidR="00DA6DBB" w:rsidRPr="001642EC">
        <w:rPr>
          <w:noProof w:val="0"/>
        </w:rPr>
        <w:t>as</w:t>
      </w:r>
      <w:r w:rsidRPr="001642EC">
        <w:rPr>
          <w:noProof w:val="0"/>
        </w:rPr>
        <w:t xml:space="preserve"> efficiently used by He et al. </w:t>
      </w:r>
      <w:r w:rsidR="004D686A" w:rsidRPr="001642EC">
        <w:rPr>
          <w:noProof w:val="0"/>
        </w:rPr>
        <w:t>[</w:t>
      </w:r>
      <w:r w:rsidR="0016655E" w:rsidRPr="001642EC">
        <w:rPr>
          <w:noProof w:val="0"/>
        </w:rPr>
        <w:t>10</w:t>
      </w:r>
      <w:r w:rsidR="004D686A" w:rsidRPr="001642EC">
        <w:rPr>
          <w:noProof w:val="0"/>
        </w:rPr>
        <w:t>]</w:t>
      </w:r>
      <w:r w:rsidRPr="001642EC">
        <w:rPr>
          <w:noProof w:val="0"/>
        </w:rPr>
        <w:t xml:space="preserve"> to reduce the size of vitamin A-loaded cationic nanovesicles to ocular purposes. Several passes through the equipment (data not shown) resulted in vesicles with sizes up to 99 nm, zeta potential up to 53.7 mV and EE% up</w:t>
      </w:r>
      <w:r w:rsidR="00DA6DBB" w:rsidRPr="001642EC">
        <w:rPr>
          <w:noProof w:val="0"/>
        </w:rPr>
        <w:t xml:space="preserve"> to 85</w:t>
      </w:r>
      <w:r w:rsidRPr="001642EC">
        <w:rPr>
          <w:noProof w:val="0"/>
        </w:rPr>
        <w:t xml:space="preserve">%. In another study, Bi et al. </w:t>
      </w:r>
      <w:r w:rsidR="004D686A" w:rsidRPr="001642EC">
        <w:rPr>
          <w:noProof w:val="0"/>
        </w:rPr>
        <w:t>[</w:t>
      </w:r>
      <w:r w:rsidR="0016655E" w:rsidRPr="001642EC">
        <w:rPr>
          <w:noProof w:val="0"/>
        </w:rPr>
        <w:t>11</w:t>
      </w:r>
      <w:r w:rsidR="004D686A" w:rsidRPr="001642EC">
        <w:rPr>
          <w:noProof w:val="0"/>
        </w:rPr>
        <w:t>]</w:t>
      </w:r>
      <w:r w:rsidRPr="001642EC">
        <w:rPr>
          <w:noProof w:val="0"/>
        </w:rPr>
        <w:t xml:space="preserve"> produced vitamin D</w:t>
      </w:r>
      <w:r w:rsidRPr="001642EC">
        <w:rPr>
          <w:noProof w:val="0"/>
          <w:vertAlign w:val="subscript"/>
        </w:rPr>
        <w:t>3</w:t>
      </w:r>
      <w:r w:rsidRPr="001642EC">
        <w:rPr>
          <w:noProof w:val="0"/>
        </w:rPr>
        <w:t xml:space="preserve">-loaded nanoliposomes to act as anti-aging agents for the skin. </w:t>
      </w:r>
      <w:r w:rsidR="00DA6DBB" w:rsidRPr="001642EC">
        <w:rPr>
          <w:noProof w:val="0"/>
        </w:rPr>
        <w:t>These a</w:t>
      </w:r>
      <w:r w:rsidRPr="001642EC">
        <w:rPr>
          <w:noProof w:val="0"/>
        </w:rPr>
        <w:t>uthors tested both the ethanol injection method followed by sonication for 5 min, and the hydration of a thin lipid film followed by sonication for 5 min and high-pres</w:t>
      </w:r>
      <w:r w:rsidR="00DA6DBB" w:rsidRPr="001642EC">
        <w:rPr>
          <w:noProof w:val="0"/>
        </w:rPr>
        <w:t>sure homogenization (150 MPa).</w:t>
      </w:r>
      <w:r w:rsidRPr="001642EC">
        <w:rPr>
          <w:noProof w:val="0"/>
        </w:rPr>
        <w:t xml:space="preserve"> Samples that underwent through HPH were </w:t>
      </w:r>
      <w:r w:rsidR="00DA6DBB" w:rsidRPr="001642EC">
        <w:rPr>
          <w:noProof w:val="0"/>
        </w:rPr>
        <w:t xml:space="preserve">larger </w:t>
      </w:r>
      <w:r w:rsidRPr="001642EC">
        <w:rPr>
          <w:noProof w:val="0"/>
        </w:rPr>
        <w:t xml:space="preserve">in size (55%) and encapsulated less (22%) vitamin than vesicles produced by the ethanol injection method followed by sonication. As aforementioned, several parameters have to be optimized when using HPH to </w:t>
      </w:r>
      <w:r w:rsidR="00DA6DBB" w:rsidRPr="001642EC">
        <w:rPr>
          <w:noProof w:val="0"/>
        </w:rPr>
        <w:t xml:space="preserve">obtain </w:t>
      </w:r>
      <w:r w:rsidRPr="001642EC">
        <w:rPr>
          <w:noProof w:val="0"/>
        </w:rPr>
        <w:t xml:space="preserve">vesicles </w:t>
      </w:r>
      <w:r w:rsidR="00DA6DBB" w:rsidRPr="001642EC">
        <w:rPr>
          <w:noProof w:val="0"/>
        </w:rPr>
        <w:t xml:space="preserve">characterized by </w:t>
      </w:r>
      <w:r w:rsidRPr="001642EC">
        <w:rPr>
          <w:noProof w:val="0"/>
        </w:rPr>
        <w:t xml:space="preserve">desired physicochemical parameters. </w:t>
      </w:r>
    </w:p>
    <w:p w14:paraId="63933D0E" w14:textId="14611269" w:rsidR="00443534" w:rsidRPr="001642EC" w:rsidRDefault="00E97297" w:rsidP="001642EC">
      <w:pPr>
        <w:pBdr>
          <w:top w:val="nil"/>
          <w:left w:val="nil"/>
          <w:bottom w:val="nil"/>
          <w:right w:val="nil"/>
          <w:between w:val="nil"/>
        </w:pBdr>
        <w:adjustRightInd w:val="0"/>
        <w:snapToGrid w:val="0"/>
        <w:spacing w:before="240" w:after="60" w:line="228" w:lineRule="auto"/>
        <w:ind w:left="2608"/>
        <w:rPr>
          <w:noProof w:val="0"/>
        </w:rPr>
      </w:pPr>
      <w:r w:rsidRPr="001642EC">
        <w:rPr>
          <w:noProof w:val="0"/>
        </w:rPr>
        <w:t>1</w:t>
      </w:r>
      <w:r w:rsidR="00F3668B" w:rsidRPr="001642EC">
        <w:rPr>
          <w:noProof w:val="0"/>
        </w:rPr>
        <w:t xml:space="preserve">.4. </w:t>
      </w:r>
      <w:proofErr w:type="spellStart"/>
      <w:r w:rsidR="00F3668B" w:rsidRPr="001642EC">
        <w:rPr>
          <w:noProof w:val="0"/>
        </w:rPr>
        <w:t>Microfluidization</w:t>
      </w:r>
      <w:proofErr w:type="spellEnd"/>
    </w:p>
    <w:p w14:paraId="38D6A4AE" w14:textId="353E4195" w:rsidR="006936C5" w:rsidRPr="001642EC" w:rsidRDefault="00F3668B" w:rsidP="001642EC">
      <w:pPr>
        <w:pBdr>
          <w:top w:val="nil"/>
          <w:left w:val="nil"/>
          <w:bottom w:val="nil"/>
          <w:right w:val="nil"/>
          <w:between w:val="nil"/>
        </w:pBdr>
        <w:adjustRightInd w:val="0"/>
        <w:snapToGrid w:val="0"/>
        <w:spacing w:line="228" w:lineRule="auto"/>
        <w:ind w:left="2608" w:firstLine="510"/>
        <w:rPr>
          <w:noProof w:val="0"/>
        </w:rPr>
      </w:pPr>
      <w:r w:rsidRPr="001642EC">
        <w:rPr>
          <w:noProof w:val="0"/>
        </w:rPr>
        <w:t>This method involves forcing the liposome dispersion through a small orifice or channel under high pressure, which creates shear forces that reduce the size of the liposomes. Vesicles have to pass through the microfluidizer multiple times to obtain a uniform size distribution of smaller liposomes. Size reduction is caused by the collision of tw</w:t>
      </w:r>
      <w:r w:rsidR="006936C5" w:rsidRPr="001642EC">
        <w:rPr>
          <w:noProof w:val="0"/>
        </w:rPr>
        <w:t>o fluid streams of dispersion at</w:t>
      </w:r>
      <w:r w:rsidRPr="001642EC">
        <w:rPr>
          <w:noProof w:val="0"/>
        </w:rPr>
        <w:t xml:space="preserve"> high-velocity in the interaction chamber [86]. The resulting liposomes </w:t>
      </w:r>
      <w:r w:rsidR="006936C5" w:rsidRPr="001642EC">
        <w:rPr>
          <w:noProof w:val="0"/>
        </w:rPr>
        <w:t>show</w:t>
      </w:r>
      <w:r w:rsidRPr="001642EC">
        <w:rPr>
          <w:noProof w:val="0"/>
        </w:rPr>
        <w:t xml:space="preserve"> a narrow size distribution</w:t>
      </w:r>
      <w:r w:rsidR="006936C5" w:rsidRPr="001642EC">
        <w:rPr>
          <w:noProof w:val="0"/>
        </w:rPr>
        <w:t>;</w:t>
      </w:r>
      <w:r w:rsidRPr="001642EC">
        <w:rPr>
          <w:noProof w:val="0"/>
        </w:rPr>
        <w:t xml:space="preserve"> but </w:t>
      </w:r>
      <w:r w:rsidR="006936C5" w:rsidRPr="001642EC">
        <w:rPr>
          <w:noProof w:val="0"/>
        </w:rPr>
        <w:t xml:space="preserve">this method </w:t>
      </w:r>
      <w:r w:rsidRPr="001642EC">
        <w:rPr>
          <w:noProof w:val="0"/>
        </w:rPr>
        <w:t>requires specialized equipment and is more expensive than other downsizing methods [</w:t>
      </w:r>
      <w:r w:rsidR="0016655E" w:rsidRPr="001642EC">
        <w:rPr>
          <w:noProof w:val="0"/>
        </w:rPr>
        <w:t>12</w:t>
      </w:r>
      <w:r w:rsidRPr="001642EC">
        <w:rPr>
          <w:noProof w:val="0"/>
        </w:rPr>
        <w:t xml:space="preserve">]. Differently from HPH apparatus, a microfluidizer typically requires higher pressures (up to tens of thousands of psi). As HPH, on the other hand, </w:t>
      </w:r>
      <w:proofErr w:type="spellStart"/>
      <w:r w:rsidRPr="001642EC">
        <w:rPr>
          <w:noProof w:val="0"/>
        </w:rPr>
        <w:t>microfluidization</w:t>
      </w:r>
      <w:proofErr w:type="spellEnd"/>
      <w:r w:rsidRPr="001642EC">
        <w:rPr>
          <w:noProof w:val="0"/>
        </w:rPr>
        <w:t xml:space="preserve"> is also time-consuming. This apparatus is </w:t>
      </w:r>
      <w:r w:rsidR="006936C5" w:rsidRPr="001642EC">
        <w:rPr>
          <w:noProof w:val="0"/>
        </w:rPr>
        <w:t>suitable</w:t>
      </w:r>
      <w:r w:rsidRPr="001642EC">
        <w:rPr>
          <w:noProof w:val="0"/>
        </w:rPr>
        <w:t xml:space="preserve"> </w:t>
      </w:r>
      <w:r w:rsidR="006936C5" w:rsidRPr="001642EC">
        <w:rPr>
          <w:noProof w:val="0"/>
        </w:rPr>
        <w:t xml:space="preserve">to treat </w:t>
      </w:r>
      <w:r w:rsidRPr="001642EC">
        <w:rPr>
          <w:noProof w:val="0"/>
        </w:rPr>
        <w:t>small volumes of liposom</w:t>
      </w:r>
      <w:r w:rsidR="006936C5" w:rsidRPr="001642EC">
        <w:rPr>
          <w:noProof w:val="0"/>
        </w:rPr>
        <w:t>es.</w:t>
      </w:r>
    </w:p>
    <w:p w14:paraId="229A218C" w14:textId="27F5DD45" w:rsidR="00443534" w:rsidRPr="001642EC" w:rsidRDefault="00F3668B" w:rsidP="001642EC">
      <w:pPr>
        <w:pBdr>
          <w:top w:val="nil"/>
          <w:left w:val="nil"/>
          <w:bottom w:val="nil"/>
          <w:right w:val="nil"/>
          <w:between w:val="nil"/>
        </w:pBdr>
        <w:adjustRightInd w:val="0"/>
        <w:snapToGrid w:val="0"/>
        <w:spacing w:after="60" w:line="228" w:lineRule="auto"/>
        <w:ind w:left="2608" w:firstLine="510"/>
        <w:rPr>
          <w:noProof w:val="0"/>
        </w:rPr>
      </w:pPr>
      <w:r w:rsidRPr="001642EC">
        <w:rPr>
          <w:noProof w:val="0"/>
        </w:rPr>
        <w:t xml:space="preserve">Yang et al. </w:t>
      </w:r>
      <w:r w:rsidR="004D686A" w:rsidRPr="001642EC">
        <w:rPr>
          <w:noProof w:val="0"/>
        </w:rPr>
        <w:t>[</w:t>
      </w:r>
      <w:r w:rsidR="0016655E" w:rsidRPr="001642EC">
        <w:rPr>
          <w:noProof w:val="0"/>
        </w:rPr>
        <w:t>13</w:t>
      </w:r>
      <w:r w:rsidR="004D686A" w:rsidRPr="001642EC">
        <w:rPr>
          <w:noProof w:val="0"/>
        </w:rPr>
        <w:t>]</w:t>
      </w:r>
      <w:r w:rsidRPr="001642EC">
        <w:rPr>
          <w:noProof w:val="0"/>
        </w:rPr>
        <w:t xml:space="preserve"> produced vitamin C-nanoliposomes by film evaporation-dynamic high pressure </w:t>
      </w:r>
      <w:proofErr w:type="spellStart"/>
      <w:r w:rsidRPr="001642EC">
        <w:rPr>
          <w:noProof w:val="0"/>
        </w:rPr>
        <w:t>microfluidization</w:t>
      </w:r>
      <w:proofErr w:type="spellEnd"/>
      <w:r w:rsidRPr="001642EC">
        <w:rPr>
          <w:noProof w:val="0"/>
        </w:rPr>
        <w:t xml:space="preserve"> for skin purposes using SPC (1200 mg) and Chol (300 mg). Hydration </w:t>
      </w:r>
      <w:r w:rsidR="006936C5" w:rsidRPr="001642EC">
        <w:rPr>
          <w:noProof w:val="0"/>
        </w:rPr>
        <w:t xml:space="preserve">was </w:t>
      </w:r>
      <w:r w:rsidRPr="001642EC">
        <w:rPr>
          <w:noProof w:val="0"/>
        </w:rPr>
        <w:t xml:space="preserve">carried out using PBS at pH 6.8 </w:t>
      </w:r>
      <w:r w:rsidR="006936C5" w:rsidRPr="001642EC">
        <w:rPr>
          <w:noProof w:val="0"/>
        </w:rPr>
        <w:t>and</w:t>
      </w:r>
      <w:r w:rsidRPr="001642EC">
        <w:rPr>
          <w:noProof w:val="0"/>
        </w:rPr>
        <w:t xml:space="preserve"> 150 mg of vitamin C and 600 mg of Tween 80. Samples were treated in a microfluidizer under 120 MPa for 2 passes. </w:t>
      </w:r>
      <w:r w:rsidR="006936C5" w:rsidRPr="001642EC">
        <w:rPr>
          <w:noProof w:val="0"/>
        </w:rPr>
        <w:t>These a</w:t>
      </w:r>
      <w:r w:rsidRPr="001642EC">
        <w:rPr>
          <w:noProof w:val="0"/>
        </w:rPr>
        <w:t xml:space="preserve">uthors verified that nanoliposomes presented better storage stability, sustained release and high skin penetration after </w:t>
      </w:r>
      <w:proofErr w:type="spellStart"/>
      <w:r w:rsidRPr="001642EC">
        <w:rPr>
          <w:noProof w:val="0"/>
        </w:rPr>
        <w:t>microfluidization</w:t>
      </w:r>
      <w:proofErr w:type="spellEnd"/>
      <w:r w:rsidRPr="001642EC">
        <w:rPr>
          <w:noProof w:val="0"/>
        </w:rPr>
        <w:t xml:space="preserve"> than before. This process was also </w:t>
      </w:r>
      <w:r w:rsidR="006936C5" w:rsidRPr="001642EC">
        <w:rPr>
          <w:noProof w:val="0"/>
        </w:rPr>
        <w:t>adopted</w:t>
      </w:r>
      <w:r w:rsidRPr="001642EC">
        <w:rPr>
          <w:noProof w:val="0"/>
        </w:rPr>
        <w:t xml:space="preserve"> by Zhou et al. </w:t>
      </w:r>
      <w:r w:rsidR="004D686A" w:rsidRPr="001642EC">
        <w:rPr>
          <w:noProof w:val="0"/>
        </w:rPr>
        <w:t>[</w:t>
      </w:r>
      <w:r w:rsidR="0016655E" w:rsidRPr="001642EC">
        <w:rPr>
          <w:noProof w:val="0"/>
        </w:rPr>
        <w:t>14</w:t>
      </w:r>
      <w:r w:rsidR="004D686A" w:rsidRPr="001642EC">
        <w:rPr>
          <w:noProof w:val="0"/>
        </w:rPr>
        <w:t>]</w:t>
      </w:r>
      <w:r w:rsidRPr="001642EC">
        <w:rPr>
          <w:noProof w:val="0"/>
        </w:rPr>
        <w:t xml:space="preserve"> to prepare vitamin C-loaded liposomes</w:t>
      </w:r>
      <w:r w:rsidR="006936C5" w:rsidRPr="001642EC">
        <w:rPr>
          <w:noProof w:val="0"/>
        </w:rPr>
        <w:t>,</w:t>
      </w:r>
      <w:r w:rsidRPr="001642EC">
        <w:rPr>
          <w:noProof w:val="0"/>
        </w:rPr>
        <w:t xml:space="preserve"> containing different concentrations of high </w:t>
      </w:r>
      <w:proofErr w:type="spellStart"/>
      <w:r w:rsidRPr="001642EC">
        <w:rPr>
          <w:noProof w:val="0"/>
        </w:rPr>
        <w:t>methoxyl</w:t>
      </w:r>
      <w:proofErr w:type="spellEnd"/>
      <w:r w:rsidRPr="001642EC">
        <w:rPr>
          <w:noProof w:val="0"/>
        </w:rPr>
        <w:t xml:space="preserve"> and low </w:t>
      </w:r>
      <w:proofErr w:type="spellStart"/>
      <w:r w:rsidRPr="001642EC">
        <w:rPr>
          <w:noProof w:val="0"/>
        </w:rPr>
        <w:t>methoxyl</w:t>
      </w:r>
      <w:proofErr w:type="spellEnd"/>
      <w:r w:rsidRPr="001642EC">
        <w:rPr>
          <w:noProof w:val="0"/>
        </w:rPr>
        <w:t xml:space="preserve"> pectin. Samples were produced by the thin film hydration method using SPC (1000 mg), Chol (200 mg), and Tween 80 (300 mg). After the hydration </w:t>
      </w:r>
      <w:r w:rsidR="00F952AE" w:rsidRPr="001642EC">
        <w:rPr>
          <w:noProof w:val="0"/>
        </w:rPr>
        <w:t xml:space="preserve">using </w:t>
      </w:r>
      <w:r w:rsidRPr="001642EC">
        <w:rPr>
          <w:noProof w:val="0"/>
        </w:rPr>
        <w:t xml:space="preserve">90 mL of PBS at pH 6.8 and 300 mg of vitamin C, samples underwent </w:t>
      </w:r>
      <w:proofErr w:type="spellStart"/>
      <w:r w:rsidRPr="001642EC">
        <w:rPr>
          <w:noProof w:val="0"/>
        </w:rPr>
        <w:t>microfluidization</w:t>
      </w:r>
      <w:proofErr w:type="spellEnd"/>
      <w:r w:rsidRPr="001642EC">
        <w:rPr>
          <w:noProof w:val="0"/>
        </w:rPr>
        <w:t xml:space="preserve"> </w:t>
      </w:r>
      <w:r w:rsidR="00F952AE" w:rsidRPr="001642EC">
        <w:rPr>
          <w:noProof w:val="0"/>
        </w:rPr>
        <w:t>at</w:t>
      </w:r>
      <w:r w:rsidRPr="001642EC">
        <w:rPr>
          <w:noProof w:val="0"/>
        </w:rPr>
        <w:t xml:space="preserve"> 120 MPa pressure for two cycles. </w:t>
      </w:r>
      <w:r w:rsidR="00F952AE" w:rsidRPr="001642EC">
        <w:rPr>
          <w:noProof w:val="0"/>
        </w:rPr>
        <w:t>The a</w:t>
      </w:r>
      <w:r w:rsidRPr="001642EC">
        <w:rPr>
          <w:noProof w:val="0"/>
        </w:rPr>
        <w:t>uthors verified that similar EE% were obtained regardless of the pectin coating and concentration (from 48.3% to 50.1%)</w:t>
      </w:r>
      <w:r w:rsidR="00F952AE" w:rsidRPr="001642EC">
        <w:rPr>
          <w:noProof w:val="0"/>
        </w:rPr>
        <w:t>;</w:t>
      </w:r>
      <w:r w:rsidRPr="001642EC">
        <w:rPr>
          <w:noProof w:val="0"/>
        </w:rPr>
        <w:t xml:space="preserve"> but size and PDI increased w</w:t>
      </w:r>
      <w:r w:rsidR="00F952AE" w:rsidRPr="001642EC">
        <w:rPr>
          <w:noProof w:val="0"/>
        </w:rPr>
        <w:t xml:space="preserve">hen </w:t>
      </w:r>
      <w:r w:rsidRPr="001642EC">
        <w:rPr>
          <w:noProof w:val="0"/>
        </w:rPr>
        <w:t>pectin concentration</w:t>
      </w:r>
      <w:r w:rsidR="00F952AE" w:rsidRPr="001642EC">
        <w:rPr>
          <w:noProof w:val="0"/>
        </w:rPr>
        <w:t xml:space="preserve"> increased as well</w:t>
      </w:r>
      <w:r w:rsidRPr="001642EC">
        <w:rPr>
          <w:noProof w:val="0"/>
        </w:rPr>
        <w:t xml:space="preserve">. After </w:t>
      </w:r>
      <w:proofErr w:type="spellStart"/>
      <w:r w:rsidRPr="001642EC">
        <w:rPr>
          <w:noProof w:val="0"/>
        </w:rPr>
        <w:t>microfluidization</w:t>
      </w:r>
      <w:proofErr w:type="spellEnd"/>
      <w:r w:rsidRPr="001642EC">
        <w:rPr>
          <w:noProof w:val="0"/>
        </w:rPr>
        <w:t>, liposomal sizes ranged from 6</w:t>
      </w:r>
      <w:r w:rsidR="00F952AE" w:rsidRPr="001642EC">
        <w:rPr>
          <w:noProof w:val="0"/>
        </w:rPr>
        <w:t>7</w:t>
      </w:r>
      <w:r w:rsidRPr="001642EC">
        <w:rPr>
          <w:noProof w:val="0"/>
        </w:rPr>
        <w:t xml:space="preserve"> to 30</w:t>
      </w:r>
      <w:r w:rsidR="00F952AE" w:rsidRPr="001642EC">
        <w:rPr>
          <w:noProof w:val="0"/>
        </w:rPr>
        <w:t>4</w:t>
      </w:r>
      <w:r w:rsidRPr="001642EC">
        <w:rPr>
          <w:noProof w:val="0"/>
        </w:rPr>
        <w:t xml:space="preserve"> nm.</w:t>
      </w:r>
    </w:p>
    <w:p w14:paraId="0E05BB13" w14:textId="12E47311" w:rsidR="00443534" w:rsidRPr="001642EC" w:rsidRDefault="00E97297" w:rsidP="001642EC">
      <w:pPr>
        <w:pBdr>
          <w:top w:val="nil"/>
          <w:left w:val="nil"/>
          <w:bottom w:val="nil"/>
          <w:right w:val="nil"/>
          <w:between w:val="nil"/>
        </w:pBdr>
        <w:adjustRightInd w:val="0"/>
        <w:snapToGrid w:val="0"/>
        <w:spacing w:before="240" w:after="60" w:line="228" w:lineRule="auto"/>
        <w:ind w:left="2608"/>
        <w:rPr>
          <w:noProof w:val="0"/>
        </w:rPr>
      </w:pPr>
      <w:r w:rsidRPr="001642EC">
        <w:rPr>
          <w:noProof w:val="0"/>
        </w:rPr>
        <w:t>1.</w:t>
      </w:r>
      <w:r w:rsidR="00F3668B" w:rsidRPr="001642EC">
        <w:rPr>
          <w:noProof w:val="0"/>
        </w:rPr>
        <w:t>5. Dialysis</w:t>
      </w:r>
    </w:p>
    <w:p w14:paraId="2698B3D8" w14:textId="77777777" w:rsidR="003D5AA2" w:rsidRPr="001642EC" w:rsidRDefault="00F3668B" w:rsidP="001642EC">
      <w:pPr>
        <w:pBdr>
          <w:top w:val="nil"/>
          <w:left w:val="nil"/>
          <w:bottom w:val="nil"/>
          <w:right w:val="nil"/>
          <w:between w:val="nil"/>
        </w:pBdr>
        <w:adjustRightInd w:val="0"/>
        <w:snapToGrid w:val="0"/>
        <w:spacing w:line="228" w:lineRule="auto"/>
        <w:ind w:left="2608" w:firstLine="510"/>
        <w:rPr>
          <w:noProof w:val="0"/>
        </w:rPr>
      </w:pPr>
      <w:r w:rsidRPr="001642EC">
        <w:rPr>
          <w:noProof w:val="0"/>
        </w:rPr>
        <w:t xml:space="preserve">This method involves placing the liposome suspension in a bag or tube made of a semipermeable membrane and immersing it in a solution containing a lower concentration of salts or other solutes than the liposome dispersion. The membrane allows the smaller solutes and solvent molecules to pass </w:t>
      </w:r>
      <w:r w:rsidR="003D5AA2" w:rsidRPr="001642EC">
        <w:rPr>
          <w:noProof w:val="0"/>
        </w:rPr>
        <w:t>through, while</w:t>
      </w:r>
      <w:r w:rsidRPr="001642EC">
        <w:rPr>
          <w:noProof w:val="0"/>
        </w:rPr>
        <w:t xml:space="preserve"> retaining the liposo</w:t>
      </w:r>
      <w:r w:rsidR="003D5AA2" w:rsidRPr="001642EC">
        <w:rPr>
          <w:noProof w:val="0"/>
        </w:rPr>
        <w:t xml:space="preserve">mes inside the bag or tube. As </w:t>
      </w:r>
      <w:r w:rsidRPr="001642EC">
        <w:rPr>
          <w:noProof w:val="0"/>
        </w:rPr>
        <w:t>liposome</w:t>
      </w:r>
      <w:r w:rsidR="003D5AA2" w:rsidRPr="001642EC">
        <w:rPr>
          <w:noProof w:val="0"/>
        </w:rPr>
        <w:t>s are</w:t>
      </w:r>
      <w:r w:rsidRPr="001642EC">
        <w:rPr>
          <w:noProof w:val="0"/>
        </w:rPr>
        <w:t xml:space="preserve"> dialyzed against the lower concentration solution, </w:t>
      </w:r>
      <w:r w:rsidR="003D5AA2" w:rsidRPr="001642EC">
        <w:rPr>
          <w:noProof w:val="0"/>
        </w:rPr>
        <w:t xml:space="preserve">they </w:t>
      </w:r>
      <w:r w:rsidRPr="001642EC">
        <w:rPr>
          <w:noProof w:val="0"/>
        </w:rPr>
        <w:t xml:space="preserve">lose water and salts to the surrounding solution, resulting </w:t>
      </w:r>
      <w:r w:rsidR="003D5AA2" w:rsidRPr="001642EC">
        <w:rPr>
          <w:noProof w:val="0"/>
        </w:rPr>
        <w:t xml:space="preserve">in </w:t>
      </w:r>
      <w:r w:rsidRPr="001642EC">
        <w:rPr>
          <w:noProof w:val="0"/>
        </w:rPr>
        <w:t xml:space="preserve">a </w:t>
      </w:r>
      <w:r w:rsidR="003D5AA2" w:rsidRPr="001642EC">
        <w:rPr>
          <w:noProof w:val="0"/>
        </w:rPr>
        <w:t>reduction of</w:t>
      </w:r>
      <w:r w:rsidRPr="001642EC">
        <w:rPr>
          <w:noProof w:val="0"/>
        </w:rPr>
        <w:t xml:space="preserve"> their size [</w:t>
      </w:r>
      <w:r w:rsidR="0016655E" w:rsidRPr="001642EC">
        <w:rPr>
          <w:noProof w:val="0"/>
        </w:rPr>
        <w:t>15</w:t>
      </w:r>
      <w:r w:rsidRPr="001642EC">
        <w:rPr>
          <w:noProof w:val="0"/>
        </w:rPr>
        <w:t>]. The process can be controlled by varying the concentration gradient and time of dialysis to achieve the desired size and characteristics of the liposomes [</w:t>
      </w:r>
      <w:r w:rsidR="0016655E" w:rsidRPr="001642EC">
        <w:rPr>
          <w:noProof w:val="0"/>
        </w:rPr>
        <w:t>16</w:t>
      </w:r>
      <w:r w:rsidRPr="001642EC">
        <w:rPr>
          <w:noProof w:val="0"/>
        </w:rPr>
        <w:t>]. Advantages of dialysis include the gentleness of the method and the possibility to be used to remove impurities, unwanted components, or nonencapsulated material from liposome dispersions [1</w:t>
      </w:r>
      <w:r w:rsidR="0016655E" w:rsidRPr="001642EC">
        <w:rPr>
          <w:noProof w:val="0"/>
        </w:rPr>
        <w:t>7</w:t>
      </w:r>
      <w:r w:rsidRPr="001642EC">
        <w:rPr>
          <w:noProof w:val="0"/>
        </w:rPr>
        <w:t xml:space="preserve">]. However, dialysis </w:t>
      </w:r>
      <w:r w:rsidR="003D5AA2" w:rsidRPr="001642EC">
        <w:rPr>
          <w:noProof w:val="0"/>
        </w:rPr>
        <w:t>is</w:t>
      </w:r>
      <w:r w:rsidRPr="001642EC">
        <w:rPr>
          <w:noProof w:val="0"/>
        </w:rPr>
        <w:t xml:space="preserve"> a slow process, and it may not be effective in </w:t>
      </w:r>
      <w:r w:rsidRPr="001642EC">
        <w:rPr>
          <w:noProof w:val="0"/>
        </w:rPr>
        <w:lastRenderedPageBreak/>
        <w:t>reducing the size of liposomes beyond a certain limit. The size reduction achieved by dialysis may also be less uniform compar</w:t>
      </w:r>
      <w:r w:rsidR="003D5AA2" w:rsidRPr="001642EC">
        <w:rPr>
          <w:noProof w:val="0"/>
        </w:rPr>
        <w:t>ed to other downsizing methods.</w:t>
      </w:r>
    </w:p>
    <w:p w14:paraId="0CE678C2" w14:textId="42FBBB60" w:rsidR="00443534" w:rsidRPr="001642EC" w:rsidRDefault="00F3668B" w:rsidP="001642EC">
      <w:pPr>
        <w:pBdr>
          <w:top w:val="nil"/>
          <w:left w:val="nil"/>
          <w:bottom w:val="nil"/>
          <w:right w:val="nil"/>
          <w:between w:val="nil"/>
        </w:pBdr>
        <w:adjustRightInd w:val="0"/>
        <w:snapToGrid w:val="0"/>
        <w:spacing w:after="60" w:line="228" w:lineRule="auto"/>
        <w:ind w:left="2608" w:firstLine="510"/>
        <w:rPr>
          <w:noProof w:val="0"/>
        </w:rPr>
      </w:pPr>
      <w:r w:rsidRPr="001642EC">
        <w:rPr>
          <w:noProof w:val="0"/>
        </w:rPr>
        <w:t xml:space="preserve">No literature regarding the use of dialysis to reduce the size of vitamin-loaded liposomes was found during </w:t>
      </w:r>
      <w:r w:rsidR="003D5AA2" w:rsidRPr="001642EC">
        <w:rPr>
          <w:noProof w:val="0"/>
        </w:rPr>
        <w:t>this</w:t>
      </w:r>
      <w:r w:rsidRPr="001642EC">
        <w:rPr>
          <w:noProof w:val="0"/>
        </w:rPr>
        <w:t xml:space="preserve"> research. However, this method is currently used to verify the encapsulation efficiency of vitamins into liposomes by separating the free content from dispersions [</w:t>
      </w:r>
      <w:r w:rsidR="0016655E" w:rsidRPr="001642EC">
        <w:rPr>
          <w:noProof w:val="0"/>
        </w:rPr>
        <w:t>18,19</w:t>
      </w:r>
      <w:r w:rsidRPr="001642EC">
        <w:rPr>
          <w:noProof w:val="0"/>
        </w:rPr>
        <w:t>].</w:t>
      </w:r>
    </w:p>
    <w:p w14:paraId="00B36E71" w14:textId="3D25AB03" w:rsidR="00443534" w:rsidRPr="001642EC" w:rsidRDefault="00E97297" w:rsidP="001642EC">
      <w:pPr>
        <w:pBdr>
          <w:top w:val="nil"/>
          <w:left w:val="nil"/>
          <w:bottom w:val="nil"/>
          <w:right w:val="nil"/>
          <w:between w:val="nil"/>
        </w:pBdr>
        <w:adjustRightInd w:val="0"/>
        <w:snapToGrid w:val="0"/>
        <w:spacing w:before="240" w:after="60" w:line="228" w:lineRule="auto"/>
        <w:ind w:left="2608"/>
        <w:rPr>
          <w:noProof w:val="0"/>
        </w:rPr>
      </w:pPr>
      <w:r w:rsidRPr="001642EC">
        <w:rPr>
          <w:noProof w:val="0"/>
        </w:rPr>
        <w:t>1.</w:t>
      </w:r>
      <w:r w:rsidR="006711D2" w:rsidRPr="001642EC">
        <w:rPr>
          <w:noProof w:val="0"/>
        </w:rPr>
        <w:t>6. Freeze-T</w:t>
      </w:r>
      <w:r w:rsidR="00F3668B" w:rsidRPr="001642EC">
        <w:rPr>
          <w:noProof w:val="0"/>
        </w:rPr>
        <w:t>haw</w:t>
      </w:r>
    </w:p>
    <w:p w14:paraId="2DADB9B4" w14:textId="77777777" w:rsidR="00F03D40" w:rsidRPr="001642EC" w:rsidRDefault="00F3668B" w:rsidP="001642EC">
      <w:pPr>
        <w:pBdr>
          <w:top w:val="nil"/>
          <w:left w:val="nil"/>
          <w:bottom w:val="nil"/>
          <w:right w:val="nil"/>
          <w:between w:val="nil"/>
        </w:pBdr>
        <w:adjustRightInd w:val="0"/>
        <w:snapToGrid w:val="0"/>
        <w:spacing w:line="228" w:lineRule="auto"/>
        <w:ind w:left="2608" w:firstLine="510"/>
        <w:rPr>
          <w:noProof w:val="0"/>
        </w:rPr>
      </w:pPr>
      <w:r w:rsidRPr="001642EC">
        <w:rPr>
          <w:noProof w:val="0"/>
        </w:rPr>
        <w:t>This method involves subjecting the liposome suspension to repeated cycles of freezing and thawing, which cau</w:t>
      </w:r>
      <w:r w:rsidR="00F03D40" w:rsidRPr="001642EC">
        <w:rPr>
          <w:noProof w:val="0"/>
        </w:rPr>
        <w:t>se</w:t>
      </w:r>
      <w:r w:rsidRPr="001642EC">
        <w:rPr>
          <w:noProof w:val="0"/>
        </w:rPr>
        <w:t xml:space="preserve"> the l</w:t>
      </w:r>
      <w:r w:rsidR="00F03D40" w:rsidRPr="001642EC">
        <w:rPr>
          <w:noProof w:val="0"/>
        </w:rPr>
        <w:t xml:space="preserve">iposome membrane to rupture and </w:t>
      </w:r>
      <w:r w:rsidRPr="001642EC">
        <w:rPr>
          <w:noProof w:val="0"/>
        </w:rPr>
        <w:t xml:space="preserve">reform into smaller liposomes. MLVs are first frozen at a low temperature (usually -80 °C or lower) to cause the water inside the liposomes to expand and form ice crystals. The liposome suspension is then thawed at room temperature or in a water bath, allowing the ice crystals to melt and the liposomes to reform. The freeze-thaw cycles </w:t>
      </w:r>
      <w:r w:rsidR="00F03D40" w:rsidRPr="001642EC">
        <w:rPr>
          <w:noProof w:val="0"/>
        </w:rPr>
        <w:t>produce</w:t>
      </w:r>
      <w:r w:rsidRPr="001642EC">
        <w:rPr>
          <w:noProof w:val="0"/>
        </w:rPr>
        <w:t xml:space="preserve"> mechanical stress on the liposome membranes, leading to their disruption and the formation of smaller liposomes. The process can be repeated several times to achieve the desired size and characteristics of the liposomes </w:t>
      </w:r>
      <w:r w:rsidR="0016655E" w:rsidRPr="001642EC">
        <w:rPr>
          <w:noProof w:val="0"/>
        </w:rPr>
        <w:t>[20</w:t>
      </w:r>
      <w:r w:rsidRPr="001642EC">
        <w:rPr>
          <w:noProof w:val="0"/>
        </w:rPr>
        <w:t>]. One advantage of freeze-thawing is that it is a simple and low-cost method that does not require specialized equipment or expertise. Freeze-thawing can also be used to incorporate hydrophilic or hydrophobic molecules into the liposomes during the process. However, freeze-thawing can cause damage to the liposomes, leading to loss of encapsulated molecules and changes in the physical properties of the liposomes [</w:t>
      </w:r>
      <w:r w:rsidR="0016655E" w:rsidRPr="001642EC">
        <w:rPr>
          <w:noProof w:val="0"/>
        </w:rPr>
        <w:t>21</w:t>
      </w:r>
      <w:r w:rsidRPr="001642EC">
        <w:rPr>
          <w:noProof w:val="0"/>
        </w:rPr>
        <w:t xml:space="preserve">]. Cryoprotectant agents such as disaccharides, dimethyl </w:t>
      </w:r>
      <w:proofErr w:type="spellStart"/>
      <w:r w:rsidRPr="001642EC">
        <w:rPr>
          <w:noProof w:val="0"/>
        </w:rPr>
        <w:t>sulphoxide</w:t>
      </w:r>
      <w:proofErr w:type="spellEnd"/>
      <w:r w:rsidRPr="001642EC">
        <w:rPr>
          <w:noProof w:val="0"/>
        </w:rPr>
        <w:t xml:space="preserve"> and glycerol are commonly used to increase the resistance of phospholipid bilayers from damage during freeze-drying [</w:t>
      </w:r>
      <w:r w:rsidR="0016655E" w:rsidRPr="001642EC">
        <w:rPr>
          <w:noProof w:val="0"/>
        </w:rPr>
        <w:t>22</w:t>
      </w:r>
      <w:r w:rsidRPr="001642EC">
        <w:rPr>
          <w:noProof w:val="0"/>
        </w:rPr>
        <w:t xml:space="preserve">]. Therefore, this method may not be the best if a precise size and size distribution </w:t>
      </w:r>
      <w:r w:rsidR="00F03D40" w:rsidRPr="001642EC">
        <w:rPr>
          <w:noProof w:val="0"/>
        </w:rPr>
        <w:t>of vesicles are required.</w:t>
      </w:r>
    </w:p>
    <w:p w14:paraId="7EA08EDB" w14:textId="2235F8E1" w:rsidR="00443534" w:rsidRPr="001642EC" w:rsidRDefault="00F3668B" w:rsidP="001642EC">
      <w:pPr>
        <w:pBdr>
          <w:top w:val="nil"/>
          <w:left w:val="nil"/>
          <w:bottom w:val="nil"/>
          <w:right w:val="nil"/>
          <w:between w:val="nil"/>
        </w:pBdr>
        <w:adjustRightInd w:val="0"/>
        <w:snapToGrid w:val="0"/>
        <w:spacing w:after="60" w:line="228" w:lineRule="auto"/>
        <w:ind w:left="2608" w:firstLine="510"/>
        <w:rPr>
          <w:noProof w:val="0"/>
        </w:rPr>
      </w:pPr>
      <w:r w:rsidRPr="001642EC">
        <w:rPr>
          <w:noProof w:val="0"/>
        </w:rPr>
        <w:t xml:space="preserve">Vitamin C-loaded liposomes were produced by </w:t>
      </w:r>
      <w:proofErr w:type="spellStart"/>
      <w:r w:rsidRPr="001642EC">
        <w:rPr>
          <w:noProof w:val="0"/>
        </w:rPr>
        <w:t>Hudiyanti</w:t>
      </w:r>
      <w:proofErr w:type="spellEnd"/>
      <w:r w:rsidRPr="001642EC">
        <w:rPr>
          <w:noProof w:val="0"/>
        </w:rPr>
        <w:t xml:space="preserve"> et al. </w:t>
      </w:r>
      <w:r w:rsidR="00D8043C" w:rsidRPr="001642EC">
        <w:rPr>
          <w:noProof w:val="0"/>
        </w:rPr>
        <w:t>[</w:t>
      </w:r>
      <w:r w:rsidR="0016655E" w:rsidRPr="001642EC">
        <w:rPr>
          <w:noProof w:val="0"/>
        </w:rPr>
        <w:t>23</w:t>
      </w:r>
      <w:r w:rsidR="00D8043C" w:rsidRPr="001642EC">
        <w:rPr>
          <w:noProof w:val="0"/>
        </w:rPr>
        <w:t>]</w:t>
      </w:r>
      <w:r w:rsidRPr="001642EC">
        <w:rPr>
          <w:noProof w:val="0"/>
        </w:rPr>
        <w:t xml:space="preserve"> using the thin film hydration method followed by ultrasonication and hydration in a PBS buffer containing vitamin C. Phospholipids were extracted from sesame seeds. Freeze thawing sequences were performed for 5 min by cooling the samples at -5 °C, then heating at 50 °C, besides stirring. In these systems, EE% of vitamin C was up to 80%. Unden et al. </w:t>
      </w:r>
      <w:r w:rsidR="00D8043C" w:rsidRPr="001642EC">
        <w:rPr>
          <w:noProof w:val="0"/>
        </w:rPr>
        <w:t>[</w:t>
      </w:r>
      <w:r w:rsidR="0016655E" w:rsidRPr="001642EC">
        <w:rPr>
          <w:noProof w:val="0"/>
        </w:rPr>
        <w:t>24</w:t>
      </w:r>
      <w:r w:rsidR="00D8043C" w:rsidRPr="001642EC">
        <w:rPr>
          <w:noProof w:val="0"/>
        </w:rPr>
        <w:t>]</w:t>
      </w:r>
      <w:r w:rsidR="00F03D40" w:rsidRPr="001642EC">
        <w:rPr>
          <w:noProof w:val="0"/>
        </w:rPr>
        <w:t xml:space="preserve"> </w:t>
      </w:r>
      <w:r w:rsidRPr="001642EC">
        <w:rPr>
          <w:noProof w:val="0"/>
        </w:rPr>
        <w:t>produce</w:t>
      </w:r>
      <w:r w:rsidR="00F03D40" w:rsidRPr="001642EC">
        <w:rPr>
          <w:noProof w:val="0"/>
        </w:rPr>
        <w:t>d</w:t>
      </w:r>
      <w:r w:rsidRPr="001642EC">
        <w:rPr>
          <w:noProof w:val="0"/>
        </w:rPr>
        <w:t xml:space="preserve"> </w:t>
      </w:r>
      <w:proofErr w:type="spellStart"/>
      <w:r w:rsidRPr="001642EC">
        <w:rPr>
          <w:noProof w:val="0"/>
        </w:rPr>
        <w:t>proteoliposomes</w:t>
      </w:r>
      <w:proofErr w:type="spellEnd"/>
      <w:r w:rsidRPr="001642EC">
        <w:rPr>
          <w:noProof w:val="0"/>
        </w:rPr>
        <w:t xml:space="preserve"> encapsulating vitamin K</w:t>
      </w:r>
      <w:r w:rsidRPr="001642EC">
        <w:rPr>
          <w:noProof w:val="0"/>
          <w:vertAlign w:val="subscript"/>
        </w:rPr>
        <w:t>1</w:t>
      </w:r>
      <w:r w:rsidRPr="001642EC">
        <w:rPr>
          <w:noProof w:val="0"/>
        </w:rPr>
        <w:t xml:space="preserve">. Mean diameters </w:t>
      </w:r>
      <w:r w:rsidR="00F03D40" w:rsidRPr="001642EC">
        <w:rPr>
          <w:noProof w:val="0"/>
        </w:rPr>
        <w:t>shown</w:t>
      </w:r>
      <w:r w:rsidRPr="001642EC">
        <w:rPr>
          <w:noProof w:val="0"/>
        </w:rPr>
        <w:t xml:space="preserve"> by</w:t>
      </w:r>
      <w:r w:rsidR="00F03D40" w:rsidRPr="001642EC">
        <w:rPr>
          <w:noProof w:val="0"/>
        </w:rPr>
        <w:t xml:space="preserve"> the vesicles were about 100 nm</w:t>
      </w:r>
      <w:r w:rsidRPr="001642EC">
        <w:rPr>
          <w:noProof w:val="0"/>
        </w:rPr>
        <w:t xml:space="preserve">. Battistelli, Salucci, &amp; </w:t>
      </w:r>
      <w:proofErr w:type="spellStart"/>
      <w:r w:rsidRPr="001642EC">
        <w:rPr>
          <w:noProof w:val="0"/>
        </w:rPr>
        <w:t>Falcieri</w:t>
      </w:r>
      <w:proofErr w:type="spellEnd"/>
      <w:r w:rsidRPr="001642EC">
        <w:rPr>
          <w:noProof w:val="0"/>
        </w:rPr>
        <w:t xml:space="preserve"> </w:t>
      </w:r>
      <w:r w:rsidR="00D8043C" w:rsidRPr="001642EC">
        <w:rPr>
          <w:noProof w:val="0"/>
        </w:rPr>
        <w:t>[</w:t>
      </w:r>
      <w:r w:rsidR="0016655E" w:rsidRPr="001642EC">
        <w:rPr>
          <w:noProof w:val="0"/>
        </w:rPr>
        <w:t>25</w:t>
      </w:r>
      <w:r w:rsidR="00D8043C" w:rsidRPr="001642EC">
        <w:rPr>
          <w:noProof w:val="0"/>
        </w:rPr>
        <w:t>]</w:t>
      </w:r>
      <w:r w:rsidRPr="001642EC">
        <w:rPr>
          <w:noProof w:val="0"/>
        </w:rPr>
        <w:t xml:space="preserve"> produced a multivitamin liposome by freezing a homogenous suspension of </w:t>
      </w:r>
      <w:proofErr w:type="spellStart"/>
      <w:r w:rsidRPr="001642EC">
        <w:rPr>
          <w:noProof w:val="0"/>
        </w:rPr>
        <w:t>phosphoglycerides</w:t>
      </w:r>
      <w:proofErr w:type="spellEnd"/>
      <w:r w:rsidRPr="001642EC">
        <w:rPr>
          <w:noProof w:val="0"/>
        </w:rPr>
        <w:t xml:space="preserve"> in water </w:t>
      </w:r>
      <w:r w:rsidR="00F03D40" w:rsidRPr="001642EC">
        <w:rPr>
          <w:noProof w:val="0"/>
        </w:rPr>
        <w:t>at</w:t>
      </w:r>
      <w:r w:rsidRPr="001642EC">
        <w:rPr>
          <w:noProof w:val="0"/>
        </w:rPr>
        <w:t xml:space="preserve"> -12 °C and</w:t>
      </w:r>
      <w:r w:rsidR="00F03D40" w:rsidRPr="001642EC">
        <w:rPr>
          <w:noProof w:val="0"/>
        </w:rPr>
        <w:t>,</w:t>
      </w:r>
      <w:r w:rsidRPr="001642EC">
        <w:rPr>
          <w:noProof w:val="0"/>
        </w:rPr>
        <w:t xml:space="preserve"> then</w:t>
      </w:r>
      <w:r w:rsidR="00F03D40" w:rsidRPr="001642EC">
        <w:rPr>
          <w:noProof w:val="0"/>
        </w:rPr>
        <w:t xml:space="preserve">, they were treated by </w:t>
      </w:r>
      <w:r w:rsidRPr="001642EC">
        <w:rPr>
          <w:noProof w:val="0"/>
        </w:rPr>
        <w:t>a slow thawing at room temperature. The cycling was repeated and the liposomes were separated. Samples were then dried and resuspended in saline solutions. Vesicles obtained by this method were not homogeneous in diameter</w:t>
      </w:r>
      <w:r w:rsidR="00F03D40" w:rsidRPr="001642EC">
        <w:rPr>
          <w:noProof w:val="0"/>
        </w:rPr>
        <w:t>,</w:t>
      </w:r>
      <w:r w:rsidRPr="001642EC">
        <w:rPr>
          <w:noProof w:val="0"/>
        </w:rPr>
        <w:t xml:space="preserve"> as observed in TEM micrographs.</w:t>
      </w:r>
    </w:p>
    <w:p w14:paraId="70957565" w14:textId="106D5B78" w:rsidR="00443534" w:rsidRPr="001642EC" w:rsidRDefault="00E97297" w:rsidP="001642EC">
      <w:pPr>
        <w:pBdr>
          <w:top w:val="nil"/>
          <w:left w:val="nil"/>
          <w:bottom w:val="nil"/>
          <w:right w:val="nil"/>
          <w:between w:val="nil"/>
        </w:pBdr>
        <w:adjustRightInd w:val="0"/>
        <w:snapToGrid w:val="0"/>
        <w:spacing w:before="240" w:after="60" w:line="228" w:lineRule="auto"/>
        <w:ind w:left="2608"/>
        <w:rPr>
          <w:noProof w:val="0"/>
        </w:rPr>
      </w:pPr>
      <w:r w:rsidRPr="001642EC">
        <w:rPr>
          <w:noProof w:val="0"/>
        </w:rPr>
        <w:t>1.</w:t>
      </w:r>
      <w:r w:rsidR="006711D2" w:rsidRPr="001642EC">
        <w:rPr>
          <w:noProof w:val="0"/>
        </w:rPr>
        <w:t>7. Freeze D</w:t>
      </w:r>
      <w:r w:rsidR="00F3668B" w:rsidRPr="001642EC">
        <w:rPr>
          <w:noProof w:val="0"/>
        </w:rPr>
        <w:t>rying / Lyophilization</w:t>
      </w:r>
    </w:p>
    <w:p w14:paraId="6C079B60" w14:textId="77777777" w:rsidR="00B811E9" w:rsidRPr="001642EC" w:rsidRDefault="00F3668B" w:rsidP="001642EC">
      <w:pPr>
        <w:pBdr>
          <w:top w:val="nil"/>
          <w:left w:val="nil"/>
          <w:bottom w:val="nil"/>
          <w:right w:val="nil"/>
          <w:between w:val="nil"/>
        </w:pBdr>
        <w:adjustRightInd w:val="0"/>
        <w:snapToGrid w:val="0"/>
        <w:spacing w:line="228" w:lineRule="auto"/>
        <w:ind w:left="2608" w:firstLine="510"/>
        <w:rPr>
          <w:noProof w:val="0"/>
        </w:rPr>
      </w:pPr>
      <w:r w:rsidRPr="001642EC">
        <w:rPr>
          <w:noProof w:val="0"/>
        </w:rPr>
        <w:t xml:space="preserve">Lipid-based </w:t>
      </w:r>
      <w:proofErr w:type="spellStart"/>
      <w:r w:rsidRPr="001642EC">
        <w:rPr>
          <w:noProof w:val="0"/>
        </w:rPr>
        <w:t>nanoformulations</w:t>
      </w:r>
      <w:proofErr w:type="spellEnd"/>
      <w:r w:rsidRPr="001642EC">
        <w:rPr>
          <w:noProof w:val="0"/>
        </w:rPr>
        <w:t xml:space="preserve"> of water-soluble drugs may experience leakage and drug degradation</w:t>
      </w:r>
      <w:r w:rsidR="00B811E9" w:rsidRPr="001642EC">
        <w:rPr>
          <w:noProof w:val="0"/>
        </w:rPr>
        <w:t xml:space="preserve"> during preparation and storage</w:t>
      </w:r>
      <w:r w:rsidRPr="001642EC">
        <w:rPr>
          <w:noProof w:val="0"/>
        </w:rPr>
        <w:t>. To address these issues, the freeze-drying method can be employed to remove water from the liposome systems wh</w:t>
      </w:r>
      <w:r w:rsidR="00B811E9" w:rsidRPr="001642EC">
        <w:rPr>
          <w:noProof w:val="0"/>
        </w:rPr>
        <w:t>en</w:t>
      </w:r>
      <w:r w:rsidRPr="001642EC">
        <w:rPr>
          <w:noProof w:val="0"/>
        </w:rPr>
        <w:t xml:space="preserve"> in a frozen state under low pressures [</w:t>
      </w:r>
      <w:r w:rsidR="0016655E" w:rsidRPr="001642EC">
        <w:rPr>
          <w:noProof w:val="0"/>
        </w:rPr>
        <w:t>22</w:t>
      </w:r>
      <w:r w:rsidRPr="001642EC">
        <w:rPr>
          <w:noProof w:val="0"/>
        </w:rPr>
        <w:t xml:space="preserve">]. As mentioned in the previous section, this step also involves </w:t>
      </w:r>
      <w:r w:rsidR="00B811E9" w:rsidRPr="001642EC">
        <w:rPr>
          <w:noProof w:val="0"/>
        </w:rPr>
        <w:t xml:space="preserve">the </w:t>
      </w:r>
      <w:r w:rsidRPr="001642EC">
        <w:rPr>
          <w:noProof w:val="0"/>
        </w:rPr>
        <w:t xml:space="preserve">freezing </w:t>
      </w:r>
      <w:r w:rsidR="00B811E9" w:rsidRPr="001642EC">
        <w:rPr>
          <w:noProof w:val="0"/>
        </w:rPr>
        <w:t xml:space="preserve">of </w:t>
      </w:r>
      <w:r w:rsidRPr="001642EC">
        <w:rPr>
          <w:noProof w:val="0"/>
        </w:rPr>
        <w:t xml:space="preserve">the aqueous solution containing the liposome formulation and subsequently </w:t>
      </w:r>
      <w:r w:rsidR="00B811E9" w:rsidRPr="001642EC">
        <w:rPr>
          <w:noProof w:val="0"/>
        </w:rPr>
        <w:t xml:space="preserve">the </w:t>
      </w:r>
      <w:r w:rsidRPr="001642EC">
        <w:rPr>
          <w:noProof w:val="0"/>
        </w:rPr>
        <w:t xml:space="preserve">removing </w:t>
      </w:r>
      <w:r w:rsidR="00B811E9" w:rsidRPr="001642EC">
        <w:rPr>
          <w:noProof w:val="0"/>
        </w:rPr>
        <w:t xml:space="preserve">of </w:t>
      </w:r>
      <w:r w:rsidRPr="001642EC">
        <w:rPr>
          <w:noProof w:val="0"/>
        </w:rPr>
        <w:t>ice by sublimation, which requires heat energy and low pressures. Initially, the product is frozen in a vial or flask at atmospheric pressure and then placed under a deep vacuum below the water triple point. Heating is then applied to cause the ice to sublime in a dry process (25</w:t>
      </w:r>
      <w:r w:rsidR="00B811E9" w:rsidRPr="001642EC">
        <w:rPr>
          <w:noProof w:val="0"/>
        </w:rPr>
        <w:t>-</w:t>
      </w:r>
      <w:r w:rsidRPr="001642EC">
        <w:rPr>
          <w:noProof w:val="0"/>
        </w:rPr>
        <w:t xml:space="preserve"> 30 °C). After primary drying, a secondary drying under vacuum is required to desorb unfrozen water, followed by removing the dried product from the freeze dryer [</w:t>
      </w:r>
      <w:r w:rsidR="0016655E" w:rsidRPr="001642EC">
        <w:rPr>
          <w:noProof w:val="0"/>
        </w:rPr>
        <w:t>26</w:t>
      </w:r>
      <w:r w:rsidRPr="001642EC">
        <w:rPr>
          <w:noProof w:val="0"/>
        </w:rPr>
        <w:t xml:space="preserve">]. The freeze-drying method enables the production of stable liposome </w:t>
      </w:r>
      <w:proofErr w:type="spellStart"/>
      <w:r w:rsidRPr="001642EC">
        <w:rPr>
          <w:noProof w:val="0"/>
        </w:rPr>
        <w:t>nanoformulations</w:t>
      </w:r>
      <w:proofErr w:type="spellEnd"/>
      <w:r w:rsidRPr="001642EC">
        <w:rPr>
          <w:noProof w:val="0"/>
        </w:rPr>
        <w:t xml:space="preserve"> </w:t>
      </w:r>
      <w:r w:rsidR="00B811E9" w:rsidRPr="001642EC">
        <w:rPr>
          <w:noProof w:val="0"/>
        </w:rPr>
        <w:t>at</w:t>
      </w:r>
      <w:r w:rsidRPr="001642EC">
        <w:rPr>
          <w:noProof w:val="0"/>
        </w:rPr>
        <w:t xml:space="preserve"> preserved drug activity and minimizes production costs. The incorporation of cryoprotectants and </w:t>
      </w:r>
      <w:proofErr w:type="spellStart"/>
      <w:r w:rsidRPr="001642EC">
        <w:rPr>
          <w:noProof w:val="0"/>
        </w:rPr>
        <w:t>lyoprotectants</w:t>
      </w:r>
      <w:proofErr w:type="spellEnd"/>
      <w:r w:rsidRPr="001642EC">
        <w:rPr>
          <w:noProof w:val="0"/>
        </w:rPr>
        <w:t xml:space="preserve"> into liposome formulations has been implemented to enhance product stability and function</w:t>
      </w:r>
      <w:r w:rsidRPr="001642EC">
        <w:rPr>
          <w:noProof w:val="0"/>
        </w:rPr>
        <w:lastRenderedPageBreak/>
        <w:t xml:space="preserve">al properties after freezing and drying, respectively. To achieve optimal stability, the type and concentration of the saccharide must be optimized. While some theories have been proposed to explain the protective mechanisms of </w:t>
      </w:r>
      <w:proofErr w:type="spellStart"/>
      <w:r w:rsidRPr="001642EC">
        <w:rPr>
          <w:noProof w:val="0"/>
        </w:rPr>
        <w:t>cryo</w:t>
      </w:r>
      <w:proofErr w:type="spellEnd"/>
      <w:r w:rsidRPr="001642EC">
        <w:rPr>
          <w:noProof w:val="0"/>
        </w:rPr>
        <w:t>/</w:t>
      </w:r>
      <w:proofErr w:type="spellStart"/>
      <w:r w:rsidRPr="001642EC">
        <w:rPr>
          <w:noProof w:val="0"/>
        </w:rPr>
        <w:t>lyoprotectants</w:t>
      </w:r>
      <w:proofErr w:type="spellEnd"/>
      <w:r w:rsidRPr="001642EC">
        <w:rPr>
          <w:noProof w:val="0"/>
        </w:rPr>
        <w:t xml:space="preserve"> during freeze-drying, further research is needed to fully understand their impact on liposome stability [</w:t>
      </w:r>
      <w:r w:rsidR="0016655E" w:rsidRPr="001642EC">
        <w:rPr>
          <w:noProof w:val="0"/>
        </w:rPr>
        <w:t>27</w:t>
      </w:r>
      <w:r w:rsidR="00B811E9" w:rsidRPr="001642EC">
        <w:rPr>
          <w:noProof w:val="0"/>
        </w:rPr>
        <w:t>].</w:t>
      </w:r>
    </w:p>
    <w:p w14:paraId="7841CFBC" w14:textId="569F0BD1" w:rsidR="00443534" w:rsidRPr="001642EC" w:rsidRDefault="00F3668B" w:rsidP="001642EC">
      <w:pPr>
        <w:pBdr>
          <w:top w:val="nil"/>
          <w:left w:val="nil"/>
          <w:bottom w:val="nil"/>
          <w:right w:val="nil"/>
          <w:between w:val="nil"/>
        </w:pBdr>
        <w:adjustRightInd w:val="0"/>
        <w:snapToGrid w:val="0"/>
        <w:spacing w:after="60" w:line="228" w:lineRule="auto"/>
        <w:ind w:left="2608" w:firstLine="510"/>
        <w:rPr>
          <w:noProof w:val="0"/>
        </w:rPr>
      </w:pPr>
      <w:r w:rsidRPr="001642EC">
        <w:rPr>
          <w:noProof w:val="0"/>
        </w:rPr>
        <w:t>In this field, vitamin E-loa</w:t>
      </w:r>
      <w:r w:rsidR="00B811E9" w:rsidRPr="001642EC">
        <w:rPr>
          <w:noProof w:val="0"/>
        </w:rPr>
        <w:t>ded liposomes were produced using</w:t>
      </w:r>
      <w:r w:rsidRPr="001642EC">
        <w:rPr>
          <w:noProof w:val="0"/>
        </w:rPr>
        <w:t xml:space="preserve"> PC at a 3:17 molar ratio </w:t>
      </w:r>
      <w:proofErr w:type="spellStart"/>
      <w:r w:rsidRPr="001642EC">
        <w:rPr>
          <w:noProof w:val="0"/>
        </w:rPr>
        <w:t>vitamin:PC</w:t>
      </w:r>
      <w:proofErr w:type="spellEnd"/>
      <w:r w:rsidRPr="001642EC">
        <w:rPr>
          <w:noProof w:val="0"/>
        </w:rPr>
        <w:t xml:space="preserve"> by hydration of a thin lipid film followed by extrusion. Lyophilization was applied to prolong the stability of the formulation during storage. Sucrose was added at a lipid/sucrose molar ratio of 1:5 before lyophilization. Final liposomes had a </w:t>
      </w:r>
      <w:r w:rsidR="00B811E9" w:rsidRPr="001642EC">
        <w:rPr>
          <w:noProof w:val="0"/>
        </w:rPr>
        <w:t xml:space="preserve">mean </w:t>
      </w:r>
      <w:r w:rsidRPr="001642EC">
        <w:rPr>
          <w:noProof w:val="0"/>
        </w:rPr>
        <w:t>size of 130</w:t>
      </w:r>
      <w:r w:rsidR="00B811E9" w:rsidRPr="001642EC">
        <w:rPr>
          <w:noProof w:val="0"/>
        </w:rPr>
        <w:t xml:space="preserve"> - </w:t>
      </w:r>
      <w:r w:rsidRPr="001642EC">
        <w:rPr>
          <w:noProof w:val="0"/>
        </w:rPr>
        <w:t xml:space="preserve">140 nm </w:t>
      </w:r>
      <w:r w:rsidR="00B811E9" w:rsidRPr="001642EC">
        <w:rPr>
          <w:noProof w:val="0"/>
        </w:rPr>
        <w:t>and</w:t>
      </w:r>
      <w:r w:rsidRPr="001642EC">
        <w:rPr>
          <w:noProof w:val="0"/>
        </w:rPr>
        <w:t xml:space="preserve"> a PDI of 0.14. </w:t>
      </w:r>
      <w:r w:rsidR="00B811E9" w:rsidRPr="001642EC">
        <w:rPr>
          <w:noProof w:val="0"/>
        </w:rPr>
        <w:t>These a</w:t>
      </w:r>
      <w:r w:rsidRPr="001642EC">
        <w:rPr>
          <w:noProof w:val="0"/>
        </w:rPr>
        <w:t>uthors stated that vitamin E content was preserved during storage of the lyophilized form at 2</w:t>
      </w:r>
      <w:r w:rsidR="00B811E9" w:rsidRPr="001642EC">
        <w:rPr>
          <w:noProof w:val="0"/>
        </w:rPr>
        <w:t xml:space="preserve"> - </w:t>
      </w:r>
      <w:r w:rsidRPr="001642EC">
        <w:rPr>
          <w:noProof w:val="0"/>
        </w:rPr>
        <w:t>8</w:t>
      </w:r>
      <w:r w:rsidR="00B811E9" w:rsidRPr="001642EC">
        <w:rPr>
          <w:noProof w:val="0"/>
        </w:rPr>
        <w:t xml:space="preserve"> </w:t>
      </w:r>
      <w:r w:rsidRPr="001642EC">
        <w:rPr>
          <w:noProof w:val="0"/>
        </w:rPr>
        <w:t>°C for at least 6 months [</w:t>
      </w:r>
      <w:r w:rsidR="0016655E" w:rsidRPr="001642EC">
        <w:rPr>
          <w:noProof w:val="0"/>
        </w:rPr>
        <w:t>28</w:t>
      </w:r>
      <w:r w:rsidRPr="001642EC">
        <w:rPr>
          <w:noProof w:val="0"/>
        </w:rPr>
        <w:t xml:space="preserve">]. Liposomes containing vitamin A and </w:t>
      </w:r>
      <w:proofErr w:type="spellStart"/>
      <w:r w:rsidRPr="001642EC">
        <w:rPr>
          <w:noProof w:val="0"/>
        </w:rPr>
        <w:t>ftorafur</w:t>
      </w:r>
      <w:proofErr w:type="spellEnd"/>
      <w:r w:rsidRPr="001642EC">
        <w:rPr>
          <w:noProof w:val="0"/>
        </w:rPr>
        <w:t xml:space="preserve"> were prepared by Hua et al. </w:t>
      </w:r>
      <w:r w:rsidR="00D8043C" w:rsidRPr="001642EC">
        <w:rPr>
          <w:noProof w:val="0"/>
        </w:rPr>
        <w:t>[</w:t>
      </w:r>
      <w:r w:rsidR="0016655E" w:rsidRPr="001642EC">
        <w:rPr>
          <w:noProof w:val="0"/>
        </w:rPr>
        <w:t>29</w:t>
      </w:r>
      <w:r w:rsidR="00D8043C" w:rsidRPr="001642EC">
        <w:rPr>
          <w:noProof w:val="0"/>
        </w:rPr>
        <w:t>]</w:t>
      </w:r>
      <w:r w:rsidRPr="001642EC">
        <w:rPr>
          <w:noProof w:val="0"/>
        </w:rPr>
        <w:t xml:space="preserve"> by atomization using soybean lecithin, Chol and poloxamer at a 1.2:0.6:0.4 mass ratio and hydrated with distilled water. Before lyophilization, different cryoprotectants were tested such as glucose, sucrose, mannitol, and trehalose. In this regard, a</w:t>
      </w:r>
      <w:r w:rsidR="00B811E9" w:rsidRPr="001642EC">
        <w:rPr>
          <w:noProof w:val="0"/>
        </w:rPr>
        <w:t xml:space="preserve"> vitamin A EE% of 99%</w:t>
      </w:r>
      <w:r w:rsidRPr="001642EC">
        <w:rPr>
          <w:noProof w:val="0"/>
        </w:rPr>
        <w:t xml:space="preserve"> was obtained in freeze-dried samples when higher amounts of trehalose </w:t>
      </w:r>
      <w:r w:rsidR="00F952AE" w:rsidRPr="001642EC">
        <w:rPr>
          <w:noProof w:val="0"/>
        </w:rPr>
        <w:t>were added as cryoprotectants.</w:t>
      </w:r>
    </w:p>
    <w:p w14:paraId="077D6A4A" w14:textId="0B9C1A4F" w:rsidR="00443534" w:rsidRPr="001642EC" w:rsidRDefault="00F3668B" w:rsidP="001642EC">
      <w:pPr>
        <w:pBdr>
          <w:top w:val="nil"/>
          <w:left w:val="nil"/>
          <w:bottom w:val="nil"/>
          <w:right w:val="nil"/>
          <w:between w:val="nil"/>
        </w:pBdr>
        <w:adjustRightInd w:val="0"/>
        <w:snapToGrid w:val="0"/>
        <w:spacing w:before="240" w:after="60" w:line="228" w:lineRule="auto"/>
        <w:jc w:val="left"/>
        <w:rPr>
          <w:b/>
          <w:noProof w:val="0"/>
        </w:rPr>
      </w:pPr>
      <w:r w:rsidRPr="001642EC">
        <w:rPr>
          <w:b/>
          <w:noProof w:val="0"/>
        </w:rPr>
        <w:t>References</w:t>
      </w:r>
    </w:p>
    <w:p w14:paraId="01E6DC7E"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jc w:val="left"/>
        <w:rPr>
          <w:i/>
          <w:noProof w:val="0"/>
          <w:sz w:val="18"/>
          <w:szCs w:val="18"/>
        </w:rPr>
      </w:pPr>
      <w:r w:rsidRPr="001642EC">
        <w:rPr>
          <w:noProof w:val="0"/>
          <w:sz w:val="18"/>
          <w:szCs w:val="18"/>
        </w:rPr>
        <w:t xml:space="preserve">Taylor, T.M.; Weiss, J.; Davidson, P.M.; Bruce, B.D. Liposomal </w:t>
      </w:r>
      <w:proofErr w:type="spellStart"/>
      <w:r w:rsidRPr="001642EC">
        <w:rPr>
          <w:noProof w:val="0"/>
          <w:sz w:val="18"/>
          <w:szCs w:val="18"/>
        </w:rPr>
        <w:t>nanocapsules</w:t>
      </w:r>
      <w:proofErr w:type="spellEnd"/>
      <w:r w:rsidRPr="001642EC">
        <w:rPr>
          <w:noProof w:val="0"/>
          <w:sz w:val="18"/>
          <w:szCs w:val="18"/>
        </w:rPr>
        <w:t xml:space="preserve"> in food science and agriculture. </w:t>
      </w:r>
      <w:r w:rsidRPr="001642EC">
        <w:rPr>
          <w:i/>
          <w:noProof w:val="0"/>
          <w:sz w:val="18"/>
          <w:szCs w:val="18"/>
        </w:rPr>
        <w:t xml:space="preserve">Crit. Rev. Food Sci. </w:t>
      </w:r>
      <w:proofErr w:type="spellStart"/>
      <w:r w:rsidRPr="001642EC">
        <w:rPr>
          <w:i/>
          <w:noProof w:val="0"/>
          <w:sz w:val="18"/>
          <w:szCs w:val="18"/>
        </w:rPr>
        <w:t>Nutr</w:t>
      </w:r>
      <w:proofErr w:type="spellEnd"/>
      <w:r w:rsidRPr="001642EC">
        <w:rPr>
          <w:i/>
          <w:noProof w:val="0"/>
          <w:sz w:val="18"/>
          <w:szCs w:val="18"/>
        </w:rPr>
        <w:t xml:space="preserve">. </w:t>
      </w:r>
      <w:r w:rsidRPr="001642EC">
        <w:rPr>
          <w:b/>
          <w:noProof w:val="0"/>
          <w:sz w:val="18"/>
          <w:szCs w:val="18"/>
        </w:rPr>
        <w:t>2005</w:t>
      </w:r>
      <w:r w:rsidRPr="001642EC">
        <w:rPr>
          <w:noProof w:val="0"/>
          <w:sz w:val="18"/>
          <w:szCs w:val="18"/>
        </w:rPr>
        <w:t xml:space="preserve">, </w:t>
      </w:r>
      <w:r w:rsidRPr="001642EC">
        <w:rPr>
          <w:i/>
          <w:noProof w:val="0"/>
          <w:sz w:val="18"/>
          <w:szCs w:val="18"/>
        </w:rPr>
        <w:t>45</w:t>
      </w:r>
      <w:r w:rsidRPr="001642EC">
        <w:rPr>
          <w:noProof w:val="0"/>
          <w:sz w:val="18"/>
          <w:szCs w:val="18"/>
        </w:rPr>
        <w:t xml:space="preserve">, 587-605. </w:t>
      </w:r>
      <w:hyperlink r:id="rId14">
        <w:r w:rsidRPr="001642EC">
          <w:rPr>
            <w:noProof w:val="0"/>
            <w:color w:val="0000FF"/>
            <w:sz w:val="18"/>
            <w:szCs w:val="18"/>
            <w:u w:val="single"/>
          </w:rPr>
          <w:t>https://doi.org/10.1080/10408390591001135</w:t>
        </w:r>
      </w:hyperlink>
      <w:r w:rsidRPr="001642EC">
        <w:rPr>
          <w:noProof w:val="0"/>
          <w:sz w:val="18"/>
          <w:szCs w:val="18"/>
        </w:rPr>
        <w:t>.</w:t>
      </w:r>
    </w:p>
    <w:p w14:paraId="10A56EE5"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jc w:val="left"/>
        <w:rPr>
          <w:i/>
          <w:noProof w:val="0"/>
          <w:sz w:val="18"/>
          <w:szCs w:val="18"/>
        </w:rPr>
      </w:pPr>
      <w:proofErr w:type="spellStart"/>
      <w:r w:rsidRPr="001642EC">
        <w:rPr>
          <w:noProof w:val="0"/>
          <w:sz w:val="18"/>
          <w:szCs w:val="18"/>
        </w:rPr>
        <w:t>Barenholz</w:t>
      </w:r>
      <w:proofErr w:type="spellEnd"/>
      <w:r w:rsidRPr="001642EC">
        <w:rPr>
          <w:noProof w:val="0"/>
          <w:sz w:val="18"/>
          <w:szCs w:val="18"/>
        </w:rPr>
        <w:t xml:space="preserve">, Y.; Gibbes, D.; Litman, B.J.; Goll, J.; Thompson, T.E.; Carlson, F.D. A simple method for the preparation of homogeneous phospholipid vesicles. </w:t>
      </w:r>
      <w:r w:rsidRPr="001642EC">
        <w:rPr>
          <w:i/>
          <w:noProof w:val="0"/>
          <w:sz w:val="18"/>
          <w:szCs w:val="18"/>
        </w:rPr>
        <w:t>Biochemistry</w:t>
      </w:r>
      <w:r w:rsidRPr="001642EC">
        <w:rPr>
          <w:noProof w:val="0"/>
          <w:sz w:val="18"/>
          <w:szCs w:val="18"/>
        </w:rPr>
        <w:t xml:space="preserve"> </w:t>
      </w:r>
      <w:r w:rsidRPr="001642EC">
        <w:rPr>
          <w:b/>
          <w:noProof w:val="0"/>
          <w:sz w:val="18"/>
          <w:szCs w:val="18"/>
        </w:rPr>
        <w:t>1977</w:t>
      </w:r>
      <w:r w:rsidRPr="001642EC">
        <w:rPr>
          <w:noProof w:val="0"/>
          <w:sz w:val="18"/>
          <w:szCs w:val="18"/>
        </w:rPr>
        <w:t xml:space="preserve">, </w:t>
      </w:r>
      <w:r w:rsidRPr="001642EC">
        <w:rPr>
          <w:i/>
          <w:noProof w:val="0"/>
          <w:sz w:val="18"/>
          <w:szCs w:val="18"/>
        </w:rPr>
        <w:t>16</w:t>
      </w:r>
      <w:r w:rsidRPr="001642EC">
        <w:rPr>
          <w:noProof w:val="0"/>
          <w:sz w:val="18"/>
          <w:szCs w:val="18"/>
        </w:rPr>
        <w:t xml:space="preserve">, 2806-2810. </w:t>
      </w:r>
      <w:hyperlink r:id="rId15">
        <w:r w:rsidRPr="001642EC">
          <w:rPr>
            <w:noProof w:val="0"/>
            <w:color w:val="0000FF"/>
            <w:sz w:val="18"/>
            <w:szCs w:val="18"/>
            <w:u w:val="single"/>
          </w:rPr>
          <w:t>https://doi.org/10.1021/bi00631a035</w:t>
        </w:r>
      </w:hyperlink>
      <w:r w:rsidRPr="001642EC">
        <w:rPr>
          <w:noProof w:val="0"/>
          <w:color w:val="0000FF"/>
          <w:sz w:val="18"/>
          <w:szCs w:val="18"/>
          <w:u w:val="single"/>
        </w:rPr>
        <w:t>.</w:t>
      </w:r>
    </w:p>
    <w:p w14:paraId="359C059C"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bookmarkStart w:id="0" w:name="_Hlk131617661"/>
      <w:r w:rsidRPr="001642EC">
        <w:rPr>
          <w:noProof w:val="0"/>
          <w:sz w:val="18"/>
          <w:szCs w:val="18"/>
        </w:rPr>
        <w:t xml:space="preserve">Lasch, J.; </w:t>
      </w:r>
      <w:proofErr w:type="spellStart"/>
      <w:r w:rsidRPr="001642EC">
        <w:rPr>
          <w:noProof w:val="0"/>
          <w:sz w:val="18"/>
          <w:szCs w:val="18"/>
        </w:rPr>
        <w:t>Weissig</w:t>
      </w:r>
      <w:proofErr w:type="spellEnd"/>
      <w:r w:rsidRPr="001642EC">
        <w:rPr>
          <w:noProof w:val="0"/>
          <w:sz w:val="18"/>
          <w:szCs w:val="18"/>
        </w:rPr>
        <w:t xml:space="preserve">, V.; Brandl, M. Preparation of liposomes. In: </w:t>
      </w:r>
      <w:r w:rsidRPr="001642EC">
        <w:rPr>
          <w:i/>
          <w:noProof w:val="0"/>
          <w:sz w:val="18"/>
          <w:szCs w:val="18"/>
        </w:rPr>
        <w:t>Liposomes – a practical approach</w:t>
      </w:r>
      <w:r w:rsidRPr="001642EC">
        <w:rPr>
          <w:noProof w:val="0"/>
          <w:sz w:val="18"/>
          <w:szCs w:val="18"/>
        </w:rPr>
        <w:t xml:space="preserve">, 2nd ed.; </w:t>
      </w:r>
      <w:proofErr w:type="spellStart"/>
      <w:r w:rsidRPr="001642EC">
        <w:rPr>
          <w:noProof w:val="0"/>
          <w:sz w:val="18"/>
          <w:szCs w:val="18"/>
        </w:rPr>
        <w:t>Torchilin</w:t>
      </w:r>
      <w:proofErr w:type="spellEnd"/>
      <w:r w:rsidRPr="001642EC">
        <w:rPr>
          <w:noProof w:val="0"/>
          <w:sz w:val="18"/>
          <w:szCs w:val="18"/>
        </w:rPr>
        <w:t xml:space="preserve">, V.P., </w:t>
      </w:r>
      <w:proofErr w:type="spellStart"/>
      <w:r w:rsidRPr="001642EC">
        <w:rPr>
          <w:noProof w:val="0"/>
          <w:sz w:val="18"/>
          <w:szCs w:val="18"/>
        </w:rPr>
        <w:t>Weissig</w:t>
      </w:r>
      <w:proofErr w:type="spellEnd"/>
      <w:r w:rsidRPr="001642EC">
        <w:rPr>
          <w:noProof w:val="0"/>
          <w:sz w:val="18"/>
          <w:szCs w:val="18"/>
        </w:rPr>
        <w:t xml:space="preserve">, V., Eds.; Oxford University Press: Oxford, UK, </w:t>
      </w:r>
      <w:r w:rsidRPr="001642EC">
        <w:rPr>
          <w:b/>
          <w:noProof w:val="0"/>
          <w:sz w:val="18"/>
          <w:szCs w:val="18"/>
        </w:rPr>
        <w:t>2003</w:t>
      </w:r>
      <w:r w:rsidRPr="001642EC">
        <w:rPr>
          <w:noProof w:val="0"/>
          <w:sz w:val="18"/>
          <w:szCs w:val="18"/>
        </w:rPr>
        <w:t>, pp 3–30.</w:t>
      </w:r>
    </w:p>
    <w:p w14:paraId="3D9007EA"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jc w:val="left"/>
        <w:rPr>
          <w:i/>
          <w:noProof w:val="0"/>
          <w:sz w:val="18"/>
          <w:szCs w:val="18"/>
        </w:rPr>
      </w:pPr>
      <w:bookmarkStart w:id="1" w:name="_Hlk131618113"/>
      <w:bookmarkEnd w:id="0"/>
      <w:r w:rsidRPr="001642EC">
        <w:rPr>
          <w:noProof w:val="0"/>
          <w:sz w:val="18"/>
          <w:szCs w:val="18"/>
        </w:rPr>
        <w:t>Amiri, S.; Rezazadeh-Bari, M.; Alizadeh-</w:t>
      </w:r>
      <w:proofErr w:type="spellStart"/>
      <w:r w:rsidRPr="001642EC">
        <w:rPr>
          <w:noProof w:val="0"/>
          <w:sz w:val="18"/>
          <w:szCs w:val="18"/>
        </w:rPr>
        <w:t>Khaledabad</w:t>
      </w:r>
      <w:proofErr w:type="spellEnd"/>
      <w:r w:rsidRPr="001642EC">
        <w:rPr>
          <w:noProof w:val="0"/>
          <w:sz w:val="18"/>
          <w:szCs w:val="18"/>
        </w:rPr>
        <w:t xml:space="preserve">, M.; Amiri, S. New formulation of vitamin C encapsulation by nanoliposomes: production and evaluation of particle size, stability and control release. </w:t>
      </w:r>
      <w:r w:rsidRPr="001642EC">
        <w:rPr>
          <w:i/>
          <w:noProof w:val="0"/>
          <w:sz w:val="18"/>
          <w:szCs w:val="18"/>
        </w:rPr>
        <w:t xml:space="preserve">Food Sci. </w:t>
      </w:r>
      <w:proofErr w:type="spellStart"/>
      <w:r w:rsidRPr="001642EC">
        <w:rPr>
          <w:i/>
          <w:noProof w:val="0"/>
          <w:sz w:val="18"/>
          <w:szCs w:val="18"/>
        </w:rPr>
        <w:t>Biotechnol</w:t>
      </w:r>
      <w:proofErr w:type="spellEnd"/>
      <w:r w:rsidRPr="001642EC">
        <w:rPr>
          <w:i/>
          <w:noProof w:val="0"/>
          <w:sz w:val="18"/>
          <w:szCs w:val="18"/>
        </w:rPr>
        <w:t>.</w:t>
      </w:r>
      <w:r w:rsidRPr="001642EC">
        <w:rPr>
          <w:noProof w:val="0"/>
          <w:sz w:val="18"/>
          <w:szCs w:val="18"/>
        </w:rPr>
        <w:t xml:space="preserve"> </w:t>
      </w:r>
      <w:r w:rsidRPr="001642EC">
        <w:rPr>
          <w:b/>
          <w:noProof w:val="0"/>
          <w:sz w:val="18"/>
          <w:szCs w:val="18"/>
        </w:rPr>
        <w:t>2019</w:t>
      </w:r>
      <w:r w:rsidRPr="001642EC">
        <w:rPr>
          <w:noProof w:val="0"/>
          <w:sz w:val="18"/>
          <w:szCs w:val="18"/>
        </w:rPr>
        <w:t xml:space="preserve">, </w:t>
      </w:r>
      <w:r w:rsidRPr="001642EC">
        <w:rPr>
          <w:i/>
          <w:noProof w:val="0"/>
          <w:sz w:val="18"/>
          <w:szCs w:val="18"/>
        </w:rPr>
        <w:t>28</w:t>
      </w:r>
      <w:r w:rsidRPr="001642EC">
        <w:rPr>
          <w:noProof w:val="0"/>
          <w:sz w:val="18"/>
          <w:szCs w:val="18"/>
        </w:rPr>
        <w:t xml:space="preserve">, 423-432. </w:t>
      </w:r>
      <w:hyperlink r:id="rId16">
        <w:r w:rsidRPr="001642EC">
          <w:rPr>
            <w:noProof w:val="0"/>
            <w:color w:val="0000FF"/>
            <w:sz w:val="18"/>
            <w:szCs w:val="18"/>
            <w:u w:val="single"/>
          </w:rPr>
          <w:t>https://doi.org/10.1007/s10068-018-0493-z</w:t>
        </w:r>
      </w:hyperlink>
      <w:r w:rsidRPr="001642EC">
        <w:rPr>
          <w:noProof w:val="0"/>
          <w:sz w:val="18"/>
          <w:szCs w:val="18"/>
        </w:rPr>
        <w:t>.</w:t>
      </w:r>
    </w:p>
    <w:bookmarkEnd w:id="1"/>
    <w:p w14:paraId="598C7878"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jc w:val="left"/>
        <w:rPr>
          <w:i/>
          <w:noProof w:val="0"/>
          <w:sz w:val="18"/>
          <w:szCs w:val="18"/>
        </w:rPr>
      </w:pPr>
      <w:r w:rsidRPr="001642EC">
        <w:rPr>
          <w:noProof w:val="0"/>
          <w:sz w:val="18"/>
          <w:szCs w:val="18"/>
        </w:rPr>
        <w:t xml:space="preserve">Bochicchio, S.; Barba, A.A.; Grassi, G.; Lamberti, G. Vitamin delivery: Carriers based on nanoliposomes produced via ultrasonic irradiation. </w:t>
      </w:r>
      <w:r w:rsidRPr="001642EC">
        <w:rPr>
          <w:i/>
          <w:noProof w:val="0"/>
          <w:sz w:val="18"/>
          <w:szCs w:val="18"/>
        </w:rPr>
        <w:t>LWT</w:t>
      </w:r>
      <w:r w:rsidRPr="001642EC">
        <w:rPr>
          <w:noProof w:val="0"/>
          <w:sz w:val="18"/>
          <w:szCs w:val="18"/>
        </w:rPr>
        <w:t xml:space="preserve"> </w:t>
      </w:r>
      <w:r w:rsidRPr="001642EC">
        <w:rPr>
          <w:b/>
          <w:noProof w:val="0"/>
          <w:sz w:val="18"/>
          <w:szCs w:val="18"/>
        </w:rPr>
        <w:t>2016</w:t>
      </w:r>
      <w:r w:rsidRPr="001642EC">
        <w:rPr>
          <w:noProof w:val="0"/>
          <w:sz w:val="18"/>
          <w:szCs w:val="18"/>
        </w:rPr>
        <w:t xml:space="preserve">, </w:t>
      </w:r>
      <w:r w:rsidRPr="001642EC">
        <w:rPr>
          <w:i/>
          <w:noProof w:val="0"/>
          <w:sz w:val="18"/>
          <w:szCs w:val="18"/>
        </w:rPr>
        <w:t>69</w:t>
      </w:r>
      <w:r w:rsidRPr="001642EC">
        <w:rPr>
          <w:noProof w:val="0"/>
          <w:sz w:val="18"/>
          <w:szCs w:val="18"/>
        </w:rPr>
        <w:t xml:space="preserve">, 9-16. </w:t>
      </w:r>
      <w:hyperlink r:id="rId17">
        <w:r w:rsidRPr="001642EC">
          <w:rPr>
            <w:noProof w:val="0"/>
            <w:color w:val="0000FF"/>
            <w:sz w:val="18"/>
            <w:szCs w:val="18"/>
            <w:u w:val="single"/>
          </w:rPr>
          <w:t>https://doi.org/10.1016/j.lwt.2016.01.025</w:t>
        </w:r>
      </w:hyperlink>
      <w:r w:rsidRPr="001642EC">
        <w:rPr>
          <w:noProof w:val="0"/>
          <w:sz w:val="18"/>
          <w:szCs w:val="18"/>
        </w:rPr>
        <w:t>.</w:t>
      </w:r>
    </w:p>
    <w:p w14:paraId="7CF672F9"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jc w:val="left"/>
        <w:rPr>
          <w:noProof w:val="0"/>
        </w:rPr>
      </w:pPr>
      <w:r w:rsidRPr="001642EC">
        <w:rPr>
          <w:noProof w:val="0"/>
          <w:sz w:val="18"/>
          <w:szCs w:val="18"/>
        </w:rPr>
        <w:t xml:space="preserve">Hope, M.J.; Bally, M.B.; Webb, G.; Cullis, P.R. Production of large </w:t>
      </w:r>
      <w:proofErr w:type="spellStart"/>
      <w:r w:rsidRPr="001642EC">
        <w:rPr>
          <w:noProof w:val="0"/>
          <w:sz w:val="18"/>
          <w:szCs w:val="18"/>
        </w:rPr>
        <w:t>unilamellar</w:t>
      </w:r>
      <w:proofErr w:type="spellEnd"/>
      <w:r w:rsidRPr="001642EC">
        <w:rPr>
          <w:noProof w:val="0"/>
          <w:sz w:val="18"/>
          <w:szCs w:val="18"/>
        </w:rPr>
        <w:t xml:space="preserve"> vesicles by a rapid extrusion procedure: characterization of size distribution, trapped volume and ability to maintain a membrane potential. </w:t>
      </w:r>
      <w:proofErr w:type="spellStart"/>
      <w:r w:rsidRPr="001642EC">
        <w:rPr>
          <w:i/>
          <w:noProof w:val="0"/>
          <w:sz w:val="18"/>
          <w:szCs w:val="18"/>
        </w:rPr>
        <w:t>Biochim</w:t>
      </w:r>
      <w:proofErr w:type="spellEnd"/>
      <w:r w:rsidRPr="001642EC">
        <w:rPr>
          <w:i/>
          <w:noProof w:val="0"/>
          <w:sz w:val="18"/>
          <w:szCs w:val="18"/>
        </w:rPr>
        <w:t xml:space="preserve">. </w:t>
      </w:r>
      <w:proofErr w:type="spellStart"/>
      <w:r w:rsidRPr="001642EC">
        <w:rPr>
          <w:i/>
          <w:noProof w:val="0"/>
          <w:sz w:val="18"/>
          <w:szCs w:val="18"/>
        </w:rPr>
        <w:t>Biophys</w:t>
      </w:r>
      <w:proofErr w:type="spellEnd"/>
      <w:r w:rsidRPr="001642EC">
        <w:rPr>
          <w:i/>
          <w:noProof w:val="0"/>
          <w:sz w:val="18"/>
          <w:szCs w:val="18"/>
        </w:rPr>
        <w:t>. Acta.</w:t>
      </w:r>
      <w:r w:rsidRPr="001642EC">
        <w:rPr>
          <w:noProof w:val="0"/>
          <w:sz w:val="18"/>
          <w:szCs w:val="18"/>
        </w:rPr>
        <w:t xml:space="preserve"> </w:t>
      </w:r>
      <w:r w:rsidRPr="001642EC">
        <w:rPr>
          <w:b/>
          <w:noProof w:val="0"/>
          <w:sz w:val="18"/>
          <w:szCs w:val="18"/>
        </w:rPr>
        <w:t>1985</w:t>
      </w:r>
      <w:r w:rsidRPr="001642EC">
        <w:rPr>
          <w:noProof w:val="0"/>
          <w:sz w:val="18"/>
          <w:szCs w:val="18"/>
        </w:rPr>
        <w:t xml:space="preserve">, </w:t>
      </w:r>
      <w:r w:rsidRPr="001642EC">
        <w:rPr>
          <w:i/>
          <w:noProof w:val="0"/>
          <w:sz w:val="18"/>
          <w:szCs w:val="18"/>
        </w:rPr>
        <w:t>812</w:t>
      </w:r>
      <w:r w:rsidRPr="001642EC">
        <w:rPr>
          <w:noProof w:val="0"/>
          <w:sz w:val="18"/>
          <w:szCs w:val="18"/>
        </w:rPr>
        <w:t xml:space="preserve">, 55-65. </w:t>
      </w:r>
      <w:hyperlink r:id="rId18">
        <w:r w:rsidRPr="001642EC">
          <w:rPr>
            <w:noProof w:val="0"/>
            <w:color w:val="0000FF"/>
            <w:sz w:val="18"/>
            <w:szCs w:val="18"/>
            <w:u w:val="single"/>
          </w:rPr>
          <w:t>https://doi.org/10.1016/0005-2736(85)90521-8</w:t>
        </w:r>
      </w:hyperlink>
      <w:r w:rsidRPr="001642EC">
        <w:rPr>
          <w:noProof w:val="0"/>
          <w:sz w:val="18"/>
          <w:szCs w:val="18"/>
        </w:rPr>
        <w:t>.</w:t>
      </w:r>
    </w:p>
    <w:p w14:paraId="15A5C36E"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jc w:val="left"/>
        <w:rPr>
          <w:noProof w:val="0"/>
        </w:rPr>
      </w:pPr>
      <w:proofErr w:type="spellStart"/>
      <w:r w:rsidRPr="001642EC">
        <w:rPr>
          <w:noProof w:val="0"/>
          <w:sz w:val="18"/>
          <w:szCs w:val="18"/>
        </w:rPr>
        <w:t>Barnadas</w:t>
      </w:r>
      <w:proofErr w:type="spellEnd"/>
      <w:r w:rsidRPr="001642EC">
        <w:rPr>
          <w:noProof w:val="0"/>
          <w:sz w:val="18"/>
          <w:szCs w:val="18"/>
        </w:rPr>
        <w:t xml:space="preserve">-Rodríguez, R.; </w:t>
      </w:r>
      <w:proofErr w:type="spellStart"/>
      <w:r w:rsidRPr="001642EC">
        <w:rPr>
          <w:noProof w:val="0"/>
          <w:sz w:val="18"/>
          <w:szCs w:val="18"/>
        </w:rPr>
        <w:t>Sabés</w:t>
      </w:r>
      <w:proofErr w:type="spellEnd"/>
      <w:r w:rsidRPr="001642EC">
        <w:rPr>
          <w:noProof w:val="0"/>
          <w:sz w:val="18"/>
          <w:szCs w:val="18"/>
        </w:rPr>
        <w:t>, M. Factors involved in the production of liposomes with a high-pressure homogenizer</w:t>
      </w:r>
      <w:r w:rsidRPr="001642EC">
        <w:rPr>
          <w:i/>
          <w:noProof w:val="0"/>
          <w:sz w:val="18"/>
          <w:szCs w:val="18"/>
        </w:rPr>
        <w:t>. Int. J. Pharm.</w:t>
      </w:r>
      <w:r w:rsidRPr="001642EC">
        <w:rPr>
          <w:noProof w:val="0"/>
          <w:sz w:val="18"/>
          <w:szCs w:val="18"/>
        </w:rPr>
        <w:t xml:space="preserve"> </w:t>
      </w:r>
      <w:r w:rsidRPr="001642EC">
        <w:rPr>
          <w:b/>
          <w:noProof w:val="0"/>
          <w:sz w:val="18"/>
          <w:szCs w:val="18"/>
        </w:rPr>
        <w:t>2001</w:t>
      </w:r>
      <w:r w:rsidRPr="001642EC">
        <w:rPr>
          <w:noProof w:val="0"/>
          <w:sz w:val="18"/>
          <w:szCs w:val="18"/>
        </w:rPr>
        <w:t xml:space="preserve">, </w:t>
      </w:r>
      <w:r w:rsidRPr="001642EC">
        <w:rPr>
          <w:i/>
          <w:noProof w:val="0"/>
          <w:sz w:val="18"/>
          <w:szCs w:val="18"/>
        </w:rPr>
        <w:t>213</w:t>
      </w:r>
      <w:r w:rsidRPr="001642EC">
        <w:rPr>
          <w:noProof w:val="0"/>
          <w:sz w:val="18"/>
          <w:szCs w:val="18"/>
        </w:rPr>
        <w:t xml:space="preserve">, 175–186. </w:t>
      </w:r>
      <w:hyperlink r:id="rId19">
        <w:r w:rsidRPr="001642EC">
          <w:rPr>
            <w:noProof w:val="0"/>
            <w:color w:val="0000FF"/>
            <w:sz w:val="18"/>
            <w:szCs w:val="18"/>
            <w:u w:val="single"/>
          </w:rPr>
          <w:t>https://doi.org/10.1016/S0378-5173(00)00661-X</w:t>
        </w:r>
      </w:hyperlink>
      <w:r w:rsidRPr="001642EC">
        <w:rPr>
          <w:noProof w:val="0"/>
          <w:sz w:val="18"/>
          <w:szCs w:val="18"/>
        </w:rPr>
        <w:t>.</w:t>
      </w:r>
    </w:p>
    <w:p w14:paraId="134707F0"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proofErr w:type="spellStart"/>
      <w:r w:rsidRPr="001642EC">
        <w:rPr>
          <w:noProof w:val="0"/>
          <w:sz w:val="18"/>
          <w:szCs w:val="18"/>
        </w:rPr>
        <w:t>Dałek</w:t>
      </w:r>
      <w:proofErr w:type="spellEnd"/>
      <w:r w:rsidRPr="001642EC">
        <w:rPr>
          <w:noProof w:val="0"/>
          <w:sz w:val="18"/>
          <w:szCs w:val="18"/>
        </w:rPr>
        <w:t xml:space="preserve">, P.; Drabik, D.; </w:t>
      </w:r>
      <w:proofErr w:type="spellStart"/>
      <w:r w:rsidRPr="001642EC">
        <w:rPr>
          <w:noProof w:val="0"/>
          <w:sz w:val="18"/>
          <w:szCs w:val="18"/>
        </w:rPr>
        <w:t>Wołczańska</w:t>
      </w:r>
      <w:proofErr w:type="spellEnd"/>
      <w:r w:rsidRPr="001642EC">
        <w:rPr>
          <w:noProof w:val="0"/>
          <w:sz w:val="18"/>
          <w:szCs w:val="18"/>
        </w:rPr>
        <w:t xml:space="preserve">, H.; </w:t>
      </w:r>
      <w:proofErr w:type="spellStart"/>
      <w:r w:rsidRPr="001642EC">
        <w:rPr>
          <w:noProof w:val="0"/>
          <w:sz w:val="18"/>
          <w:szCs w:val="18"/>
        </w:rPr>
        <w:t>Foryś</w:t>
      </w:r>
      <w:proofErr w:type="spellEnd"/>
      <w:r w:rsidRPr="001642EC">
        <w:rPr>
          <w:noProof w:val="0"/>
          <w:sz w:val="18"/>
          <w:szCs w:val="18"/>
        </w:rPr>
        <w:t xml:space="preserve">, A.; Jagas, M.; </w:t>
      </w:r>
      <w:proofErr w:type="spellStart"/>
      <w:r w:rsidRPr="001642EC">
        <w:rPr>
          <w:noProof w:val="0"/>
          <w:sz w:val="18"/>
          <w:szCs w:val="18"/>
        </w:rPr>
        <w:t>Jędruchniewicz</w:t>
      </w:r>
      <w:proofErr w:type="spellEnd"/>
      <w:r w:rsidRPr="001642EC">
        <w:rPr>
          <w:noProof w:val="0"/>
          <w:sz w:val="18"/>
          <w:szCs w:val="18"/>
        </w:rPr>
        <w:t xml:space="preserve">, N.; </w:t>
      </w:r>
      <w:proofErr w:type="spellStart"/>
      <w:r w:rsidRPr="001642EC">
        <w:rPr>
          <w:noProof w:val="0"/>
          <w:sz w:val="18"/>
          <w:szCs w:val="18"/>
        </w:rPr>
        <w:t>Przybyło</w:t>
      </w:r>
      <w:proofErr w:type="spellEnd"/>
      <w:r w:rsidRPr="001642EC">
        <w:rPr>
          <w:noProof w:val="0"/>
          <w:sz w:val="18"/>
          <w:szCs w:val="18"/>
        </w:rPr>
        <w:t>, M.; Witkiewicz, W.; Langner, M. Bioavailability by design — Vitamin D</w:t>
      </w:r>
      <w:r w:rsidRPr="001642EC">
        <w:rPr>
          <w:noProof w:val="0"/>
          <w:sz w:val="18"/>
          <w:szCs w:val="18"/>
          <w:vertAlign w:val="subscript"/>
        </w:rPr>
        <w:t>3</w:t>
      </w:r>
      <w:r w:rsidRPr="001642EC">
        <w:rPr>
          <w:noProof w:val="0"/>
          <w:sz w:val="18"/>
          <w:szCs w:val="18"/>
        </w:rPr>
        <w:t xml:space="preserve"> liposomal delivery vehicles. </w:t>
      </w:r>
      <w:proofErr w:type="spellStart"/>
      <w:r w:rsidRPr="001642EC">
        <w:rPr>
          <w:i/>
          <w:noProof w:val="0"/>
          <w:sz w:val="18"/>
          <w:szCs w:val="18"/>
        </w:rPr>
        <w:t>Nanomed</w:t>
      </w:r>
      <w:proofErr w:type="spellEnd"/>
      <w:r w:rsidRPr="001642EC">
        <w:rPr>
          <w:i/>
          <w:noProof w:val="0"/>
          <w:sz w:val="18"/>
          <w:szCs w:val="18"/>
        </w:rPr>
        <w:t xml:space="preserve">.: </w:t>
      </w:r>
      <w:proofErr w:type="spellStart"/>
      <w:r w:rsidRPr="001642EC">
        <w:rPr>
          <w:i/>
          <w:noProof w:val="0"/>
          <w:sz w:val="18"/>
          <w:szCs w:val="18"/>
        </w:rPr>
        <w:t>Nanotechnol</w:t>
      </w:r>
      <w:proofErr w:type="spellEnd"/>
      <w:r w:rsidRPr="001642EC">
        <w:rPr>
          <w:i/>
          <w:noProof w:val="0"/>
          <w:sz w:val="18"/>
          <w:szCs w:val="18"/>
        </w:rPr>
        <w:t>. Biol. Med.</w:t>
      </w:r>
      <w:r w:rsidRPr="001642EC">
        <w:rPr>
          <w:noProof w:val="0"/>
          <w:sz w:val="18"/>
          <w:szCs w:val="18"/>
        </w:rPr>
        <w:t xml:space="preserve"> </w:t>
      </w:r>
      <w:r w:rsidRPr="001642EC">
        <w:rPr>
          <w:b/>
          <w:noProof w:val="0"/>
          <w:sz w:val="18"/>
          <w:szCs w:val="18"/>
        </w:rPr>
        <w:t>2022</w:t>
      </w:r>
      <w:r w:rsidRPr="001642EC">
        <w:rPr>
          <w:noProof w:val="0"/>
          <w:sz w:val="18"/>
          <w:szCs w:val="18"/>
        </w:rPr>
        <w:t xml:space="preserve">, </w:t>
      </w:r>
      <w:r w:rsidRPr="001642EC">
        <w:rPr>
          <w:i/>
          <w:noProof w:val="0"/>
          <w:sz w:val="18"/>
          <w:szCs w:val="18"/>
        </w:rPr>
        <w:t>43</w:t>
      </w:r>
      <w:r w:rsidRPr="001642EC">
        <w:rPr>
          <w:noProof w:val="0"/>
          <w:sz w:val="18"/>
          <w:szCs w:val="18"/>
        </w:rPr>
        <w:t xml:space="preserve">, 102552. </w:t>
      </w:r>
      <w:hyperlink r:id="rId20">
        <w:r w:rsidRPr="001642EC">
          <w:rPr>
            <w:noProof w:val="0"/>
            <w:color w:val="0000FF"/>
            <w:sz w:val="18"/>
            <w:szCs w:val="18"/>
            <w:u w:val="single"/>
          </w:rPr>
          <w:t>https://doi.org/10.1016/j.nano.2022.102552</w:t>
        </w:r>
      </w:hyperlink>
      <w:r w:rsidRPr="001642EC">
        <w:rPr>
          <w:noProof w:val="0"/>
          <w:sz w:val="18"/>
          <w:szCs w:val="18"/>
        </w:rPr>
        <w:t>.</w:t>
      </w:r>
    </w:p>
    <w:p w14:paraId="270845C6"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proofErr w:type="spellStart"/>
      <w:r w:rsidRPr="001642EC">
        <w:rPr>
          <w:noProof w:val="0"/>
          <w:sz w:val="18"/>
          <w:szCs w:val="18"/>
        </w:rPr>
        <w:t>Cansell</w:t>
      </w:r>
      <w:proofErr w:type="spellEnd"/>
      <w:r w:rsidRPr="001642EC">
        <w:rPr>
          <w:noProof w:val="0"/>
          <w:sz w:val="18"/>
          <w:szCs w:val="18"/>
        </w:rPr>
        <w:t xml:space="preserve">, M.; Moussaoui, N.; Lefrançois, C. Stability of marine lipid based-liposomes under acid conditions. Influence of xanthan gum. </w:t>
      </w:r>
      <w:r w:rsidRPr="001642EC">
        <w:rPr>
          <w:i/>
          <w:noProof w:val="0"/>
          <w:sz w:val="18"/>
          <w:szCs w:val="18"/>
        </w:rPr>
        <w:t>J. Liposome Res.</w:t>
      </w:r>
      <w:r w:rsidRPr="001642EC">
        <w:rPr>
          <w:noProof w:val="0"/>
          <w:sz w:val="18"/>
          <w:szCs w:val="18"/>
        </w:rPr>
        <w:t xml:space="preserve"> </w:t>
      </w:r>
      <w:r w:rsidRPr="001642EC">
        <w:rPr>
          <w:b/>
          <w:noProof w:val="0"/>
          <w:sz w:val="18"/>
          <w:szCs w:val="18"/>
        </w:rPr>
        <w:t>2001</w:t>
      </w:r>
      <w:r w:rsidRPr="001642EC">
        <w:rPr>
          <w:noProof w:val="0"/>
          <w:sz w:val="18"/>
          <w:szCs w:val="18"/>
        </w:rPr>
        <w:t xml:space="preserve">, </w:t>
      </w:r>
      <w:r w:rsidRPr="001642EC">
        <w:rPr>
          <w:i/>
          <w:noProof w:val="0"/>
          <w:sz w:val="18"/>
          <w:szCs w:val="18"/>
        </w:rPr>
        <w:t>11</w:t>
      </w:r>
      <w:r w:rsidRPr="001642EC">
        <w:rPr>
          <w:noProof w:val="0"/>
          <w:sz w:val="18"/>
          <w:szCs w:val="18"/>
        </w:rPr>
        <w:t xml:space="preserve">, 229-242. </w:t>
      </w:r>
      <w:hyperlink r:id="rId21">
        <w:r w:rsidRPr="001642EC">
          <w:rPr>
            <w:noProof w:val="0"/>
            <w:color w:val="0000FF"/>
            <w:sz w:val="18"/>
            <w:szCs w:val="18"/>
            <w:u w:val="single"/>
          </w:rPr>
          <w:t>https://doi.org/10.1081/LPR-100108464</w:t>
        </w:r>
      </w:hyperlink>
      <w:r w:rsidRPr="001642EC">
        <w:rPr>
          <w:noProof w:val="0"/>
          <w:sz w:val="18"/>
          <w:szCs w:val="18"/>
        </w:rPr>
        <w:t>.</w:t>
      </w:r>
    </w:p>
    <w:p w14:paraId="036990A1"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He, W.; Guo, X.; Feng, M.; Mao, N. </w:t>
      </w:r>
      <w:r w:rsidRPr="001642EC">
        <w:rPr>
          <w:i/>
          <w:noProof w:val="0"/>
          <w:sz w:val="18"/>
          <w:szCs w:val="18"/>
        </w:rPr>
        <w:t>In vitro</w:t>
      </w:r>
      <w:r w:rsidRPr="001642EC">
        <w:rPr>
          <w:noProof w:val="0"/>
          <w:sz w:val="18"/>
          <w:szCs w:val="18"/>
        </w:rPr>
        <w:t xml:space="preserve"> and </w:t>
      </w:r>
      <w:r w:rsidRPr="001642EC">
        <w:rPr>
          <w:i/>
          <w:noProof w:val="0"/>
          <w:sz w:val="18"/>
          <w:szCs w:val="18"/>
        </w:rPr>
        <w:t>in vivo</w:t>
      </w:r>
      <w:r w:rsidRPr="001642EC">
        <w:rPr>
          <w:noProof w:val="0"/>
          <w:sz w:val="18"/>
          <w:szCs w:val="18"/>
        </w:rPr>
        <w:t xml:space="preserve"> studies on ocular vitamin A palmitate cationic liposomal in situ gels. </w:t>
      </w:r>
      <w:r w:rsidRPr="001642EC">
        <w:rPr>
          <w:i/>
          <w:noProof w:val="0"/>
          <w:sz w:val="18"/>
          <w:szCs w:val="18"/>
        </w:rPr>
        <w:t>Int. J. Pharm.</w:t>
      </w:r>
      <w:r w:rsidRPr="001642EC">
        <w:rPr>
          <w:noProof w:val="0"/>
          <w:sz w:val="18"/>
          <w:szCs w:val="18"/>
        </w:rPr>
        <w:t xml:space="preserve"> </w:t>
      </w:r>
      <w:r w:rsidRPr="001642EC">
        <w:rPr>
          <w:b/>
          <w:noProof w:val="0"/>
          <w:sz w:val="18"/>
          <w:szCs w:val="18"/>
        </w:rPr>
        <w:t>2013</w:t>
      </w:r>
      <w:r w:rsidRPr="001642EC">
        <w:rPr>
          <w:noProof w:val="0"/>
          <w:sz w:val="18"/>
          <w:szCs w:val="18"/>
        </w:rPr>
        <w:t xml:space="preserve">, </w:t>
      </w:r>
      <w:r w:rsidRPr="001642EC">
        <w:rPr>
          <w:i/>
          <w:noProof w:val="0"/>
          <w:sz w:val="18"/>
          <w:szCs w:val="18"/>
        </w:rPr>
        <w:t>458</w:t>
      </w:r>
      <w:r w:rsidRPr="001642EC">
        <w:rPr>
          <w:noProof w:val="0"/>
          <w:sz w:val="18"/>
          <w:szCs w:val="18"/>
        </w:rPr>
        <w:t xml:space="preserve">, 305-314. </w:t>
      </w:r>
      <w:hyperlink r:id="rId22">
        <w:r w:rsidRPr="001642EC">
          <w:rPr>
            <w:noProof w:val="0"/>
            <w:color w:val="0000FF"/>
            <w:sz w:val="18"/>
            <w:szCs w:val="18"/>
            <w:u w:val="single"/>
          </w:rPr>
          <w:t>https://doi.org/10.1016/j.ijpharm.2013.10.033</w:t>
        </w:r>
      </w:hyperlink>
      <w:r w:rsidRPr="001642EC">
        <w:rPr>
          <w:noProof w:val="0"/>
          <w:sz w:val="18"/>
          <w:szCs w:val="18"/>
        </w:rPr>
        <w:t>.</w:t>
      </w:r>
    </w:p>
    <w:p w14:paraId="03DE1FD9"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Bi, H.; Xue, J.; Jiang, H.; Gao, S.; Yang, D.; Fang, Y.; Shi, K. Current developments in drug delivery with thermosensitive liposomes. </w:t>
      </w:r>
      <w:r w:rsidRPr="001642EC">
        <w:rPr>
          <w:i/>
          <w:noProof w:val="0"/>
          <w:sz w:val="18"/>
          <w:szCs w:val="18"/>
        </w:rPr>
        <w:t>Asian J. Pharm.</w:t>
      </w:r>
      <w:r w:rsidRPr="001642EC">
        <w:rPr>
          <w:noProof w:val="0"/>
          <w:sz w:val="18"/>
          <w:szCs w:val="18"/>
        </w:rPr>
        <w:t xml:space="preserve"> </w:t>
      </w:r>
      <w:r w:rsidRPr="001642EC">
        <w:rPr>
          <w:b/>
          <w:noProof w:val="0"/>
          <w:sz w:val="18"/>
          <w:szCs w:val="18"/>
        </w:rPr>
        <w:t>2019</w:t>
      </w:r>
      <w:r w:rsidRPr="001642EC">
        <w:rPr>
          <w:noProof w:val="0"/>
          <w:sz w:val="18"/>
          <w:szCs w:val="18"/>
        </w:rPr>
        <w:t>,</w:t>
      </w:r>
      <w:r w:rsidRPr="001642EC">
        <w:rPr>
          <w:i/>
          <w:noProof w:val="0"/>
          <w:sz w:val="18"/>
          <w:szCs w:val="18"/>
        </w:rPr>
        <w:t xml:space="preserve"> 14</w:t>
      </w:r>
      <w:r w:rsidRPr="001642EC">
        <w:rPr>
          <w:noProof w:val="0"/>
          <w:sz w:val="18"/>
          <w:szCs w:val="18"/>
        </w:rPr>
        <w:t xml:space="preserve">, 365-379. </w:t>
      </w:r>
      <w:hyperlink r:id="rId23">
        <w:r w:rsidRPr="001642EC">
          <w:rPr>
            <w:noProof w:val="0"/>
            <w:color w:val="0000FF"/>
            <w:sz w:val="18"/>
            <w:szCs w:val="18"/>
            <w:u w:val="single"/>
          </w:rPr>
          <w:t>https://doi.org/10.1016/j.ajps.2018.07.006</w:t>
        </w:r>
      </w:hyperlink>
      <w:r w:rsidRPr="001642EC">
        <w:rPr>
          <w:noProof w:val="0"/>
          <w:color w:val="0000FF"/>
          <w:sz w:val="18"/>
          <w:szCs w:val="18"/>
          <w:u w:val="single"/>
        </w:rPr>
        <w:t>.</w:t>
      </w:r>
    </w:p>
    <w:p w14:paraId="7B787383"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proofErr w:type="spellStart"/>
      <w:r w:rsidRPr="001642EC">
        <w:rPr>
          <w:noProof w:val="0"/>
          <w:sz w:val="18"/>
          <w:szCs w:val="18"/>
        </w:rPr>
        <w:t>Barnadas</w:t>
      </w:r>
      <w:proofErr w:type="spellEnd"/>
      <w:r w:rsidRPr="001642EC">
        <w:rPr>
          <w:noProof w:val="0"/>
          <w:sz w:val="18"/>
          <w:szCs w:val="18"/>
        </w:rPr>
        <w:t xml:space="preserve">-Rodríguez, R.; </w:t>
      </w:r>
      <w:proofErr w:type="spellStart"/>
      <w:r w:rsidRPr="001642EC">
        <w:rPr>
          <w:noProof w:val="0"/>
          <w:sz w:val="18"/>
          <w:szCs w:val="18"/>
        </w:rPr>
        <w:t>Sabés</w:t>
      </w:r>
      <w:proofErr w:type="spellEnd"/>
      <w:r w:rsidRPr="001642EC">
        <w:rPr>
          <w:noProof w:val="0"/>
          <w:sz w:val="18"/>
          <w:szCs w:val="18"/>
        </w:rPr>
        <w:t xml:space="preserve"> </w:t>
      </w:r>
      <w:proofErr w:type="spellStart"/>
      <w:r w:rsidRPr="001642EC">
        <w:rPr>
          <w:noProof w:val="0"/>
          <w:sz w:val="18"/>
          <w:szCs w:val="18"/>
        </w:rPr>
        <w:t>Xamaní</w:t>
      </w:r>
      <w:proofErr w:type="spellEnd"/>
      <w:r w:rsidRPr="001642EC">
        <w:rPr>
          <w:noProof w:val="0"/>
          <w:sz w:val="18"/>
          <w:szCs w:val="18"/>
        </w:rPr>
        <w:t xml:space="preserve">, M. Liposomes prepared by high-pressure homogenizers. </w:t>
      </w:r>
      <w:r w:rsidRPr="001642EC">
        <w:rPr>
          <w:i/>
          <w:noProof w:val="0"/>
          <w:sz w:val="18"/>
          <w:szCs w:val="18"/>
        </w:rPr>
        <w:t xml:space="preserve">Methods </w:t>
      </w:r>
      <w:proofErr w:type="spellStart"/>
      <w:r w:rsidRPr="001642EC">
        <w:rPr>
          <w:i/>
          <w:noProof w:val="0"/>
          <w:sz w:val="18"/>
          <w:szCs w:val="18"/>
        </w:rPr>
        <w:t>Enzymol</w:t>
      </w:r>
      <w:proofErr w:type="spellEnd"/>
      <w:r w:rsidRPr="001642EC">
        <w:rPr>
          <w:i/>
          <w:noProof w:val="0"/>
          <w:sz w:val="18"/>
          <w:szCs w:val="18"/>
        </w:rPr>
        <w:t>.</w:t>
      </w:r>
      <w:r w:rsidRPr="001642EC">
        <w:rPr>
          <w:noProof w:val="0"/>
          <w:sz w:val="18"/>
          <w:szCs w:val="18"/>
        </w:rPr>
        <w:t xml:space="preserve"> </w:t>
      </w:r>
      <w:r w:rsidRPr="001642EC">
        <w:rPr>
          <w:b/>
          <w:noProof w:val="0"/>
          <w:sz w:val="18"/>
          <w:szCs w:val="18"/>
        </w:rPr>
        <w:t>2003</w:t>
      </w:r>
      <w:r w:rsidRPr="001642EC">
        <w:rPr>
          <w:noProof w:val="0"/>
          <w:sz w:val="18"/>
          <w:szCs w:val="18"/>
        </w:rPr>
        <w:t xml:space="preserve">, </w:t>
      </w:r>
      <w:r w:rsidRPr="001642EC">
        <w:rPr>
          <w:i/>
          <w:noProof w:val="0"/>
          <w:sz w:val="18"/>
          <w:szCs w:val="18"/>
        </w:rPr>
        <w:t>367</w:t>
      </w:r>
      <w:r w:rsidRPr="001642EC">
        <w:rPr>
          <w:noProof w:val="0"/>
          <w:sz w:val="18"/>
          <w:szCs w:val="18"/>
        </w:rPr>
        <w:t xml:space="preserve">, 28-46. </w:t>
      </w:r>
      <w:hyperlink r:id="rId24">
        <w:r w:rsidRPr="001642EC">
          <w:rPr>
            <w:noProof w:val="0"/>
            <w:color w:val="0000FF"/>
            <w:sz w:val="18"/>
            <w:szCs w:val="18"/>
            <w:u w:val="single"/>
          </w:rPr>
          <w:t>https://doi.org/10.1016/s0076-6879(03)67004-7</w:t>
        </w:r>
      </w:hyperlink>
      <w:r w:rsidRPr="001642EC">
        <w:rPr>
          <w:noProof w:val="0"/>
          <w:sz w:val="18"/>
          <w:szCs w:val="18"/>
        </w:rPr>
        <w:t>.</w:t>
      </w:r>
    </w:p>
    <w:p w14:paraId="56F464D2"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Yang, S.; Liu, W.; Liu, C.; Liu, W.; Tong, G.; Zheng, H.; Zhou, W. Characterization and bioavailability of vitamin C nanoliposomes prepared by film evaporation-dynamic high pressure </w:t>
      </w:r>
      <w:proofErr w:type="spellStart"/>
      <w:r w:rsidRPr="001642EC">
        <w:rPr>
          <w:noProof w:val="0"/>
          <w:sz w:val="18"/>
          <w:szCs w:val="18"/>
        </w:rPr>
        <w:t>microfluidization</w:t>
      </w:r>
      <w:proofErr w:type="spellEnd"/>
      <w:r w:rsidRPr="001642EC">
        <w:rPr>
          <w:noProof w:val="0"/>
          <w:sz w:val="18"/>
          <w:szCs w:val="18"/>
        </w:rPr>
        <w:t xml:space="preserve">. </w:t>
      </w:r>
      <w:r w:rsidRPr="001642EC">
        <w:rPr>
          <w:i/>
          <w:noProof w:val="0"/>
          <w:sz w:val="18"/>
          <w:szCs w:val="18"/>
        </w:rPr>
        <w:t xml:space="preserve">J. </w:t>
      </w:r>
      <w:proofErr w:type="spellStart"/>
      <w:r w:rsidRPr="001642EC">
        <w:rPr>
          <w:i/>
          <w:noProof w:val="0"/>
          <w:sz w:val="18"/>
          <w:szCs w:val="18"/>
        </w:rPr>
        <w:t>Dispers</w:t>
      </w:r>
      <w:proofErr w:type="spellEnd"/>
      <w:r w:rsidRPr="001642EC">
        <w:rPr>
          <w:i/>
          <w:noProof w:val="0"/>
          <w:sz w:val="18"/>
          <w:szCs w:val="18"/>
        </w:rPr>
        <w:t>. Sci. Technol</w:t>
      </w:r>
      <w:r w:rsidRPr="001642EC">
        <w:rPr>
          <w:noProof w:val="0"/>
          <w:sz w:val="18"/>
          <w:szCs w:val="18"/>
        </w:rPr>
        <w:t xml:space="preserve">. </w:t>
      </w:r>
      <w:r w:rsidRPr="001642EC">
        <w:rPr>
          <w:b/>
          <w:noProof w:val="0"/>
          <w:sz w:val="18"/>
          <w:szCs w:val="18"/>
        </w:rPr>
        <w:t>2012</w:t>
      </w:r>
      <w:r w:rsidRPr="001642EC">
        <w:rPr>
          <w:noProof w:val="0"/>
          <w:sz w:val="18"/>
          <w:szCs w:val="18"/>
        </w:rPr>
        <w:t xml:space="preserve">, </w:t>
      </w:r>
      <w:r w:rsidRPr="001642EC">
        <w:rPr>
          <w:i/>
          <w:noProof w:val="0"/>
          <w:sz w:val="18"/>
          <w:szCs w:val="18"/>
        </w:rPr>
        <w:t>33</w:t>
      </w:r>
      <w:r w:rsidRPr="001642EC">
        <w:rPr>
          <w:noProof w:val="0"/>
          <w:sz w:val="18"/>
          <w:szCs w:val="18"/>
        </w:rPr>
        <w:t xml:space="preserve">, 1608-1614. </w:t>
      </w:r>
      <w:hyperlink r:id="rId25">
        <w:r w:rsidRPr="001642EC">
          <w:rPr>
            <w:noProof w:val="0"/>
            <w:color w:val="0000FF"/>
            <w:sz w:val="18"/>
            <w:szCs w:val="18"/>
            <w:u w:val="single"/>
          </w:rPr>
          <w:t>https://doi.org/10.1080/01932691.2011.629511</w:t>
        </w:r>
      </w:hyperlink>
      <w:r w:rsidRPr="001642EC">
        <w:rPr>
          <w:noProof w:val="0"/>
          <w:sz w:val="18"/>
          <w:szCs w:val="18"/>
        </w:rPr>
        <w:t>.</w:t>
      </w:r>
    </w:p>
    <w:p w14:paraId="78CCAC6B"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Zhou, W.; Liu, W.; Zou, L.; Liu, W.; Liu, C.; Liang, R.; Chen, J. Storage stability and skin permeation of vitamin C liposomes improved by pectin coating. </w:t>
      </w:r>
      <w:r w:rsidRPr="001642EC">
        <w:rPr>
          <w:i/>
          <w:noProof w:val="0"/>
          <w:sz w:val="18"/>
          <w:szCs w:val="18"/>
        </w:rPr>
        <w:t>Colloids Surf. B</w:t>
      </w:r>
      <w:r w:rsidRPr="001642EC">
        <w:rPr>
          <w:noProof w:val="0"/>
          <w:sz w:val="18"/>
          <w:szCs w:val="18"/>
        </w:rPr>
        <w:t>.</w:t>
      </w:r>
      <w:r w:rsidRPr="001642EC">
        <w:rPr>
          <w:b/>
          <w:noProof w:val="0"/>
          <w:sz w:val="18"/>
          <w:szCs w:val="18"/>
        </w:rPr>
        <w:t xml:space="preserve"> 2014</w:t>
      </w:r>
      <w:r w:rsidRPr="001642EC">
        <w:rPr>
          <w:noProof w:val="0"/>
          <w:sz w:val="18"/>
          <w:szCs w:val="18"/>
        </w:rPr>
        <w:t>,</w:t>
      </w:r>
      <w:r w:rsidRPr="001642EC">
        <w:rPr>
          <w:i/>
          <w:noProof w:val="0"/>
          <w:sz w:val="18"/>
          <w:szCs w:val="18"/>
        </w:rPr>
        <w:t xml:space="preserve"> 117</w:t>
      </w:r>
      <w:r w:rsidRPr="001642EC">
        <w:rPr>
          <w:noProof w:val="0"/>
          <w:sz w:val="18"/>
          <w:szCs w:val="18"/>
        </w:rPr>
        <w:t xml:space="preserve">, 330-337. </w:t>
      </w:r>
      <w:hyperlink r:id="rId26">
        <w:r w:rsidRPr="001642EC">
          <w:rPr>
            <w:noProof w:val="0"/>
            <w:color w:val="0000FF"/>
            <w:sz w:val="18"/>
            <w:szCs w:val="18"/>
            <w:u w:val="single"/>
          </w:rPr>
          <w:t>https://doi.org/10.1016/j.colsurfb.2014.02.036</w:t>
        </w:r>
      </w:hyperlink>
      <w:r w:rsidRPr="001642EC">
        <w:rPr>
          <w:noProof w:val="0"/>
          <w:sz w:val="18"/>
          <w:szCs w:val="18"/>
        </w:rPr>
        <w:t>.</w:t>
      </w:r>
    </w:p>
    <w:p w14:paraId="5EFF86CC"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Bosworth, M.E.; Hunt, C.A.; Pratt, D. Liposome dialysis for improved size distributions. </w:t>
      </w:r>
      <w:r w:rsidRPr="001642EC">
        <w:rPr>
          <w:i/>
          <w:noProof w:val="0"/>
          <w:sz w:val="18"/>
          <w:szCs w:val="18"/>
        </w:rPr>
        <w:t>J. Pharm. Sci.</w:t>
      </w:r>
      <w:r w:rsidRPr="001642EC">
        <w:rPr>
          <w:noProof w:val="0"/>
          <w:sz w:val="18"/>
          <w:szCs w:val="18"/>
        </w:rPr>
        <w:t xml:space="preserve"> </w:t>
      </w:r>
      <w:r w:rsidRPr="001642EC">
        <w:rPr>
          <w:b/>
          <w:noProof w:val="0"/>
          <w:sz w:val="18"/>
          <w:szCs w:val="18"/>
        </w:rPr>
        <w:t>1982</w:t>
      </w:r>
      <w:r w:rsidRPr="001642EC">
        <w:rPr>
          <w:noProof w:val="0"/>
          <w:sz w:val="18"/>
          <w:szCs w:val="18"/>
        </w:rPr>
        <w:t xml:space="preserve">, </w:t>
      </w:r>
      <w:r w:rsidRPr="001642EC">
        <w:rPr>
          <w:i/>
          <w:noProof w:val="0"/>
          <w:sz w:val="18"/>
          <w:szCs w:val="18"/>
        </w:rPr>
        <w:t>71</w:t>
      </w:r>
      <w:r w:rsidRPr="001642EC">
        <w:rPr>
          <w:noProof w:val="0"/>
          <w:sz w:val="18"/>
          <w:szCs w:val="18"/>
        </w:rPr>
        <w:t xml:space="preserve">, 806-812. </w:t>
      </w:r>
      <w:hyperlink r:id="rId27">
        <w:r w:rsidRPr="001642EC">
          <w:rPr>
            <w:noProof w:val="0"/>
            <w:color w:val="0000FF"/>
            <w:sz w:val="18"/>
            <w:szCs w:val="18"/>
            <w:u w:val="single"/>
          </w:rPr>
          <w:t>https://doi.org/10.1002/jps.2600710722</w:t>
        </w:r>
      </w:hyperlink>
      <w:r w:rsidRPr="001642EC">
        <w:rPr>
          <w:noProof w:val="0"/>
          <w:sz w:val="18"/>
          <w:szCs w:val="18"/>
        </w:rPr>
        <w:t xml:space="preserve">. </w:t>
      </w:r>
    </w:p>
    <w:p w14:paraId="0BE318C1"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Zhu, T.F.; Szostak, J.W. Preparation of large monodisperse vesicles. </w:t>
      </w:r>
      <w:proofErr w:type="spellStart"/>
      <w:r w:rsidRPr="001642EC">
        <w:rPr>
          <w:i/>
          <w:noProof w:val="0"/>
          <w:sz w:val="18"/>
          <w:szCs w:val="18"/>
        </w:rPr>
        <w:t>PlosOne</w:t>
      </w:r>
      <w:proofErr w:type="spellEnd"/>
      <w:r w:rsidRPr="001642EC">
        <w:rPr>
          <w:noProof w:val="0"/>
          <w:sz w:val="18"/>
          <w:szCs w:val="18"/>
        </w:rPr>
        <w:t xml:space="preserve"> </w:t>
      </w:r>
      <w:r w:rsidRPr="001642EC">
        <w:rPr>
          <w:b/>
          <w:noProof w:val="0"/>
          <w:sz w:val="18"/>
          <w:szCs w:val="18"/>
        </w:rPr>
        <w:t>2009</w:t>
      </w:r>
      <w:r w:rsidRPr="001642EC">
        <w:rPr>
          <w:noProof w:val="0"/>
          <w:sz w:val="18"/>
          <w:szCs w:val="18"/>
        </w:rPr>
        <w:t xml:space="preserve">, </w:t>
      </w:r>
      <w:r w:rsidRPr="001642EC">
        <w:rPr>
          <w:i/>
          <w:noProof w:val="0"/>
          <w:sz w:val="18"/>
          <w:szCs w:val="18"/>
        </w:rPr>
        <w:t>4</w:t>
      </w:r>
      <w:r w:rsidRPr="001642EC">
        <w:rPr>
          <w:noProof w:val="0"/>
          <w:sz w:val="18"/>
          <w:szCs w:val="18"/>
        </w:rPr>
        <w:t xml:space="preserve">, e5009. </w:t>
      </w:r>
      <w:hyperlink r:id="rId28">
        <w:r w:rsidRPr="001642EC">
          <w:rPr>
            <w:noProof w:val="0"/>
            <w:color w:val="0000FF"/>
            <w:sz w:val="18"/>
            <w:szCs w:val="18"/>
            <w:u w:val="single"/>
          </w:rPr>
          <w:t>https://doi.org/10.1371/journal.pone.0005009</w:t>
        </w:r>
      </w:hyperlink>
      <w:r w:rsidRPr="001642EC">
        <w:rPr>
          <w:noProof w:val="0"/>
          <w:sz w:val="18"/>
          <w:szCs w:val="18"/>
        </w:rPr>
        <w:t>.</w:t>
      </w:r>
    </w:p>
    <w:p w14:paraId="22395305"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proofErr w:type="spellStart"/>
      <w:r w:rsidRPr="001642EC">
        <w:rPr>
          <w:noProof w:val="0"/>
          <w:sz w:val="18"/>
          <w:szCs w:val="18"/>
        </w:rPr>
        <w:lastRenderedPageBreak/>
        <w:t>Adamala</w:t>
      </w:r>
      <w:proofErr w:type="spellEnd"/>
      <w:r w:rsidRPr="001642EC">
        <w:rPr>
          <w:noProof w:val="0"/>
          <w:sz w:val="18"/>
          <w:szCs w:val="18"/>
        </w:rPr>
        <w:t xml:space="preserve">, K.; Engelhart, A.E.; Kamat, N.P.; </w:t>
      </w:r>
      <w:proofErr w:type="spellStart"/>
      <w:r w:rsidRPr="001642EC">
        <w:rPr>
          <w:noProof w:val="0"/>
          <w:sz w:val="18"/>
          <w:szCs w:val="18"/>
        </w:rPr>
        <w:t>Jin</w:t>
      </w:r>
      <w:proofErr w:type="spellEnd"/>
      <w:r w:rsidRPr="001642EC">
        <w:rPr>
          <w:noProof w:val="0"/>
          <w:sz w:val="18"/>
          <w:szCs w:val="18"/>
        </w:rPr>
        <w:t xml:space="preserve">, L.; Szostak, J.W. Construction of a liposome dialyzer for the preparation of high-value, small-volume liposome formulations. </w:t>
      </w:r>
      <w:r w:rsidRPr="001642EC">
        <w:rPr>
          <w:i/>
          <w:noProof w:val="0"/>
          <w:sz w:val="18"/>
          <w:szCs w:val="18"/>
        </w:rPr>
        <w:t xml:space="preserve">Nat. </w:t>
      </w:r>
      <w:proofErr w:type="spellStart"/>
      <w:r w:rsidRPr="001642EC">
        <w:rPr>
          <w:i/>
          <w:noProof w:val="0"/>
          <w:sz w:val="18"/>
          <w:szCs w:val="18"/>
        </w:rPr>
        <w:t>Protoc</w:t>
      </w:r>
      <w:proofErr w:type="spellEnd"/>
      <w:r w:rsidRPr="001642EC">
        <w:rPr>
          <w:i/>
          <w:noProof w:val="0"/>
          <w:sz w:val="18"/>
          <w:szCs w:val="18"/>
        </w:rPr>
        <w:t>.</w:t>
      </w:r>
      <w:r w:rsidRPr="001642EC">
        <w:rPr>
          <w:noProof w:val="0"/>
          <w:sz w:val="18"/>
          <w:szCs w:val="18"/>
        </w:rPr>
        <w:t xml:space="preserve"> </w:t>
      </w:r>
      <w:r w:rsidRPr="001642EC">
        <w:rPr>
          <w:b/>
          <w:noProof w:val="0"/>
          <w:sz w:val="18"/>
          <w:szCs w:val="18"/>
        </w:rPr>
        <w:t>2015</w:t>
      </w:r>
      <w:r w:rsidRPr="001642EC">
        <w:rPr>
          <w:noProof w:val="0"/>
          <w:sz w:val="18"/>
          <w:szCs w:val="18"/>
        </w:rPr>
        <w:t xml:space="preserve">, </w:t>
      </w:r>
      <w:r w:rsidRPr="001642EC">
        <w:rPr>
          <w:i/>
          <w:noProof w:val="0"/>
          <w:sz w:val="18"/>
          <w:szCs w:val="18"/>
        </w:rPr>
        <w:t>10</w:t>
      </w:r>
      <w:r w:rsidRPr="001642EC">
        <w:rPr>
          <w:noProof w:val="0"/>
          <w:sz w:val="18"/>
          <w:szCs w:val="18"/>
        </w:rPr>
        <w:t xml:space="preserve">, 927-938. </w:t>
      </w:r>
      <w:hyperlink r:id="rId29">
        <w:r w:rsidRPr="001642EC">
          <w:rPr>
            <w:noProof w:val="0"/>
            <w:color w:val="0000FF"/>
            <w:sz w:val="18"/>
            <w:szCs w:val="18"/>
            <w:u w:val="single"/>
          </w:rPr>
          <w:t>https://doi.org/10.1038/nprot.2015.054</w:t>
        </w:r>
      </w:hyperlink>
      <w:r w:rsidRPr="001642EC">
        <w:rPr>
          <w:noProof w:val="0"/>
          <w:sz w:val="18"/>
          <w:szCs w:val="18"/>
        </w:rPr>
        <w:t>.</w:t>
      </w:r>
    </w:p>
    <w:p w14:paraId="0C32B56B"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proofErr w:type="spellStart"/>
      <w:r w:rsidRPr="001642EC">
        <w:rPr>
          <w:noProof w:val="0"/>
          <w:sz w:val="18"/>
          <w:szCs w:val="18"/>
        </w:rPr>
        <w:t>Marsanasco</w:t>
      </w:r>
      <w:proofErr w:type="spellEnd"/>
      <w:r w:rsidRPr="001642EC">
        <w:rPr>
          <w:noProof w:val="0"/>
          <w:sz w:val="18"/>
          <w:szCs w:val="18"/>
        </w:rPr>
        <w:t xml:space="preserve">, M.; Márquez, A.L.; Wagner, J.R.; Alonso, S.V.; </w:t>
      </w:r>
      <w:proofErr w:type="spellStart"/>
      <w:r w:rsidRPr="001642EC">
        <w:rPr>
          <w:noProof w:val="0"/>
          <w:sz w:val="18"/>
          <w:szCs w:val="18"/>
        </w:rPr>
        <w:t>Chiaramoni</w:t>
      </w:r>
      <w:proofErr w:type="spellEnd"/>
      <w:r w:rsidRPr="001642EC">
        <w:rPr>
          <w:noProof w:val="0"/>
          <w:sz w:val="18"/>
          <w:szCs w:val="18"/>
        </w:rPr>
        <w:t xml:space="preserve">, N.S. Liposomes as vehicles for vitamins E and C: An alternative to fortify orange juice and offer vitamin C protection after heat treatment. </w:t>
      </w:r>
      <w:r w:rsidRPr="001642EC">
        <w:rPr>
          <w:i/>
          <w:noProof w:val="0"/>
          <w:sz w:val="18"/>
          <w:szCs w:val="18"/>
        </w:rPr>
        <w:t xml:space="preserve">Food Res. Int. </w:t>
      </w:r>
      <w:r w:rsidRPr="001642EC">
        <w:rPr>
          <w:b/>
          <w:noProof w:val="0"/>
          <w:sz w:val="18"/>
          <w:szCs w:val="18"/>
        </w:rPr>
        <w:t>2011</w:t>
      </w:r>
      <w:r w:rsidRPr="001642EC">
        <w:rPr>
          <w:noProof w:val="0"/>
          <w:sz w:val="18"/>
          <w:szCs w:val="18"/>
        </w:rPr>
        <w:t xml:space="preserve">, </w:t>
      </w:r>
      <w:r w:rsidRPr="001642EC">
        <w:rPr>
          <w:i/>
          <w:noProof w:val="0"/>
          <w:sz w:val="18"/>
          <w:szCs w:val="18"/>
        </w:rPr>
        <w:t>44</w:t>
      </w:r>
      <w:r w:rsidRPr="001642EC">
        <w:rPr>
          <w:noProof w:val="0"/>
          <w:sz w:val="18"/>
          <w:szCs w:val="18"/>
        </w:rPr>
        <w:t xml:space="preserve">, 3039-3046. </w:t>
      </w:r>
      <w:hyperlink r:id="rId30">
        <w:r w:rsidRPr="001642EC">
          <w:rPr>
            <w:noProof w:val="0"/>
            <w:color w:val="0000FF"/>
            <w:sz w:val="18"/>
            <w:szCs w:val="18"/>
            <w:u w:val="single"/>
          </w:rPr>
          <w:t>https://doi.org/10.1016/j.foodres.2011.07.025</w:t>
        </w:r>
      </w:hyperlink>
      <w:r w:rsidRPr="001642EC">
        <w:rPr>
          <w:noProof w:val="0"/>
          <w:sz w:val="18"/>
          <w:szCs w:val="18"/>
        </w:rPr>
        <w:t>.</w:t>
      </w:r>
    </w:p>
    <w:p w14:paraId="1066921B"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Liu, X.; Wang, P.; Zou, Y-X.; Luo, Z-G.; Tamer, T.M. Co-encapsulation of vitamin C and β-Carotene in liposomes: Storage stability, antioxidant activity, and </w:t>
      </w:r>
      <w:r w:rsidRPr="001642EC">
        <w:rPr>
          <w:i/>
          <w:noProof w:val="0"/>
          <w:sz w:val="18"/>
          <w:szCs w:val="18"/>
        </w:rPr>
        <w:t>in vitro</w:t>
      </w:r>
      <w:r w:rsidRPr="001642EC">
        <w:rPr>
          <w:noProof w:val="0"/>
          <w:sz w:val="18"/>
          <w:szCs w:val="18"/>
        </w:rPr>
        <w:t xml:space="preserve"> gastrointestinal digestion. </w:t>
      </w:r>
      <w:r w:rsidRPr="001642EC">
        <w:rPr>
          <w:i/>
          <w:noProof w:val="0"/>
          <w:sz w:val="18"/>
          <w:szCs w:val="18"/>
        </w:rPr>
        <w:t>Food Res. Int.</w:t>
      </w:r>
      <w:r w:rsidRPr="001642EC">
        <w:rPr>
          <w:noProof w:val="0"/>
          <w:sz w:val="18"/>
          <w:szCs w:val="18"/>
        </w:rPr>
        <w:t xml:space="preserve"> </w:t>
      </w:r>
      <w:r w:rsidRPr="001642EC">
        <w:rPr>
          <w:b/>
          <w:noProof w:val="0"/>
          <w:sz w:val="18"/>
          <w:szCs w:val="18"/>
        </w:rPr>
        <w:t>2020</w:t>
      </w:r>
      <w:r w:rsidRPr="001642EC">
        <w:rPr>
          <w:noProof w:val="0"/>
          <w:sz w:val="18"/>
          <w:szCs w:val="18"/>
        </w:rPr>
        <w:t xml:space="preserve">, </w:t>
      </w:r>
      <w:r w:rsidRPr="001642EC">
        <w:rPr>
          <w:i/>
          <w:noProof w:val="0"/>
          <w:sz w:val="18"/>
          <w:szCs w:val="18"/>
        </w:rPr>
        <w:t>136</w:t>
      </w:r>
      <w:r w:rsidRPr="001642EC">
        <w:rPr>
          <w:noProof w:val="0"/>
          <w:sz w:val="18"/>
          <w:szCs w:val="18"/>
        </w:rPr>
        <w:t xml:space="preserve">, 109587. </w:t>
      </w:r>
      <w:hyperlink r:id="rId31">
        <w:r w:rsidRPr="001642EC">
          <w:rPr>
            <w:noProof w:val="0"/>
            <w:color w:val="0000FF"/>
            <w:sz w:val="18"/>
            <w:szCs w:val="18"/>
            <w:u w:val="single"/>
          </w:rPr>
          <w:t>https://doi.org/10.1016/j.foodres.2020.109587</w:t>
        </w:r>
      </w:hyperlink>
      <w:r w:rsidRPr="001642EC">
        <w:rPr>
          <w:noProof w:val="0"/>
          <w:sz w:val="18"/>
          <w:szCs w:val="18"/>
        </w:rPr>
        <w:t>.</w:t>
      </w:r>
    </w:p>
    <w:p w14:paraId="49FFCD2E"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Castile, J.D.; Taylor, K.M.G. Factors affecting the size distribution of liposomes produced by freeze–thaw extrusion. </w:t>
      </w:r>
      <w:r w:rsidRPr="001642EC">
        <w:rPr>
          <w:i/>
          <w:noProof w:val="0"/>
          <w:sz w:val="18"/>
          <w:szCs w:val="18"/>
        </w:rPr>
        <w:t>Int. J. Pharm.</w:t>
      </w:r>
      <w:r w:rsidRPr="001642EC">
        <w:rPr>
          <w:noProof w:val="0"/>
          <w:sz w:val="18"/>
          <w:szCs w:val="18"/>
        </w:rPr>
        <w:t xml:space="preserve"> </w:t>
      </w:r>
      <w:r w:rsidRPr="001642EC">
        <w:rPr>
          <w:b/>
          <w:noProof w:val="0"/>
          <w:sz w:val="18"/>
          <w:szCs w:val="18"/>
        </w:rPr>
        <w:t>1999</w:t>
      </w:r>
      <w:r w:rsidRPr="001642EC">
        <w:rPr>
          <w:noProof w:val="0"/>
          <w:sz w:val="18"/>
          <w:szCs w:val="18"/>
        </w:rPr>
        <w:t xml:space="preserve">, </w:t>
      </w:r>
      <w:r w:rsidRPr="001642EC">
        <w:rPr>
          <w:i/>
          <w:noProof w:val="0"/>
          <w:sz w:val="18"/>
          <w:szCs w:val="18"/>
        </w:rPr>
        <w:t>188</w:t>
      </w:r>
      <w:r w:rsidRPr="001642EC">
        <w:rPr>
          <w:noProof w:val="0"/>
          <w:sz w:val="18"/>
          <w:szCs w:val="18"/>
        </w:rPr>
        <w:t xml:space="preserve">, 87-95. </w:t>
      </w:r>
      <w:hyperlink r:id="rId32">
        <w:r w:rsidRPr="001642EC">
          <w:rPr>
            <w:noProof w:val="0"/>
            <w:color w:val="0000FF"/>
            <w:sz w:val="18"/>
            <w:szCs w:val="18"/>
            <w:u w:val="single"/>
          </w:rPr>
          <w:t>https://doi.org/10.1016/S0378-5173(99)00207-0</w:t>
        </w:r>
      </w:hyperlink>
      <w:r w:rsidRPr="001642EC">
        <w:rPr>
          <w:noProof w:val="0"/>
          <w:sz w:val="18"/>
          <w:szCs w:val="18"/>
        </w:rPr>
        <w:t>.</w:t>
      </w:r>
    </w:p>
    <w:p w14:paraId="756F4077"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bookmarkStart w:id="2" w:name="_heading=h.1fob9te" w:colFirst="0" w:colLast="0"/>
      <w:bookmarkEnd w:id="2"/>
      <w:r w:rsidRPr="001642EC">
        <w:rPr>
          <w:noProof w:val="0"/>
          <w:sz w:val="18"/>
          <w:szCs w:val="18"/>
        </w:rPr>
        <w:t xml:space="preserve">Kirby, C.; </w:t>
      </w:r>
      <w:proofErr w:type="spellStart"/>
      <w:r w:rsidRPr="001642EC">
        <w:rPr>
          <w:noProof w:val="0"/>
          <w:sz w:val="18"/>
          <w:szCs w:val="18"/>
        </w:rPr>
        <w:t>Gregoriadis</w:t>
      </w:r>
      <w:proofErr w:type="spellEnd"/>
      <w:r w:rsidRPr="001642EC">
        <w:rPr>
          <w:noProof w:val="0"/>
          <w:sz w:val="18"/>
          <w:szCs w:val="18"/>
        </w:rPr>
        <w:t xml:space="preserve">, G. Dehydration-rehydration vesicles: A simple method for high yield drug entrapment in liposomes. </w:t>
      </w:r>
      <w:r w:rsidRPr="001642EC">
        <w:rPr>
          <w:i/>
          <w:noProof w:val="0"/>
          <w:sz w:val="18"/>
          <w:szCs w:val="18"/>
        </w:rPr>
        <w:t xml:space="preserve">Nat. </w:t>
      </w:r>
      <w:proofErr w:type="spellStart"/>
      <w:r w:rsidRPr="001642EC">
        <w:rPr>
          <w:i/>
          <w:noProof w:val="0"/>
          <w:sz w:val="18"/>
          <w:szCs w:val="18"/>
        </w:rPr>
        <w:t>Biotechnol</w:t>
      </w:r>
      <w:proofErr w:type="spellEnd"/>
      <w:r w:rsidRPr="001642EC">
        <w:rPr>
          <w:noProof w:val="0"/>
          <w:sz w:val="18"/>
          <w:szCs w:val="18"/>
        </w:rPr>
        <w:t xml:space="preserve">. </w:t>
      </w:r>
      <w:r w:rsidRPr="001642EC">
        <w:rPr>
          <w:b/>
          <w:noProof w:val="0"/>
          <w:sz w:val="18"/>
          <w:szCs w:val="18"/>
        </w:rPr>
        <w:t>1984</w:t>
      </w:r>
      <w:r w:rsidRPr="001642EC">
        <w:rPr>
          <w:noProof w:val="0"/>
          <w:sz w:val="18"/>
          <w:szCs w:val="18"/>
        </w:rPr>
        <w:t xml:space="preserve">, </w:t>
      </w:r>
      <w:r w:rsidRPr="001642EC">
        <w:rPr>
          <w:i/>
          <w:noProof w:val="0"/>
          <w:sz w:val="18"/>
          <w:szCs w:val="18"/>
        </w:rPr>
        <w:t>2</w:t>
      </w:r>
      <w:r w:rsidRPr="001642EC">
        <w:rPr>
          <w:noProof w:val="0"/>
          <w:sz w:val="18"/>
          <w:szCs w:val="18"/>
        </w:rPr>
        <w:t xml:space="preserve">, 979–984. </w:t>
      </w:r>
      <w:hyperlink r:id="rId33">
        <w:r w:rsidRPr="001642EC">
          <w:rPr>
            <w:noProof w:val="0"/>
            <w:color w:val="0000FF"/>
            <w:sz w:val="18"/>
            <w:szCs w:val="18"/>
            <w:u w:val="single"/>
          </w:rPr>
          <w:t>https://doi.org/10.1038/nbt1184-979</w:t>
        </w:r>
      </w:hyperlink>
      <w:r w:rsidRPr="001642EC">
        <w:rPr>
          <w:noProof w:val="0"/>
          <w:sz w:val="18"/>
          <w:szCs w:val="18"/>
        </w:rPr>
        <w:t>.</w:t>
      </w:r>
    </w:p>
    <w:p w14:paraId="4808FE81"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Crowe, J.H.; Crowe, L.M.; Carpenter, J.F.; Wistrom, C.A. Stabilization of dry phospholipid bilayers and proteins by sugars. </w:t>
      </w:r>
      <w:proofErr w:type="spellStart"/>
      <w:r w:rsidRPr="001642EC">
        <w:rPr>
          <w:i/>
          <w:noProof w:val="0"/>
          <w:sz w:val="18"/>
          <w:szCs w:val="18"/>
        </w:rPr>
        <w:t>Biochem</w:t>
      </w:r>
      <w:proofErr w:type="spellEnd"/>
      <w:r w:rsidRPr="001642EC">
        <w:rPr>
          <w:i/>
          <w:noProof w:val="0"/>
          <w:sz w:val="18"/>
          <w:szCs w:val="18"/>
        </w:rPr>
        <w:t xml:space="preserve">. J. </w:t>
      </w:r>
      <w:r w:rsidRPr="001642EC">
        <w:rPr>
          <w:b/>
          <w:noProof w:val="0"/>
          <w:sz w:val="18"/>
          <w:szCs w:val="18"/>
        </w:rPr>
        <w:t>1987</w:t>
      </w:r>
      <w:r w:rsidRPr="001642EC">
        <w:rPr>
          <w:noProof w:val="0"/>
          <w:sz w:val="18"/>
          <w:szCs w:val="18"/>
        </w:rPr>
        <w:t>,</w:t>
      </w:r>
      <w:r w:rsidRPr="001642EC">
        <w:rPr>
          <w:i/>
          <w:noProof w:val="0"/>
          <w:sz w:val="18"/>
          <w:szCs w:val="18"/>
        </w:rPr>
        <w:t xml:space="preserve"> 242</w:t>
      </w:r>
      <w:r w:rsidRPr="001642EC">
        <w:rPr>
          <w:noProof w:val="0"/>
          <w:sz w:val="18"/>
          <w:szCs w:val="18"/>
        </w:rPr>
        <w:t xml:space="preserve">, 1-10. </w:t>
      </w:r>
      <w:hyperlink r:id="rId34">
        <w:r w:rsidRPr="001642EC">
          <w:rPr>
            <w:noProof w:val="0"/>
            <w:color w:val="0000FF"/>
            <w:sz w:val="18"/>
            <w:szCs w:val="18"/>
            <w:u w:val="single"/>
          </w:rPr>
          <w:t>https://doi.org/10.1042/bj2420001</w:t>
        </w:r>
      </w:hyperlink>
      <w:r w:rsidRPr="001642EC">
        <w:rPr>
          <w:noProof w:val="0"/>
          <w:sz w:val="18"/>
          <w:szCs w:val="18"/>
        </w:rPr>
        <w:t>.</w:t>
      </w:r>
    </w:p>
    <w:p w14:paraId="1C187CA6"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proofErr w:type="spellStart"/>
      <w:r w:rsidRPr="001642EC">
        <w:rPr>
          <w:noProof w:val="0"/>
          <w:sz w:val="18"/>
          <w:szCs w:val="18"/>
        </w:rPr>
        <w:t>Hudiyanti</w:t>
      </w:r>
      <w:proofErr w:type="spellEnd"/>
      <w:r w:rsidRPr="001642EC">
        <w:rPr>
          <w:noProof w:val="0"/>
          <w:sz w:val="18"/>
          <w:szCs w:val="18"/>
        </w:rPr>
        <w:t xml:space="preserve">, D.; Hamidi, N.I.; Anugrah, D.S.B.; Salimah, S.N.M.; Siahaan, P. Encapsulation of vitamin C in sesame liposomes: Computational and experimental studies. </w:t>
      </w:r>
      <w:r w:rsidRPr="001642EC">
        <w:rPr>
          <w:i/>
          <w:noProof w:val="0"/>
          <w:sz w:val="18"/>
          <w:szCs w:val="18"/>
        </w:rPr>
        <w:t>Open Chem.</w:t>
      </w:r>
      <w:r w:rsidRPr="001642EC">
        <w:rPr>
          <w:noProof w:val="0"/>
          <w:sz w:val="18"/>
          <w:szCs w:val="18"/>
        </w:rPr>
        <w:t xml:space="preserve"> </w:t>
      </w:r>
      <w:r w:rsidRPr="001642EC">
        <w:rPr>
          <w:b/>
          <w:noProof w:val="0"/>
          <w:sz w:val="18"/>
          <w:szCs w:val="18"/>
        </w:rPr>
        <w:t>2019</w:t>
      </w:r>
      <w:r w:rsidRPr="001642EC">
        <w:rPr>
          <w:noProof w:val="0"/>
          <w:sz w:val="18"/>
          <w:szCs w:val="18"/>
        </w:rPr>
        <w:t xml:space="preserve">, </w:t>
      </w:r>
      <w:r w:rsidRPr="001642EC">
        <w:rPr>
          <w:i/>
          <w:noProof w:val="0"/>
          <w:sz w:val="18"/>
          <w:szCs w:val="18"/>
        </w:rPr>
        <w:t>17</w:t>
      </w:r>
      <w:r w:rsidRPr="001642EC">
        <w:rPr>
          <w:noProof w:val="0"/>
          <w:sz w:val="18"/>
          <w:szCs w:val="18"/>
        </w:rPr>
        <w:t xml:space="preserve">, 537-543. </w:t>
      </w:r>
      <w:hyperlink r:id="rId35">
        <w:r w:rsidRPr="001642EC">
          <w:rPr>
            <w:noProof w:val="0"/>
            <w:color w:val="0000FF"/>
            <w:sz w:val="18"/>
            <w:szCs w:val="18"/>
            <w:u w:val="single"/>
          </w:rPr>
          <w:t>https://doi.org/10.1515/chem-2019-0061</w:t>
        </w:r>
      </w:hyperlink>
      <w:r w:rsidRPr="001642EC">
        <w:rPr>
          <w:noProof w:val="0"/>
          <w:sz w:val="18"/>
          <w:szCs w:val="18"/>
        </w:rPr>
        <w:t>.</w:t>
      </w:r>
    </w:p>
    <w:p w14:paraId="7272A15A"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Unden, G.; </w:t>
      </w:r>
      <w:proofErr w:type="spellStart"/>
      <w:r w:rsidRPr="001642EC">
        <w:rPr>
          <w:noProof w:val="0"/>
          <w:sz w:val="18"/>
          <w:szCs w:val="18"/>
        </w:rPr>
        <w:t>Mörschel</w:t>
      </w:r>
      <w:proofErr w:type="spellEnd"/>
      <w:r w:rsidRPr="001642EC">
        <w:rPr>
          <w:noProof w:val="0"/>
          <w:sz w:val="18"/>
          <w:szCs w:val="18"/>
        </w:rPr>
        <w:t xml:space="preserve">, E.; </w:t>
      </w:r>
      <w:proofErr w:type="spellStart"/>
      <w:r w:rsidRPr="001642EC">
        <w:rPr>
          <w:noProof w:val="0"/>
          <w:sz w:val="18"/>
          <w:szCs w:val="18"/>
        </w:rPr>
        <w:t>Bokranz</w:t>
      </w:r>
      <w:proofErr w:type="spellEnd"/>
      <w:r w:rsidRPr="001642EC">
        <w:rPr>
          <w:noProof w:val="0"/>
          <w:sz w:val="18"/>
          <w:szCs w:val="18"/>
        </w:rPr>
        <w:t xml:space="preserve">, M.; Kröger, A. Structural properties of the </w:t>
      </w:r>
      <w:proofErr w:type="spellStart"/>
      <w:r w:rsidRPr="001642EC">
        <w:rPr>
          <w:noProof w:val="0"/>
          <w:sz w:val="18"/>
          <w:szCs w:val="18"/>
        </w:rPr>
        <w:t>proteoliposomes</w:t>
      </w:r>
      <w:proofErr w:type="spellEnd"/>
      <w:r w:rsidRPr="001642EC">
        <w:rPr>
          <w:noProof w:val="0"/>
          <w:sz w:val="18"/>
          <w:szCs w:val="18"/>
        </w:rPr>
        <w:t xml:space="preserve"> catalyzing electron transport from </w:t>
      </w:r>
      <w:proofErr w:type="spellStart"/>
      <w:r w:rsidRPr="001642EC">
        <w:rPr>
          <w:noProof w:val="0"/>
          <w:sz w:val="18"/>
          <w:szCs w:val="18"/>
        </w:rPr>
        <w:t>formate</w:t>
      </w:r>
      <w:proofErr w:type="spellEnd"/>
      <w:r w:rsidRPr="001642EC">
        <w:rPr>
          <w:noProof w:val="0"/>
          <w:sz w:val="18"/>
          <w:szCs w:val="18"/>
        </w:rPr>
        <w:t xml:space="preserve"> to fumarate. </w:t>
      </w:r>
      <w:proofErr w:type="spellStart"/>
      <w:r w:rsidRPr="001642EC">
        <w:rPr>
          <w:i/>
          <w:noProof w:val="0"/>
          <w:sz w:val="18"/>
          <w:szCs w:val="18"/>
        </w:rPr>
        <w:t>Biochim</w:t>
      </w:r>
      <w:proofErr w:type="spellEnd"/>
      <w:r w:rsidRPr="001642EC">
        <w:rPr>
          <w:i/>
          <w:noProof w:val="0"/>
          <w:sz w:val="18"/>
          <w:szCs w:val="18"/>
        </w:rPr>
        <w:t xml:space="preserve">. </w:t>
      </w:r>
      <w:proofErr w:type="spellStart"/>
      <w:r w:rsidRPr="001642EC">
        <w:rPr>
          <w:i/>
          <w:noProof w:val="0"/>
          <w:sz w:val="18"/>
          <w:szCs w:val="18"/>
        </w:rPr>
        <w:t>Biophys</w:t>
      </w:r>
      <w:proofErr w:type="spellEnd"/>
      <w:r w:rsidRPr="001642EC">
        <w:rPr>
          <w:i/>
          <w:noProof w:val="0"/>
          <w:sz w:val="18"/>
          <w:szCs w:val="18"/>
        </w:rPr>
        <w:t xml:space="preserve">. Acta </w:t>
      </w:r>
      <w:proofErr w:type="spellStart"/>
      <w:r w:rsidRPr="001642EC">
        <w:rPr>
          <w:i/>
          <w:noProof w:val="0"/>
          <w:sz w:val="18"/>
          <w:szCs w:val="18"/>
        </w:rPr>
        <w:t>Bioenerg</w:t>
      </w:r>
      <w:proofErr w:type="spellEnd"/>
      <w:r w:rsidRPr="001642EC">
        <w:rPr>
          <w:i/>
          <w:noProof w:val="0"/>
          <w:sz w:val="18"/>
          <w:szCs w:val="18"/>
        </w:rPr>
        <w:t>.</w:t>
      </w:r>
      <w:r w:rsidRPr="001642EC">
        <w:rPr>
          <w:noProof w:val="0"/>
          <w:sz w:val="18"/>
          <w:szCs w:val="18"/>
        </w:rPr>
        <w:t xml:space="preserve"> </w:t>
      </w:r>
      <w:r w:rsidRPr="001642EC">
        <w:rPr>
          <w:b/>
          <w:noProof w:val="0"/>
          <w:sz w:val="18"/>
          <w:szCs w:val="18"/>
        </w:rPr>
        <w:t>1983</w:t>
      </w:r>
      <w:r w:rsidRPr="001642EC">
        <w:rPr>
          <w:noProof w:val="0"/>
          <w:sz w:val="18"/>
          <w:szCs w:val="18"/>
        </w:rPr>
        <w:t xml:space="preserve">, </w:t>
      </w:r>
      <w:r w:rsidRPr="001642EC">
        <w:rPr>
          <w:i/>
          <w:noProof w:val="0"/>
          <w:sz w:val="18"/>
          <w:szCs w:val="18"/>
        </w:rPr>
        <w:t>725</w:t>
      </w:r>
      <w:r w:rsidRPr="001642EC">
        <w:rPr>
          <w:noProof w:val="0"/>
          <w:sz w:val="18"/>
          <w:szCs w:val="18"/>
        </w:rPr>
        <w:t xml:space="preserve">, 41-48. </w:t>
      </w:r>
      <w:hyperlink r:id="rId36">
        <w:r w:rsidRPr="001642EC">
          <w:rPr>
            <w:noProof w:val="0"/>
            <w:color w:val="0000FF"/>
            <w:sz w:val="18"/>
            <w:szCs w:val="18"/>
            <w:u w:val="single"/>
          </w:rPr>
          <w:t>https://doi.org/10.1016/0005-2728(83)90222-0</w:t>
        </w:r>
      </w:hyperlink>
      <w:r w:rsidRPr="001642EC">
        <w:rPr>
          <w:noProof w:val="0"/>
          <w:sz w:val="18"/>
          <w:szCs w:val="18"/>
        </w:rPr>
        <w:t>.</w:t>
      </w:r>
    </w:p>
    <w:p w14:paraId="32A4EA9D"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Battistelli, M.; Salucci, S.; </w:t>
      </w:r>
      <w:proofErr w:type="spellStart"/>
      <w:r w:rsidRPr="001642EC">
        <w:rPr>
          <w:noProof w:val="0"/>
          <w:sz w:val="18"/>
          <w:szCs w:val="18"/>
        </w:rPr>
        <w:t>Falcieri</w:t>
      </w:r>
      <w:proofErr w:type="spellEnd"/>
      <w:r w:rsidRPr="001642EC">
        <w:rPr>
          <w:noProof w:val="0"/>
          <w:sz w:val="18"/>
          <w:szCs w:val="18"/>
        </w:rPr>
        <w:t xml:space="preserve">, E. Morphological evaluation of liposomal iron carriers. </w:t>
      </w:r>
      <w:proofErr w:type="spellStart"/>
      <w:r w:rsidRPr="001642EC">
        <w:rPr>
          <w:i/>
          <w:noProof w:val="0"/>
          <w:sz w:val="18"/>
          <w:szCs w:val="18"/>
        </w:rPr>
        <w:t>Microsc</w:t>
      </w:r>
      <w:proofErr w:type="spellEnd"/>
      <w:r w:rsidRPr="001642EC">
        <w:rPr>
          <w:i/>
          <w:noProof w:val="0"/>
          <w:sz w:val="18"/>
          <w:szCs w:val="18"/>
        </w:rPr>
        <w:t>. Res. Tech</w:t>
      </w:r>
      <w:r w:rsidRPr="001642EC">
        <w:rPr>
          <w:noProof w:val="0"/>
          <w:sz w:val="18"/>
          <w:szCs w:val="18"/>
        </w:rPr>
        <w:t xml:space="preserve">. </w:t>
      </w:r>
      <w:r w:rsidRPr="001642EC">
        <w:rPr>
          <w:b/>
          <w:noProof w:val="0"/>
          <w:sz w:val="18"/>
          <w:szCs w:val="18"/>
        </w:rPr>
        <w:t>2018</w:t>
      </w:r>
      <w:r w:rsidRPr="001642EC">
        <w:rPr>
          <w:noProof w:val="0"/>
          <w:sz w:val="18"/>
          <w:szCs w:val="18"/>
        </w:rPr>
        <w:t xml:space="preserve">, </w:t>
      </w:r>
      <w:r w:rsidRPr="001642EC">
        <w:rPr>
          <w:i/>
          <w:noProof w:val="0"/>
          <w:sz w:val="18"/>
          <w:szCs w:val="18"/>
        </w:rPr>
        <w:t>81</w:t>
      </w:r>
      <w:r w:rsidRPr="001642EC">
        <w:rPr>
          <w:noProof w:val="0"/>
          <w:sz w:val="18"/>
          <w:szCs w:val="18"/>
        </w:rPr>
        <w:t xml:space="preserve">, 1295-1300. </w:t>
      </w:r>
      <w:hyperlink r:id="rId37">
        <w:r w:rsidRPr="001642EC">
          <w:rPr>
            <w:noProof w:val="0"/>
            <w:color w:val="0000FF"/>
            <w:sz w:val="18"/>
            <w:szCs w:val="18"/>
            <w:u w:val="single"/>
          </w:rPr>
          <w:t>https://doi.org/10.1002/jemt.23137</w:t>
        </w:r>
      </w:hyperlink>
      <w:r w:rsidRPr="001642EC">
        <w:rPr>
          <w:noProof w:val="0"/>
          <w:sz w:val="18"/>
          <w:szCs w:val="18"/>
        </w:rPr>
        <w:t>.</w:t>
      </w:r>
    </w:p>
    <w:p w14:paraId="7BC958AE"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Li, C.; Deng, Y. A novel method for the preparation of liposomes: Freeze drying of monophase solutions. </w:t>
      </w:r>
      <w:r w:rsidRPr="001642EC">
        <w:rPr>
          <w:i/>
          <w:noProof w:val="0"/>
          <w:sz w:val="18"/>
          <w:szCs w:val="18"/>
        </w:rPr>
        <w:t>J. Pharm. Sci.</w:t>
      </w:r>
      <w:r w:rsidRPr="001642EC">
        <w:rPr>
          <w:noProof w:val="0"/>
          <w:sz w:val="18"/>
          <w:szCs w:val="18"/>
        </w:rPr>
        <w:t xml:space="preserve"> </w:t>
      </w:r>
      <w:r w:rsidRPr="001642EC">
        <w:rPr>
          <w:b/>
          <w:noProof w:val="0"/>
          <w:sz w:val="18"/>
          <w:szCs w:val="18"/>
        </w:rPr>
        <w:t>2004</w:t>
      </w:r>
      <w:r w:rsidRPr="001642EC">
        <w:rPr>
          <w:noProof w:val="0"/>
          <w:sz w:val="18"/>
          <w:szCs w:val="18"/>
        </w:rPr>
        <w:t xml:space="preserve">, </w:t>
      </w:r>
      <w:r w:rsidRPr="001642EC">
        <w:rPr>
          <w:i/>
          <w:noProof w:val="0"/>
          <w:sz w:val="18"/>
          <w:szCs w:val="18"/>
        </w:rPr>
        <w:t>93</w:t>
      </w:r>
      <w:r w:rsidRPr="001642EC">
        <w:rPr>
          <w:noProof w:val="0"/>
          <w:sz w:val="18"/>
          <w:szCs w:val="18"/>
        </w:rPr>
        <w:t xml:space="preserve">, 1403-1414. </w:t>
      </w:r>
      <w:hyperlink r:id="rId38">
        <w:r w:rsidRPr="001642EC">
          <w:rPr>
            <w:noProof w:val="0"/>
            <w:color w:val="0000FF"/>
            <w:sz w:val="18"/>
            <w:szCs w:val="18"/>
            <w:u w:val="single"/>
          </w:rPr>
          <w:t>https://doi.org/10.1002/jps.20055</w:t>
        </w:r>
      </w:hyperlink>
      <w:r w:rsidRPr="001642EC">
        <w:rPr>
          <w:noProof w:val="0"/>
          <w:sz w:val="18"/>
          <w:szCs w:val="18"/>
        </w:rPr>
        <w:t>.</w:t>
      </w:r>
    </w:p>
    <w:p w14:paraId="765C0EA2"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Guimarães, D.; Noro, J.; Silva, C.; Cavaco-Paulo, A.; Nogueira, E. Protective effect of saccharides on freeze-dried liposomes encapsulating drugs. </w:t>
      </w:r>
      <w:r w:rsidRPr="001642EC">
        <w:rPr>
          <w:i/>
          <w:noProof w:val="0"/>
          <w:sz w:val="18"/>
          <w:szCs w:val="18"/>
        </w:rPr>
        <w:t xml:space="preserve">Front. </w:t>
      </w:r>
      <w:proofErr w:type="spellStart"/>
      <w:r w:rsidRPr="001642EC">
        <w:rPr>
          <w:i/>
          <w:noProof w:val="0"/>
          <w:sz w:val="18"/>
          <w:szCs w:val="18"/>
        </w:rPr>
        <w:t>Bioeng</w:t>
      </w:r>
      <w:proofErr w:type="spellEnd"/>
      <w:r w:rsidRPr="001642EC">
        <w:rPr>
          <w:i/>
          <w:noProof w:val="0"/>
          <w:sz w:val="18"/>
          <w:szCs w:val="18"/>
        </w:rPr>
        <w:t xml:space="preserve">. </w:t>
      </w:r>
      <w:proofErr w:type="spellStart"/>
      <w:r w:rsidRPr="001642EC">
        <w:rPr>
          <w:i/>
          <w:noProof w:val="0"/>
          <w:sz w:val="18"/>
          <w:szCs w:val="18"/>
        </w:rPr>
        <w:t>Biotechnol</w:t>
      </w:r>
      <w:proofErr w:type="spellEnd"/>
      <w:r w:rsidRPr="001642EC">
        <w:rPr>
          <w:i/>
          <w:noProof w:val="0"/>
          <w:sz w:val="18"/>
          <w:szCs w:val="18"/>
        </w:rPr>
        <w:t>.</w:t>
      </w:r>
      <w:r w:rsidRPr="001642EC">
        <w:rPr>
          <w:noProof w:val="0"/>
          <w:sz w:val="18"/>
          <w:szCs w:val="18"/>
        </w:rPr>
        <w:t xml:space="preserve"> </w:t>
      </w:r>
      <w:r w:rsidRPr="001642EC">
        <w:rPr>
          <w:b/>
          <w:noProof w:val="0"/>
          <w:sz w:val="18"/>
          <w:szCs w:val="18"/>
        </w:rPr>
        <w:t>2019</w:t>
      </w:r>
      <w:r w:rsidRPr="001642EC">
        <w:rPr>
          <w:noProof w:val="0"/>
          <w:sz w:val="18"/>
          <w:szCs w:val="18"/>
        </w:rPr>
        <w:t xml:space="preserve">, 7, 424. </w:t>
      </w:r>
      <w:hyperlink r:id="rId39">
        <w:r w:rsidRPr="001642EC">
          <w:rPr>
            <w:noProof w:val="0"/>
            <w:color w:val="0000FF"/>
            <w:sz w:val="18"/>
            <w:szCs w:val="18"/>
            <w:u w:val="single"/>
          </w:rPr>
          <w:t>https://doi.org/10.3389/fbioe.2019.00424</w:t>
        </w:r>
      </w:hyperlink>
      <w:r w:rsidRPr="001642EC">
        <w:rPr>
          <w:noProof w:val="0"/>
          <w:sz w:val="18"/>
          <w:szCs w:val="18"/>
        </w:rPr>
        <w:t>.</w:t>
      </w:r>
    </w:p>
    <w:p w14:paraId="44AA4DC5" w14:textId="77777777" w:rsidR="00803B3E"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Koudelka, Š.; Mašek, J.; Neuzil, J.; </w:t>
      </w:r>
      <w:proofErr w:type="spellStart"/>
      <w:r w:rsidRPr="001642EC">
        <w:rPr>
          <w:noProof w:val="0"/>
          <w:sz w:val="18"/>
          <w:szCs w:val="18"/>
        </w:rPr>
        <w:t>Turánek</w:t>
      </w:r>
      <w:proofErr w:type="spellEnd"/>
      <w:r w:rsidRPr="001642EC">
        <w:rPr>
          <w:noProof w:val="0"/>
          <w:sz w:val="18"/>
          <w:szCs w:val="18"/>
        </w:rPr>
        <w:t xml:space="preserve">, J. </w:t>
      </w:r>
      <w:proofErr w:type="spellStart"/>
      <w:r w:rsidRPr="001642EC">
        <w:rPr>
          <w:noProof w:val="0"/>
          <w:sz w:val="18"/>
          <w:szCs w:val="18"/>
        </w:rPr>
        <w:t>Lyophilised</w:t>
      </w:r>
      <w:proofErr w:type="spellEnd"/>
      <w:r w:rsidRPr="001642EC">
        <w:rPr>
          <w:noProof w:val="0"/>
          <w:sz w:val="18"/>
          <w:szCs w:val="18"/>
        </w:rPr>
        <w:t xml:space="preserve"> liposome‐based formulations of α‐</w:t>
      </w:r>
      <w:proofErr w:type="spellStart"/>
      <w:r w:rsidRPr="001642EC">
        <w:rPr>
          <w:noProof w:val="0"/>
          <w:sz w:val="18"/>
          <w:szCs w:val="18"/>
        </w:rPr>
        <w:t>tocopheryl</w:t>
      </w:r>
      <w:proofErr w:type="spellEnd"/>
      <w:r w:rsidRPr="001642EC">
        <w:rPr>
          <w:noProof w:val="0"/>
          <w:sz w:val="18"/>
          <w:szCs w:val="18"/>
        </w:rPr>
        <w:t xml:space="preserve"> succinate: Preparation and </w:t>
      </w:r>
      <w:proofErr w:type="spellStart"/>
      <w:r w:rsidRPr="001642EC">
        <w:rPr>
          <w:noProof w:val="0"/>
          <w:sz w:val="18"/>
          <w:szCs w:val="18"/>
        </w:rPr>
        <w:t>physico</w:t>
      </w:r>
      <w:proofErr w:type="spellEnd"/>
      <w:r w:rsidRPr="001642EC">
        <w:rPr>
          <w:noProof w:val="0"/>
          <w:sz w:val="18"/>
          <w:szCs w:val="18"/>
        </w:rPr>
        <w:t xml:space="preserve">‐chemical </w:t>
      </w:r>
      <w:proofErr w:type="spellStart"/>
      <w:r w:rsidRPr="001642EC">
        <w:rPr>
          <w:noProof w:val="0"/>
          <w:sz w:val="18"/>
          <w:szCs w:val="18"/>
        </w:rPr>
        <w:t>characterisation</w:t>
      </w:r>
      <w:proofErr w:type="spellEnd"/>
      <w:r w:rsidRPr="001642EC">
        <w:rPr>
          <w:noProof w:val="0"/>
          <w:sz w:val="18"/>
          <w:szCs w:val="18"/>
        </w:rPr>
        <w:t xml:space="preserve">. J. Pharm. Sci. 2010, 99, 2434-2443. </w:t>
      </w:r>
      <w:hyperlink r:id="rId40">
        <w:r w:rsidRPr="001642EC">
          <w:rPr>
            <w:noProof w:val="0"/>
            <w:color w:val="0000FF"/>
            <w:sz w:val="18"/>
            <w:szCs w:val="18"/>
            <w:u w:val="single"/>
          </w:rPr>
          <w:t>https://doi.org/10.1002/jps.22002</w:t>
        </w:r>
      </w:hyperlink>
      <w:r w:rsidRPr="001642EC">
        <w:rPr>
          <w:noProof w:val="0"/>
          <w:sz w:val="18"/>
          <w:szCs w:val="18"/>
        </w:rPr>
        <w:t>.</w:t>
      </w:r>
    </w:p>
    <w:p w14:paraId="7684F539" w14:textId="5D4E3C57" w:rsidR="00443534" w:rsidRPr="001642EC" w:rsidRDefault="00803B3E" w:rsidP="001642EC">
      <w:pPr>
        <w:numPr>
          <w:ilvl w:val="0"/>
          <w:numId w:val="1"/>
        </w:numPr>
        <w:pBdr>
          <w:top w:val="nil"/>
          <w:left w:val="nil"/>
          <w:bottom w:val="nil"/>
          <w:right w:val="nil"/>
          <w:between w:val="nil"/>
        </w:pBdr>
        <w:adjustRightInd w:val="0"/>
        <w:snapToGrid w:val="0"/>
        <w:spacing w:line="228" w:lineRule="auto"/>
        <w:ind w:left="426" w:hanging="426"/>
        <w:rPr>
          <w:noProof w:val="0"/>
        </w:rPr>
      </w:pPr>
      <w:r w:rsidRPr="001642EC">
        <w:rPr>
          <w:noProof w:val="0"/>
          <w:sz w:val="18"/>
          <w:szCs w:val="18"/>
        </w:rPr>
        <w:t xml:space="preserve">Hua, Z-Z.; Li, B-G.; Liu, Z-J.; Sun, D-W. Freeze-drying of liposomes with cryoprotectants and its effect on retention rate of encapsulated </w:t>
      </w:r>
      <w:proofErr w:type="spellStart"/>
      <w:r w:rsidRPr="001642EC">
        <w:rPr>
          <w:noProof w:val="0"/>
          <w:sz w:val="18"/>
          <w:szCs w:val="18"/>
        </w:rPr>
        <w:t>ftorafur</w:t>
      </w:r>
      <w:proofErr w:type="spellEnd"/>
      <w:r w:rsidRPr="001642EC">
        <w:rPr>
          <w:noProof w:val="0"/>
          <w:sz w:val="18"/>
          <w:szCs w:val="18"/>
        </w:rPr>
        <w:t xml:space="preserve"> and vitamin A. </w:t>
      </w:r>
      <w:r w:rsidRPr="001642EC">
        <w:rPr>
          <w:i/>
          <w:noProof w:val="0"/>
          <w:sz w:val="18"/>
          <w:szCs w:val="18"/>
        </w:rPr>
        <w:t>Dry. Technol.</w:t>
      </w:r>
      <w:r w:rsidRPr="001642EC">
        <w:rPr>
          <w:noProof w:val="0"/>
          <w:sz w:val="18"/>
          <w:szCs w:val="18"/>
        </w:rPr>
        <w:t xml:space="preserve"> </w:t>
      </w:r>
      <w:r w:rsidRPr="001642EC">
        <w:rPr>
          <w:b/>
          <w:noProof w:val="0"/>
          <w:sz w:val="18"/>
          <w:szCs w:val="18"/>
        </w:rPr>
        <w:t>2003</w:t>
      </w:r>
      <w:r w:rsidRPr="001642EC">
        <w:rPr>
          <w:noProof w:val="0"/>
          <w:sz w:val="18"/>
          <w:szCs w:val="18"/>
        </w:rPr>
        <w:t xml:space="preserve">, </w:t>
      </w:r>
      <w:r w:rsidRPr="001642EC">
        <w:rPr>
          <w:i/>
          <w:noProof w:val="0"/>
          <w:sz w:val="18"/>
          <w:szCs w:val="18"/>
        </w:rPr>
        <w:t>21</w:t>
      </w:r>
      <w:r w:rsidRPr="001642EC">
        <w:rPr>
          <w:noProof w:val="0"/>
          <w:sz w:val="18"/>
          <w:szCs w:val="18"/>
        </w:rPr>
        <w:t xml:space="preserve">, 1491-1505. </w:t>
      </w:r>
      <w:hyperlink r:id="rId41">
        <w:r w:rsidRPr="001642EC">
          <w:rPr>
            <w:noProof w:val="0"/>
            <w:color w:val="0000FF"/>
            <w:sz w:val="18"/>
            <w:szCs w:val="18"/>
            <w:u w:val="single"/>
          </w:rPr>
          <w:t>https://doi.org/10.1081/DRT-120024489</w:t>
        </w:r>
      </w:hyperlink>
      <w:r w:rsidRPr="001642EC">
        <w:rPr>
          <w:noProof w:val="0"/>
          <w:sz w:val="18"/>
          <w:szCs w:val="18"/>
        </w:rPr>
        <w:t>.</w:t>
      </w:r>
    </w:p>
    <w:sectPr w:rsidR="00443534" w:rsidRPr="001642EC" w:rsidSect="001642EC">
      <w:headerReference w:type="even" r:id="rId42"/>
      <w:headerReference w:type="default" r:id="rId43"/>
      <w:footerReference w:type="even" r:id="rId44"/>
      <w:footerReference w:type="default" r:id="rId45"/>
      <w:headerReference w:type="first" r:id="rId46"/>
      <w:footerReference w:type="first" r:id="rId47"/>
      <w:type w:val="continuous"/>
      <w:pgSz w:w="11906" w:h="16838"/>
      <w:pgMar w:top="1417" w:right="720" w:bottom="1077" w:left="720" w:header="1020" w:footer="340" w:gutter="0"/>
      <w:lnNumType w:countBy="1" w:distance="255" w:restart="continuous"/>
      <w:pgNumType w:start="1"/>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43ED" w14:textId="77777777" w:rsidR="00FA01F8" w:rsidRDefault="00FA01F8">
      <w:pPr>
        <w:spacing w:line="240" w:lineRule="auto"/>
      </w:pPr>
      <w:r>
        <w:separator/>
      </w:r>
    </w:p>
  </w:endnote>
  <w:endnote w:type="continuationSeparator" w:id="0">
    <w:p w14:paraId="21004CEF" w14:textId="77777777" w:rsidR="00FA01F8" w:rsidRDefault="00FA0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1FA7" w14:textId="77777777" w:rsidR="001642EC" w:rsidRDefault="001642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D0FF" w14:textId="77777777" w:rsidR="004D686A" w:rsidRDefault="004D686A">
    <w:pPr>
      <w:pBdr>
        <w:top w:val="nil"/>
        <w:left w:val="nil"/>
        <w:bottom w:val="nil"/>
        <w:right w:val="nil"/>
        <w:between w:val="nil"/>
      </w:pBdr>
      <w:tabs>
        <w:tab w:val="center" w:pos="4153"/>
        <w:tab w:val="right" w:pos="8306"/>
      </w:tabs>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16AC" w14:textId="77777777" w:rsidR="004D686A" w:rsidRDefault="004D686A">
    <w:pPr>
      <w:pBdr>
        <w:top w:val="single" w:sz="4" w:space="0" w:color="000000"/>
      </w:pBdr>
      <w:tabs>
        <w:tab w:val="right" w:pos="8844"/>
      </w:tabs>
      <w:spacing w:before="480" w:line="100" w:lineRule="auto"/>
      <w:jc w:val="left"/>
      <w:rPr>
        <w:i/>
        <w:sz w:val="16"/>
        <w:szCs w:val="16"/>
      </w:rPr>
    </w:pPr>
  </w:p>
  <w:p w14:paraId="306E914A" w14:textId="35A63450" w:rsidR="004D686A" w:rsidRDefault="004D686A">
    <w:pPr>
      <w:tabs>
        <w:tab w:val="right" w:pos="10466"/>
      </w:tabs>
      <w:spacing w:line="240" w:lineRule="auto"/>
      <w:rPr>
        <w:sz w:val="16"/>
        <w:szCs w:val="16"/>
      </w:rPr>
    </w:pPr>
    <w:r>
      <w:rPr>
        <w:i/>
        <w:sz w:val="16"/>
        <w:szCs w:val="16"/>
      </w:rPr>
      <w:t xml:space="preserve">Nanomaterials </w:t>
    </w:r>
    <w:r>
      <w:rPr>
        <w:b/>
        <w:sz w:val="16"/>
        <w:szCs w:val="16"/>
      </w:rPr>
      <w:t>2023</w:t>
    </w:r>
    <w:r>
      <w:rPr>
        <w:sz w:val="16"/>
        <w:szCs w:val="16"/>
      </w:rPr>
      <w:t>,</w:t>
    </w:r>
    <w:r>
      <w:rPr>
        <w:i/>
        <w:sz w:val="16"/>
        <w:szCs w:val="16"/>
      </w:rPr>
      <w:t xml:space="preserve"> 13</w:t>
    </w:r>
    <w:r>
      <w:rPr>
        <w:sz w:val="16"/>
        <w:szCs w:val="16"/>
      </w:rPr>
      <w:t>, x. https://doi.org/10.3390/xxxxx</w:t>
    </w:r>
    <w:r w:rsidR="001642EC">
      <w:rPr>
        <w:sz w:val="16"/>
        <w:szCs w:val="16"/>
      </w:rPr>
      <w:ptab w:relativeTo="margin" w:alignment="right" w:leader="none"/>
    </w:r>
    <w:r>
      <w:rPr>
        <w:sz w:val="16"/>
        <w:szCs w:val="16"/>
      </w:rPr>
      <w:t>www.mdpi.com/journal/nanomaterials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87306" w14:textId="77777777" w:rsidR="00FA01F8" w:rsidRDefault="00FA01F8">
      <w:pPr>
        <w:spacing w:line="240" w:lineRule="auto"/>
      </w:pPr>
      <w:r>
        <w:separator/>
      </w:r>
    </w:p>
  </w:footnote>
  <w:footnote w:type="continuationSeparator" w:id="0">
    <w:p w14:paraId="248E1D31" w14:textId="77777777" w:rsidR="00FA01F8" w:rsidRDefault="00FA01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4429" w14:textId="77777777" w:rsidR="004D686A" w:rsidRDefault="004D686A">
    <w:pPr>
      <w:pBdr>
        <w:top w:val="nil"/>
        <w:left w:val="nil"/>
        <w:bottom w:val="none" w:sz="0" w:space="0" w:color="000000"/>
        <w:right w:val="nil"/>
        <w:between w:val="nil"/>
      </w:pBdr>
      <w:tabs>
        <w:tab w:val="center" w:pos="4153"/>
        <w:tab w:val="right" w:pos="8306"/>
      </w:tabs>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0751" w14:textId="375BCBA0" w:rsidR="004D686A" w:rsidRDefault="004D686A">
    <w:pPr>
      <w:tabs>
        <w:tab w:val="right" w:pos="10466"/>
      </w:tabs>
      <w:spacing w:line="240" w:lineRule="auto"/>
      <w:rPr>
        <w:sz w:val="16"/>
        <w:szCs w:val="16"/>
      </w:rPr>
    </w:pPr>
    <w:r>
      <w:rPr>
        <w:i/>
        <w:sz w:val="16"/>
        <w:szCs w:val="16"/>
      </w:rPr>
      <w:t xml:space="preserve">Nanomaterials </w:t>
    </w:r>
    <w:r>
      <w:rPr>
        <w:b/>
        <w:sz w:val="16"/>
        <w:szCs w:val="16"/>
      </w:rPr>
      <w:t>2023</w:t>
    </w:r>
    <w:r>
      <w:rPr>
        <w:sz w:val="16"/>
        <w:szCs w:val="16"/>
      </w:rPr>
      <w:t>,</w:t>
    </w:r>
    <w:r>
      <w:rPr>
        <w:i/>
        <w:sz w:val="16"/>
        <w:szCs w:val="16"/>
      </w:rPr>
      <w:t xml:space="preserve"> 13</w:t>
    </w:r>
    <w:r>
      <w:rPr>
        <w:sz w:val="16"/>
        <w:szCs w:val="16"/>
      </w:rPr>
      <w:t>, x FOR PEER REVIEW</w:t>
    </w:r>
    <w:r w:rsidR="001642EC">
      <w:rPr>
        <w:sz w:val="16"/>
        <w:szCs w:val="16"/>
      </w:rPr>
      <w:ptab w:relativeTo="margin" w:alignment="right" w:leader="none"/>
    </w:r>
    <w:r>
      <w:rPr>
        <w:sz w:val="16"/>
        <w:szCs w:val="16"/>
      </w:rPr>
      <w:fldChar w:fldCharType="begin"/>
    </w:r>
    <w:r>
      <w:rPr>
        <w:sz w:val="16"/>
        <w:szCs w:val="16"/>
      </w:rPr>
      <w:instrText>PAGE</w:instrText>
    </w:r>
    <w:r>
      <w:rPr>
        <w:sz w:val="16"/>
        <w:szCs w:val="16"/>
      </w:rPr>
      <w:fldChar w:fldCharType="separate"/>
    </w:r>
    <w:r w:rsidR="007854B4">
      <w:rPr>
        <w:sz w:val="16"/>
        <w:szCs w:val="16"/>
      </w:rPr>
      <w:t>6</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7854B4">
      <w:rPr>
        <w:sz w:val="16"/>
        <w:szCs w:val="16"/>
      </w:rPr>
      <w:t>6</w:t>
    </w:r>
    <w:r>
      <w:rPr>
        <w:sz w:val="16"/>
        <w:szCs w:val="16"/>
      </w:rPr>
      <w:fldChar w:fldCharType="end"/>
    </w:r>
  </w:p>
  <w:p w14:paraId="13FD6580" w14:textId="77777777" w:rsidR="004D686A" w:rsidRDefault="004D686A">
    <w:pPr>
      <w:pBdr>
        <w:bottom w:val="single" w:sz="4" w:space="1" w:color="000000"/>
      </w:pBdr>
      <w:tabs>
        <w:tab w:val="right" w:pos="8844"/>
      </w:tabs>
      <w:spacing w:after="480" w:line="100" w:lineRule="auto"/>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6EDE" w14:textId="77777777" w:rsidR="004D686A" w:rsidRDefault="004D686A">
    <w:pPr>
      <w:widowControl w:val="0"/>
      <w:pBdr>
        <w:top w:val="nil"/>
        <w:left w:val="nil"/>
        <w:bottom w:val="nil"/>
        <w:right w:val="nil"/>
        <w:between w:val="nil"/>
      </w:pBdr>
      <w:spacing w:line="276" w:lineRule="auto"/>
      <w:jc w:val="left"/>
    </w:pPr>
  </w:p>
  <w:tbl>
    <w:tblPr>
      <w:tblStyle w:val="a4"/>
      <w:tblW w:w="10487" w:type="dxa"/>
      <w:tblInd w:w="0" w:type="dxa"/>
      <w:tblLayout w:type="fixed"/>
      <w:tblLook w:val="0400" w:firstRow="0" w:lastRow="0" w:firstColumn="0" w:lastColumn="0" w:noHBand="0" w:noVBand="1"/>
    </w:tblPr>
    <w:tblGrid>
      <w:gridCol w:w="3679"/>
      <w:gridCol w:w="4535"/>
      <w:gridCol w:w="2273"/>
    </w:tblGrid>
    <w:tr w:rsidR="004D686A" w14:paraId="156701CC" w14:textId="77777777">
      <w:trPr>
        <w:trHeight w:val="686"/>
      </w:trPr>
      <w:tc>
        <w:tcPr>
          <w:tcW w:w="3679" w:type="dxa"/>
          <w:shd w:val="clear" w:color="auto" w:fill="auto"/>
          <w:vAlign w:val="center"/>
        </w:tcPr>
        <w:p w14:paraId="264A3143" w14:textId="77777777" w:rsidR="004D686A" w:rsidRDefault="004D686A">
          <w:pPr>
            <w:pBdr>
              <w:top w:val="nil"/>
              <w:left w:val="nil"/>
              <w:bottom w:val="none" w:sz="0" w:space="0" w:color="000000"/>
              <w:right w:val="nil"/>
              <w:between w:val="nil"/>
            </w:pBdr>
            <w:tabs>
              <w:tab w:val="center" w:pos="4153"/>
              <w:tab w:val="right" w:pos="8306"/>
            </w:tabs>
            <w:spacing w:line="240" w:lineRule="auto"/>
            <w:jc w:val="left"/>
            <w:rPr>
              <w:b/>
            </w:rPr>
          </w:pPr>
          <w:r>
            <w:rPr>
              <w:b/>
              <w:lang w:val="it-IT" w:eastAsia="it-IT"/>
            </w:rPr>
            <w:drawing>
              <wp:inline distT="0" distB="0" distL="0" distR="0" wp14:anchorId="40A6F136" wp14:editId="5F808247">
                <wp:extent cx="1711325" cy="436245"/>
                <wp:effectExtent l="0" t="0" r="0" b="0"/>
                <wp:docPr id="47" name="image17.png" descr="C:\Users\home\AppData\Local\Temp\HZ$D.082.3356\Nanomaterials_logo.png"/>
                <wp:cNvGraphicFramePr/>
                <a:graphic xmlns:a="http://schemas.openxmlformats.org/drawingml/2006/main">
                  <a:graphicData uri="http://schemas.openxmlformats.org/drawingml/2006/picture">
                    <pic:pic xmlns:pic="http://schemas.openxmlformats.org/drawingml/2006/picture">
                      <pic:nvPicPr>
                        <pic:cNvPr id="0" name="image17.png" descr="C:\Users\home\AppData\Local\Temp\HZ$D.082.3356\Nanomaterials_logo.png"/>
                        <pic:cNvPicPr preferRelativeResize="0"/>
                      </pic:nvPicPr>
                      <pic:blipFill>
                        <a:blip r:embed="rId1"/>
                        <a:srcRect/>
                        <a:stretch>
                          <a:fillRect/>
                        </a:stretch>
                      </pic:blipFill>
                      <pic:spPr>
                        <a:xfrm>
                          <a:off x="0" y="0"/>
                          <a:ext cx="1711325" cy="436245"/>
                        </a:xfrm>
                        <a:prstGeom prst="rect">
                          <a:avLst/>
                        </a:prstGeom>
                        <a:ln/>
                      </pic:spPr>
                    </pic:pic>
                  </a:graphicData>
                </a:graphic>
              </wp:inline>
            </w:drawing>
          </w:r>
        </w:p>
      </w:tc>
      <w:tc>
        <w:tcPr>
          <w:tcW w:w="4535" w:type="dxa"/>
          <w:shd w:val="clear" w:color="auto" w:fill="auto"/>
          <w:vAlign w:val="center"/>
        </w:tcPr>
        <w:p w14:paraId="07509F80" w14:textId="77777777" w:rsidR="004D686A" w:rsidRDefault="004D686A">
          <w:pPr>
            <w:pBdr>
              <w:top w:val="nil"/>
              <w:left w:val="nil"/>
              <w:bottom w:val="none" w:sz="0" w:space="0" w:color="000000"/>
              <w:right w:val="nil"/>
              <w:between w:val="nil"/>
            </w:pBdr>
            <w:tabs>
              <w:tab w:val="center" w:pos="4153"/>
              <w:tab w:val="right" w:pos="8306"/>
            </w:tabs>
            <w:spacing w:line="240" w:lineRule="auto"/>
            <w:jc w:val="center"/>
            <w:rPr>
              <w:b/>
            </w:rPr>
          </w:pPr>
        </w:p>
      </w:tc>
      <w:tc>
        <w:tcPr>
          <w:tcW w:w="2273" w:type="dxa"/>
          <w:shd w:val="clear" w:color="auto" w:fill="auto"/>
          <w:vAlign w:val="center"/>
        </w:tcPr>
        <w:p w14:paraId="3B03A1E8" w14:textId="77777777" w:rsidR="004D686A" w:rsidRDefault="004D686A">
          <w:pPr>
            <w:pBdr>
              <w:top w:val="nil"/>
              <w:left w:val="nil"/>
              <w:bottom w:val="none" w:sz="0" w:space="0" w:color="000000"/>
              <w:right w:val="nil"/>
              <w:between w:val="nil"/>
            </w:pBdr>
            <w:tabs>
              <w:tab w:val="center" w:pos="4153"/>
              <w:tab w:val="right" w:pos="8306"/>
            </w:tabs>
            <w:spacing w:line="240" w:lineRule="auto"/>
            <w:jc w:val="right"/>
            <w:rPr>
              <w:b/>
            </w:rPr>
          </w:pPr>
          <w:r>
            <w:rPr>
              <w:b/>
              <w:lang w:val="it-IT" w:eastAsia="it-IT"/>
            </w:rPr>
            <w:drawing>
              <wp:inline distT="0" distB="0" distL="0" distR="0" wp14:anchorId="6012B994" wp14:editId="49665029">
                <wp:extent cx="540000" cy="360000"/>
                <wp:effectExtent l="0" t="0" r="0" b="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540000" cy="360000"/>
                        </a:xfrm>
                        <a:prstGeom prst="rect">
                          <a:avLst/>
                        </a:prstGeom>
                        <a:ln/>
                      </pic:spPr>
                    </pic:pic>
                  </a:graphicData>
                </a:graphic>
              </wp:inline>
            </w:drawing>
          </w:r>
        </w:p>
      </w:tc>
    </w:tr>
  </w:tbl>
  <w:p w14:paraId="2BBCB1A6" w14:textId="77777777" w:rsidR="004D686A" w:rsidRDefault="004D686A">
    <w:pPr>
      <w:pBdr>
        <w:bottom w:val="single" w:sz="4" w:space="1" w:color="000000"/>
      </w:pBdr>
      <w:spacing w:line="100"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105"/>
    <w:multiLevelType w:val="hybridMultilevel"/>
    <w:tmpl w:val="7A56A1CC"/>
    <w:lvl w:ilvl="0" w:tplc="7736F520">
      <w:start w:val="1"/>
      <w:numFmt w:val="decimal"/>
      <w:lvlRestart w:val="0"/>
      <w:pStyle w:val="MDPI71FootNotes"/>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74615"/>
    <w:multiLevelType w:val="multilevel"/>
    <w:tmpl w:val="CD34ED4C"/>
    <w:lvl w:ilvl="0">
      <w:start w:val="1"/>
      <w:numFmt w:val="decimal"/>
      <w:lvlText w:val="%1."/>
      <w:lvlJc w:val="left"/>
      <w:pPr>
        <w:ind w:left="780" w:hanging="42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C40267"/>
    <w:multiLevelType w:val="multilevel"/>
    <w:tmpl w:val="9592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8B468F5"/>
    <w:multiLevelType w:val="hybridMultilevel"/>
    <w:tmpl w:val="2F6A8630"/>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6F5D"/>
    <w:multiLevelType w:val="hybridMultilevel"/>
    <w:tmpl w:val="B68A6E0C"/>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1E351100"/>
    <w:multiLevelType w:val="multilevel"/>
    <w:tmpl w:val="C6D210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6C42B0C"/>
    <w:multiLevelType w:val="multilevel"/>
    <w:tmpl w:val="286C2ECE"/>
    <w:lvl w:ilvl="0">
      <w:start w:val="1"/>
      <w:numFmt w:val="decimal"/>
      <w:lvlText w:val="%1."/>
      <w:lvlJc w:val="left"/>
      <w:pPr>
        <w:ind w:left="360" w:hanging="360"/>
      </w:pPr>
      <w:rPr>
        <w:rFonts w:hint="default"/>
      </w:rPr>
    </w:lvl>
    <w:lvl w:ilvl="1">
      <w:start w:val="1"/>
      <w:numFmt w:val="decimal"/>
      <w:lvlText w:val="%1.%2."/>
      <w:lvlJc w:val="left"/>
      <w:pPr>
        <w:ind w:left="3478" w:hanging="360"/>
      </w:pPr>
      <w:rPr>
        <w:rFonts w:hint="default"/>
      </w:rPr>
    </w:lvl>
    <w:lvl w:ilvl="2">
      <w:start w:val="1"/>
      <w:numFmt w:val="decimal"/>
      <w:lvlText w:val="%1.%2.%3."/>
      <w:lvlJc w:val="left"/>
      <w:pPr>
        <w:ind w:left="6956" w:hanging="720"/>
      </w:pPr>
      <w:rPr>
        <w:rFonts w:hint="default"/>
      </w:rPr>
    </w:lvl>
    <w:lvl w:ilvl="3">
      <w:start w:val="1"/>
      <w:numFmt w:val="decimal"/>
      <w:lvlText w:val="%1.%2.%3.%4."/>
      <w:lvlJc w:val="left"/>
      <w:pPr>
        <w:ind w:left="10074" w:hanging="720"/>
      </w:pPr>
      <w:rPr>
        <w:rFonts w:hint="default"/>
      </w:rPr>
    </w:lvl>
    <w:lvl w:ilvl="4">
      <w:start w:val="1"/>
      <w:numFmt w:val="decimal"/>
      <w:lvlText w:val="%1.%2.%3.%4.%5."/>
      <w:lvlJc w:val="left"/>
      <w:pPr>
        <w:ind w:left="13552" w:hanging="1080"/>
      </w:pPr>
      <w:rPr>
        <w:rFonts w:hint="default"/>
      </w:rPr>
    </w:lvl>
    <w:lvl w:ilvl="5">
      <w:start w:val="1"/>
      <w:numFmt w:val="decimal"/>
      <w:lvlText w:val="%1.%2.%3.%4.%5.%6."/>
      <w:lvlJc w:val="left"/>
      <w:pPr>
        <w:ind w:left="16670" w:hanging="1080"/>
      </w:pPr>
      <w:rPr>
        <w:rFonts w:hint="default"/>
      </w:rPr>
    </w:lvl>
    <w:lvl w:ilvl="6">
      <w:start w:val="1"/>
      <w:numFmt w:val="decimal"/>
      <w:lvlText w:val="%1.%2.%3.%4.%5.%6.%7."/>
      <w:lvlJc w:val="left"/>
      <w:pPr>
        <w:ind w:left="19788" w:hanging="1080"/>
      </w:pPr>
      <w:rPr>
        <w:rFonts w:hint="default"/>
      </w:rPr>
    </w:lvl>
    <w:lvl w:ilvl="7">
      <w:start w:val="1"/>
      <w:numFmt w:val="decimal"/>
      <w:lvlText w:val="%1.%2.%3.%4.%5.%6.%7.%8."/>
      <w:lvlJc w:val="left"/>
      <w:pPr>
        <w:ind w:left="23266" w:hanging="1440"/>
      </w:pPr>
      <w:rPr>
        <w:rFonts w:hint="default"/>
      </w:rPr>
    </w:lvl>
    <w:lvl w:ilvl="8">
      <w:start w:val="1"/>
      <w:numFmt w:val="decimal"/>
      <w:lvlText w:val="%1.%2.%3.%4.%5.%6.%7.%8.%9."/>
      <w:lvlJc w:val="left"/>
      <w:pPr>
        <w:ind w:left="26384" w:hanging="1440"/>
      </w:pPr>
      <w:rPr>
        <w:rFonts w:hint="default"/>
      </w:rPr>
    </w:lvl>
  </w:abstractNum>
  <w:abstractNum w:abstractNumId="7" w15:restartNumberingAfterBreak="0">
    <w:nsid w:val="54075B53"/>
    <w:multiLevelType w:val="hybridMultilevel"/>
    <w:tmpl w:val="E0EC50B2"/>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num w:numId="1" w16cid:durableId="1604069080">
    <w:abstractNumId w:val="1"/>
  </w:num>
  <w:num w:numId="2" w16cid:durableId="1845170859">
    <w:abstractNumId w:val="5"/>
  </w:num>
  <w:num w:numId="3" w16cid:durableId="1790857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685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309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6344802">
    <w:abstractNumId w:val="6"/>
  </w:num>
  <w:num w:numId="7" w16cid:durableId="1682047937">
    <w:abstractNumId w:val="2"/>
  </w:num>
  <w:num w:numId="8" w16cid:durableId="2092965363">
    <w:abstractNumId w:val="7"/>
  </w:num>
  <w:num w:numId="9" w16cid:durableId="490753351">
    <w:abstractNumId w:val="4"/>
  </w:num>
  <w:num w:numId="10" w16cid:durableId="1581671426">
    <w:abstractNumId w:val="0"/>
  </w:num>
  <w:num w:numId="11" w16cid:durableId="1538588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534"/>
    <w:rsid w:val="00007BBC"/>
    <w:rsid w:val="000315D0"/>
    <w:rsid w:val="000444BA"/>
    <w:rsid w:val="001642EC"/>
    <w:rsid w:val="0016655E"/>
    <w:rsid w:val="001E0F14"/>
    <w:rsid w:val="002244D7"/>
    <w:rsid w:val="003D5AA2"/>
    <w:rsid w:val="003E0DD6"/>
    <w:rsid w:val="00443534"/>
    <w:rsid w:val="00480D9B"/>
    <w:rsid w:val="004D686A"/>
    <w:rsid w:val="0053490C"/>
    <w:rsid w:val="005A4D58"/>
    <w:rsid w:val="006711D2"/>
    <w:rsid w:val="006936C5"/>
    <w:rsid w:val="006A4D28"/>
    <w:rsid w:val="007854B4"/>
    <w:rsid w:val="00803B3E"/>
    <w:rsid w:val="0093525B"/>
    <w:rsid w:val="00936EBA"/>
    <w:rsid w:val="0093700E"/>
    <w:rsid w:val="00963390"/>
    <w:rsid w:val="00A158A1"/>
    <w:rsid w:val="00AC5AB6"/>
    <w:rsid w:val="00AE573E"/>
    <w:rsid w:val="00B23709"/>
    <w:rsid w:val="00B645F5"/>
    <w:rsid w:val="00B811E9"/>
    <w:rsid w:val="00C46FCC"/>
    <w:rsid w:val="00CD68CA"/>
    <w:rsid w:val="00D8043C"/>
    <w:rsid w:val="00DA6DBB"/>
    <w:rsid w:val="00DD3073"/>
    <w:rsid w:val="00E97297"/>
    <w:rsid w:val="00F03D40"/>
    <w:rsid w:val="00F3668B"/>
    <w:rsid w:val="00F728AA"/>
    <w:rsid w:val="00F952AE"/>
    <w:rsid w:val="00FA01F8"/>
    <w:rsid w:val="00FC2414"/>
    <w:rsid w:val="00FC730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870A"/>
  <w15:docId w15:val="{708466B5-EA39-4906-A99F-7122EE2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lang w:val="en-US"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E2"/>
    <w:pPr>
      <w:spacing w:line="260" w:lineRule="atLeast"/>
    </w:pPr>
    <w:rPr>
      <w:noProof/>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1642EC"/>
    <w:pPr>
      <w:adjustRightInd w:val="0"/>
      <w:snapToGrid w:val="0"/>
      <w:spacing w:before="240"/>
      <w:jc w:val="left"/>
    </w:pPr>
    <w:rPr>
      <w:rFonts w:eastAsia="Times New Roman" w:cs="Times New Roman"/>
      <w:i/>
      <w:snapToGrid w:val="0"/>
      <w:color w:val="000000"/>
      <w:szCs w:val="22"/>
      <w:lang w:eastAsia="de-DE" w:bidi="en-US"/>
    </w:rPr>
  </w:style>
  <w:style w:type="paragraph" w:customStyle="1" w:styleId="MDPI12title">
    <w:name w:val="MDPI_1.2_title"/>
    <w:next w:val="Normal"/>
    <w:qFormat/>
    <w:rsid w:val="001642EC"/>
    <w:pPr>
      <w:adjustRightInd w:val="0"/>
      <w:snapToGrid w:val="0"/>
      <w:spacing w:after="240" w:line="240" w:lineRule="atLeast"/>
      <w:jc w:val="left"/>
    </w:pPr>
    <w:rPr>
      <w:rFonts w:eastAsia="Times New Roman" w:cs="Times New Roman"/>
      <w:b/>
      <w:snapToGrid w:val="0"/>
      <w:color w:val="000000"/>
      <w:sz w:val="36"/>
      <w:lang w:eastAsia="de-DE" w:bidi="en-US"/>
    </w:rPr>
  </w:style>
  <w:style w:type="paragraph" w:customStyle="1" w:styleId="MDPI13authornames">
    <w:name w:val="MDPI_1.3_authornames"/>
    <w:next w:val="Normal"/>
    <w:qFormat/>
    <w:rsid w:val="001642EC"/>
    <w:pPr>
      <w:adjustRightInd w:val="0"/>
      <w:snapToGrid w:val="0"/>
      <w:spacing w:after="360" w:line="260" w:lineRule="atLeast"/>
      <w:jc w:val="left"/>
    </w:pPr>
    <w:rPr>
      <w:rFonts w:eastAsia="Times New Roman" w:cs="Times New Roman"/>
      <w:b/>
      <w:color w:val="000000"/>
      <w:szCs w:val="22"/>
      <w:lang w:eastAsia="de-DE" w:bidi="en-US"/>
    </w:rPr>
  </w:style>
  <w:style w:type="paragraph" w:customStyle="1" w:styleId="MDPI14history">
    <w:name w:val="MDPI_1.4_history"/>
    <w:basedOn w:val="Normal"/>
    <w:next w:val="Normal"/>
    <w:qFormat/>
    <w:rsid w:val="001642EC"/>
    <w:pPr>
      <w:adjustRightInd w:val="0"/>
      <w:snapToGrid w:val="0"/>
      <w:spacing w:line="240" w:lineRule="atLeast"/>
      <w:ind w:right="113"/>
      <w:jc w:val="left"/>
    </w:pPr>
    <w:rPr>
      <w:rFonts w:eastAsia="Times New Roman" w:cs="Times New Roman"/>
      <w:noProof w:val="0"/>
      <w:sz w:val="14"/>
      <w:lang w:eastAsia="de-DE" w:bidi="en-US"/>
    </w:rPr>
  </w:style>
  <w:style w:type="paragraph" w:customStyle="1" w:styleId="MDPI16affiliation">
    <w:name w:val="MDPI_1.6_affiliation"/>
    <w:qFormat/>
    <w:rsid w:val="001642EC"/>
    <w:pPr>
      <w:adjustRightInd w:val="0"/>
      <w:snapToGrid w:val="0"/>
      <w:spacing w:line="200" w:lineRule="atLeast"/>
      <w:ind w:left="2806" w:hanging="198"/>
      <w:jc w:val="left"/>
    </w:pPr>
    <w:rPr>
      <w:rFonts w:eastAsia="Times New Roman" w:cs="Times New Roman"/>
      <w:color w:val="000000"/>
      <w:sz w:val="16"/>
      <w:szCs w:val="18"/>
      <w:lang w:eastAsia="de-DE" w:bidi="en-US"/>
    </w:rPr>
  </w:style>
  <w:style w:type="paragraph" w:customStyle="1" w:styleId="MDPI17abstract">
    <w:name w:val="MDPI_1.7_abstract"/>
    <w:next w:val="Normal"/>
    <w:qFormat/>
    <w:rsid w:val="001642EC"/>
    <w:pPr>
      <w:adjustRightInd w:val="0"/>
      <w:snapToGrid w:val="0"/>
      <w:spacing w:before="240" w:line="260" w:lineRule="atLeast"/>
      <w:ind w:left="2608"/>
    </w:pPr>
    <w:rPr>
      <w:rFonts w:eastAsia="Times New Roman" w:cs="Times New Roman"/>
      <w:color w:val="000000"/>
      <w:sz w:val="18"/>
      <w:szCs w:val="22"/>
      <w:lang w:eastAsia="de-DE" w:bidi="en-US"/>
    </w:rPr>
  </w:style>
  <w:style w:type="paragraph" w:customStyle="1" w:styleId="MDPI18keywords">
    <w:name w:val="MDPI_1.8_keywords"/>
    <w:next w:val="Normal"/>
    <w:qFormat/>
    <w:rsid w:val="001642EC"/>
    <w:pPr>
      <w:adjustRightInd w:val="0"/>
      <w:snapToGrid w:val="0"/>
      <w:spacing w:before="240" w:line="260" w:lineRule="atLeast"/>
      <w:ind w:left="2608"/>
    </w:pPr>
    <w:rPr>
      <w:rFonts w:eastAsia="Times New Roman" w:cs="Times New Roman"/>
      <w:snapToGrid w:val="0"/>
      <w:color w:val="000000"/>
      <w:sz w:val="18"/>
      <w:szCs w:val="22"/>
      <w:lang w:eastAsia="de-DE" w:bidi="en-US"/>
    </w:rPr>
  </w:style>
  <w:style w:type="paragraph" w:customStyle="1" w:styleId="MDPI19line">
    <w:name w:val="MDPI_1.9_line"/>
    <w:qFormat/>
    <w:rsid w:val="001642EC"/>
    <w:pPr>
      <w:pBdr>
        <w:bottom w:val="single" w:sz="4" w:space="1" w:color="auto"/>
      </w:pBdr>
      <w:adjustRightInd w:val="0"/>
      <w:snapToGrid w:val="0"/>
      <w:spacing w:after="480" w:line="260" w:lineRule="atLeast"/>
      <w:ind w:left="2608"/>
    </w:pPr>
    <w:rPr>
      <w:rFonts w:eastAsia="Times New Roman" w:cs="Cordia New"/>
      <w:color w:val="000000"/>
      <w:szCs w:val="24"/>
      <w:lang w:eastAsia="de-DE" w:bidi="en-US"/>
    </w:rPr>
  </w:style>
  <w:style w:type="table" w:customStyle="1" w:styleId="Mdeck5tablebodythreelines">
    <w:name w:val="M_deck_5_table_body_three_lines"/>
    <w:basedOn w:val="TableNormal"/>
    <w:uiPriority w:val="99"/>
    <w:rsid w:val="0019643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73EE2"/>
    <w:pPr>
      <w:spacing w:line="260" w:lineRule="atLeast"/>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73EE2"/>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73EE2"/>
    <w:rPr>
      <w:rFonts w:ascii="Palatino Linotype" w:hAnsi="Palatino Linotype"/>
      <w:noProof/>
      <w:color w:val="000000"/>
      <w:szCs w:val="18"/>
    </w:rPr>
  </w:style>
  <w:style w:type="paragraph" w:styleId="Header">
    <w:name w:val="header"/>
    <w:basedOn w:val="Normal"/>
    <w:link w:val="HeaderChar"/>
    <w:uiPriority w:val="99"/>
    <w:rsid w:val="00A73EE2"/>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73EE2"/>
    <w:rPr>
      <w:rFonts w:ascii="Palatino Linotype" w:hAnsi="Palatino Linotype"/>
      <w:noProof/>
      <w:color w:val="000000"/>
      <w:szCs w:val="18"/>
    </w:rPr>
  </w:style>
  <w:style w:type="paragraph" w:customStyle="1" w:styleId="MDPIheaderjournallogo">
    <w:name w:val="MDPI_header_journal_logo"/>
    <w:qFormat/>
    <w:rsid w:val="001642EC"/>
    <w:pPr>
      <w:adjustRightInd w:val="0"/>
      <w:snapToGrid w:val="0"/>
      <w:spacing w:line="260" w:lineRule="atLeast"/>
    </w:pPr>
    <w:rPr>
      <w:rFonts w:eastAsia="Times New Roman" w:cs="Times New Roman"/>
      <w:i/>
      <w:color w:val="000000"/>
      <w:sz w:val="24"/>
      <w:szCs w:val="22"/>
      <w:lang w:eastAsia="de-CH"/>
    </w:rPr>
  </w:style>
  <w:style w:type="paragraph" w:customStyle="1" w:styleId="MDPI32textnoindent">
    <w:name w:val="MDPI_3.2_text_no_indent"/>
    <w:basedOn w:val="MDPI31text"/>
    <w:qFormat/>
    <w:rsid w:val="001642EC"/>
    <w:pPr>
      <w:ind w:firstLine="0"/>
    </w:pPr>
  </w:style>
  <w:style w:type="paragraph" w:customStyle="1" w:styleId="MDPI31text">
    <w:name w:val="MDPI_3.1_text"/>
    <w:qFormat/>
    <w:rsid w:val="001642EC"/>
    <w:pPr>
      <w:adjustRightInd w:val="0"/>
      <w:snapToGrid w:val="0"/>
      <w:spacing w:line="228" w:lineRule="auto"/>
      <w:ind w:left="2608" w:firstLine="425"/>
    </w:pPr>
    <w:rPr>
      <w:rFonts w:eastAsia="Times New Roman" w:cs="Times New Roman"/>
      <w:snapToGrid w:val="0"/>
      <w:color w:val="000000"/>
      <w:szCs w:val="22"/>
      <w:lang w:eastAsia="de-DE" w:bidi="en-US"/>
    </w:rPr>
  </w:style>
  <w:style w:type="paragraph" w:customStyle="1" w:styleId="MDPI33textspaceafter">
    <w:name w:val="MDPI_3.3_text_space_after"/>
    <w:qFormat/>
    <w:rsid w:val="001642EC"/>
    <w:pPr>
      <w:adjustRightInd w:val="0"/>
      <w:snapToGrid w:val="0"/>
      <w:spacing w:after="240" w:line="228" w:lineRule="auto"/>
      <w:ind w:left="2608"/>
    </w:pPr>
    <w:rPr>
      <w:rFonts w:eastAsia="Times New Roman" w:cs="Times New Roman"/>
      <w:snapToGrid w:val="0"/>
      <w:color w:val="000000"/>
      <w:szCs w:val="22"/>
      <w:lang w:eastAsia="de-DE" w:bidi="en-US"/>
    </w:rPr>
  </w:style>
  <w:style w:type="paragraph" w:customStyle="1" w:styleId="MDPI34textspacebefore">
    <w:name w:val="MDPI_3.4_text_space_before"/>
    <w:qFormat/>
    <w:rsid w:val="001642EC"/>
    <w:pPr>
      <w:adjustRightInd w:val="0"/>
      <w:snapToGrid w:val="0"/>
      <w:spacing w:before="240" w:line="228" w:lineRule="auto"/>
      <w:ind w:left="2608"/>
    </w:pPr>
    <w:rPr>
      <w:rFonts w:eastAsia="Times New Roman" w:cs="Times New Roman"/>
      <w:snapToGrid w:val="0"/>
      <w:color w:val="000000"/>
      <w:szCs w:val="22"/>
      <w:lang w:eastAsia="de-DE" w:bidi="en-US"/>
    </w:rPr>
  </w:style>
  <w:style w:type="paragraph" w:customStyle="1" w:styleId="MDPI35textbeforelist">
    <w:name w:val="MDPI_3.5_text_before_list"/>
    <w:qFormat/>
    <w:rsid w:val="001642EC"/>
    <w:pPr>
      <w:adjustRightInd w:val="0"/>
      <w:snapToGrid w:val="0"/>
      <w:spacing w:line="228" w:lineRule="auto"/>
      <w:ind w:left="2608" w:firstLine="425"/>
    </w:pPr>
    <w:rPr>
      <w:rFonts w:eastAsia="Times New Roman" w:cs="Times New Roman"/>
      <w:snapToGrid w:val="0"/>
      <w:color w:val="000000"/>
      <w:szCs w:val="22"/>
      <w:lang w:eastAsia="de-DE" w:bidi="en-US"/>
    </w:rPr>
  </w:style>
  <w:style w:type="paragraph" w:customStyle="1" w:styleId="MDPI36textafterlist">
    <w:name w:val="MDPI_3.6_text_after_list"/>
    <w:qFormat/>
    <w:rsid w:val="001642EC"/>
    <w:pPr>
      <w:adjustRightInd w:val="0"/>
      <w:snapToGrid w:val="0"/>
      <w:spacing w:before="120" w:line="228" w:lineRule="auto"/>
      <w:ind w:left="2608"/>
    </w:pPr>
    <w:rPr>
      <w:rFonts w:eastAsia="Times New Roman" w:cs="Times New Roman"/>
      <w:snapToGrid w:val="0"/>
      <w:color w:val="000000"/>
      <w:szCs w:val="22"/>
      <w:lang w:eastAsia="de-DE" w:bidi="en-US"/>
    </w:rPr>
  </w:style>
  <w:style w:type="paragraph" w:customStyle="1" w:styleId="MDPI37itemize">
    <w:name w:val="MDPI_3.7_itemize"/>
    <w:qFormat/>
    <w:rsid w:val="001642EC"/>
    <w:pPr>
      <w:numPr>
        <w:numId w:val="8"/>
      </w:numPr>
      <w:adjustRightInd w:val="0"/>
      <w:snapToGrid w:val="0"/>
      <w:spacing w:line="228" w:lineRule="auto"/>
    </w:pPr>
    <w:rPr>
      <w:rFonts w:eastAsia="Times New Roman" w:cs="Times New Roman"/>
      <w:color w:val="000000"/>
      <w:szCs w:val="22"/>
      <w:lang w:eastAsia="de-DE" w:bidi="en-US"/>
    </w:rPr>
  </w:style>
  <w:style w:type="paragraph" w:customStyle="1" w:styleId="MDPI38bullet">
    <w:name w:val="MDPI_3.8_bullet"/>
    <w:qFormat/>
    <w:rsid w:val="001642EC"/>
    <w:pPr>
      <w:numPr>
        <w:numId w:val="9"/>
      </w:numPr>
      <w:adjustRightInd w:val="0"/>
      <w:snapToGrid w:val="0"/>
      <w:spacing w:line="228" w:lineRule="auto"/>
    </w:pPr>
    <w:rPr>
      <w:rFonts w:eastAsia="Times New Roman" w:cs="Times New Roman"/>
      <w:color w:val="000000"/>
      <w:szCs w:val="22"/>
      <w:lang w:eastAsia="de-DE" w:bidi="en-US"/>
    </w:rPr>
  </w:style>
  <w:style w:type="paragraph" w:customStyle="1" w:styleId="MDPI39equation">
    <w:name w:val="MDPI_3.9_equation"/>
    <w:qFormat/>
    <w:rsid w:val="001642EC"/>
    <w:pPr>
      <w:adjustRightInd w:val="0"/>
      <w:snapToGrid w:val="0"/>
      <w:spacing w:before="120" w:after="120" w:line="260" w:lineRule="atLeast"/>
      <w:ind w:left="709"/>
      <w:jc w:val="center"/>
    </w:pPr>
    <w:rPr>
      <w:rFonts w:eastAsia="Times New Roman" w:cs="Times New Roman"/>
      <w:snapToGrid w:val="0"/>
      <w:color w:val="000000"/>
      <w:szCs w:val="22"/>
      <w:lang w:eastAsia="de-DE" w:bidi="en-US"/>
    </w:rPr>
  </w:style>
  <w:style w:type="paragraph" w:customStyle="1" w:styleId="MDPI3aequationnumber">
    <w:name w:val="MDPI_3.a_equation_number"/>
    <w:qFormat/>
    <w:rsid w:val="001642EC"/>
    <w:pPr>
      <w:spacing w:before="120" w:after="120"/>
      <w:jc w:val="right"/>
    </w:pPr>
    <w:rPr>
      <w:rFonts w:eastAsia="Times New Roman" w:cs="Times New Roman"/>
      <w:snapToGrid w:val="0"/>
      <w:color w:val="000000"/>
      <w:szCs w:val="22"/>
      <w:lang w:eastAsia="de-DE" w:bidi="en-US"/>
    </w:rPr>
  </w:style>
  <w:style w:type="paragraph" w:customStyle="1" w:styleId="MDPI41tablecaption">
    <w:name w:val="MDPI_4.1_table_caption"/>
    <w:qFormat/>
    <w:rsid w:val="001642EC"/>
    <w:pPr>
      <w:adjustRightInd w:val="0"/>
      <w:snapToGrid w:val="0"/>
      <w:spacing w:before="240" w:after="120" w:line="228" w:lineRule="auto"/>
      <w:ind w:left="2608"/>
      <w:jc w:val="left"/>
    </w:pPr>
    <w:rPr>
      <w:rFonts w:eastAsia="Times New Roman" w:cstheme="minorBidi"/>
      <w:color w:val="000000"/>
      <w:sz w:val="18"/>
      <w:szCs w:val="22"/>
      <w:lang w:eastAsia="de-DE" w:bidi="en-US"/>
    </w:rPr>
  </w:style>
  <w:style w:type="paragraph" w:customStyle="1" w:styleId="MDPI42tablebody">
    <w:name w:val="MDPI_4.2_table_body"/>
    <w:qFormat/>
    <w:rsid w:val="001642EC"/>
    <w:pPr>
      <w:adjustRightInd w:val="0"/>
      <w:snapToGrid w:val="0"/>
      <w:jc w:val="center"/>
    </w:pPr>
    <w:rPr>
      <w:rFonts w:eastAsia="Times New Roman" w:cs="Times New Roman"/>
      <w:snapToGrid w:val="0"/>
      <w:color w:val="000000"/>
      <w:lang w:eastAsia="de-DE" w:bidi="en-US"/>
    </w:rPr>
  </w:style>
  <w:style w:type="paragraph" w:customStyle="1" w:styleId="MDPI43tablefooter">
    <w:name w:val="MDPI_4.3_table_footer"/>
    <w:next w:val="MDPI31text"/>
    <w:qFormat/>
    <w:rsid w:val="001642EC"/>
    <w:pPr>
      <w:adjustRightInd w:val="0"/>
      <w:snapToGrid w:val="0"/>
      <w:spacing w:line="228" w:lineRule="auto"/>
      <w:ind w:left="2608"/>
      <w:jc w:val="left"/>
    </w:pPr>
    <w:rPr>
      <w:rFonts w:eastAsia="Times New Roman" w:cs="Cordia New"/>
      <w:color w:val="000000"/>
      <w:sz w:val="18"/>
      <w:szCs w:val="22"/>
      <w:lang w:eastAsia="de-DE" w:bidi="en-US"/>
    </w:rPr>
  </w:style>
  <w:style w:type="paragraph" w:customStyle="1" w:styleId="MDPI51figurecaption">
    <w:name w:val="MDPI_5.1_figure_caption"/>
    <w:qFormat/>
    <w:rsid w:val="001642EC"/>
    <w:pPr>
      <w:adjustRightInd w:val="0"/>
      <w:snapToGrid w:val="0"/>
      <w:spacing w:before="120" w:after="240" w:line="228" w:lineRule="auto"/>
      <w:ind w:left="2608"/>
      <w:jc w:val="left"/>
    </w:pPr>
    <w:rPr>
      <w:rFonts w:eastAsia="Times New Roman" w:cs="Times New Roman"/>
      <w:color w:val="000000"/>
      <w:sz w:val="18"/>
      <w:lang w:eastAsia="de-DE" w:bidi="en-US"/>
    </w:rPr>
  </w:style>
  <w:style w:type="paragraph" w:customStyle="1" w:styleId="MDPI52figure">
    <w:name w:val="MDPI_5.2_figure"/>
    <w:qFormat/>
    <w:rsid w:val="001642EC"/>
    <w:pPr>
      <w:adjustRightInd w:val="0"/>
      <w:snapToGrid w:val="0"/>
      <w:spacing w:before="240" w:after="120"/>
      <w:jc w:val="center"/>
    </w:pPr>
    <w:rPr>
      <w:rFonts w:eastAsia="Times New Roman" w:cs="Times New Roman"/>
      <w:snapToGrid w:val="0"/>
      <w:color w:val="000000"/>
      <w:lang w:eastAsia="de-DE" w:bidi="en-US"/>
    </w:rPr>
  </w:style>
  <w:style w:type="paragraph" w:customStyle="1" w:styleId="MDPI81theorem">
    <w:name w:val="MDPI_8.1_theorem"/>
    <w:qFormat/>
    <w:rsid w:val="001642EC"/>
    <w:pPr>
      <w:adjustRightInd w:val="0"/>
      <w:snapToGrid w:val="0"/>
      <w:spacing w:line="228" w:lineRule="auto"/>
      <w:ind w:left="2608"/>
    </w:pPr>
    <w:rPr>
      <w:rFonts w:eastAsia="Times New Roman" w:cs="Times New Roman"/>
      <w:i/>
      <w:snapToGrid w:val="0"/>
      <w:color w:val="000000"/>
      <w:szCs w:val="22"/>
      <w:lang w:eastAsia="de-DE" w:bidi="en-US"/>
    </w:rPr>
  </w:style>
  <w:style w:type="paragraph" w:customStyle="1" w:styleId="MDPI82proof">
    <w:name w:val="MDPI_8.2_proof"/>
    <w:qFormat/>
    <w:rsid w:val="001642EC"/>
    <w:pPr>
      <w:adjustRightInd w:val="0"/>
      <w:snapToGrid w:val="0"/>
      <w:spacing w:line="228" w:lineRule="auto"/>
      <w:ind w:left="2608"/>
    </w:pPr>
    <w:rPr>
      <w:rFonts w:eastAsia="Times New Roman" w:cs="Times New Roman"/>
      <w:snapToGrid w:val="0"/>
      <w:color w:val="000000"/>
      <w:szCs w:val="22"/>
      <w:lang w:eastAsia="de-DE" w:bidi="en-US"/>
    </w:rPr>
  </w:style>
  <w:style w:type="paragraph" w:customStyle="1" w:styleId="MDPI23heading3">
    <w:name w:val="MDPI_2.3_heading3"/>
    <w:qFormat/>
    <w:rsid w:val="001642EC"/>
    <w:pPr>
      <w:adjustRightInd w:val="0"/>
      <w:snapToGrid w:val="0"/>
      <w:spacing w:before="60" w:after="60" w:line="228" w:lineRule="auto"/>
      <w:ind w:left="2608"/>
      <w:jc w:val="left"/>
      <w:outlineLvl w:val="2"/>
    </w:pPr>
    <w:rPr>
      <w:rFonts w:eastAsia="Times New Roman" w:cs="Times New Roman"/>
      <w:snapToGrid w:val="0"/>
      <w:color w:val="000000"/>
      <w:szCs w:val="22"/>
      <w:lang w:eastAsia="de-DE" w:bidi="en-US"/>
    </w:rPr>
  </w:style>
  <w:style w:type="paragraph" w:customStyle="1" w:styleId="MDPI21heading1">
    <w:name w:val="MDPI_2.1_heading1"/>
    <w:qFormat/>
    <w:rsid w:val="001642EC"/>
    <w:pPr>
      <w:adjustRightInd w:val="0"/>
      <w:snapToGrid w:val="0"/>
      <w:spacing w:before="240" w:after="60" w:line="228" w:lineRule="auto"/>
      <w:ind w:left="2608"/>
      <w:jc w:val="left"/>
      <w:outlineLvl w:val="0"/>
    </w:pPr>
    <w:rPr>
      <w:rFonts w:eastAsia="Times New Roman" w:cs="Times New Roman"/>
      <w:b/>
      <w:snapToGrid w:val="0"/>
      <w:color w:val="000000"/>
      <w:szCs w:val="22"/>
      <w:lang w:eastAsia="de-DE" w:bidi="en-US"/>
    </w:rPr>
  </w:style>
  <w:style w:type="paragraph" w:customStyle="1" w:styleId="MDPI22heading2">
    <w:name w:val="MDPI_2.2_heading2"/>
    <w:qFormat/>
    <w:rsid w:val="001642EC"/>
    <w:pPr>
      <w:adjustRightInd w:val="0"/>
      <w:snapToGrid w:val="0"/>
      <w:spacing w:before="60" w:after="60" w:line="228" w:lineRule="auto"/>
      <w:ind w:left="2608"/>
      <w:jc w:val="left"/>
      <w:outlineLvl w:val="1"/>
    </w:pPr>
    <w:rPr>
      <w:rFonts w:eastAsia="Times New Roman" w:cs="Times New Roman"/>
      <w:i/>
      <w:noProof/>
      <w:snapToGrid w:val="0"/>
      <w:color w:val="000000"/>
      <w:szCs w:val="22"/>
      <w:lang w:eastAsia="de-DE" w:bidi="en-US"/>
    </w:rPr>
  </w:style>
  <w:style w:type="paragraph" w:customStyle="1" w:styleId="MDPI71References">
    <w:name w:val="MDPI_7.1_References"/>
    <w:qFormat/>
    <w:rsid w:val="001642EC"/>
    <w:pPr>
      <w:numPr>
        <w:numId w:val="11"/>
      </w:numPr>
      <w:adjustRightInd w:val="0"/>
      <w:snapToGrid w:val="0"/>
      <w:spacing w:line="228" w:lineRule="auto"/>
    </w:pPr>
    <w:rPr>
      <w:rFonts w:eastAsia="Times New Roman" w:cs="Times New Roman"/>
      <w:color w:val="000000"/>
      <w:sz w:val="18"/>
      <w:lang w:eastAsia="de-DE" w:bidi="en-US"/>
    </w:rPr>
  </w:style>
  <w:style w:type="paragraph" w:styleId="BalloonText">
    <w:name w:val="Balloon Text"/>
    <w:basedOn w:val="Normal"/>
    <w:link w:val="BalloonTextChar"/>
    <w:uiPriority w:val="99"/>
    <w:rsid w:val="00A73EE2"/>
    <w:rPr>
      <w:rFonts w:cs="Tahoma"/>
      <w:szCs w:val="18"/>
    </w:rPr>
  </w:style>
  <w:style w:type="character" w:customStyle="1" w:styleId="BalloonTextChar">
    <w:name w:val="Balloon Text Char"/>
    <w:link w:val="BalloonText"/>
    <w:uiPriority w:val="99"/>
    <w:rsid w:val="00A73EE2"/>
    <w:rPr>
      <w:rFonts w:ascii="Palatino Linotype" w:hAnsi="Palatino Linotype" w:cs="Tahoma"/>
      <w:noProof/>
      <w:color w:val="000000"/>
      <w:szCs w:val="18"/>
    </w:rPr>
  </w:style>
  <w:style w:type="character" w:styleId="LineNumber">
    <w:name w:val="line number"/>
    <w:uiPriority w:val="99"/>
    <w:rsid w:val="001642EC"/>
    <w:rPr>
      <w:rFonts w:ascii="Palatino Linotype" w:hAnsi="Palatino Linotype"/>
      <w:sz w:val="16"/>
    </w:rPr>
  </w:style>
  <w:style w:type="table" w:customStyle="1" w:styleId="MDPI41threelinetable">
    <w:name w:val="MDPI_4.1_three_line_table"/>
    <w:basedOn w:val="TableNormal"/>
    <w:uiPriority w:val="99"/>
    <w:rsid w:val="001642EC"/>
    <w:pPr>
      <w:adjustRightInd w:val="0"/>
      <w:snapToGrid w:val="0"/>
      <w:jc w:val="center"/>
    </w:pPr>
    <w:rPr>
      <w:rFonts w:eastAsiaTheme="minorEastAsia" w:cs="Times New Roman"/>
      <w:color w:val="00000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A73EE2"/>
    <w:rPr>
      <w:color w:val="0000FF"/>
      <w:u w:val="single"/>
    </w:rPr>
  </w:style>
  <w:style w:type="character" w:customStyle="1" w:styleId="UnresolvedMention1">
    <w:name w:val="Unresolved Mention1"/>
    <w:uiPriority w:val="99"/>
    <w:semiHidden/>
    <w:unhideWhenUsed/>
    <w:rsid w:val="006C5B33"/>
    <w:rPr>
      <w:color w:val="605E5C"/>
      <w:shd w:val="clear" w:color="auto" w:fill="E1DFDD"/>
    </w:rPr>
  </w:style>
  <w:style w:type="table" w:customStyle="1" w:styleId="PlainTable41">
    <w:name w:val="Plain Table 41"/>
    <w:basedOn w:val="TableNormal"/>
    <w:uiPriority w:val="44"/>
    <w:rsid w:val="006A0C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1642EC"/>
    <w:pPr>
      <w:adjustRightInd w:val="0"/>
      <w:snapToGrid w:val="0"/>
      <w:spacing w:line="240" w:lineRule="atLeast"/>
      <w:ind w:right="113"/>
      <w:jc w:val="left"/>
    </w:pPr>
    <w:rPr>
      <w:rFonts w:eastAsia="宋体" w:cs="Cordia New"/>
      <w:sz w:val="14"/>
      <w:szCs w:val="22"/>
      <w:lang w:eastAsia="zh-CN"/>
    </w:rPr>
  </w:style>
  <w:style w:type="paragraph" w:customStyle="1" w:styleId="MDPI62BackMatter">
    <w:name w:val="MDPI_6.2_BackMatter"/>
    <w:qFormat/>
    <w:rsid w:val="001642EC"/>
    <w:pPr>
      <w:adjustRightInd w:val="0"/>
      <w:snapToGrid w:val="0"/>
      <w:spacing w:after="120" w:line="228" w:lineRule="auto"/>
      <w:ind w:left="2608"/>
    </w:pPr>
    <w:rPr>
      <w:rFonts w:eastAsia="Times New Roman" w:cs="Times New Roman"/>
      <w:snapToGrid w:val="0"/>
      <w:color w:val="000000"/>
      <w:sz w:val="18"/>
      <w:lang w:eastAsia="en-US" w:bidi="en-US"/>
    </w:rPr>
  </w:style>
  <w:style w:type="paragraph" w:customStyle="1" w:styleId="MDPI63Notes">
    <w:name w:val="MDPI_6.3_Notes"/>
    <w:qFormat/>
    <w:rsid w:val="001642EC"/>
    <w:pPr>
      <w:adjustRightInd w:val="0"/>
      <w:snapToGrid w:val="0"/>
      <w:spacing w:before="240" w:line="228" w:lineRule="auto"/>
    </w:pPr>
    <w:rPr>
      <w:rFonts w:eastAsia="宋体" w:cs="Times New Roman"/>
      <w:snapToGrid w:val="0"/>
      <w:color w:val="000000"/>
      <w:sz w:val="18"/>
      <w:lang w:eastAsia="en-US" w:bidi="en-US"/>
    </w:rPr>
  </w:style>
  <w:style w:type="paragraph" w:customStyle="1" w:styleId="MDPI15academiceditor">
    <w:name w:val="MDPI_1.5_academic_editor"/>
    <w:qFormat/>
    <w:rsid w:val="001642EC"/>
    <w:pPr>
      <w:adjustRightInd w:val="0"/>
      <w:snapToGrid w:val="0"/>
      <w:spacing w:before="120" w:line="240" w:lineRule="atLeast"/>
      <w:ind w:right="113"/>
      <w:jc w:val="left"/>
    </w:pPr>
    <w:rPr>
      <w:rFonts w:eastAsia="Times New Roman" w:cs="Times New Roman"/>
      <w:color w:val="000000"/>
      <w:sz w:val="14"/>
      <w:szCs w:val="22"/>
      <w:lang w:eastAsia="de-DE" w:bidi="en-US"/>
    </w:rPr>
  </w:style>
  <w:style w:type="paragraph" w:customStyle="1" w:styleId="MDPI19classification">
    <w:name w:val="MDPI_1.9_classification"/>
    <w:qFormat/>
    <w:rsid w:val="001642EC"/>
    <w:pPr>
      <w:spacing w:before="240" w:line="260" w:lineRule="atLeast"/>
      <w:ind w:left="113"/>
    </w:pPr>
    <w:rPr>
      <w:rFonts w:eastAsia="Times New Roman" w:cs="Times New Roman"/>
      <w:b/>
      <w:color w:val="000000"/>
      <w:szCs w:val="22"/>
      <w:lang w:eastAsia="de-DE" w:bidi="en-US"/>
    </w:rPr>
  </w:style>
  <w:style w:type="paragraph" w:customStyle="1" w:styleId="MDPI411onetablecaption">
    <w:name w:val="MDPI_4.1.1_one_table_caption"/>
    <w:qFormat/>
    <w:rsid w:val="001642EC"/>
    <w:pPr>
      <w:adjustRightInd w:val="0"/>
      <w:snapToGrid w:val="0"/>
      <w:spacing w:before="240" w:after="120" w:line="260" w:lineRule="atLeast"/>
      <w:jc w:val="center"/>
    </w:pPr>
    <w:rPr>
      <w:rFonts w:eastAsiaTheme="minorEastAsia" w:cstheme="minorBidi"/>
      <w:noProof/>
      <w:color w:val="000000"/>
      <w:sz w:val="18"/>
      <w:szCs w:val="22"/>
      <w:lang w:eastAsia="zh-CN" w:bidi="en-US"/>
    </w:rPr>
  </w:style>
  <w:style w:type="paragraph" w:customStyle="1" w:styleId="MDPI511onefigurecaption">
    <w:name w:val="MDPI_5.1.1_one_figure_caption"/>
    <w:qFormat/>
    <w:rsid w:val="001642EC"/>
    <w:pPr>
      <w:adjustRightInd w:val="0"/>
      <w:snapToGrid w:val="0"/>
      <w:spacing w:before="240" w:after="120" w:line="260" w:lineRule="atLeast"/>
      <w:jc w:val="center"/>
    </w:pPr>
    <w:rPr>
      <w:rFonts w:eastAsiaTheme="minorEastAsia" w:cs="Times New Roman"/>
      <w:noProof/>
      <w:color w:val="000000"/>
      <w:sz w:val="18"/>
      <w:lang w:eastAsia="zh-CN" w:bidi="en-US"/>
    </w:rPr>
  </w:style>
  <w:style w:type="paragraph" w:customStyle="1" w:styleId="MDPI72Copyright">
    <w:name w:val="MDPI_7.2_Copyright"/>
    <w:qFormat/>
    <w:rsid w:val="001642EC"/>
    <w:pPr>
      <w:adjustRightInd w:val="0"/>
      <w:snapToGrid w:val="0"/>
      <w:spacing w:before="240" w:line="240" w:lineRule="atLeast"/>
      <w:ind w:right="113"/>
      <w:jc w:val="left"/>
    </w:pPr>
    <w:rPr>
      <w:rFonts w:eastAsia="Times New Roman" w:cs="Times New Roman"/>
      <w:noProof/>
      <w:snapToGrid w:val="0"/>
      <w:color w:val="000000"/>
      <w:spacing w:val="-2"/>
      <w:sz w:val="14"/>
      <w:lang w:val="en-GB" w:eastAsia="en-GB"/>
    </w:rPr>
  </w:style>
  <w:style w:type="paragraph" w:customStyle="1" w:styleId="MDPI73CopyrightImage">
    <w:name w:val="MDPI_7.3_CopyrightImage"/>
    <w:rsid w:val="001642EC"/>
    <w:pPr>
      <w:adjustRightInd w:val="0"/>
      <w:snapToGrid w:val="0"/>
      <w:spacing w:after="100" w:line="260" w:lineRule="atLeast"/>
      <w:jc w:val="right"/>
    </w:pPr>
    <w:rPr>
      <w:rFonts w:eastAsia="Times New Roman" w:cs="Times New Roman"/>
      <w:color w:val="000000"/>
      <w:lang w:eastAsia="de-CH"/>
    </w:rPr>
  </w:style>
  <w:style w:type="paragraph" w:customStyle="1" w:styleId="MDPIequationFram">
    <w:name w:val="MDPI_equationFram"/>
    <w:qFormat/>
    <w:rsid w:val="001642EC"/>
    <w:pPr>
      <w:adjustRightInd w:val="0"/>
      <w:snapToGrid w:val="0"/>
      <w:spacing w:before="120" w:after="120"/>
      <w:jc w:val="center"/>
    </w:pPr>
    <w:rPr>
      <w:rFonts w:eastAsia="Times New Roman" w:cs="Times New Roman"/>
      <w:snapToGrid w:val="0"/>
      <w:color w:val="000000"/>
      <w:szCs w:val="22"/>
      <w:lang w:eastAsia="de-DE" w:bidi="en-US"/>
    </w:rPr>
  </w:style>
  <w:style w:type="paragraph" w:customStyle="1" w:styleId="MDPIfooter">
    <w:name w:val="MDPI_footer"/>
    <w:qFormat/>
    <w:rsid w:val="001642EC"/>
    <w:pPr>
      <w:adjustRightInd w:val="0"/>
      <w:snapToGrid w:val="0"/>
      <w:spacing w:before="120" w:line="260" w:lineRule="atLeast"/>
      <w:jc w:val="center"/>
    </w:pPr>
    <w:rPr>
      <w:rFonts w:eastAsia="Times New Roman" w:cs="Times New Roman"/>
      <w:color w:val="000000"/>
      <w:lang w:eastAsia="de-DE"/>
    </w:rPr>
  </w:style>
  <w:style w:type="paragraph" w:customStyle="1" w:styleId="MDPIfooterfirstpage">
    <w:name w:val="MDPI_footer_firstpage"/>
    <w:qFormat/>
    <w:rsid w:val="001642EC"/>
    <w:pPr>
      <w:tabs>
        <w:tab w:val="right" w:pos="8845"/>
      </w:tabs>
      <w:spacing w:line="160" w:lineRule="exact"/>
      <w:jc w:val="left"/>
    </w:pPr>
    <w:rPr>
      <w:rFonts w:eastAsia="Times New Roman" w:cs="Times New Roman"/>
      <w:color w:val="000000"/>
      <w:sz w:val="16"/>
      <w:lang w:eastAsia="de-DE"/>
    </w:rPr>
  </w:style>
  <w:style w:type="paragraph" w:customStyle="1" w:styleId="MDPIheader">
    <w:name w:val="MDPI_header"/>
    <w:qFormat/>
    <w:rsid w:val="001642EC"/>
    <w:pPr>
      <w:adjustRightInd w:val="0"/>
      <w:snapToGrid w:val="0"/>
      <w:spacing w:after="240" w:line="260" w:lineRule="atLeast"/>
    </w:pPr>
    <w:rPr>
      <w:rFonts w:eastAsia="Times New Roman" w:cs="Times New Roman"/>
      <w:iCs/>
      <w:color w:val="000000"/>
      <w:sz w:val="16"/>
      <w:lang w:eastAsia="de-DE"/>
    </w:rPr>
  </w:style>
  <w:style w:type="paragraph" w:customStyle="1" w:styleId="MDPIheadercitation">
    <w:name w:val="MDPI_header_citation"/>
    <w:rsid w:val="001642EC"/>
    <w:pPr>
      <w:spacing w:after="240"/>
      <w:jc w:val="left"/>
    </w:pPr>
    <w:rPr>
      <w:rFonts w:eastAsia="Times New Roman" w:cs="Times New Roman"/>
      <w:snapToGrid w:val="0"/>
      <w:color w:val="000000"/>
      <w:sz w:val="18"/>
      <w:lang w:eastAsia="de-DE" w:bidi="en-US"/>
    </w:rPr>
  </w:style>
  <w:style w:type="paragraph" w:customStyle="1" w:styleId="MDPIheadermdpilogo">
    <w:name w:val="MDPI_header_mdpi_logo"/>
    <w:qFormat/>
    <w:rsid w:val="001642EC"/>
    <w:pPr>
      <w:adjustRightInd w:val="0"/>
      <w:snapToGrid w:val="0"/>
      <w:spacing w:line="260" w:lineRule="atLeast"/>
      <w:jc w:val="right"/>
    </w:pPr>
    <w:rPr>
      <w:rFonts w:eastAsia="Times New Roman" w:cs="Times New Roman"/>
      <w:color w:val="000000"/>
      <w:sz w:val="24"/>
      <w:szCs w:val="22"/>
      <w:lang w:eastAsia="de-CH"/>
    </w:rPr>
  </w:style>
  <w:style w:type="table" w:customStyle="1" w:styleId="MDPITable">
    <w:name w:val="MDPI_Table"/>
    <w:basedOn w:val="TableNormal"/>
    <w:uiPriority w:val="99"/>
    <w:rsid w:val="001642EC"/>
    <w:pPr>
      <w:jc w:val="left"/>
    </w:pPr>
    <w:rPr>
      <w:rFonts w:eastAsia="宋体" w:cs="Times New Roman"/>
      <w:color w:val="000000" w:themeColor="text1"/>
      <w:lang w:val="en-CA" w:eastAsia="en-US"/>
    </w:rPr>
    <w:tblPr>
      <w:tblCellMar>
        <w:left w:w="0" w:type="dxa"/>
        <w:right w:w="0" w:type="dxa"/>
      </w:tblCellMar>
    </w:tblPr>
  </w:style>
  <w:style w:type="paragraph" w:customStyle="1" w:styleId="MDPItext">
    <w:name w:val="MDPI_text"/>
    <w:qFormat/>
    <w:rsid w:val="001642EC"/>
    <w:pPr>
      <w:spacing w:line="260" w:lineRule="atLeast"/>
      <w:ind w:left="425" w:right="425" w:firstLine="284"/>
    </w:pPr>
    <w:rPr>
      <w:rFonts w:ascii="Times New Roman" w:eastAsia="Times New Roman" w:hAnsi="Times New Roman" w:cs="Times New Roman"/>
      <w:noProof/>
      <w:snapToGrid w:val="0"/>
      <w:color w:val="000000"/>
      <w:sz w:val="22"/>
      <w:szCs w:val="22"/>
      <w:lang w:eastAsia="de-DE" w:bidi="en-US"/>
    </w:rPr>
  </w:style>
  <w:style w:type="paragraph" w:customStyle="1" w:styleId="MDPItitle">
    <w:name w:val="MDPI_title"/>
    <w:qFormat/>
    <w:rsid w:val="001642EC"/>
    <w:pPr>
      <w:adjustRightInd w:val="0"/>
      <w:snapToGrid w:val="0"/>
      <w:spacing w:after="240" w:line="260" w:lineRule="atLeast"/>
    </w:pPr>
    <w:rPr>
      <w:rFonts w:eastAsia="Times New Roman" w:cs="Times New Roman"/>
      <w:b/>
      <w:snapToGrid w:val="0"/>
      <w:color w:val="000000"/>
      <w:sz w:val="36"/>
      <w:lang w:eastAsia="de-DE" w:bidi="en-US"/>
    </w:rPr>
  </w:style>
  <w:style w:type="character" w:customStyle="1" w:styleId="apple-converted-space">
    <w:name w:val="apple-converted-space"/>
    <w:rsid w:val="00A73EE2"/>
  </w:style>
  <w:style w:type="paragraph" w:styleId="Bibliography">
    <w:name w:val="Bibliography"/>
    <w:basedOn w:val="Normal"/>
    <w:next w:val="Normal"/>
    <w:uiPriority w:val="37"/>
    <w:semiHidden/>
    <w:unhideWhenUsed/>
    <w:rsid w:val="00A73EE2"/>
  </w:style>
  <w:style w:type="paragraph" w:styleId="BodyText">
    <w:name w:val="Body Text"/>
    <w:link w:val="BodyTextChar"/>
    <w:rsid w:val="00A73EE2"/>
    <w:pPr>
      <w:spacing w:after="120" w:line="340" w:lineRule="atLeast"/>
    </w:pPr>
    <w:rPr>
      <w:color w:val="000000"/>
      <w:sz w:val="24"/>
      <w:lang w:eastAsia="de-DE"/>
    </w:rPr>
  </w:style>
  <w:style w:type="character" w:customStyle="1" w:styleId="BodyTextChar">
    <w:name w:val="Body Text Char"/>
    <w:link w:val="BodyText"/>
    <w:rsid w:val="00A73EE2"/>
    <w:rPr>
      <w:rFonts w:ascii="Palatino Linotype" w:hAnsi="Palatino Linotype"/>
      <w:color w:val="000000"/>
      <w:sz w:val="24"/>
      <w:lang w:eastAsia="de-DE"/>
    </w:rPr>
  </w:style>
  <w:style w:type="character" w:styleId="CommentReference">
    <w:name w:val="annotation reference"/>
    <w:rsid w:val="00A73EE2"/>
    <w:rPr>
      <w:sz w:val="21"/>
      <w:szCs w:val="21"/>
    </w:rPr>
  </w:style>
  <w:style w:type="paragraph" w:styleId="CommentText">
    <w:name w:val="annotation text"/>
    <w:basedOn w:val="Normal"/>
    <w:link w:val="CommentTextChar"/>
    <w:rsid w:val="00A73EE2"/>
  </w:style>
  <w:style w:type="character" w:customStyle="1" w:styleId="CommentTextChar">
    <w:name w:val="Comment Text Char"/>
    <w:link w:val="CommentText"/>
    <w:rsid w:val="00A73EE2"/>
    <w:rPr>
      <w:rFonts w:ascii="Palatino Linotype" w:hAnsi="Palatino Linotype"/>
      <w:noProof/>
      <w:color w:val="000000"/>
    </w:rPr>
  </w:style>
  <w:style w:type="paragraph" w:styleId="CommentSubject">
    <w:name w:val="annotation subject"/>
    <w:basedOn w:val="CommentText"/>
    <w:next w:val="CommentText"/>
    <w:link w:val="CommentSubjectChar"/>
    <w:rsid w:val="00A73EE2"/>
    <w:rPr>
      <w:b/>
      <w:bCs/>
    </w:rPr>
  </w:style>
  <w:style w:type="character" w:customStyle="1" w:styleId="CommentSubjectChar">
    <w:name w:val="Comment Subject Char"/>
    <w:link w:val="CommentSubject"/>
    <w:rsid w:val="00A73EE2"/>
    <w:rPr>
      <w:rFonts w:ascii="Palatino Linotype" w:hAnsi="Palatino Linotype"/>
      <w:b/>
      <w:bCs/>
      <w:noProof/>
      <w:color w:val="000000"/>
    </w:rPr>
  </w:style>
  <w:style w:type="character" w:styleId="EndnoteReference">
    <w:name w:val="endnote reference"/>
    <w:rsid w:val="00A73EE2"/>
    <w:rPr>
      <w:vertAlign w:val="superscript"/>
    </w:rPr>
  </w:style>
  <w:style w:type="paragraph" w:styleId="EndnoteText">
    <w:name w:val="endnote text"/>
    <w:basedOn w:val="Normal"/>
    <w:link w:val="EndnoteTextChar"/>
    <w:semiHidden/>
    <w:unhideWhenUsed/>
    <w:rsid w:val="00A73EE2"/>
    <w:pPr>
      <w:spacing w:line="240" w:lineRule="auto"/>
    </w:pPr>
  </w:style>
  <w:style w:type="character" w:customStyle="1" w:styleId="EndnoteTextChar">
    <w:name w:val="Endnote Text Char"/>
    <w:link w:val="EndnoteText"/>
    <w:semiHidden/>
    <w:rsid w:val="00A73EE2"/>
    <w:rPr>
      <w:rFonts w:ascii="Palatino Linotype" w:hAnsi="Palatino Linotype"/>
      <w:noProof/>
      <w:color w:val="000000"/>
    </w:rPr>
  </w:style>
  <w:style w:type="character" w:styleId="FollowedHyperlink">
    <w:name w:val="FollowedHyperlink"/>
    <w:rsid w:val="00A73EE2"/>
    <w:rPr>
      <w:color w:val="954F72"/>
      <w:u w:val="single"/>
    </w:rPr>
  </w:style>
  <w:style w:type="paragraph" w:styleId="FootnoteText">
    <w:name w:val="footnote text"/>
    <w:basedOn w:val="Normal"/>
    <w:link w:val="FootnoteTextChar"/>
    <w:semiHidden/>
    <w:unhideWhenUsed/>
    <w:rsid w:val="00A73EE2"/>
    <w:pPr>
      <w:spacing w:line="240" w:lineRule="auto"/>
    </w:pPr>
  </w:style>
  <w:style w:type="character" w:customStyle="1" w:styleId="FootnoteTextChar">
    <w:name w:val="Footnote Text Char"/>
    <w:link w:val="FootnoteText"/>
    <w:semiHidden/>
    <w:rsid w:val="00A73EE2"/>
    <w:rPr>
      <w:rFonts w:ascii="Palatino Linotype" w:hAnsi="Palatino Linotype"/>
      <w:noProof/>
      <w:color w:val="000000"/>
    </w:rPr>
  </w:style>
  <w:style w:type="paragraph" w:styleId="NormalWeb">
    <w:name w:val="Normal (Web)"/>
    <w:basedOn w:val="Normal"/>
    <w:uiPriority w:val="99"/>
    <w:rsid w:val="00A73EE2"/>
    <w:rPr>
      <w:szCs w:val="24"/>
    </w:rPr>
  </w:style>
  <w:style w:type="paragraph" w:customStyle="1" w:styleId="MsoFootnoteText0">
    <w:name w:val="MsoFootnoteText"/>
    <w:basedOn w:val="NormalWeb"/>
    <w:qFormat/>
    <w:rsid w:val="00A73EE2"/>
    <w:rPr>
      <w:rFonts w:ascii="Times New Roman" w:hAnsi="Times New Roman"/>
    </w:rPr>
  </w:style>
  <w:style w:type="character" w:styleId="PageNumber">
    <w:name w:val="page number"/>
    <w:rsid w:val="00A73EE2"/>
  </w:style>
  <w:style w:type="character" w:styleId="PlaceholderText">
    <w:name w:val="Placeholder Text"/>
    <w:uiPriority w:val="99"/>
    <w:semiHidden/>
    <w:rsid w:val="00A73EE2"/>
    <w:rPr>
      <w:color w:val="808080"/>
    </w:rPr>
  </w:style>
  <w:style w:type="paragraph" w:customStyle="1" w:styleId="MDPI71FootNotes">
    <w:name w:val="MDPI_7.1_FootNotes"/>
    <w:qFormat/>
    <w:rsid w:val="001642EC"/>
    <w:pPr>
      <w:numPr>
        <w:numId w:val="10"/>
      </w:numPr>
      <w:adjustRightInd w:val="0"/>
      <w:snapToGrid w:val="0"/>
      <w:spacing w:line="228" w:lineRule="auto"/>
      <w:jc w:val="left"/>
    </w:pPr>
    <w:rPr>
      <w:rFonts w:eastAsiaTheme="minorEastAsia" w:cs="Times New Roman"/>
      <w:noProof/>
      <w:color w:val="000000"/>
      <w:sz w:val="18"/>
      <w:lang w:eastAsia="zh-CN"/>
    </w:rPr>
  </w:style>
  <w:style w:type="paragraph" w:styleId="ListParagraph">
    <w:name w:val="List Paragraph"/>
    <w:basedOn w:val="Normal"/>
    <w:uiPriority w:val="34"/>
    <w:qFormat/>
    <w:rsid w:val="007C359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16/0005-2736(85)90521-8" TargetMode="External"/><Relationship Id="rId26" Type="http://schemas.openxmlformats.org/officeDocument/2006/relationships/hyperlink" Target="https://doi.org/10.1016/j.colsurfb.2014.02.036" TargetMode="External"/><Relationship Id="rId39" Type="http://schemas.openxmlformats.org/officeDocument/2006/relationships/hyperlink" Target="https://doi.org/10.3389/fbioe.2019.00424" TargetMode="External"/><Relationship Id="rId21" Type="http://schemas.openxmlformats.org/officeDocument/2006/relationships/hyperlink" Target="https://doi.org/10.1081/LPR-100108464" TargetMode="External"/><Relationship Id="rId34" Type="http://schemas.openxmlformats.org/officeDocument/2006/relationships/hyperlink" Target="https://doi.org/10.1042/bj2420001"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068-018-0493-z" TargetMode="External"/><Relationship Id="rId29" Type="http://schemas.openxmlformats.org/officeDocument/2006/relationships/hyperlink" Target="https://doi.org/10.1038/nprot.2015.054" TargetMode="External"/><Relationship Id="rId11" Type="http://schemas.openxmlformats.org/officeDocument/2006/relationships/hyperlink" Target="mailto:matheus.chaves@usp.br" TargetMode="External"/><Relationship Id="rId24" Type="http://schemas.openxmlformats.org/officeDocument/2006/relationships/hyperlink" Target="https://doi.org/10.1016/s0076-6879(03)67004-7" TargetMode="External"/><Relationship Id="rId32" Type="http://schemas.openxmlformats.org/officeDocument/2006/relationships/hyperlink" Target="https://doi.org/10.1016/S0378-5173(99)00207-0" TargetMode="External"/><Relationship Id="rId37" Type="http://schemas.openxmlformats.org/officeDocument/2006/relationships/hyperlink" Target="https://doi.org/10.1002/jemt.23137" TargetMode="External"/><Relationship Id="rId40" Type="http://schemas.openxmlformats.org/officeDocument/2006/relationships/hyperlink" Target="https://doi.org/10.1002/jps.22002"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21/bi00631a035" TargetMode="External"/><Relationship Id="rId23" Type="http://schemas.openxmlformats.org/officeDocument/2006/relationships/hyperlink" Target="https://doi.org/10.1016/j.ajps.2018.07.006" TargetMode="External"/><Relationship Id="rId28" Type="http://schemas.openxmlformats.org/officeDocument/2006/relationships/hyperlink" Target="https://doi.org/10.1371/journal.pone.0005009" TargetMode="External"/><Relationship Id="rId36" Type="http://schemas.openxmlformats.org/officeDocument/2006/relationships/hyperlink" Target="https://doi.org/10.1016/0005-2728(83)90222-0" TargetMode="External"/><Relationship Id="rId49" Type="http://schemas.openxmlformats.org/officeDocument/2006/relationships/theme" Target="theme/theme1.xml"/><Relationship Id="rId10" Type="http://schemas.openxmlformats.org/officeDocument/2006/relationships/hyperlink" Target="mailto:samantha@usp.br" TargetMode="External"/><Relationship Id="rId19" Type="http://schemas.openxmlformats.org/officeDocument/2006/relationships/hyperlink" Target="https://doi.org/10.1016/S0378-5173(00)00661-X" TargetMode="External"/><Relationship Id="rId31" Type="http://schemas.openxmlformats.org/officeDocument/2006/relationships/hyperlink" Target="https://doi.org/10.1016/j.foodres.2020.109587"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ticia2.ferreira@usp.br" TargetMode="External"/><Relationship Id="rId14" Type="http://schemas.openxmlformats.org/officeDocument/2006/relationships/hyperlink" Target="https://doi.org/10.1080/10408390591001135" TargetMode="External"/><Relationship Id="rId22" Type="http://schemas.openxmlformats.org/officeDocument/2006/relationships/hyperlink" Target="https://doi.org/10.1016/j.ijpharm.2013.10.033" TargetMode="External"/><Relationship Id="rId27" Type="http://schemas.openxmlformats.org/officeDocument/2006/relationships/hyperlink" Target="https://doi.org/10.1002/jps.2600710722" TargetMode="External"/><Relationship Id="rId30" Type="http://schemas.openxmlformats.org/officeDocument/2006/relationships/hyperlink" Target="https://doi.org/10.1016/j.foodres.2011.07.025" TargetMode="External"/><Relationship Id="rId35" Type="http://schemas.openxmlformats.org/officeDocument/2006/relationships/hyperlink" Target="https://doi.org/10.1515/chem-2019-006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mailto:matheus.chaves@usp.br" TargetMode="External"/><Relationship Id="rId3" Type="http://schemas.openxmlformats.org/officeDocument/2006/relationships/styles" Target="styles.xml"/><Relationship Id="rId12" Type="http://schemas.openxmlformats.org/officeDocument/2006/relationships/hyperlink" Target="mailto:ereverchon@usia.it" TargetMode="External"/><Relationship Id="rId17" Type="http://schemas.openxmlformats.org/officeDocument/2006/relationships/hyperlink" Target="https://doi.org/10.1016/j.lwt.2016.01.025" TargetMode="External"/><Relationship Id="rId25" Type="http://schemas.openxmlformats.org/officeDocument/2006/relationships/hyperlink" Target="https://doi.org/10.1080/01932691.2011.629511" TargetMode="External"/><Relationship Id="rId33" Type="http://schemas.openxmlformats.org/officeDocument/2006/relationships/hyperlink" Target="https://doi.org/10.1038/nbt1184-979" TargetMode="External"/><Relationship Id="rId38" Type="http://schemas.openxmlformats.org/officeDocument/2006/relationships/hyperlink" Target="https://doi.org/10.1002/jps.20055" TargetMode="External"/><Relationship Id="rId46" Type="http://schemas.openxmlformats.org/officeDocument/2006/relationships/header" Target="header3.xml"/><Relationship Id="rId20" Type="http://schemas.openxmlformats.org/officeDocument/2006/relationships/hyperlink" Target="https://doi.org/10.1016/j.nano.2022.102552" TargetMode="External"/><Relationship Id="rId41" Type="http://schemas.openxmlformats.org/officeDocument/2006/relationships/hyperlink" Target="https://doi.org/10.1081/DRT-12002448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mfNn0rrX8NoHdYv0thXs4Vbozw==">AMUW2mUfeIwmDkrDugDGzaNofjjM/zf/RsESvmNikV9dwAOUWruy7jr+xIbV/KXFkp8sxJQ/UZVab9RCMn1iEIU8BJX/xGM7g/ikwY/Lxc/cHJ91l9CoDaWiqsxZu9muayQx+2JUj145qzwg9+lrvHNMItbqkDIA9g==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3709</Words>
  <Characters>21958</Characters>
  <Application>Microsoft Office Word</Application>
  <DocSecurity>0</DocSecurity>
  <Lines>318</Lines>
  <Paragraphs>84</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creator>MDPI</dc:creator>
  <cp:lastModifiedBy>MDPI</cp:lastModifiedBy>
  <cp:revision>17</cp:revision>
  <dcterms:created xsi:type="dcterms:W3CDTF">2023-04-05T22:27:00Z</dcterms:created>
  <dcterms:modified xsi:type="dcterms:W3CDTF">2023-04-10T02:58:00Z</dcterms:modified>
</cp:coreProperties>
</file>