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416E" w14:textId="77777777" w:rsidR="003276FB" w:rsidRPr="00FD01E8" w:rsidRDefault="003276FB" w:rsidP="003276FB">
      <w:pPr>
        <w:shd w:val="clear" w:color="auto" w:fill="FFFFFF"/>
        <w:outlineLvl w:val="1"/>
        <w:rPr>
          <w:rFonts w:ascii="Palatino Linotype" w:eastAsia="Times New Roman" w:hAnsi="Palatino Linotype" w:cs="Times New Roman"/>
          <w:b/>
          <w:bCs/>
          <w:color w:val="1A1A1A"/>
        </w:rPr>
      </w:pPr>
      <w:r w:rsidRPr="003276FB">
        <w:rPr>
          <w:rFonts w:ascii="Palatino Linotype" w:eastAsia="Times New Roman" w:hAnsi="Palatino Linotype" w:cs="Times New Roman"/>
          <w:b/>
          <w:bCs/>
          <w:color w:val="1A1A1A"/>
        </w:rPr>
        <w:t>Supplementary Material</w:t>
      </w:r>
    </w:p>
    <w:p w14:paraId="41B704BD" w14:textId="77777777" w:rsidR="00773642" w:rsidRDefault="00773642" w:rsidP="003276FB">
      <w:pPr>
        <w:shd w:val="clear" w:color="auto" w:fill="FFFFFF"/>
        <w:outlineLvl w:val="1"/>
        <w:rPr>
          <w:rFonts w:ascii="Palatino Linotype" w:eastAsia="Times New Roman" w:hAnsi="Palatino Linotype" w:cs="Times New Roman"/>
          <w:color w:val="1A1A1A"/>
          <w:sz w:val="20"/>
          <w:szCs w:val="20"/>
        </w:rPr>
      </w:pPr>
    </w:p>
    <w:p w14:paraId="3DE26166" w14:textId="77777777" w:rsidR="00FD01E8" w:rsidRDefault="00FD01E8" w:rsidP="003276FB">
      <w:pPr>
        <w:shd w:val="clear" w:color="auto" w:fill="FFFFFF"/>
        <w:outlineLvl w:val="1"/>
        <w:rPr>
          <w:rFonts w:ascii="Palatino Linotype" w:eastAsia="Times New Roman" w:hAnsi="Palatino Linotype" w:cs="Times New Roman"/>
          <w:color w:val="1A1A1A"/>
          <w:sz w:val="20"/>
          <w:szCs w:val="20"/>
        </w:rPr>
      </w:pPr>
    </w:p>
    <w:p w14:paraId="604B85B1" w14:textId="686180A5" w:rsidR="002D746F" w:rsidRPr="00FD01E8" w:rsidRDefault="002D746F" w:rsidP="003276FB">
      <w:pPr>
        <w:shd w:val="clear" w:color="auto" w:fill="FFFFFF"/>
        <w:outlineLvl w:val="1"/>
        <w:rPr>
          <w:rFonts w:ascii="Palatino Linotype" w:eastAsia="Times New Roman" w:hAnsi="Palatino Linotype" w:cs="Times New Roman"/>
          <w:color w:val="1A1A1A"/>
          <w:sz w:val="20"/>
          <w:szCs w:val="20"/>
        </w:rPr>
      </w:pPr>
      <w:r>
        <w:rPr>
          <w:rFonts w:ascii="Palatino Linotype" w:eastAsia="Times New Roman" w:hAnsi="Palatino Linotype" w:cs="Times New Roman"/>
          <w:noProof/>
          <w:color w:val="1A1A1A"/>
          <w:sz w:val="20"/>
          <w:szCs w:val="20"/>
        </w:rPr>
        <w:drawing>
          <wp:inline distT="0" distB="0" distL="0" distR="0" wp14:anchorId="7F912383" wp14:editId="1317372A">
            <wp:extent cx="5939692" cy="3814021"/>
            <wp:effectExtent l="0" t="0" r="4445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3" r="5974"/>
                    <a:stretch/>
                  </pic:blipFill>
                  <pic:spPr bwMode="auto">
                    <a:xfrm>
                      <a:off x="0" y="0"/>
                      <a:ext cx="5965188" cy="383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6D26D" w14:textId="77777777" w:rsidR="00FD01E8" w:rsidRPr="00DD5E97" w:rsidRDefault="00FD01E8" w:rsidP="00FD01E8">
      <w:pPr>
        <w:shd w:val="clear" w:color="auto" w:fill="FFFFFF"/>
        <w:jc w:val="both"/>
        <w:outlineLvl w:val="1"/>
        <w:rPr>
          <w:rFonts w:ascii="Palatino Linotype" w:hAnsi="Palatino Linotype"/>
          <w:color w:val="000000"/>
          <w:sz w:val="18"/>
          <w:szCs w:val="18"/>
        </w:rPr>
      </w:pPr>
      <w:r w:rsidRPr="00DD5E97">
        <w:rPr>
          <w:rFonts w:ascii="Palatino Linotype" w:hAnsi="Palatino Linotype"/>
          <w:b/>
          <w:bCs/>
          <w:color w:val="000000"/>
          <w:sz w:val="18"/>
          <w:szCs w:val="18"/>
        </w:rPr>
        <w:t>Figure S1:</w:t>
      </w:r>
      <w:r w:rsidRPr="00DD5E97">
        <w:rPr>
          <w:rFonts w:ascii="Palatino Linotype" w:hAnsi="Palatino Linotype"/>
          <w:color w:val="000000"/>
          <w:sz w:val="18"/>
          <w:szCs w:val="18"/>
        </w:rPr>
        <w:t xml:space="preserve"> Characterization of phosphatidic acid (PA), phosphatidylcholine (PC), </w:t>
      </w:r>
      <w:proofErr w:type="gramStart"/>
      <w:r w:rsidRPr="00DD5E97">
        <w:rPr>
          <w:rFonts w:ascii="Palatino Linotype" w:hAnsi="Palatino Linotype"/>
          <w:color w:val="000000"/>
          <w:sz w:val="18"/>
          <w:szCs w:val="18"/>
        </w:rPr>
        <w:t>glycerophospholipid  (</w:t>
      </w:r>
      <w:proofErr w:type="gramEnd"/>
      <w:r w:rsidRPr="00DD5E97">
        <w:rPr>
          <w:rFonts w:ascii="Palatino Linotype" w:hAnsi="Palatino Linotype"/>
          <w:color w:val="000000"/>
          <w:sz w:val="18"/>
          <w:szCs w:val="18"/>
        </w:rPr>
        <w:t>PG), and s-ribosyl-l-homocysteine according to the melanoma subtypes</w:t>
      </w:r>
      <w:r w:rsidRPr="00DD5E97">
        <w:rPr>
          <w:rFonts w:ascii="Palatino Linotype" w:hAnsi="Palatino Linotype"/>
          <w:color w:val="000000"/>
          <w:sz w:val="18"/>
          <w:szCs w:val="18"/>
        </w:rPr>
        <w:t>.</w:t>
      </w:r>
      <w:r w:rsidRPr="00DD5E97">
        <w:rPr>
          <w:rFonts w:ascii="Palatino Linotype" w:hAnsi="Palatino Linotype"/>
          <w:color w:val="000000"/>
          <w:sz w:val="18"/>
          <w:szCs w:val="18"/>
        </w:rPr>
        <w:t xml:space="preserve"> </w:t>
      </w:r>
    </w:p>
    <w:p w14:paraId="7A4A82F1" w14:textId="77777777" w:rsidR="00FD01E8" w:rsidRPr="00DD5E97" w:rsidRDefault="00FD01E8" w:rsidP="00FD01E8">
      <w:pPr>
        <w:shd w:val="clear" w:color="auto" w:fill="FFFFFF"/>
        <w:jc w:val="both"/>
        <w:outlineLvl w:val="1"/>
        <w:rPr>
          <w:rFonts w:ascii="Palatino Linotype" w:hAnsi="Palatino Linotype"/>
          <w:color w:val="000000"/>
          <w:sz w:val="18"/>
          <w:szCs w:val="18"/>
        </w:rPr>
      </w:pPr>
    </w:p>
    <w:p w14:paraId="75F99E69" w14:textId="77777777" w:rsidR="001A38AD" w:rsidRDefault="001A38AD" w:rsidP="00FD01E8">
      <w:pPr>
        <w:shd w:val="clear" w:color="auto" w:fill="FFFFFF"/>
        <w:jc w:val="both"/>
        <w:outlineLvl w:val="1"/>
        <w:rPr>
          <w:rFonts w:ascii="Palatino Linotype" w:hAnsi="Palatino Linotype"/>
          <w:color w:val="000000"/>
          <w:sz w:val="18"/>
          <w:szCs w:val="18"/>
        </w:rPr>
      </w:pPr>
    </w:p>
    <w:p w14:paraId="62185AEF" w14:textId="67E14288" w:rsidR="00C553B1" w:rsidRPr="00DD5E97" w:rsidRDefault="00C67236" w:rsidP="00FD01E8">
      <w:pPr>
        <w:shd w:val="clear" w:color="auto" w:fill="FFFFFF"/>
        <w:jc w:val="both"/>
        <w:outlineLvl w:val="1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000000"/>
          <w:sz w:val="18"/>
          <w:szCs w:val="18"/>
        </w:rPr>
        <w:lastRenderedPageBreak/>
        <w:drawing>
          <wp:inline distT="0" distB="0" distL="0" distR="0" wp14:anchorId="47C24594" wp14:editId="58D16D00">
            <wp:extent cx="3649345" cy="3665415"/>
            <wp:effectExtent l="0" t="0" r="0" b="508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7" t="16136" r="23983" b="1575"/>
                    <a:stretch/>
                  </pic:blipFill>
                  <pic:spPr bwMode="auto">
                    <a:xfrm>
                      <a:off x="0" y="0"/>
                      <a:ext cx="3650555" cy="366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CAE24" w14:textId="523E2D71" w:rsidR="00773642" w:rsidRPr="003276FB" w:rsidRDefault="00FD01E8" w:rsidP="00FD01E8">
      <w:pPr>
        <w:shd w:val="clear" w:color="auto" w:fill="FFFFFF"/>
        <w:jc w:val="both"/>
        <w:outlineLvl w:val="1"/>
        <w:rPr>
          <w:rFonts w:ascii="Palatino Linotype" w:eastAsia="Times New Roman" w:hAnsi="Palatino Linotype" w:cs="Times New Roman"/>
          <w:color w:val="1A1A1A"/>
          <w:sz w:val="18"/>
          <w:szCs w:val="18"/>
        </w:rPr>
      </w:pPr>
      <w:r w:rsidRPr="006E4A22">
        <w:rPr>
          <w:rFonts w:ascii="Palatino Linotype" w:hAnsi="Palatino Linotype"/>
          <w:b/>
          <w:bCs/>
          <w:color w:val="000000"/>
          <w:sz w:val="18"/>
          <w:szCs w:val="18"/>
        </w:rPr>
        <w:t>Figure S2:</w:t>
      </w:r>
      <w:r w:rsidRPr="006E4A22">
        <w:rPr>
          <w:rFonts w:ascii="Palatino Linotype" w:hAnsi="Palatino Linotype"/>
          <w:color w:val="000000"/>
          <w:sz w:val="18"/>
          <w:szCs w:val="18"/>
        </w:rPr>
        <w:t xml:space="preserve"> Overall survival of </w:t>
      </w:r>
      <w:r w:rsidR="00B840EE" w:rsidRPr="006E4A22">
        <w:rPr>
          <w:rFonts w:ascii="Palatino Linotype" w:hAnsi="Palatino Linotype"/>
          <w:color w:val="000000"/>
          <w:sz w:val="18"/>
          <w:szCs w:val="18"/>
        </w:rPr>
        <w:t xml:space="preserve">cutaneous </w:t>
      </w:r>
      <w:r w:rsidRPr="006E4A22">
        <w:rPr>
          <w:rFonts w:ascii="Palatino Linotype" w:hAnsi="Palatino Linotype"/>
          <w:color w:val="000000"/>
          <w:sz w:val="18"/>
          <w:szCs w:val="18"/>
        </w:rPr>
        <w:t>melanoma patients according to SPM levels.</w:t>
      </w:r>
      <w:r w:rsidR="006E4A22" w:rsidRPr="006E4A22">
        <w:rPr>
          <w:rFonts w:ascii="Palatino Linotype" w:hAnsi="Palatino Linotype"/>
          <w:color w:val="000000"/>
          <w:sz w:val="18"/>
          <w:szCs w:val="18"/>
        </w:rPr>
        <w:t xml:space="preserve"> </w:t>
      </w:r>
      <w:r w:rsidR="006E4A22" w:rsidRPr="006E4A22">
        <w:rPr>
          <w:rFonts w:ascii="Palatino Linotype" w:hAnsi="Palatino Linotype"/>
          <w:color w:val="000000" w:themeColor="dark1"/>
          <w:kern w:val="24"/>
          <w:sz w:val="18"/>
          <w:szCs w:val="18"/>
        </w:rPr>
        <w:t>SPM</w:t>
      </w:r>
      <w:r w:rsidR="006E4A22" w:rsidRPr="006E4A22">
        <w:rPr>
          <w:rFonts w:ascii="Palatino Linotype" w:hAnsi="Palatino Linotype"/>
          <w:color w:val="000000" w:themeColor="dark1"/>
          <w:kern w:val="24"/>
          <w:sz w:val="18"/>
          <w:szCs w:val="18"/>
        </w:rPr>
        <w:t xml:space="preserve"> cut-off point used for analysis was in the 70</w:t>
      </w:r>
      <w:r w:rsidR="006E4A22" w:rsidRPr="006E4A22">
        <w:rPr>
          <w:rFonts w:ascii="Palatino Linotype" w:hAnsi="Palatino Linotype"/>
          <w:color w:val="000000" w:themeColor="dark1"/>
          <w:kern w:val="24"/>
          <w:sz w:val="18"/>
          <w:szCs w:val="18"/>
          <w:vertAlign w:val="superscript"/>
        </w:rPr>
        <w:t>th</w:t>
      </w:r>
      <w:r w:rsidR="006E4A22" w:rsidRPr="006E4A22">
        <w:rPr>
          <w:rFonts w:ascii="Palatino Linotype" w:hAnsi="Palatino Linotype"/>
          <w:color w:val="000000" w:themeColor="dark1"/>
          <w:kern w:val="24"/>
          <w:sz w:val="18"/>
          <w:szCs w:val="18"/>
        </w:rPr>
        <w:t xml:space="preserve"> percentile.</w:t>
      </w:r>
    </w:p>
    <w:p w14:paraId="620A0C75" w14:textId="77777777" w:rsidR="002F426C" w:rsidRPr="003276FB" w:rsidRDefault="002F426C" w:rsidP="003276FB">
      <w:pPr>
        <w:rPr>
          <w:rFonts w:ascii="Palatino Linotype" w:hAnsi="Palatino Linotype"/>
          <w:sz w:val="21"/>
          <w:szCs w:val="21"/>
        </w:rPr>
      </w:pPr>
    </w:p>
    <w:sectPr w:rsidR="002F426C" w:rsidRPr="0032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FB"/>
    <w:rsid w:val="000A6A03"/>
    <w:rsid w:val="001A38AD"/>
    <w:rsid w:val="001E43C2"/>
    <w:rsid w:val="002D746F"/>
    <w:rsid w:val="002F426C"/>
    <w:rsid w:val="003276FB"/>
    <w:rsid w:val="00504B9E"/>
    <w:rsid w:val="006E4A22"/>
    <w:rsid w:val="00773642"/>
    <w:rsid w:val="00A313FB"/>
    <w:rsid w:val="00B840EE"/>
    <w:rsid w:val="00BF0EB4"/>
    <w:rsid w:val="00C553B1"/>
    <w:rsid w:val="00C67236"/>
    <w:rsid w:val="00DD5E97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B4E38"/>
  <w15:chartTrackingRefBased/>
  <w15:docId w15:val="{B4F16B58-9E34-A343-A56C-CDA08F29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76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6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27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Tamara Silveira</dc:creator>
  <cp:keywords/>
  <dc:description/>
  <cp:lastModifiedBy>Maysa Tamara Silveira</cp:lastModifiedBy>
  <cp:revision>16</cp:revision>
  <dcterms:created xsi:type="dcterms:W3CDTF">2023-04-07T17:10:00Z</dcterms:created>
  <dcterms:modified xsi:type="dcterms:W3CDTF">2023-04-07T20:44:00Z</dcterms:modified>
</cp:coreProperties>
</file>