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F8" w:rsidRDefault="00DF3C42" w:rsidP="005E2DA1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</w:t>
      </w:r>
      <w:r w:rsidRPr="00CF1E4E">
        <w:rPr>
          <w:rFonts w:ascii="Times New Roman" w:hAnsi="Times New Roman" w:cs="Times New Roman"/>
          <w:b/>
        </w:rPr>
        <w:t xml:space="preserve"> </w:t>
      </w:r>
      <w:r w:rsidR="00617BE7" w:rsidRPr="00CF1E4E">
        <w:rPr>
          <w:rFonts w:ascii="Times New Roman" w:hAnsi="Times New Roman" w:cs="Times New Roman"/>
          <w:b/>
        </w:rPr>
        <w:t xml:space="preserve">Table </w:t>
      </w:r>
      <w:bookmarkStart w:id="0" w:name="_Toc61988515"/>
      <w:r w:rsidR="00402D95">
        <w:rPr>
          <w:rFonts w:ascii="Times New Roman" w:hAnsi="Times New Roman" w:cs="Times New Roman"/>
          <w:b/>
        </w:rPr>
        <w:t>A</w:t>
      </w:r>
      <w:r w:rsidR="00617BE7">
        <w:rPr>
          <w:rFonts w:ascii="Times New Roman" w:hAnsi="Times New Roman" w:cs="Times New Roman"/>
          <w:b/>
        </w:rPr>
        <w:t>1</w:t>
      </w:r>
    </w:p>
    <w:p w:rsidR="00617BE7" w:rsidRPr="00F33DF5" w:rsidRDefault="00617BE7" w:rsidP="005E2DA1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33DF5">
        <w:rPr>
          <w:rFonts w:ascii="Times New Roman" w:hAnsi="Times New Roman" w:cs="Times New Roman"/>
        </w:rPr>
        <w:t>Associations between biomarkers and time to first change in photographic breast appearance in FAST trial patients</w:t>
      </w:r>
      <w:bookmarkEnd w:id="0"/>
      <w:r w:rsidR="00A01283">
        <w:rPr>
          <w:rFonts w:ascii="Times New Roman" w:hAnsi="Times New Roman" w:cs="Times New Roman"/>
        </w:rPr>
        <w:t>.</w:t>
      </w:r>
    </w:p>
    <w:p w:rsidR="00617BE7" w:rsidRDefault="00617BE7" w:rsidP="00617BE7">
      <w:pPr>
        <w:jc w:val="center"/>
      </w:pPr>
    </w:p>
    <w:tbl>
      <w:tblPr>
        <w:tblStyle w:val="Grilledetableauclaire"/>
        <w:tblW w:w="9144" w:type="dxa"/>
        <w:tblLook w:val="04A0" w:firstRow="1" w:lastRow="0" w:firstColumn="1" w:lastColumn="0" w:noHBand="0" w:noVBand="1"/>
      </w:tblPr>
      <w:tblGrid>
        <w:gridCol w:w="2504"/>
        <w:gridCol w:w="522"/>
        <w:gridCol w:w="1540"/>
        <w:gridCol w:w="1658"/>
        <w:gridCol w:w="1732"/>
        <w:gridCol w:w="1188"/>
      </w:tblGrid>
      <w:tr w:rsidR="00617BE7" w:rsidRPr="006E31DD" w:rsidTr="009A1B51">
        <w:trPr>
          <w:trHeight w:val="1377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Biomarker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Events /Total (%)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Kaplan-Meier</w:t>
            </w:r>
            <w:r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-year</w:t>
            </w:r>
            <w:r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 xml:space="preserve"> estimate of cumulative incidence event-free (95%CI), %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HR (95%CI)</w:t>
            </w:r>
          </w:p>
        </w:tc>
        <w:tc>
          <w:tcPr>
            <w:tcW w:w="1188" w:type="dxa"/>
            <w:noWrap/>
          </w:tcPr>
          <w:p w:rsidR="00617BE7" w:rsidRPr="00F33DF5" w:rsidRDefault="00A01283" w:rsidP="009A1B5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A01283">
              <w:rPr>
                <w:rFonts w:ascii="Times New Roman" w:eastAsia="Times New Roman" w:hAnsi="Times New Roman" w:cs="Times New Roman"/>
                <w:b/>
                <w:i/>
                <w:sz w:val="22"/>
                <w:lang w:eastAsia="en-GB"/>
              </w:rPr>
              <w:t>P</w:t>
            </w:r>
            <w:r w:rsidR="00617BE7"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-value</w:t>
            </w:r>
            <w:r w:rsidR="00617BE7" w:rsidRPr="00F33DF5">
              <w:rPr>
                <w:rFonts w:ascii="Times New Roman" w:eastAsia="Times New Roman" w:hAnsi="Times New Roman" w:cs="Times New Roman"/>
                <w:b/>
                <w:sz w:val="22"/>
                <w:vertAlign w:val="superscript"/>
                <w:lang w:eastAsia="en-GB"/>
              </w:rPr>
              <w:t>1</w:t>
            </w:r>
          </w:p>
        </w:tc>
      </w:tr>
      <w:tr w:rsidR="00617BE7" w:rsidRPr="006E31DD" w:rsidTr="009A1B51">
        <w:trPr>
          <w:trHeight w:val="299"/>
        </w:trPr>
        <w:tc>
          <w:tcPr>
            <w:tcW w:w="9144" w:type="dxa"/>
            <w:gridSpan w:val="6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t xml:space="preserve">Primary biomarkers of interest 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21/98 (21.4)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1.00 (0.96-1.05)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0.875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&lt;16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8/36 (22.2)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80.0 (62.6-89.9)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0.824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16-24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8/38 (21.0)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74.3 (54.2-86.6)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0.92 (0.34-2.47)</w:t>
            </w: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0.821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u w:val="single"/>
                <w:lang w:eastAsia="en-GB"/>
              </w:rPr>
              <w:t>&gt;</w:t>
            </w: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24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5/24 (20.8)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87.5 (66.1-95.8)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0.88 (0.29-2.71)</w:t>
            </w: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0.833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&lt;15.63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8/33 (24.2)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78.8 (60.6-89.3)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0.638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15.63-21.68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7/33 (21.2)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73.8 (52.2-86.8)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0.88 (0.32-2.44)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0.729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&gt;21.68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6/32 (18.7)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87.5 (70.0-95.1)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0.78 (0.27-2.24)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0.665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21/101 (20.8)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0.75 (0.40-1.41)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0.377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&lt;6.16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9/35 (25.7)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78.0 (58.4-89.1)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0.453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6.16-6.60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7/35 (20.0)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78.9 (60.5-89.4)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0.79 (0.29-2.13)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0.622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&gt;6.60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5/31 (16.1)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81.5 (55.8-93.0)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0.66 (0.22-1.99)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0.505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19/96 (19.8)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0.55 (0.32-0.95)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0.032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&lt;9.3</w:t>
            </w: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6/33 (18.2)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84.4 (66.5-93.2)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0.354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9.3-10.0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10/32 (31.2)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71.2 (49.2-85.0)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1.59 (0.57-4.38)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0.388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&gt;10.0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3/31 (9.7)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90.3 (72.9-96.8)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0.48 (0.12-1.92)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0.323</w:t>
            </w:r>
          </w:p>
        </w:tc>
      </w:tr>
      <w:tr w:rsidR="00617BE7" w:rsidRPr="006E31DD" w:rsidTr="009A1B51">
        <w:trPr>
          <w:trHeight w:val="299"/>
        </w:trPr>
        <w:tc>
          <w:tcPr>
            <w:tcW w:w="9144" w:type="dxa"/>
            <w:gridSpan w:val="6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t>Secondary biomarkers of interest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proofErr w:type="spellStart"/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Dicentrics</w:t>
            </w:r>
            <w:proofErr w:type="spellEnd"/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 xml:space="preserve">/cell 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21/101 (20.8)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0.72 (0.27-1.90)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0.505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proofErr w:type="spellStart"/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Dicentrics</w:t>
            </w:r>
            <w:proofErr w:type="spellEnd"/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/cell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&lt;3.04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10/35 (28.6)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75.3 (55.9-87.1)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0.992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3.04-3.42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2/33 (6.1)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93.7 (77.2-98.4)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0.22 (0.05-1.00)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0.028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&gt;3.42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9/33 (27.3)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69.1 (45.8-84.0)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1.04 (0.42-2.57)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0.910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ind w:left="79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17/92 (18.5)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0.66 (0.33-1.33)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0.246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&lt;8.2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6/32 (18.7)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87.0 (69.2-94.9)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0.434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8.2</w:t>
            </w: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-</w:t>
            </w: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8.7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9/34 (26.5)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73.0 (52.1-85.9)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1.56 (0.55-4.41)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0.384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&gt;8.7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2/26 (7.7)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92.3 (72.6-98.0)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0.43 (0.09-2.15)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0.312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sz w:val="22"/>
                <w:lang w:eastAsia="en-GB"/>
              </w:rPr>
              <w:t>Ratio of 4Gy/0.5Gy</w:t>
            </w:r>
          </w:p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(per 0.1 unit change)</w:t>
            </w:r>
            <w:r w:rsidRPr="00F33DF5">
              <w:rPr>
                <w:rFonts w:ascii="Times New Roman" w:eastAsia="Times New Roman" w:hAnsi="Times New Roman" w:cs="Times New Roman"/>
                <w:b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17/89 (19.1)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0.90 (0.63-1.29)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0.578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sz w:val="22"/>
                <w:lang w:eastAsia="en-GB"/>
              </w:rPr>
              <w:lastRenderedPageBreak/>
              <w:t>Ratio of 4Gy/0.5Gy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&lt;1.132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6/30 (20.0)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77.3 (55.4-89.4)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0.247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1.132-1.208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8/30 (26.7)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76.4 (52.6-89.3)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1.23 (0.43-3.55)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0.720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&gt;1.208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3/29 (10.3)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93.1 (75.1-98.2)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0.43 (0.11-1.71)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0.243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 xml:space="preserve">Micronuclei no cut-off </w:t>
            </w:r>
          </w:p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(p</w:t>
            </w: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t>er 0.1 unit change)</w:t>
            </w: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20/97 (20.6)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1.02 (0.94-1.10)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0.650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Micronuclei no cut-off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&lt;0.320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7/32 (21.9)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83.3 (64.2-92.8)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0.224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0.320-0.962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4/32 (12.5)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87.5 (70.0-95.1)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0.71 (0.21-2.44)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0.537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&gt;0.962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9/33 (27.3)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68.3 (42.7-84.2)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1.87 (0.68-5.19)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0.169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Micronuclei &gt;4 cut-off</w:t>
            </w:r>
          </w:p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(p</w:t>
            </w: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t>er 0.1 unit change)</w:t>
            </w: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20/97 (20.6)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0.99 (0.74-1.31)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0.920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Micronuclei &gt;4 cut-off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&lt;0.235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9/31 (29.0)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76.4 (56.5-88.1)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0.638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0.235-0.432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5/34 (14.7)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82.3 (60.8-92.7)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0.58 (0.19-1.73)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0.310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&gt;0.432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6/32 (18.7)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82.6 (62.6-92.5)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0.81 (0.28-2.31)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0.727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Nuclear division index (per</w:t>
            </w: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t xml:space="preserve"> 0.1 unit change)</w:t>
            </w:r>
            <w:r w:rsidRPr="00F33DF5">
              <w:rPr>
                <w:rFonts w:ascii="Times New Roman" w:eastAsia="Times New Roman" w:hAnsi="Times New Roman" w:cs="Times New Roman"/>
                <w:b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20/96 (20.8)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32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1.33 (0.70-2.51)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0.386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GB"/>
              </w:rPr>
              <w:t>Nuclear division index</w:t>
            </w:r>
          </w:p>
        </w:tc>
        <w:tc>
          <w:tcPr>
            <w:tcW w:w="1540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&lt;1.13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T1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8/38 (21.0)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78.9 (59.4-89.8)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0.909</w:t>
            </w:r>
            <w:r w:rsidRPr="00F33DF5">
              <w:rPr>
                <w:rFonts w:ascii="Times New Roman" w:eastAsia="Times New Roman" w:hAnsi="Times New Roman" w:cs="Times New Roman"/>
                <w:sz w:val="22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1.13 </w:t>
            </w: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– </w:t>
            </w: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1.18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T2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5/30 (16.7)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82.9 (58.2-93.7)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0.74 (0.24-2.27)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0.601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F33DF5" w:rsidRDefault="00617BE7" w:rsidP="009A1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&gt;1.18</w:t>
            </w:r>
          </w:p>
        </w:tc>
        <w:tc>
          <w:tcPr>
            <w:tcW w:w="522" w:type="dxa"/>
            <w:noWrap/>
            <w:hideMark/>
          </w:tcPr>
          <w:p w:rsidR="00617BE7" w:rsidRPr="00F33DF5" w:rsidRDefault="00617BE7" w:rsidP="009A1B51">
            <w:pPr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T3</w:t>
            </w:r>
          </w:p>
        </w:tc>
        <w:tc>
          <w:tcPr>
            <w:tcW w:w="1540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7/28 (25.0)</w:t>
            </w:r>
          </w:p>
        </w:tc>
        <w:tc>
          <w:tcPr>
            <w:tcW w:w="1658" w:type="dxa"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77.3 (55.9-89.2)</w:t>
            </w:r>
          </w:p>
        </w:tc>
        <w:tc>
          <w:tcPr>
            <w:tcW w:w="1732" w:type="dxa"/>
            <w:noWrap/>
          </w:tcPr>
          <w:p w:rsidR="00617BE7" w:rsidRPr="00F33DF5" w:rsidRDefault="00617BE7" w:rsidP="009A1B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3DF5">
              <w:rPr>
                <w:rFonts w:ascii="Times New Roman" w:hAnsi="Times New Roman" w:cs="Times New Roman"/>
                <w:sz w:val="22"/>
              </w:rPr>
              <w:t>0.95 (0.34-2.65)</w:t>
            </w:r>
          </w:p>
        </w:tc>
        <w:tc>
          <w:tcPr>
            <w:tcW w:w="1188" w:type="dxa"/>
            <w:noWrap/>
            <w:hideMark/>
          </w:tcPr>
          <w:p w:rsidR="00617BE7" w:rsidRPr="00F33DF5" w:rsidRDefault="00617BE7" w:rsidP="009A1B51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F33DF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0.948</w:t>
            </w:r>
          </w:p>
        </w:tc>
      </w:tr>
    </w:tbl>
    <w:p w:rsidR="00617BE7" w:rsidRPr="00F33DF5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33DF5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proofErr w:type="gramEnd"/>
      <w:r w:rsidRPr="00F33DF5">
        <w:rPr>
          <w:rFonts w:ascii="Times New Roman" w:hAnsi="Times New Roman" w:cs="Times New Roman"/>
          <w:i/>
          <w:sz w:val="16"/>
          <w:szCs w:val="16"/>
        </w:rPr>
        <w:t xml:space="preserve"> p-value from log-tank test comparing T2, T3 versus T1 unless otherwise indicated</w:t>
      </w:r>
    </w:p>
    <w:p w:rsidR="00617BE7" w:rsidRPr="00F33DF5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33DF5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proofErr w:type="gramEnd"/>
      <w:r w:rsidRPr="00F33DF5">
        <w:rPr>
          <w:rFonts w:ascii="Times New Roman" w:hAnsi="Times New Roman" w:cs="Times New Roman"/>
          <w:i/>
          <w:sz w:val="16"/>
          <w:szCs w:val="16"/>
        </w:rPr>
        <w:t xml:space="preserve"> p-value from log-tank test for trend across categories</w:t>
      </w:r>
    </w:p>
    <w:p w:rsidR="00617BE7" w:rsidRPr="00F33DF5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33DF5">
        <w:rPr>
          <w:rFonts w:ascii="Times New Roman" w:hAnsi="Times New Roman" w:cs="Times New Roman"/>
          <w:i/>
          <w:sz w:val="16"/>
          <w:szCs w:val="16"/>
          <w:vertAlign w:val="superscript"/>
        </w:rPr>
        <w:t>3</w:t>
      </w:r>
      <w:proofErr w:type="gramEnd"/>
      <w:r w:rsidRPr="00F33DF5">
        <w:rPr>
          <w:rFonts w:ascii="Times New Roman" w:hAnsi="Times New Roman" w:cs="Times New Roman"/>
          <w:i/>
          <w:sz w:val="16"/>
          <w:szCs w:val="16"/>
        </w:rPr>
        <w:t xml:space="preserve"> p-value from Wald test</w:t>
      </w:r>
    </w:p>
    <w:p w:rsidR="00617BE7" w:rsidRPr="00F33DF5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33DF5"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proofErr w:type="gramEnd"/>
      <w:r w:rsidRPr="00F33DF5">
        <w:rPr>
          <w:rFonts w:ascii="Times New Roman" w:hAnsi="Times New Roman" w:cs="Times New Roman"/>
          <w:i/>
          <w:sz w:val="16"/>
          <w:szCs w:val="16"/>
        </w:rPr>
        <w:t xml:space="preserve"> Biomarkers re-scaled (multiplied by 10) so </w:t>
      </w:r>
      <w:r>
        <w:rPr>
          <w:rFonts w:ascii="Times New Roman" w:hAnsi="Times New Roman" w:cs="Times New Roman"/>
          <w:i/>
          <w:sz w:val="16"/>
          <w:szCs w:val="16"/>
        </w:rPr>
        <w:t>Hazard Ratio</w:t>
      </w:r>
      <w:r w:rsidRPr="00F33DF5">
        <w:rPr>
          <w:rFonts w:ascii="Times New Roman" w:hAnsi="Times New Roman" w:cs="Times New Roman"/>
          <w:i/>
          <w:sz w:val="16"/>
          <w:szCs w:val="16"/>
        </w:rPr>
        <w:t xml:space="preserve"> represents change in 0.1 units of the biomarker.</w:t>
      </w:r>
    </w:p>
    <w:p w:rsidR="00617BE7" w:rsidRDefault="00617BE7" w:rsidP="00617BE7"/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p w:rsidR="00617BE7" w:rsidRPr="00CF1E4E" w:rsidRDefault="00617BE7" w:rsidP="00617BE7">
      <w:pPr>
        <w:rPr>
          <w:rFonts w:ascii="Times New Roman" w:hAnsi="Times New Roman" w:cs="Times New Roman"/>
        </w:rPr>
      </w:pPr>
      <w:r w:rsidRPr="00CF1E4E">
        <w:rPr>
          <w:rFonts w:ascii="Times New Roman" w:hAnsi="Times New Roman" w:cs="Times New Roman"/>
        </w:rPr>
        <w:br w:type="page"/>
      </w:r>
    </w:p>
    <w:p w:rsidR="007E3EF8" w:rsidRDefault="00E36151" w:rsidP="005E2DA1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</w:t>
      </w:r>
      <w:r w:rsidRPr="00CF1E4E">
        <w:rPr>
          <w:rFonts w:ascii="Times New Roman" w:hAnsi="Times New Roman" w:cs="Times New Roman"/>
          <w:b/>
        </w:rPr>
        <w:t xml:space="preserve"> Table </w:t>
      </w:r>
      <w:r w:rsidR="00402D9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2</w:t>
      </w:r>
    </w:p>
    <w:p w:rsidR="00E36151" w:rsidRDefault="00E36151" w:rsidP="005E2DA1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33DF5">
        <w:rPr>
          <w:rFonts w:ascii="Times New Roman" w:hAnsi="Times New Roman" w:cs="Times New Roman"/>
        </w:rPr>
        <w:t xml:space="preserve">Associations between biomarkers and time to first </w:t>
      </w:r>
      <w:r>
        <w:rPr>
          <w:rFonts w:ascii="Times New Roman" w:hAnsi="Times New Roman" w:cs="Times New Roman"/>
        </w:rPr>
        <w:t xml:space="preserve">occurrence of breast shrinkage, induration on central axis, telangiectasia, and breast </w:t>
      </w:r>
      <w:proofErr w:type="spellStart"/>
      <w:r w:rsidR="000C6F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edema</w:t>
      </w:r>
      <w:proofErr w:type="spellEnd"/>
      <w:r>
        <w:rPr>
          <w:rFonts w:ascii="Times New Roman" w:hAnsi="Times New Roman" w:cs="Times New Roman"/>
        </w:rPr>
        <w:t xml:space="preserve"> of at least grade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3DF5">
        <w:rPr>
          <w:rFonts w:ascii="Times New Roman" w:hAnsi="Times New Roman" w:cs="Times New Roman"/>
        </w:rPr>
        <w:t>in FAST trial patients</w:t>
      </w:r>
      <w:r w:rsidR="00A01283">
        <w:rPr>
          <w:rFonts w:ascii="Times New Roman" w:hAnsi="Times New Roman" w:cs="Times New Roman"/>
        </w:rPr>
        <w:t>.</w:t>
      </w:r>
    </w:p>
    <w:p w:rsidR="00E36151" w:rsidRDefault="00E36151" w:rsidP="00E36151">
      <w:pPr>
        <w:tabs>
          <w:tab w:val="left" w:pos="993"/>
        </w:tabs>
        <w:rPr>
          <w:rFonts w:ascii="Times New Roman" w:hAnsi="Times New Roman" w:cs="Times New Roman"/>
        </w:rPr>
      </w:pPr>
    </w:p>
    <w:tbl>
      <w:tblPr>
        <w:tblStyle w:val="Grilledetableauclaire"/>
        <w:tblW w:w="9144" w:type="dxa"/>
        <w:tblLook w:val="04A0" w:firstRow="1" w:lastRow="0" w:firstColumn="1" w:lastColumn="0" w:noHBand="0" w:noVBand="1"/>
      </w:tblPr>
      <w:tblGrid>
        <w:gridCol w:w="2504"/>
        <w:gridCol w:w="522"/>
        <w:gridCol w:w="1540"/>
        <w:gridCol w:w="1658"/>
        <w:gridCol w:w="1732"/>
        <w:gridCol w:w="1188"/>
      </w:tblGrid>
      <w:tr w:rsidR="005E2DA1" w:rsidRPr="006E31DD" w:rsidTr="00C37277">
        <w:trPr>
          <w:trHeight w:val="1377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Biomarker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Event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s </w:t>
            </w: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/Total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KM 5yr estimate of cumulative incidence event-free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5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(95%CI), %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HR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188" w:type="dxa"/>
            <w:noWrap/>
          </w:tcPr>
          <w:p w:rsidR="005E2DA1" w:rsidRPr="006E31DD" w:rsidRDefault="00A01283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A01283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</w:t>
            </w:r>
            <w:r w:rsidR="005E2DA1"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-value</w:t>
            </w:r>
            <w:r w:rsidR="005E2DA1" w:rsidRPr="00E56CCD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5E2DA1" w:rsidRPr="006E31DD" w:rsidTr="00C37277">
        <w:trPr>
          <w:trHeight w:val="299"/>
        </w:trPr>
        <w:tc>
          <w:tcPr>
            <w:tcW w:w="9144" w:type="dxa"/>
            <w:gridSpan w:val="6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Primary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60/100 (60.0)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5E2DA1" w:rsidRPr="00A241E1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0.96 (0.93-1.00)</w:t>
            </w:r>
          </w:p>
        </w:tc>
        <w:tc>
          <w:tcPr>
            <w:tcW w:w="1188" w:type="dxa"/>
            <w:noWrap/>
          </w:tcPr>
          <w:p w:rsidR="005E2DA1" w:rsidRPr="00A241E1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0.027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A4124A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&lt;16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26/37 (70.3)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43.2 (27.2-58.3)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A3889">
              <w:rPr>
                <w:rFonts w:eastAsia="Times New Roman" w:cs="Arial"/>
                <w:sz w:val="20"/>
                <w:szCs w:val="20"/>
                <w:lang w:eastAsia="en-GB"/>
              </w:rPr>
              <w:t>0.017</w:t>
            </w:r>
            <w:r w:rsidRPr="00AA3889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16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25/39 (64.1)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51.3 (34.8-65.5)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1.16 (0.65-2.06)</w:t>
            </w:r>
          </w:p>
        </w:tc>
        <w:tc>
          <w:tcPr>
            <w:tcW w:w="1188" w:type="dxa"/>
            <w:noWrap/>
          </w:tcPr>
          <w:p w:rsidR="005E2DA1" w:rsidRPr="00A4124A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0.596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&gt;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9/24 (37.5)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79.2 (57.0-90.7)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0.50 (0.25-1.00)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A3889">
              <w:rPr>
                <w:rFonts w:eastAsia="Times New Roman" w:cs="Arial"/>
                <w:sz w:val="20"/>
                <w:szCs w:val="20"/>
                <w:lang w:eastAsia="en-GB"/>
              </w:rPr>
              <w:t>0.012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&lt;15.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22" w:type="dxa"/>
            <w:noWrap/>
            <w:hideMark/>
          </w:tcPr>
          <w:p w:rsidR="005E2DA1" w:rsidRPr="00E56CCD" w:rsidRDefault="005E2DA1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23/34 (67.6)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47.1 (29.8-62.5)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0.041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15.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63-</w:t>
            </w: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1.68</w:t>
            </w:r>
          </w:p>
        </w:tc>
        <w:tc>
          <w:tcPr>
            <w:tcW w:w="522" w:type="dxa"/>
            <w:noWrap/>
            <w:hideMark/>
          </w:tcPr>
          <w:p w:rsidR="005E2DA1" w:rsidRPr="00E56CCD" w:rsidRDefault="005E2DA1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23/33 (69.7)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45.4 (28.2-61.2)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1.10 (0.62-1.97)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0.776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&gt;21.68</w:t>
            </w:r>
          </w:p>
        </w:tc>
        <w:tc>
          <w:tcPr>
            <w:tcW w:w="522" w:type="dxa"/>
            <w:noWrap/>
            <w:hideMark/>
          </w:tcPr>
          <w:p w:rsidR="005E2DA1" w:rsidRPr="00E56CCD" w:rsidRDefault="005E2DA1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14/33 (42.4)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72.6 (53.9-84.7)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0.50 (0.25-0.96)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0.038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62/103 (60.2)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1.17 (0.82-1.68)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0.379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6.16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22/35 (62.9)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57.1 (39.3-71.5)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0.452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6.16-6.60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18/36 (50.0)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58.3 (40.7-72.4)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0.79 (0.43-1.48)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0.494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&gt;6.60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22/32 (68.7)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46.5 (28.7-62.5)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1.27 (0.70-2.30)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0.414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60/98 (61.2)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1.08 (0.81-1.44)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0.603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&lt;9.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17/34 (50.0)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61.5 (43.1-75.5)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0.364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9.3-10.0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24/33 (72.7)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45.4 (28.2-61.2)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1.81 (0.97-3.37)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0.063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&gt;10.0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19/31 (61.3)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54.8 (36.0-70.3)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1.35 (0.70-2.60)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0.400</w:t>
            </w:r>
          </w:p>
        </w:tc>
      </w:tr>
      <w:tr w:rsidR="005E2DA1" w:rsidRPr="006E31DD" w:rsidTr="00C37277">
        <w:trPr>
          <w:trHeight w:val="299"/>
        </w:trPr>
        <w:tc>
          <w:tcPr>
            <w:tcW w:w="9144" w:type="dxa"/>
            <w:gridSpan w:val="6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Secondary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/cell 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62/103 (60.2)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1.16 (0.66-2.04)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0.604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/cell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3.04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24/36 (66.7)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52.8 (35.5-67.4)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0.941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3.04-3.42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17/34 (50.0)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55.7 (37.6-70.5)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0.77 (0.41-1.43)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0.419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&gt;3.42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21/33 (63.6)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54.5 (36.3-69.6)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1..03 (0.58-1.86)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0.918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Foci/ cell 0.5Gy at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0min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56/93 (60.2)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0.78 (0.54-1.12)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0.176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&lt;8.2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23/33 (69.7)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51.5 (33.5-66.8)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0.210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20/34 (58.8)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46.9 (29.6-62.4)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0.97 (0.53-1.77)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0.925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</w:t>
            </w: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13/26 (50.0)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65.4 (44.0-80.2)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0.64 (0.32-1.26)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0.188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Ratio of 4Gy/0.5Gy</w:t>
            </w:r>
          </w:p>
          <w:p w:rsidR="005E2DA1" w:rsidRPr="006E31DD" w:rsidRDefault="005E2DA1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(per 0.1 unit change)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55/90 (61.1)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1.09 (0.91-1.32)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0.345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Ratio of 4Gy/0.5Gy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19/30 (63.3)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46.2 (27.9-62.7)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0.648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32-1.208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17/30 (56.7)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56.7 (37.3-72.1)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0.76 (0.39-1.46)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0.427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&gt;1.208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19/30 (63.3)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56.7 (37.3-72.1)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0.86 (0.45-1.62)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0.605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n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 cut-off</w:t>
            </w: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E2DA1" w:rsidRPr="006E31DD" w:rsidRDefault="005E2DA1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6E31DD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60/99 (60.6)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 (0.96-1.04)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0.979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no cut-off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20/33 (60.6)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57.6 (39.1-72.3)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0.308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0.320-0.962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18/33 (54.5)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57.6 (39.1-72.3)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0.91 (0.48-1.73)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0.757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&gt;0.962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22/33 (66.7)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45.2 (27.9-61.1)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1.38 (0.75-2.52)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0.291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  <w:p w:rsidR="005E2DA1" w:rsidRPr="006E31DD" w:rsidRDefault="005E2DA1" w:rsidP="00C3727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6E31DD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60/99 (60.6)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1.02 (0.88-1.19)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0.800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20/33 (60.6)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57.6 (39.1-72.3)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0.793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35-0.432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22/34 (64.7)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47.1 (29.8-62.5)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1.20 (0.65-2.20)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0.546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&gt;0.432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18/32 (56.2)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56.2 (37.6-71.3)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1.08 (0.57-2.04)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0.809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Nuclear division index </w:t>
            </w: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(per</w:t>
            </w:r>
            <w:r w:rsidRPr="006E31DD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0.1 unit change)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59/98 (60.2)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0.96 (0.65-1.41)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0.824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5E2DA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division index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&lt;1.13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24/39 (61.5)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43.6 (27.9-58.3)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0.293</w:t>
            </w:r>
            <w:r w:rsidRPr="00076EF5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1.13 </w:t>
            </w: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 xml:space="preserve">– </w:t>
            </w: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21/30 (70.0)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50.0 (31.3-66.1)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1.18 (0.65-2.12)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0.658</w:t>
            </w:r>
          </w:p>
        </w:tc>
      </w:tr>
      <w:tr w:rsidR="005E2DA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5E2DA1" w:rsidRPr="006E31DD" w:rsidRDefault="005E2DA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</w:t>
            </w:r>
            <w:r w:rsidRPr="006E31D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2" w:type="dxa"/>
            <w:noWrap/>
            <w:hideMark/>
          </w:tcPr>
          <w:p w:rsidR="005E2DA1" w:rsidRPr="006E31DD" w:rsidRDefault="005E2DA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14/29 (48.3)</w:t>
            </w:r>
          </w:p>
        </w:tc>
        <w:tc>
          <w:tcPr>
            <w:tcW w:w="1658" w:type="dxa"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68.8 (48.6-82.4)</w:t>
            </w:r>
          </w:p>
        </w:tc>
        <w:tc>
          <w:tcPr>
            <w:tcW w:w="1732" w:type="dxa"/>
            <w:noWrap/>
          </w:tcPr>
          <w:p w:rsidR="005E2DA1" w:rsidRPr="006E31DD" w:rsidRDefault="005E2DA1" w:rsidP="00C372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0.68 (0.35-0.31)</w:t>
            </w:r>
          </w:p>
        </w:tc>
        <w:tc>
          <w:tcPr>
            <w:tcW w:w="1188" w:type="dxa"/>
            <w:noWrap/>
          </w:tcPr>
          <w:p w:rsidR="005E2DA1" w:rsidRPr="006E31DD" w:rsidRDefault="005E2DA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0.278</w:t>
            </w:r>
          </w:p>
        </w:tc>
      </w:tr>
    </w:tbl>
    <w:p w:rsidR="00802190" w:rsidRPr="00802190" w:rsidRDefault="00802190" w:rsidP="00802190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802190">
        <w:rPr>
          <w:rFonts w:ascii="Times New Roman" w:hAnsi="Times New Roman" w:cs="Times New Roman"/>
          <w:i/>
          <w:sz w:val="16"/>
          <w:szCs w:val="16"/>
        </w:rPr>
        <w:t>p-value from log-tank test comparing T2, T3 versus T1 unless otherwise indicated</w:t>
      </w:r>
    </w:p>
    <w:p w:rsidR="00802190" w:rsidRPr="00802190" w:rsidRDefault="00802190" w:rsidP="00802190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802190">
        <w:rPr>
          <w:rFonts w:ascii="Times New Roman" w:hAnsi="Times New Roman" w:cs="Times New Roman"/>
          <w:i/>
          <w:sz w:val="16"/>
          <w:szCs w:val="16"/>
        </w:rPr>
        <w:t>p-value from log-tank test for trend across categories</w:t>
      </w:r>
    </w:p>
    <w:p w:rsidR="00802190" w:rsidRPr="00802190" w:rsidRDefault="00802190" w:rsidP="00802190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3</w:t>
      </w:r>
      <w:r w:rsidRPr="00802190">
        <w:rPr>
          <w:rFonts w:ascii="Times New Roman" w:hAnsi="Times New Roman" w:cs="Times New Roman"/>
          <w:i/>
          <w:sz w:val="16"/>
          <w:szCs w:val="16"/>
        </w:rPr>
        <w:t>p-value from Wald test</w:t>
      </w:r>
    </w:p>
    <w:p w:rsidR="00802190" w:rsidRPr="00802190" w:rsidRDefault="00802190" w:rsidP="00802190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Pr="00802190">
        <w:rPr>
          <w:rFonts w:ascii="Times New Roman" w:hAnsi="Times New Roman" w:cs="Times New Roman"/>
          <w:i/>
          <w:sz w:val="16"/>
          <w:szCs w:val="16"/>
        </w:rPr>
        <w:t>Biomarkers re-scaled (multiplied by 10) so H</w:t>
      </w:r>
      <w:r>
        <w:rPr>
          <w:rFonts w:ascii="Times New Roman" w:hAnsi="Times New Roman" w:cs="Times New Roman"/>
          <w:i/>
          <w:sz w:val="16"/>
          <w:szCs w:val="16"/>
        </w:rPr>
        <w:t xml:space="preserve">azard </w:t>
      </w:r>
      <w:r w:rsidRPr="00802190">
        <w:rPr>
          <w:rFonts w:ascii="Times New Roman" w:hAnsi="Times New Roman" w:cs="Times New Roman"/>
          <w:i/>
          <w:sz w:val="16"/>
          <w:szCs w:val="16"/>
        </w:rPr>
        <w:t>R</w:t>
      </w:r>
      <w:r>
        <w:rPr>
          <w:rFonts w:ascii="Times New Roman" w:hAnsi="Times New Roman" w:cs="Times New Roman"/>
          <w:i/>
          <w:sz w:val="16"/>
          <w:szCs w:val="16"/>
        </w:rPr>
        <w:t>atio</w:t>
      </w:r>
      <w:r w:rsidRPr="00802190">
        <w:rPr>
          <w:rFonts w:ascii="Times New Roman" w:hAnsi="Times New Roman" w:cs="Times New Roman"/>
          <w:i/>
          <w:sz w:val="16"/>
          <w:szCs w:val="16"/>
        </w:rPr>
        <w:t xml:space="preserve"> represents change in 0.1 units of the biomarker.</w:t>
      </w:r>
    </w:p>
    <w:p w:rsidR="00802190" w:rsidRPr="00802190" w:rsidRDefault="00802190" w:rsidP="00802190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5</w:t>
      </w:r>
      <w:r w:rsidRPr="00802190">
        <w:rPr>
          <w:rFonts w:ascii="Times New Roman" w:hAnsi="Times New Roman" w:cs="Times New Roman"/>
          <w:i/>
          <w:sz w:val="16"/>
          <w:szCs w:val="16"/>
        </w:rPr>
        <w:t>K</w:t>
      </w:r>
      <w:r>
        <w:rPr>
          <w:rFonts w:ascii="Times New Roman" w:hAnsi="Times New Roman" w:cs="Times New Roman"/>
          <w:i/>
          <w:sz w:val="16"/>
          <w:szCs w:val="16"/>
        </w:rPr>
        <w:t>aplan-</w:t>
      </w:r>
      <w:r w:rsidRPr="00802190">
        <w:rPr>
          <w:rFonts w:ascii="Times New Roman" w:hAnsi="Times New Roman" w:cs="Times New Roman"/>
          <w:i/>
          <w:sz w:val="16"/>
          <w:szCs w:val="16"/>
        </w:rPr>
        <w:t>M</w:t>
      </w:r>
      <w:r>
        <w:rPr>
          <w:rFonts w:ascii="Times New Roman" w:hAnsi="Times New Roman" w:cs="Times New Roman"/>
          <w:i/>
          <w:sz w:val="16"/>
          <w:szCs w:val="16"/>
        </w:rPr>
        <w:t>eier</w:t>
      </w:r>
      <w:r w:rsidRPr="00802190">
        <w:rPr>
          <w:rFonts w:ascii="Times New Roman" w:hAnsi="Times New Roman" w:cs="Times New Roman"/>
          <w:i/>
          <w:sz w:val="16"/>
          <w:szCs w:val="16"/>
        </w:rPr>
        <w:t xml:space="preserve"> estimates of cumulative incidence event-free calculated at 5 years 3 months, to allow for follow-up assessments occurring after due date</w:t>
      </w:r>
    </w:p>
    <w:p w:rsidR="00E36151" w:rsidRPr="00F33DF5" w:rsidRDefault="00E36151" w:rsidP="00E36151">
      <w:pPr>
        <w:tabs>
          <w:tab w:val="left" w:pos="993"/>
        </w:tabs>
        <w:rPr>
          <w:rFonts w:ascii="Times New Roman" w:hAnsi="Times New Roman" w:cs="Times New Roman"/>
        </w:rPr>
      </w:pPr>
    </w:p>
    <w:p w:rsidR="00E36151" w:rsidRDefault="00E36151" w:rsidP="00E36151">
      <w:pPr>
        <w:spacing w:after="160" w:line="259" w:lineRule="auto"/>
        <w:rPr>
          <w:rFonts w:ascii="Times New Roman" w:hAnsi="Times New Roman" w:cs="Times New Roman"/>
          <w:b/>
        </w:rPr>
      </w:pPr>
    </w:p>
    <w:p w:rsidR="00E36151" w:rsidRDefault="00E36151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</w:p>
    <w:p w:rsidR="00E36151" w:rsidRDefault="00E36151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</w:p>
    <w:p w:rsidR="00E36151" w:rsidRDefault="00E36151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</w:p>
    <w:p w:rsidR="00E36151" w:rsidRDefault="00E36151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</w:p>
    <w:p w:rsidR="00B01F30" w:rsidRDefault="00B01F3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3EF8" w:rsidRDefault="00B01F30" w:rsidP="00B01F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402D95">
        <w:rPr>
          <w:rFonts w:ascii="Times New Roman" w:hAnsi="Times New Roman" w:cs="Times New Roman"/>
          <w:b/>
        </w:rPr>
        <w:t>A3</w:t>
      </w:r>
    </w:p>
    <w:p w:rsidR="00B01F30" w:rsidRDefault="00B01F30" w:rsidP="00B01F30">
      <w:pPr>
        <w:rPr>
          <w:rFonts w:ascii="Times New Roman" w:hAnsi="Times New Roman" w:cs="Times New Roman"/>
        </w:rPr>
      </w:pPr>
      <w:r w:rsidRPr="00B01F30">
        <w:rPr>
          <w:rFonts w:ascii="Times New Roman" w:hAnsi="Times New Roman" w:cs="Times New Roman"/>
        </w:rPr>
        <w:t>Distribution of endpoint events and biomarker descriptive statistics by fractionation for FAST patients used in the analysis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420"/>
        <w:tblW w:w="5000" w:type="pct"/>
        <w:tblLayout w:type="fixed"/>
        <w:tblLook w:val="04A0" w:firstRow="1" w:lastRow="0" w:firstColumn="1" w:lastColumn="0" w:noHBand="0" w:noVBand="1"/>
      </w:tblPr>
      <w:tblGrid>
        <w:gridCol w:w="2719"/>
        <w:gridCol w:w="13"/>
        <w:gridCol w:w="2086"/>
        <w:gridCol w:w="24"/>
        <w:gridCol w:w="2075"/>
        <w:gridCol w:w="34"/>
        <w:gridCol w:w="2064"/>
        <w:gridCol w:w="47"/>
      </w:tblGrid>
      <w:tr w:rsidR="00B01F30" w:rsidRPr="00FB534F" w:rsidTr="007E3EF8">
        <w:trPr>
          <w:trHeight w:val="70"/>
          <w:tblHeader/>
        </w:trPr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bookmarkStart w:id="1" w:name="_Hlk117062161"/>
            <w:r w:rsidRPr="00FB534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Event/Total (%)</w:t>
            </w:r>
          </w:p>
        </w:tc>
      </w:tr>
      <w:tr w:rsidR="00B01F30" w:rsidRPr="00FB534F" w:rsidTr="007E3EF8">
        <w:trPr>
          <w:trHeight w:val="70"/>
          <w:tblHeader/>
        </w:trPr>
        <w:tc>
          <w:tcPr>
            <w:tcW w:w="1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50Gy/25f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30Gy/5f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28.5Gy/5f</w:t>
            </w:r>
          </w:p>
        </w:tc>
      </w:tr>
      <w:tr w:rsidR="00B01F30" w:rsidRPr="00FB534F" w:rsidTr="007E3EF8">
        <w:trPr>
          <w:trHeight w:val="7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5666D7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666D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Mild/marked change in photographic breast appearance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trHeight w:val="68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3/29 (10)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7/35 (80)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11/37 (30)</w:t>
            </w:r>
          </w:p>
        </w:tc>
      </w:tr>
      <w:tr w:rsidR="00B01F30" w:rsidRPr="00FB534F" w:rsidTr="007E3EF8">
        <w:trPr>
          <w:trHeight w:val="68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D225B7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D225B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Any moderate/marked adverse event (breast shrinkage, induration on central axis, telangiectasia or breast </w:t>
            </w:r>
            <w:proofErr w:type="spellStart"/>
            <w:r w:rsidRPr="00D225B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oedema</w:t>
            </w:r>
            <w:proofErr w:type="spellEnd"/>
            <w:r w:rsidRPr="00D225B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16/29 (55)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24/36 (67)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22/37 (60)</w:t>
            </w:r>
          </w:p>
        </w:tc>
      </w:tr>
      <w:tr w:rsidR="00B01F30" w:rsidRPr="00FB534F" w:rsidTr="007E3EF8">
        <w:trPr>
          <w:trHeight w:val="68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trHeight w:val="8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5666D7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666D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Lymphocyte apoptosis</w:t>
            </w:r>
          </w:p>
          <w:p w:rsidR="00B01F30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20.2 (14.6-25.5)</w:t>
            </w: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7.9-50.3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17.3 (11.6-21.7)</w:t>
            </w: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6.4-25.3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18.3 (13.2-25.5)</w:t>
            </w: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8.0-42.5</w:t>
            </w:r>
          </w:p>
        </w:tc>
      </w:tr>
      <w:tr w:rsidR="00B01F30" w:rsidRPr="00FB534F" w:rsidTr="007E3EF8">
        <w:trPr>
          <w:trHeight w:val="7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830E5A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30E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 aberrations / cell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trHeight w:val="8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(5.9-6.7)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(5.9-6.8)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(5.9-6.8)</w:t>
            </w:r>
          </w:p>
        </w:tc>
      </w:tr>
      <w:tr w:rsidR="00B01F30" w:rsidRPr="00FB534F" w:rsidTr="007E3EF8">
        <w:trPr>
          <w:trHeight w:val="8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4.8-7.4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4.8-7.9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4.8-7.6</w:t>
            </w:r>
          </w:p>
        </w:tc>
      </w:tr>
      <w:tr w:rsidR="00B01F30" w:rsidRPr="00FB534F" w:rsidTr="007E3EF8">
        <w:trPr>
          <w:trHeight w:val="70"/>
        </w:trPr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946675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Foci / cell 4Gy at 24h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trHeight w:val="8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9.9 (9.3-10.8)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9.5 (8.9-9.9)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9.7 (9.0-10.3)</w:t>
            </w:r>
          </w:p>
        </w:tc>
      </w:tr>
      <w:tr w:rsidR="00B01F30" w:rsidRPr="00FB534F" w:rsidTr="007E3EF8">
        <w:trPr>
          <w:trHeight w:val="80"/>
        </w:trPr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8.7-12.3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7.2-11.5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7.9-11.5</w:t>
            </w:r>
          </w:p>
        </w:tc>
      </w:tr>
      <w:bookmarkEnd w:id="1"/>
      <w:tr w:rsidR="00B01F30" w:rsidRPr="00FB534F" w:rsidTr="007E3EF8">
        <w:trPr>
          <w:gridAfter w:val="1"/>
          <w:wAfter w:w="26" w:type="pct"/>
          <w:trHeight w:val="70"/>
          <w:tblHeader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B534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Event/Total (%)</w:t>
            </w:r>
          </w:p>
        </w:tc>
      </w:tr>
      <w:tr w:rsidR="00B01F30" w:rsidRPr="00FB534F" w:rsidTr="007E3EF8">
        <w:trPr>
          <w:gridAfter w:val="1"/>
          <w:wAfter w:w="26" w:type="pct"/>
          <w:trHeight w:val="70"/>
          <w:tblHeader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50Gy/25f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30Gy/5f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Pr="00946675" w:rsidRDefault="00B01F30" w:rsidP="007E3E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28.5Gy/5f</w:t>
            </w:r>
          </w:p>
        </w:tc>
      </w:tr>
      <w:tr w:rsidR="00B01F30" w:rsidRPr="00FB534F" w:rsidTr="007E3EF8">
        <w:trPr>
          <w:gridAfter w:val="1"/>
          <w:wAfter w:w="26" w:type="pct"/>
          <w:trHeight w:val="70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5666D7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666D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Mild/marked change in photographic breast appearance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gridAfter w:val="1"/>
          <w:wAfter w:w="26" w:type="pct"/>
          <w:trHeight w:val="68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3/29 (10)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7/35 (80)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11/37 (30)</w:t>
            </w:r>
          </w:p>
        </w:tc>
      </w:tr>
      <w:tr w:rsidR="00B01F30" w:rsidRPr="00FB534F" w:rsidTr="007E3EF8">
        <w:trPr>
          <w:gridAfter w:val="1"/>
          <w:wAfter w:w="26" w:type="pct"/>
          <w:trHeight w:val="68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D225B7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D225B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Any moderate/marked adverse event (breast shrinkage, induration on central axis, telangiectasia or breast </w:t>
            </w:r>
            <w:proofErr w:type="spellStart"/>
            <w:r w:rsidRPr="00D225B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oedema</w:t>
            </w:r>
            <w:proofErr w:type="spellEnd"/>
            <w:r w:rsidRPr="00D225B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16/29 (55)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24/36 (67)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22/37 (60)</w:t>
            </w:r>
          </w:p>
        </w:tc>
      </w:tr>
      <w:tr w:rsidR="00B01F30" w:rsidRPr="00FB534F" w:rsidTr="007E3EF8">
        <w:trPr>
          <w:gridAfter w:val="1"/>
          <w:wAfter w:w="26" w:type="pct"/>
          <w:trHeight w:val="68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gridAfter w:val="1"/>
          <w:wAfter w:w="26" w:type="pct"/>
          <w:trHeight w:val="8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5666D7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666D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Lymphocyte apoptosis</w:t>
            </w:r>
          </w:p>
          <w:p w:rsidR="00B01F30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20.2 (14.6-25.5)</w:t>
            </w: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7.9-50.3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17.3 (11.6-21.7)</w:t>
            </w: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6.4-25.3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18.3 (13.2-25.5)</w:t>
            </w:r>
          </w:p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8.0-42.5</w:t>
            </w:r>
          </w:p>
        </w:tc>
      </w:tr>
      <w:tr w:rsidR="00B01F30" w:rsidRPr="00FB534F" w:rsidTr="007E3EF8">
        <w:trPr>
          <w:gridAfter w:val="1"/>
          <w:wAfter w:w="26" w:type="pct"/>
          <w:trHeight w:val="70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830E5A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30E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 aberrations / cell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gridAfter w:val="1"/>
          <w:wAfter w:w="26" w:type="pct"/>
          <w:trHeight w:val="80"/>
        </w:trPr>
        <w:tc>
          <w:tcPr>
            <w:tcW w:w="15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(5.9-6.7)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(5.9-6.8)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(5.9-6.8)</w:t>
            </w:r>
          </w:p>
        </w:tc>
      </w:tr>
      <w:tr w:rsidR="00B01F30" w:rsidRPr="00FB534F" w:rsidTr="007E3EF8">
        <w:trPr>
          <w:gridAfter w:val="1"/>
          <w:wAfter w:w="26" w:type="pct"/>
          <w:trHeight w:val="8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4.8-7.4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4.8-7.9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4.8-7.6</w:t>
            </w:r>
          </w:p>
        </w:tc>
      </w:tr>
      <w:tr w:rsidR="00B01F30" w:rsidRPr="00FB534F" w:rsidTr="007E3EF8">
        <w:trPr>
          <w:gridAfter w:val="1"/>
          <w:wAfter w:w="26" w:type="pct"/>
          <w:trHeight w:val="7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946675" w:rsidRDefault="00B01F30" w:rsidP="007E3E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Foci / cell 4Gy at 24h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F30" w:rsidRPr="00FB534F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B01F30" w:rsidRPr="00FB534F" w:rsidTr="007E3EF8">
        <w:trPr>
          <w:gridAfter w:val="1"/>
          <w:wAfter w:w="26" w:type="pct"/>
          <w:trHeight w:val="80"/>
        </w:trPr>
        <w:tc>
          <w:tcPr>
            <w:tcW w:w="15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9.9 (9.3-10.8)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9.5 (8.9-9.9)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9.7 (9.0-10.3)</w:t>
            </w:r>
          </w:p>
        </w:tc>
      </w:tr>
      <w:tr w:rsidR="00B01F30" w:rsidRPr="00FB534F" w:rsidTr="007E3EF8">
        <w:trPr>
          <w:gridAfter w:val="1"/>
          <w:wAfter w:w="26" w:type="pct"/>
          <w:trHeight w:val="8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30" w:rsidRPr="00FB534F" w:rsidRDefault="00B01F30" w:rsidP="007E3E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8.7-12.3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7.2-11.5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30" w:rsidRDefault="00B01F30" w:rsidP="007E3E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7.9-11.5</w:t>
            </w:r>
          </w:p>
        </w:tc>
      </w:tr>
    </w:tbl>
    <w:p w:rsidR="00B01F30" w:rsidRPr="00B01F30" w:rsidRDefault="00B01F30" w:rsidP="00B01F30">
      <w:pPr>
        <w:rPr>
          <w:rFonts w:ascii="Arial" w:hAnsi="Arial" w:cs="Arial"/>
          <w:b/>
          <w:bCs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f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B01F30">
        <w:rPr>
          <w:rFonts w:ascii="Times New Roman" w:hAnsi="Times New Roman" w:cs="Times New Roman"/>
          <w:i/>
          <w:sz w:val="16"/>
          <w:szCs w:val="16"/>
        </w:rPr>
        <w:t>fraction</w:t>
      </w:r>
    </w:p>
    <w:p w:rsidR="00E36151" w:rsidRDefault="00E36151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</w:p>
    <w:p w:rsidR="007E3EF8" w:rsidRDefault="00E36151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DF3C42">
        <w:rPr>
          <w:rFonts w:ascii="Times New Roman" w:hAnsi="Times New Roman" w:cs="Times New Roman"/>
          <w:b/>
        </w:rPr>
        <w:lastRenderedPageBreak/>
        <w:t xml:space="preserve">Supplementary </w:t>
      </w:r>
      <w:r w:rsidR="00617BE7">
        <w:rPr>
          <w:rFonts w:ascii="Times New Roman" w:hAnsi="Times New Roman" w:cs="Times New Roman"/>
          <w:b/>
        </w:rPr>
        <w:t xml:space="preserve">Table </w:t>
      </w:r>
      <w:r w:rsidR="00402D95">
        <w:rPr>
          <w:rFonts w:ascii="Times New Roman" w:hAnsi="Times New Roman" w:cs="Times New Roman"/>
          <w:b/>
        </w:rPr>
        <w:t>A</w:t>
      </w:r>
      <w:r w:rsidR="00223BA3">
        <w:rPr>
          <w:rFonts w:ascii="Times New Roman" w:hAnsi="Times New Roman" w:cs="Times New Roman"/>
          <w:b/>
        </w:rPr>
        <w:t>4</w:t>
      </w:r>
    </w:p>
    <w:p w:rsidR="00617BE7" w:rsidRPr="00617BE7" w:rsidRDefault="00617BE7" w:rsidP="00E36151">
      <w:pPr>
        <w:tabs>
          <w:tab w:val="left" w:pos="993"/>
        </w:tabs>
        <w:rPr>
          <w:rFonts w:ascii="Times New Roman" w:hAnsi="Times New Roman" w:cs="Times New Roman"/>
          <w:b/>
        </w:rPr>
      </w:pPr>
      <w:r w:rsidRPr="00A876D9">
        <w:rPr>
          <w:rFonts w:ascii="Times New Roman" w:hAnsi="Times New Roman" w:cs="Times New Roman"/>
        </w:rPr>
        <w:t xml:space="preserve">Associations between biomarkers and time to first grade </w:t>
      </w:r>
      <w:r>
        <w:rPr>
          <w:rFonts w:ascii="Times New Roman" w:hAnsi="Times New Roman" w:cs="Times New Roman"/>
        </w:rPr>
        <w:t>≥2</w:t>
      </w:r>
      <w:r w:rsidRPr="00A876D9">
        <w:rPr>
          <w:rFonts w:ascii="Times New Roman" w:hAnsi="Times New Roman" w:cs="Times New Roman"/>
        </w:rPr>
        <w:t xml:space="preserve"> RTOG bladder or bowel toxicity in </w:t>
      </w:r>
      <w:proofErr w:type="spellStart"/>
      <w:r w:rsidRPr="00A876D9">
        <w:rPr>
          <w:rFonts w:ascii="Times New Roman" w:hAnsi="Times New Roman" w:cs="Times New Roman"/>
        </w:rPr>
        <w:t>CHHiP</w:t>
      </w:r>
      <w:proofErr w:type="spellEnd"/>
      <w:r w:rsidRPr="00A876D9">
        <w:rPr>
          <w:rFonts w:ascii="Times New Roman" w:hAnsi="Times New Roman" w:cs="Times New Roman"/>
        </w:rPr>
        <w:t xml:space="preserve"> trial patients</w:t>
      </w:r>
      <w:r w:rsidR="00A01283">
        <w:rPr>
          <w:rFonts w:ascii="Times New Roman" w:hAnsi="Times New Roman" w:cs="Times New Roman"/>
        </w:rPr>
        <w:t>.</w:t>
      </w:r>
    </w:p>
    <w:p w:rsidR="00617BE7" w:rsidRPr="00CF1E4E" w:rsidRDefault="00617BE7" w:rsidP="00617BE7">
      <w:pPr>
        <w:rPr>
          <w:rFonts w:ascii="Times New Roman" w:hAnsi="Times New Roman" w:cs="Times New Roman"/>
        </w:rPr>
      </w:pPr>
    </w:p>
    <w:tbl>
      <w:tblPr>
        <w:tblStyle w:val="Grilledetableauclaire"/>
        <w:tblW w:w="9144" w:type="dxa"/>
        <w:tblLook w:val="04A0" w:firstRow="1" w:lastRow="0" w:firstColumn="1" w:lastColumn="0" w:noHBand="0" w:noVBand="1"/>
      </w:tblPr>
      <w:tblGrid>
        <w:gridCol w:w="2504"/>
        <w:gridCol w:w="522"/>
        <w:gridCol w:w="1540"/>
        <w:gridCol w:w="1658"/>
        <w:gridCol w:w="1732"/>
        <w:gridCol w:w="1188"/>
      </w:tblGrid>
      <w:tr w:rsidR="00617BE7" w:rsidRPr="006E31DD" w:rsidTr="009A1B51">
        <w:trPr>
          <w:trHeight w:val="1377"/>
        </w:trPr>
        <w:tc>
          <w:tcPr>
            <w:tcW w:w="3026" w:type="dxa"/>
            <w:gridSpan w:val="2"/>
            <w:noWrap/>
          </w:tcPr>
          <w:p w:rsidR="00617BE7" w:rsidRPr="006E31DD" w:rsidRDefault="00617BE7" w:rsidP="009A1B5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Biomarker</w:t>
            </w:r>
          </w:p>
        </w:tc>
        <w:tc>
          <w:tcPr>
            <w:tcW w:w="1540" w:type="dxa"/>
            <w:noWrap/>
          </w:tcPr>
          <w:p w:rsidR="00617BE7" w:rsidRPr="006E31DD" w:rsidRDefault="00617BE7" w:rsidP="009A1B5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Event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s </w:t>
            </w: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/Total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658" w:type="dxa"/>
          </w:tcPr>
          <w:p w:rsidR="00617BE7" w:rsidRPr="006E31DD" w:rsidRDefault="00617BE7" w:rsidP="009A1B5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KM 5yr estimate of cumulative incidence event-free</w:t>
            </w:r>
            <w:r w:rsidRPr="00E21361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5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(95%CI), %</w:t>
            </w:r>
          </w:p>
        </w:tc>
        <w:tc>
          <w:tcPr>
            <w:tcW w:w="1732" w:type="dxa"/>
            <w:noWrap/>
          </w:tcPr>
          <w:p w:rsidR="00617BE7" w:rsidRPr="006E31DD" w:rsidRDefault="00617BE7" w:rsidP="009A1B5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HR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188" w:type="dxa"/>
            <w:noWrap/>
          </w:tcPr>
          <w:p w:rsidR="00617BE7" w:rsidRPr="006E31DD" w:rsidRDefault="00A01283" w:rsidP="009A1B51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A01283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</w:t>
            </w:r>
            <w:r w:rsidR="00617BE7"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-value</w:t>
            </w:r>
            <w:r w:rsidR="00617BE7" w:rsidRPr="00E56CCD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617BE7" w:rsidRPr="006E31DD" w:rsidTr="009A1B51">
        <w:trPr>
          <w:trHeight w:val="299"/>
        </w:trPr>
        <w:tc>
          <w:tcPr>
            <w:tcW w:w="9144" w:type="dxa"/>
            <w:gridSpan w:val="6"/>
            <w:noWrap/>
          </w:tcPr>
          <w:p w:rsidR="00617BE7" w:rsidRPr="006E31DD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Primary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57/296 (19.3)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0.97 (0.94-1.01)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0.110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&lt;16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27/115 (23.5)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71.3 (56.9-81.6)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0.148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16-24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17/97 (17.5)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83.4 (74.3-89.5)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0.71 (0.39-1.31)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0.276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&gt;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13/84 (15.5)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77.9 (56.5-89.7)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0.63 (0.33-1.23)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0.159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&lt;15.1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21/99 (21.2)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72.9 (56.9-83.8)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0.170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15.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14-22.79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23/99 (23.2)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77.6 (68.1-84.7)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1.13 (0.62-2.04)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0.684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&gt;22.79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13/98 (13.3)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81.5 (63.5-91.2)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0.60 (0.30-1.20)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0.139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57/297 (19.2)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0.79 (0.54-1.17)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0.238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5.58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21/100 (21.0)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79.0 (69.6-85.7)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0.117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5.58-6.14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24/98 (24.5)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71.3 (57.5-81.3)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1.17 (0.65-2.10)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0.628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&gt;6.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12/99 (12.1)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81.7 (58.3-92.7)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0.55 (0.27-1.12)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0.100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55/275 (20.0)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1.05 (0.80-1.38)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0.725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cell 4Gy at 24h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&lt;9.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19/95 (20.0)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72.2 (51.5-85.2)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0.898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9.6-10.4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18/91 (19.8)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80.2 (70.4-87.0)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1.01 (0.53-1.92)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0.958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&gt;10.4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18/89 (20.2)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80.9 (71.1-87.6)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1.04 (0.55-1.99)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0.907</w:t>
            </w:r>
          </w:p>
        </w:tc>
      </w:tr>
      <w:tr w:rsidR="00617BE7" w:rsidRPr="006E31DD" w:rsidTr="009A1B51">
        <w:trPr>
          <w:trHeight w:val="299"/>
        </w:trPr>
        <w:tc>
          <w:tcPr>
            <w:tcW w:w="9144" w:type="dxa"/>
            <w:gridSpan w:val="6"/>
            <w:noWrap/>
          </w:tcPr>
          <w:p w:rsidR="00617BE7" w:rsidRPr="006E31DD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Secondary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/cell 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57/297 (19.2)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0.64 (0.36-1.15)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0.136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/cell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22/101 (21.8)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78.2 (68.8-85.1)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0.058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2.66-3.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24/97 (24.7)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71.3 (55.2-82.5)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1.16 (0.65-2.08)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0.609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&gt;3.08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11/99 (11.1)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83.1 (65.3-92.3)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0.48 (0.23-0.99)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0.038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Gy at 30min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51/258 (19.8)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0.75 (0.52-1.10)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0.141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164E67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&lt;8.2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26/99 (26.3)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73.0 (62.8-80.8)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0.089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73 (15.1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86.3 (76.0-92.4)</w:t>
            </w:r>
          </w:p>
        </w:tc>
        <w:tc>
          <w:tcPr>
            <w:tcW w:w="1732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0.55 (0.27-1.12)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0.086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&gt;8.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86 (16.3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73.3 (50.9-86.7)</w:t>
            </w:r>
          </w:p>
        </w:tc>
        <w:tc>
          <w:tcPr>
            <w:tcW w:w="1732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0.59 (0.31-1.13)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0.117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Ratio of 4Gy/0.5Gy</w:t>
            </w:r>
          </w:p>
          <w:p w:rsidR="00617BE7" w:rsidRPr="00E21361" w:rsidRDefault="00617BE7" w:rsidP="009A1B51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sz w:val="20"/>
                <w:szCs w:val="20"/>
                <w:lang w:eastAsia="en-GB"/>
              </w:rPr>
              <w:t>(per 0.1 unit change)</w:t>
            </w:r>
            <w:r w:rsidRPr="00E21361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50/253 (19.8)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1.20 (0.97-1.48)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0.096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Ratio of 4Gy/0.5Gy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12/85 (14.1)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79.0 (57.0-90.6)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0.05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55-1.260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16/84 (19.0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80.9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(70.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8-87.9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1.41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(0.6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7-2.98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0.354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&gt;1.260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22/84 (26.2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74.1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(6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2.9-82.4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1.98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8-4.01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0.053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Micronuclei no cut-off </w:t>
            </w:r>
          </w:p>
          <w:p w:rsidR="00617BE7" w:rsidRPr="00E21361" w:rsidRDefault="00617BE7" w:rsidP="009A1B51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57/293 (19.4)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0.93 (0.85-1.02)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0.113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no cut-off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26/98 (26.5)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74.4 (64.5-81.9)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617BE7" w:rsidRPr="004854AE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854AE">
              <w:rPr>
                <w:rFonts w:eastAsia="Times New Roman" w:cs="Arial"/>
                <w:sz w:val="20"/>
                <w:szCs w:val="20"/>
                <w:lang w:eastAsia="en-GB"/>
              </w:rPr>
              <w:t>0.021</w:t>
            </w:r>
            <w:r w:rsidRPr="004854AE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30-0.469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18/98 (18.4)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76.7 (60.3-87.0)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0.67 (0.36-1.22)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0.186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&gt;0.469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13/97 (13.4)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80.5 (62.6-90.5)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0.47 (0.24-0.91)</w:t>
            </w:r>
          </w:p>
        </w:tc>
        <w:tc>
          <w:tcPr>
            <w:tcW w:w="1188" w:type="dxa"/>
            <w:noWrap/>
          </w:tcPr>
          <w:p w:rsidR="00617BE7" w:rsidRPr="004854AE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854AE">
              <w:rPr>
                <w:rFonts w:eastAsia="Times New Roman" w:cs="Arial"/>
                <w:sz w:val="20"/>
                <w:szCs w:val="20"/>
                <w:lang w:eastAsia="en-GB"/>
              </w:rPr>
              <w:t>0.023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164E67" w:rsidRDefault="00617BE7" w:rsidP="009A1B5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  <w:p w:rsidR="00617BE7" w:rsidRPr="00E21361" w:rsidRDefault="00617BE7" w:rsidP="009A1B5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57/293 (19.4)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0.77 (0.59-1.00)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0.051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164E67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&lt;0.201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25/98 (25.5)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75.4 (65.6-82.8)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0.036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01-0.281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19/98 (19.4)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76.2 (60.7-86.2)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0.75 (0.41-1.36)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0.348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164E67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&gt;0.281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13/97 (13.4)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79.5 (59.2-90.4)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0.49 (0.25-0.97)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0.036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division index (per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55/285 (19.3)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1.24 (0.89-1.73)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0.206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617BE7" w:rsidRPr="006E31DD" w:rsidTr="009A1B51">
        <w:trPr>
          <w:trHeight w:val="299"/>
        </w:trPr>
        <w:tc>
          <w:tcPr>
            <w:tcW w:w="3026" w:type="dxa"/>
            <w:gridSpan w:val="2"/>
            <w:noWrap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division in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dex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19/103 (18.4)</w:t>
            </w:r>
          </w:p>
        </w:tc>
        <w:tc>
          <w:tcPr>
            <w:tcW w:w="1658" w:type="dxa"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71.2 (51.5-84.1)</w:t>
            </w:r>
          </w:p>
        </w:tc>
        <w:tc>
          <w:tcPr>
            <w:tcW w:w="1732" w:type="dxa"/>
            <w:noWrap/>
          </w:tcPr>
          <w:p w:rsidR="00617BE7" w:rsidRPr="00E21361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0.09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13/103 (12.6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88.3 (80.4-93.2)</w:t>
            </w:r>
          </w:p>
        </w:tc>
        <w:tc>
          <w:tcPr>
            <w:tcW w:w="1732" w:type="dxa"/>
            <w:noWrap/>
          </w:tcPr>
          <w:p w:rsidR="00617BE7" w:rsidRPr="00164E67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0.68 (0.33-1.37)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0.269</w:t>
            </w:r>
          </w:p>
        </w:tc>
      </w:tr>
      <w:tr w:rsidR="00617BE7" w:rsidRPr="006E31DD" w:rsidTr="009A1B51">
        <w:trPr>
          <w:trHeight w:val="299"/>
        </w:trPr>
        <w:tc>
          <w:tcPr>
            <w:tcW w:w="2504" w:type="dxa"/>
            <w:noWrap/>
            <w:hideMark/>
          </w:tcPr>
          <w:p w:rsidR="00617BE7" w:rsidRPr="00E21361" w:rsidRDefault="00617BE7" w:rsidP="009A1B51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&gt;1.1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2" w:type="dxa"/>
            <w:noWrap/>
            <w:hideMark/>
          </w:tcPr>
          <w:p w:rsidR="00617BE7" w:rsidRPr="00E21361" w:rsidRDefault="00617BE7" w:rsidP="009A1B5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617BE7" w:rsidRPr="00E21361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79 (29.1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617BE7" w:rsidRPr="00164E67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70.9 (59.5-79.6)</w:t>
            </w:r>
          </w:p>
        </w:tc>
        <w:tc>
          <w:tcPr>
            <w:tcW w:w="1732" w:type="dxa"/>
            <w:noWrap/>
          </w:tcPr>
          <w:p w:rsidR="00617BE7" w:rsidRPr="00164E67" w:rsidRDefault="00617BE7" w:rsidP="009A1B51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1.69 (0.92-3.11)</w:t>
            </w:r>
          </w:p>
        </w:tc>
        <w:tc>
          <w:tcPr>
            <w:tcW w:w="1188" w:type="dxa"/>
            <w:noWrap/>
          </w:tcPr>
          <w:p w:rsidR="00617BE7" w:rsidRPr="00164E67" w:rsidRDefault="00617BE7" w:rsidP="009A1B51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0.081</w:t>
            </w:r>
          </w:p>
        </w:tc>
      </w:tr>
    </w:tbl>
    <w:p w:rsidR="00617BE7" w:rsidRPr="00A876D9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r w:rsidRPr="00A876D9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A876D9">
        <w:rPr>
          <w:rFonts w:ascii="Times New Roman" w:hAnsi="Times New Roman" w:cs="Times New Roman"/>
          <w:i/>
          <w:sz w:val="16"/>
          <w:szCs w:val="16"/>
        </w:rPr>
        <w:t>p-value from log-tank test comparing T2, T3 versus T1 unless otherwise indicated</w:t>
      </w:r>
    </w:p>
    <w:p w:rsidR="00617BE7" w:rsidRPr="00A876D9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r w:rsidRPr="00A876D9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A876D9">
        <w:rPr>
          <w:rFonts w:ascii="Times New Roman" w:hAnsi="Times New Roman" w:cs="Times New Roman"/>
          <w:i/>
          <w:sz w:val="16"/>
          <w:szCs w:val="16"/>
        </w:rPr>
        <w:t>p-value from log-tank test for trend across categories</w:t>
      </w:r>
    </w:p>
    <w:p w:rsidR="00617BE7" w:rsidRPr="00A876D9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r w:rsidRPr="00A876D9">
        <w:rPr>
          <w:rFonts w:ascii="Times New Roman" w:hAnsi="Times New Roman" w:cs="Times New Roman"/>
          <w:i/>
          <w:sz w:val="16"/>
          <w:szCs w:val="16"/>
          <w:vertAlign w:val="superscript"/>
        </w:rPr>
        <w:t>3</w:t>
      </w:r>
      <w:r w:rsidRPr="00A876D9">
        <w:rPr>
          <w:rFonts w:ascii="Times New Roman" w:hAnsi="Times New Roman" w:cs="Times New Roman"/>
          <w:i/>
          <w:sz w:val="16"/>
          <w:szCs w:val="16"/>
        </w:rPr>
        <w:t>p-value from Wald test</w:t>
      </w:r>
    </w:p>
    <w:p w:rsidR="00617BE7" w:rsidRPr="00A876D9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r w:rsidRPr="00A876D9"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Pr="00A876D9">
        <w:rPr>
          <w:rFonts w:ascii="Times New Roman" w:hAnsi="Times New Roman" w:cs="Times New Roman"/>
          <w:i/>
          <w:sz w:val="16"/>
          <w:szCs w:val="16"/>
        </w:rPr>
        <w:t>Biomarkers re-scaled (multiplied by 10) so H</w:t>
      </w:r>
      <w:r w:rsidR="000377F1">
        <w:rPr>
          <w:rFonts w:ascii="Times New Roman" w:hAnsi="Times New Roman" w:cs="Times New Roman"/>
          <w:i/>
          <w:sz w:val="16"/>
          <w:szCs w:val="16"/>
        </w:rPr>
        <w:t xml:space="preserve">azard </w:t>
      </w:r>
      <w:r w:rsidRPr="00A876D9">
        <w:rPr>
          <w:rFonts w:ascii="Times New Roman" w:hAnsi="Times New Roman" w:cs="Times New Roman"/>
          <w:i/>
          <w:sz w:val="16"/>
          <w:szCs w:val="16"/>
        </w:rPr>
        <w:t>R</w:t>
      </w:r>
      <w:r w:rsidR="000377F1">
        <w:rPr>
          <w:rFonts w:ascii="Times New Roman" w:hAnsi="Times New Roman" w:cs="Times New Roman"/>
          <w:i/>
          <w:sz w:val="16"/>
          <w:szCs w:val="16"/>
        </w:rPr>
        <w:t>atio</w:t>
      </w:r>
      <w:r w:rsidRPr="00A876D9">
        <w:rPr>
          <w:rFonts w:ascii="Times New Roman" w:hAnsi="Times New Roman" w:cs="Times New Roman"/>
          <w:i/>
          <w:sz w:val="16"/>
          <w:szCs w:val="16"/>
        </w:rPr>
        <w:t xml:space="preserve"> represents change in 0.1 units of the biomarker</w:t>
      </w:r>
    </w:p>
    <w:p w:rsidR="00617BE7" w:rsidRPr="00A876D9" w:rsidRDefault="00617BE7" w:rsidP="00617BE7">
      <w:pPr>
        <w:rPr>
          <w:rFonts w:ascii="Times New Roman" w:hAnsi="Times New Roman" w:cs="Times New Roman"/>
          <w:i/>
          <w:sz w:val="16"/>
          <w:szCs w:val="16"/>
        </w:rPr>
      </w:pPr>
      <w:r w:rsidRPr="00A876D9">
        <w:rPr>
          <w:rFonts w:ascii="Times New Roman" w:hAnsi="Times New Roman" w:cs="Times New Roman"/>
          <w:i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i/>
          <w:sz w:val="16"/>
          <w:szCs w:val="16"/>
        </w:rPr>
        <w:t>Kaplan-Meier</w:t>
      </w:r>
      <w:r w:rsidRPr="00A876D9">
        <w:rPr>
          <w:rFonts w:ascii="Times New Roman" w:hAnsi="Times New Roman" w:cs="Times New Roman"/>
          <w:i/>
          <w:sz w:val="16"/>
          <w:szCs w:val="16"/>
        </w:rPr>
        <w:t xml:space="preserve"> estimates of cumulative incidence event-free calculated at 5 years 3 months, to allow for follow-up assessments occurring after due date</w:t>
      </w:r>
    </w:p>
    <w:p w:rsidR="000F7E1A" w:rsidRDefault="000F7E1A"/>
    <w:p w:rsidR="00223BA3" w:rsidRDefault="00223BA3">
      <w:pPr>
        <w:spacing w:after="160" w:line="259" w:lineRule="auto"/>
      </w:pPr>
      <w:r>
        <w:br w:type="page"/>
      </w:r>
    </w:p>
    <w:p w:rsidR="007E3EF8" w:rsidRDefault="00223BA3" w:rsidP="00223B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402D9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5</w:t>
      </w:r>
    </w:p>
    <w:p w:rsidR="00223BA3" w:rsidRDefault="00223BA3" w:rsidP="00223BA3">
      <w:pPr>
        <w:rPr>
          <w:rFonts w:ascii="Times New Roman" w:hAnsi="Times New Roman" w:cs="Times New Roman"/>
        </w:rPr>
      </w:pPr>
      <w:r w:rsidRPr="00B01F30">
        <w:rPr>
          <w:rFonts w:ascii="Times New Roman" w:hAnsi="Times New Roman" w:cs="Times New Roman"/>
        </w:rPr>
        <w:t xml:space="preserve">Distribution of </w:t>
      </w:r>
      <w:r w:rsidR="00E23EED">
        <w:rPr>
          <w:rFonts w:ascii="Times New Roman" w:hAnsi="Times New Roman" w:cs="Times New Roman"/>
        </w:rPr>
        <w:t xml:space="preserve">primary </w:t>
      </w:r>
      <w:r w:rsidRPr="00B01F30">
        <w:rPr>
          <w:rFonts w:ascii="Times New Roman" w:hAnsi="Times New Roman" w:cs="Times New Roman"/>
        </w:rPr>
        <w:t xml:space="preserve">endpoint events and biomarker descriptive statistics by fractionation for </w:t>
      </w:r>
      <w:proofErr w:type="spellStart"/>
      <w:r>
        <w:rPr>
          <w:rFonts w:ascii="Times New Roman" w:hAnsi="Times New Roman" w:cs="Times New Roman"/>
        </w:rPr>
        <w:t>CHHiP</w:t>
      </w:r>
      <w:proofErr w:type="spellEnd"/>
      <w:r w:rsidRPr="00B01F30">
        <w:rPr>
          <w:rFonts w:ascii="Times New Roman" w:hAnsi="Times New Roman" w:cs="Times New Roman"/>
        </w:rPr>
        <w:t xml:space="preserve"> patients used in the analysis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333"/>
        <w:tblW w:w="5000" w:type="pct"/>
        <w:tblLayout w:type="fixed"/>
        <w:tblLook w:val="04A0" w:firstRow="1" w:lastRow="0" w:firstColumn="1" w:lastColumn="0" w:noHBand="0" w:noVBand="1"/>
      </w:tblPr>
      <w:tblGrid>
        <w:gridCol w:w="2731"/>
        <w:gridCol w:w="2110"/>
        <w:gridCol w:w="2110"/>
        <w:gridCol w:w="2111"/>
      </w:tblGrid>
      <w:tr w:rsidR="00223BA3" w:rsidRPr="00FB534F" w:rsidTr="00223BA3">
        <w:trPr>
          <w:trHeight w:val="70"/>
          <w:tblHeader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B534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3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Pr="00946675" w:rsidRDefault="00223BA3" w:rsidP="00223B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Event/Total (%)</w:t>
            </w:r>
          </w:p>
        </w:tc>
      </w:tr>
      <w:tr w:rsidR="00223BA3" w:rsidRPr="00FB534F" w:rsidTr="00223BA3">
        <w:trPr>
          <w:trHeight w:val="70"/>
          <w:tblHeader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A3" w:rsidRPr="00FB534F" w:rsidRDefault="00223BA3" w:rsidP="00223BA3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Pr="00946675" w:rsidRDefault="00223BA3" w:rsidP="00223B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74</w:t>
            </w: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37</w:t>
            </w: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Pr="00946675" w:rsidRDefault="00223BA3" w:rsidP="00223B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60</w:t>
            </w: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Gy/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</w:t>
            </w: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Pr="00946675" w:rsidRDefault="00223BA3" w:rsidP="00223B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57</w:t>
            </w: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19</w:t>
            </w: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</w:t>
            </w:r>
          </w:p>
        </w:tc>
      </w:tr>
      <w:tr w:rsidR="00223BA3" w:rsidRPr="00FB534F" w:rsidTr="00223BA3">
        <w:trPr>
          <w:trHeight w:val="70"/>
        </w:trPr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5666D7" w:rsidRDefault="00223BA3" w:rsidP="00223B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Bladder or bowel grade ≥2 toxicity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223BA3" w:rsidRPr="00FB534F" w:rsidTr="00223BA3">
        <w:trPr>
          <w:trHeight w:val="68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FB534F" w:rsidRDefault="00223BA3" w:rsidP="00223BA3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17/103 (17)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19/96 (20)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21/98 (21)</w:t>
            </w:r>
          </w:p>
        </w:tc>
      </w:tr>
      <w:tr w:rsidR="00223BA3" w:rsidRPr="00FB534F" w:rsidTr="00223BA3">
        <w:trPr>
          <w:trHeight w:val="8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A3" w:rsidRPr="005666D7" w:rsidRDefault="00223BA3" w:rsidP="00223B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666D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Lymphocyte apoptosis</w:t>
            </w:r>
          </w:p>
          <w:p w:rsidR="00223BA3" w:rsidRDefault="00223BA3" w:rsidP="00223B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  <w:p w:rsidR="00223BA3" w:rsidRPr="00FB534F" w:rsidRDefault="00223BA3" w:rsidP="00223B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18.2 (13.5-24.4)</w:t>
            </w:r>
          </w:p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5.2-61.9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17.8 (13.5-24.7)</w:t>
            </w:r>
          </w:p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4.6-52.4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19.2 (14.0-25.4)</w:t>
            </w:r>
          </w:p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6.3-46.4</w:t>
            </w:r>
          </w:p>
        </w:tc>
      </w:tr>
      <w:tr w:rsidR="00223BA3" w:rsidRPr="00FB534F" w:rsidTr="00223BA3">
        <w:trPr>
          <w:trHeight w:val="70"/>
        </w:trPr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830E5A" w:rsidRDefault="00223BA3" w:rsidP="00223B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30E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 aberrations / cell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223BA3" w:rsidRPr="00FB534F" w:rsidTr="00223BA3">
        <w:trPr>
          <w:trHeight w:val="80"/>
        </w:trPr>
        <w:tc>
          <w:tcPr>
            <w:tcW w:w="15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A3" w:rsidRPr="00FB534F" w:rsidRDefault="00223BA3" w:rsidP="00223B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</w:tc>
        <w:tc>
          <w:tcPr>
            <w:tcW w:w="1164" w:type="pct"/>
            <w:tcBorders>
              <w:top w:val="nil"/>
              <w:left w:val="nil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5.9 (5.2-6.4)</w:t>
            </w:r>
          </w:p>
        </w:tc>
        <w:tc>
          <w:tcPr>
            <w:tcW w:w="1164" w:type="pct"/>
            <w:tcBorders>
              <w:top w:val="nil"/>
              <w:left w:val="nil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5.9 (5.6-6.3)</w:t>
            </w:r>
          </w:p>
        </w:tc>
        <w:tc>
          <w:tcPr>
            <w:tcW w:w="1164" w:type="pct"/>
            <w:tcBorders>
              <w:top w:val="nil"/>
              <w:left w:val="nil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5.9 (5.3-6.2)</w:t>
            </w:r>
          </w:p>
        </w:tc>
      </w:tr>
      <w:tr w:rsidR="00223BA3" w:rsidRPr="00FB534F" w:rsidTr="00223BA3">
        <w:trPr>
          <w:trHeight w:val="8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FB534F" w:rsidRDefault="00223BA3" w:rsidP="00223B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4.1-8.2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4.7-8.4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4.3-7.1</w:t>
            </w:r>
          </w:p>
        </w:tc>
      </w:tr>
      <w:tr w:rsidR="00223BA3" w:rsidRPr="00FB534F" w:rsidTr="00223BA3">
        <w:trPr>
          <w:trHeight w:val="7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946675" w:rsidRDefault="00223BA3" w:rsidP="00223B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466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Foci / cell 4Gy at 24h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3BA3" w:rsidRPr="00FB534F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223BA3" w:rsidRPr="00FB534F" w:rsidTr="00223BA3">
        <w:trPr>
          <w:trHeight w:val="80"/>
        </w:trPr>
        <w:tc>
          <w:tcPr>
            <w:tcW w:w="15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FB534F" w:rsidRDefault="00223BA3" w:rsidP="00223B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Median (IQR)</w:t>
            </w:r>
          </w:p>
        </w:tc>
        <w:tc>
          <w:tcPr>
            <w:tcW w:w="1164" w:type="pct"/>
            <w:tcBorders>
              <w:top w:val="nil"/>
              <w:left w:val="nil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9.9 (9.2-10.6)</w:t>
            </w:r>
          </w:p>
        </w:tc>
        <w:tc>
          <w:tcPr>
            <w:tcW w:w="1164" w:type="pct"/>
            <w:tcBorders>
              <w:top w:val="nil"/>
              <w:left w:val="nil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10.1 (9.3-10.7)</w:t>
            </w:r>
          </w:p>
        </w:tc>
        <w:tc>
          <w:tcPr>
            <w:tcW w:w="1164" w:type="pct"/>
            <w:tcBorders>
              <w:top w:val="nil"/>
              <w:left w:val="nil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10.0 (9.3-10.6)</w:t>
            </w:r>
          </w:p>
        </w:tc>
      </w:tr>
      <w:tr w:rsidR="00223BA3" w:rsidRPr="00FB534F" w:rsidTr="00223BA3">
        <w:trPr>
          <w:trHeight w:val="8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A3" w:rsidRPr="00FB534F" w:rsidRDefault="00223BA3" w:rsidP="00223B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Range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7.6-12.8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7.8-12.0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A3" w:rsidRDefault="00223BA3" w:rsidP="00223B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7.6-11.7</w:t>
            </w:r>
          </w:p>
        </w:tc>
      </w:tr>
    </w:tbl>
    <w:p w:rsidR="001032F0" w:rsidRDefault="00223BA3">
      <w:pPr>
        <w:spacing w:after="160" w:line="259" w:lineRule="auto"/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f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B01F30">
        <w:rPr>
          <w:rFonts w:ascii="Times New Roman" w:hAnsi="Times New Roman" w:cs="Times New Roman"/>
          <w:i/>
          <w:sz w:val="16"/>
          <w:szCs w:val="16"/>
        </w:rPr>
        <w:t>fraction</w:t>
      </w:r>
      <w:r>
        <w:t xml:space="preserve"> </w:t>
      </w:r>
      <w:r w:rsidR="001032F0">
        <w:br w:type="page"/>
      </w:r>
    </w:p>
    <w:p w:rsidR="007E3EF8" w:rsidRDefault="00103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402D95">
        <w:rPr>
          <w:rFonts w:ascii="Times New Roman" w:hAnsi="Times New Roman" w:cs="Times New Roman"/>
          <w:b/>
        </w:rPr>
        <w:t>A</w:t>
      </w:r>
      <w:r w:rsidR="00223BA3">
        <w:rPr>
          <w:rFonts w:ascii="Times New Roman" w:hAnsi="Times New Roman" w:cs="Times New Roman"/>
          <w:b/>
        </w:rPr>
        <w:t>6</w:t>
      </w:r>
      <w:r w:rsidRPr="00CF1E4E">
        <w:rPr>
          <w:rFonts w:ascii="Times New Roman" w:hAnsi="Times New Roman" w:cs="Times New Roman"/>
          <w:b/>
        </w:rPr>
        <w:t xml:space="preserve"> </w:t>
      </w:r>
    </w:p>
    <w:p w:rsidR="001032F0" w:rsidRDefault="001032F0">
      <w:pPr>
        <w:rPr>
          <w:rFonts w:ascii="Times New Roman" w:hAnsi="Times New Roman" w:cs="Times New Roman"/>
        </w:rPr>
      </w:pPr>
      <w:r w:rsidRPr="00A876D9">
        <w:rPr>
          <w:rFonts w:ascii="Times New Roman" w:hAnsi="Times New Roman" w:cs="Times New Roman"/>
        </w:rPr>
        <w:t xml:space="preserve">Associations between biomarkers and time to first </w:t>
      </w:r>
      <w:proofErr w:type="gramStart"/>
      <w:r w:rsidRPr="00A876D9">
        <w:rPr>
          <w:rFonts w:ascii="Times New Roman" w:hAnsi="Times New Roman" w:cs="Times New Roman"/>
        </w:rPr>
        <w:t xml:space="preserve">grade </w:t>
      </w:r>
      <w:r>
        <w:rPr>
          <w:rFonts w:ascii="Times New Roman" w:hAnsi="Times New Roman" w:cs="Times New Roman"/>
        </w:rPr>
        <w:t>≥2</w:t>
      </w:r>
      <w:r w:rsidRPr="00A876D9">
        <w:rPr>
          <w:rFonts w:ascii="Times New Roman" w:hAnsi="Times New Roman" w:cs="Times New Roman"/>
        </w:rPr>
        <w:t xml:space="preserve"> RTOG </w:t>
      </w:r>
      <w:r w:rsidR="000377F1">
        <w:rPr>
          <w:rFonts w:ascii="Times New Roman" w:hAnsi="Times New Roman" w:cs="Times New Roman"/>
        </w:rPr>
        <w:t>bladder</w:t>
      </w:r>
      <w:r w:rsidRPr="00A876D9">
        <w:rPr>
          <w:rFonts w:ascii="Times New Roman" w:hAnsi="Times New Roman" w:cs="Times New Roman"/>
        </w:rPr>
        <w:t xml:space="preserve"> toxicity</w:t>
      </w:r>
      <w:proofErr w:type="gramEnd"/>
      <w:r w:rsidRPr="00A876D9">
        <w:rPr>
          <w:rFonts w:ascii="Times New Roman" w:hAnsi="Times New Roman" w:cs="Times New Roman"/>
        </w:rPr>
        <w:t xml:space="preserve"> in </w:t>
      </w:r>
      <w:proofErr w:type="spellStart"/>
      <w:r w:rsidRPr="00A876D9">
        <w:rPr>
          <w:rFonts w:ascii="Times New Roman" w:hAnsi="Times New Roman" w:cs="Times New Roman"/>
        </w:rPr>
        <w:t>CHHiP</w:t>
      </w:r>
      <w:proofErr w:type="spellEnd"/>
      <w:r w:rsidRPr="00A876D9">
        <w:rPr>
          <w:rFonts w:ascii="Times New Roman" w:hAnsi="Times New Roman" w:cs="Times New Roman"/>
        </w:rPr>
        <w:t xml:space="preserve"> trial patients</w:t>
      </w:r>
      <w:r w:rsidR="00A01283">
        <w:rPr>
          <w:rFonts w:ascii="Times New Roman" w:hAnsi="Times New Roman" w:cs="Times New Roman"/>
        </w:rPr>
        <w:t>.</w:t>
      </w:r>
    </w:p>
    <w:p w:rsidR="00914F30" w:rsidRDefault="00914F30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Style w:val="Grilledetableauclaire"/>
        <w:tblW w:w="9144" w:type="dxa"/>
        <w:tblLook w:val="04A0" w:firstRow="1" w:lastRow="0" w:firstColumn="1" w:lastColumn="0" w:noHBand="0" w:noVBand="1"/>
      </w:tblPr>
      <w:tblGrid>
        <w:gridCol w:w="2504"/>
        <w:gridCol w:w="522"/>
        <w:gridCol w:w="1540"/>
        <w:gridCol w:w="1658"/>
        <w:gridCol w:w="1732"/>
        <w:gridCol w:w="1188"/>
      </w:tblGrid>
      <w:tr w:rsidR="00914F30" w:rsidRPr="006E31DD" w:rsidTr="00C37277">
        <w:trPr>
          <w:trHeight w:val="1377"/>
        </w:trPr>
        <w:tc>
          <w:tcPr>
            <w:tcW w:w="3026" w:type="dxa"/>
            <w:gridSpan w:val="2"/>
            <w:noWrap/>
          </w:tcPr>
          <w:p w:rsidR="00914F30" w:rsidRPr="006E31DD" w:rsidRDefault="00914F30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Biomarker</w:t>
            </w:r>
          </w:p>
        </w:tc>
        <w:tc>
          <w:tcPr>
            <w:tcW w:w="1540" w:type="dxa"/>
            <w:noWrap/>
          </w:tcPr>
          <w:p w:rsidR="00914F30" w:rsidRPr="006E31DD" w:rsidRDefault="00914F30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Event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s </w:t>
            </w: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/Total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658" w:type="dxa"/>
          </w:tcPr>
          <w:p w:rsidR="00914F30" w:rsidRPr="006E31DD" w:rsidRDefault="00914F30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KM 5yr estimate of cumulative incidence event-free</w:t>
            </w:r>
            <w:r w:rsidRPr="00AA3889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5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(95%CI), %</w:t>
            </w:r>
          </w:p>
        </w:tc>
        <w:tc>
          <w:tcPr>
            <w:tcW w:w="1732" w:type="dxa"/>
            <w:noWrap/>
          </w:tcPr>
          <w:p w:rsidR="00914F30" w:rsidRPr="006E31DD" w:rsidRDefault="00914F30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HR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188" w:type="dxa"/>
            <w:noWrap/>
          </w:tcPr>
          <w:p w:rsidR="00914F30" w:rsidRPr="006E31DD" w:rsidRDefault="00A01283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A01283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</w:t>
            </w:r>
            <w:r w:rsidR="00914F30"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-value</w:t>
            </w:r>
            <w:r w:rsidR="00914F30" w:rsidRPr="00E56CCD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914F30" w:rsidRPr="006E31DD" w:rsidTr="00C37277">
        <w:trPr>
          <w:trHeight w:val="299"/>
        </w:trPr>
        <w:tc>
          <w:tcPr>
            <w:tcW w:w="9144" w:type="dxa"/>
            <w:gridSpan w:val="6"/>
            <w:noWrap/>
          </w:tcPr>
          <w:p w:rsidR="00914F30" w:rsidRPr="006E31DD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Primary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Lymphocyte 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apoptosis (%)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146/296 (49.3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1.00 (0.98-1.02)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0.843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&lt;16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56/115 (48.7)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50.5 (40.8-59.4)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16-24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47/97 (48.4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51.2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(4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-6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(0.6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6-1.43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0.887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&gt;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43/84 (51.2)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46.5 (34.8-57.5)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1.07 (0.72-1.59)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0.742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yte apoptosis (%)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&lt;15.14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 (46.5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52.4 (41.8-62.0)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0.815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15.14-22.79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53/99 (53.5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46.2 (36.1-55.7)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1.21 (0.81-1.79)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0.342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&gt;22.79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 (48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50.1 (39.2-60.1)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1.05 (0.70-1.58)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0.817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146/297 (49.2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0.83 (0.66-1.05)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0.123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&lt;5.58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55/100 (55.0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43.6 (33.4-53.4)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0.128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5.58-6.14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 (50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48.5 (37.8-58.4)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0.88 (0.60-1.29)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0.499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&gt;6.14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42/99 (42.4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57.5 (47.2-66.6)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0.73 (0.49-1.09)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0.129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Foci/cell 4Gy at 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24h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135/275 (49.1)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0.96 (0.81-1.14)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0.662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164E67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&lt;9.6</w:t>
            </w: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48/95 (50.5)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47.3 (36.3-57.5)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0.800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164E67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9.6-10.4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41/91 (45.0)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54.9 (44.1-64.4)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0.91 (0.60-1.38)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0.680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164E67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&gt;10.4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46/89 (51.7)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47.9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(37.2-57.9)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1.06 (0.70-1.58)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0.789</w:t>
            </w:r>
          </w:p>
        </w:tc>
      </w:tr>
      <w:tr w:rsidR="00914F30" w:rsidRPr="006E31DD" w:rsidTr="00C37277">
        <w:trPr>
          <w:trHeight w:val="299"/>
        </w:trPr>
        <w:tc>
          <w:tcPr>
            <w:tcW w:w="9144" w:type="dxa"/>
            <w:gridSpan w:val="6"/>
            <w:noWrap/>
          </w:tcPr>
          <w:p w:rsidR="00914F30" w:rsidRPr="006E31DD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Secondary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/cell 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146/297 (49.2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0.75 (0.53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-1.07)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0.118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/cell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&lt;2.66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54/101 (53.5)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45.4 (35.1-55.1)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0.064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2.66-3.08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97 (56.7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43.2 (33.2-52.8)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1.17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(0.8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-1.71)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0.394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&gt;3.08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 (37.4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60.3 (49.0-69.9)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(0.4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4-1.01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0.051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125/258 (48.4)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0.72 (0.57-0.92)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sz w:val="20"/>
                <w:szCs w:val="20"/>
                <w:lang w:eastAsia="en-GB"/>
              </w:rPr>
              <w:t>0.007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&lt;8.2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55/99 (55.6)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43.5 (33.3-53.2)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0.019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73 (49.3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50.7 (38.7-61.4)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0.85 (0.56-1.30)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0.459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&gt;8.6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86 (39.5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57.9 (45.8-68.3)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0.60 (0.39-0.92)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0.017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Ratio of 4Gy/0.5Gy</w:t>
            </w:r>
          </w:p>
          <w:p w:rsidR="00914F30" w:rsidRPr="00E21361" w:rsidRDefault="00914F30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sz w:val="20"/>
                <w:szCs w:val="20"/>
                <w:lang w:eastAsia="en-GB"/>
              </w:rPr>
              <w:t>(per 0.1 unit change)</w:t>
            </w:r>
            <w:r w:rsidRPr="00E21361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123/253 (48.6)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1.13 (0.98-1.29)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0.080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Ratio of 4Gy/0.5Gy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&lt;1.155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34/85 (40.0)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57.7 (45.6-68.0)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0.030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1.155-1.260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42/84 (50.0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49.9 (38.8-60.0)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1.40 (0.89-2.20)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&gt;1.260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47/84 (55.9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43.2 (32.2-53.7)</w:t>
            </w:r>
          </w:p>
        </w:tc>
        <w:tc>
          <w:tcPr>
            <w:tcW w:w="1732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1.63 (1.05-2.53)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0.029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Micronuclei no cut-off </w:t>
            </w:r>
          </w:p>
          <w:p w:rsidR="00914F30" w:rsidRPr="00E21361" w:rsidRDefault="00914F30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144/293 (49.1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0.97 (0.93</w:t>
            </w:r>
            <w:r w:rsidRPr="00164E67">
              <w:rPr>
                <w:rFonts w:cs="Arial"/>
                <w:sz w:val="20"/>
                <w:szCs w:val="20"/>
              </w:rPr>
              <w:t>-1.02)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no cut-off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&lt;0.230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49/98 (50.0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48.9 (38.2-58.7)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0.416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0.230-0.469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 (53.1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45.7 (35.2-55.5)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70-1.53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0.861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&gt;0.469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 (44.3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54.7 (43.9-64.2)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(0.5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6-1.27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0.416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164E67" w:rsidRDefault="00914F30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  <w:p w:rsidR="00914F30" w:rsidRPr="00E21361" w:rsidRDefault="00914F30" w:rsidP="00C3727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144/293 (49.1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0.87</w:t>
            </w:r>
            <w:r w:rsidRPr="00164E67">
              <w:rPr>
                <w:rFonts w:cs="Arial"/>
                <w:sz w:val="20"/>
                <w:szCs w:val="20"/>
              </w:rPr>
              <w:t xml:space="preserve"> (0.7</w:t>
            </w:r>
            <w:r w:rsidRPr="00E21361">
              <w:rPr>
                <w:rFonts w:cs="Arial"/>
                <w:sz w:val="20"/>
                <w:szCs w:val="20"/>
              </w:rPr>
              <w:t>4-1.02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0.097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 &gt;4 cut-off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164E67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&lt;0.201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53/98 (54.1)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45.9 (35.8-55.4)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164E67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0.201-0.281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48/98 (49.0)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49.0 (38.0-59.0)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0.85 (0.57-1.25)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0.402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164E67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&gt;0.281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43/97 (44.3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54.4</w:t>
            </w:r>
            <w:r w:rsidRPr="00164E67">
              <w:rPr>
                <w:rFonts w:cs="Arial"/>
                <w:sz w:val="20"/>
                <w:szCs w:val="20"/>
              </w:rPr>
              <w:t xml:space="preserve"> (4</w:t>
            </w:r>
            <w:r w:rsidRPr="00E21361">
              <w:rPr>
                <w:rFonts w:cs="Arial"/>
                <w:sz w:val="20"/>
                <w:szCs w:val="20"/>
              </w:rPr>
              <w:t>3.5-64.0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0.75 (0.50-1.12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0.165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division index (per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141/285 (49.5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1.04 (0.83-1.31)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0.728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914F30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division index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&lt;1.14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51/103 (49.5)</w:t>
            </w:r>
          </w:p>
        </w:tc>
        <w:tc>
          <w:tcPr>
            <w:tcW w:w="1658" w:type="dxa"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49.6 (39.3-59.0)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0.811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1.14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103 (48.5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49.1 (38.3-59.1)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0.96</w:t>
            </w:r>
            <w:r w:rsidRPr="00164E67">
              <w:rPr>
                <w:rFonts w:cs="Arial"/>
                <w:sz w:val="20"/>
                <w:szCs w:val="20"/>
              </w:rPr>
              <w:t xml:space="preserve"> (0.6</w:t>
            </w:r>
            <w:r w:rsidRPr="00E21361">
              <w:rPr>
                <w:rFonts w:cs="Arial"/>
                <w:sz w:val="20"/>
                <w:szCs w:val="20"/>
              </w:rPr>
              <w:t>5-1.41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0.822</w:t>
            </w:r>
          </w:p>
        </w:tc>
      </w:tr>
      <w:tr w:rsidR="00914F30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914F30" w:rsidRPr="00E21361" w:rsidRDefault="00914F30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&gt;1.19</w:t>
            </w:r>
          </w:p>
        </w:tc>
        <w:tc>
          <w:tcPr>
            <w:tcW w:w="522" w:type="dxa"/>
            <w:noWrap/>
            <w:hideMark/>
          </w:tcPr>
          <w:p w:rsidR="00914F30" w:rsidRPr="00E21361" w:rsidRDefault="00914F30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914F30" w:rsidRPr="00E21361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79 (50.6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914F30" w:rsidRPr="00164E67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49.1 (37.6-59.6)</w:t>
            </w:r>
          </w:p>
        </w:tc>
        <w:tc>
          <w:tcPr>
            <w:tcW w:w="1732" w:type="dxa"/>
            <w:noWrap/>
          </w:tcPr>
          <w:p w:rsidR="00914F30" w:rsidRPr="00E21361" w:rsidRDefault="00914F30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1.06</w:t>
            </w:r>
            <w:r w:rsidRPr="00164E67">
              <w:rPr>
                <w:rFonts w:cs="Arial"/>
                <w:sz w:val="20"/>
                <w:szCs w:val="20"/>
              </w:rPr>
              <w:t xml:space="preserve"> (0.7</w:t>
            </w:r>
            <w:r w:rsidRPr="00E21361">
              <w:rPr>
                <w:rFonts w:cs="Arial"/>
                <w:sz w:val="20"/>
                <w:szCs w:val="20"/>
              </w:rPr>
              <w:t>0</w:t>
            </w:r>
            <w:r w:rsidRPr="00164E67">
              <w:rPr>
                <w:rFonts w:cs="Arial"/>
                <w:sz w:val="20"/>
                <w:szCs w:val="20"/>
              </w:rPr>
              <w:t>-1.60)</w:t>
            </w:r>
          </w:p>
        </w:tc>
        <w:tc>
          <w:tcPr>
            <w:tcW w:w="1188" w:type="dxa"/>
            <w:noWrap/>
          </w:tcPr>
          <w:p w:rsidR="00914F30" w:rsidRPr="00164E67" w:rsidRDefault="00914F30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0.782</w:t>
            </w:r>
          </w:p>
        </w:tc>
      </w:tr>
    </w:tbl>
    <w:p w:rsidR="00914F30" w:rsidRPr="00914F30" w:rsidRDefault="00914F30" w:rsidP="00914F30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14F30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proofErr w:type="gramEnd"/>
      <w:r w:rsidRPr="00914F30">
        <w:rPr>
          <w:rFonts w:ascii="Times New Roman" w:hAnsi="Times New Roman" w:cs="Times New Roman"/>
          <w:i/>
          <w:sz w:val="16"/>
          <w:szCs w:val="16"/>
        </w:rPr>
        <w:t xml:space="preserve"> p-value from log-tank test comparing T2, T3 versus T1 unless otherwise indicated</w:t>
      </w:r>
    </w:p>
    <w:p w:rsidR="00914F30" w:rsidRPr="00914F30" w:rsidRDefault="00914F30" w:rsidP="00914F30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14F30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proofErr w:type="gramEnd"/>
      <w:r w:rsidRPr="00914F30">
        <w:rPr>
          <w:rFonts w:ascii="Times New Roman" w:hAnsi="Times New Roman" w:cs="Times New Roman"/>
          <w:i/>
          <w:sz w:val="16"/>
          <w:szCs w:val="16"/>
        </w:rPr>
        <w:t xml:space="preserve"> p-value from log-tank test for trend across categories</w:t>
      </w:r>
    </w:p>
    <w:p w:rsidR="00914F30" w:rsidRPr="00914F30" w:rsidRDefault="00914F30" w:rsidP="00914F30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14F30">
        <w:rPr>
          <w:rFonts w:ascii="Times New Roman" w:hAnsi="Times New Roman" w:cs="Times New Roman"/>
          <w:i/>
          <w:sz w:val="16"/>
          <w:szCs w:val="16"/>
          <w:vertAlign w:val="superscript"/>
        </w:rPr>
        <w:t>3</w:t>
      </w:r>
      <w:proofErr w:type="gramEnd"/>
      <w:r w:rsidRPr="00914F30">
        <w:rPr>
          <w:rFonts w:ascii="Times New Roman" w:hAnsi="Times New Roman" w:cs="Times New Roman"/>
          <w:i/>
          <w:sz w:val="16"/>
          <w:szCs w:val="16"/>
        </w:rPr>
        <w:t xml:space="preserve"> p-value from Wald test</w:t>
      </w:r>
    </w:p>
    <w:p w:rsidR="00914F30" w:rsidRPr="00914F30" w:rsidRDefault="00914F30" w:rsidP="00914F30">
      <w:pPr>
        <w:rPr>
          <w:rFonts w:ascii="Times New Roman" w:hAnsi="Times New Roman" w:cs="Times New Roman"/>
          <w:i/>
          <w:sz w:val="16"/>
          <w:szCs w:val="16"/>
        </w:rPr>
      </w:pPr>
      <w:r w:rsidRPr="00914F30"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Pr="00914F30">
        <w:rPr>
          <w:rFonts w:ascii="Times New Roman" w:hAnsi="Times New Roman" w:cs="Times New Roman"/>
          <w:i/>
          <w:sz w:val="16"/>
          <w:szCs w:val="16"/>
        </w:rPr>
        <w:t xml:space="preserve"> Biomarkers re-scaled (multiplied by 10) so H</w:t>
      </w:r>
      <w:r>
        <w:rPr>
          <w:rFonts w:ascii="Times New Roman" w:hAnsi="Times New Roman" w:cs="Times New Roman"/>
          <w:i/>
          <w:sz w:val="16"/>
          <w:szCs w:val="16"/>
        </w:rPr>
        <w:t xml:space="preserve">azard </w:t>
      </w:r>
      <w:r w:rsidRPr="00914F30">
        <w:rPr>
          <w:rFonts w:ascii="Times New Roman" w:hAnsi="Times New Roman" w:cs="Times New Roman"/>
          <w:i/>
          <w:sz w:val="16"/>
          <w:szCs w:val="16"/>
        </w:rPr>
        <w:t>R</w:t>
      </w:r>
      <w:r>
        <w:rPr>
          <w:rFonts w:ascii="Times New Roman" w:hAnsi="Times New Roman" w:cs="Times New Roman"/>
          <w:i/>
          <w:sz w:val="16"/>
          <w:szCs w:val="16"/>
        </w:rPr>
        <w:t>atio</w:t>
      </w:r>
      <w:r w:rsidRPr="00914F30">
        <w:rPr>
          <w:rFonts w:ascii="Times New Roman" w:hAnsi="Times New Roman" w:cs="Times New Roman"/>
          <w:i/>
          <w:sz w:val="16"/>
          <w:szCs w:val="16"/>
        </w:rPr>
        <w:t xml:space="preserve"> represents change in 0.1 units of the biomarker</w:t>
      </w:r>
    </w:p>
    <w:p w:rsidR="00914F30" w:rsidRPr="00914F30" w:rsidRDefault="00914F30" w:rsidP="00914F30">
      <w:pPr>
        <w:rPr>
          <w:rFonts w:ascii="Times New Roman" w:hAnsi="Times New Roman" w:cs="Times New Roman"/>
          <w:i/>
          <w:sz w:val="16"/>
          <w:szCs w:val="16"/>
        </w:rPr>
      </w:pPr>
      <w:r w:rsidRPr="00914F3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5 </w:t>
      </w:r>
      <w:r w:rsidRPr="00914F30">
        <w:rPr>
          <w:rFonts w:ascii="Times New Roman" w:hAnsi="Times New Roman" w:cs="Times New Roman"/>
          <w:i/>
          <w:sz w:val="16"/>
          <w:szCs w:val="16"/>
        </w:rPr>
        <w:t>K</w:t>
      </w:r>
      <w:r>
        <w:rPr>
          <w:rFonts w:ascii="Times New Roman" w:hAnsi="Times New Roman" w:cs="Times New Roman"/>
          <w:i/>
          <w:sz w:val="16"/>
          <w:szCs w:val="16"/>
        </w:rPr>
        <w:t>aplan-</w:t>
      </w:r>
      <w:r w:rsidRPr="00914F30">
        <w:rPr>
          <w:rFonts w:ascii="Times New Roman" w:hAnsi="Times New Roman" w:cs="Times New Roman"/>
          <w:i/>
          <w:sz w:val="16"/>
          <w:szCs w:val="16"/>
        </w:rPr>
        <w:t>M</w:t>
      </w:r>
      <w:r>
        <w:rPr>
          <w:rFonts w:ascii="Times New Roman" w:hAnsi="Times New Roman" w:cs="Times New Roman"/>
          <w:i/>
          <w:sz w:val="16"/>
          <w:szCs w:val="16"/>
        </w:rPr>
        <w:t>eier</w:t>
      </w:r>
      <w:r w:rsidRPr="00914F30">
        <w:rPr>
          <w:rFonts w:ascii="Times New Roman" w:hAnsi="Times New Roman" w:cs="Times New Roman"/>
          <w:i/>
          <w:sz w:val="16"/>
          <w:szCs w:val="16"/>
        </w:rPr>
        <w:t xml:space="preserve"> estimates of cumulative incidence event-free calculated at 5 years 3 months, to allow for follow-up assessments occurring after due date</w:t>
      </w:r>
    </w:p>
    <w:p w:rsidR="001032F0" w:rsidRDefault="001032F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3EF8" w:rsidRDefault="00223B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402D95">
        <w:rPr>
          <w:rFonts w:ascii="Times New Roman" w:hAnsi="Times New Roman" w:cs="Times New Roman"/>
          <w:b/>
        </w:rPr>
        <w:t>A</w:t>
      </w:r>
      <w:bookmarkStart w:id="2" w:name="_GoBack"/>
      <w:bookmarkEnd w:id="2"/>
      <w:r>
        <w:rPr>
          <w:rFonts w:ascii="Times New Roman" w:hAnsi="Times New Roman" w:cs="Times New Roman"/>
          <w:b/>
        </w:rPr>
        <w:t>7</w:t>
      </w:r>
      <w:r w:rsidR="001032F0" w:rsidRPr="00CF1E4E">
        <w:rPr>
          <w:rFonts w:ascii="Times New Roman" w:hAnsi="Times New Roman" w:cs="Times New Roman"/>
          <w:b/>
        </w:rPr>
        <w:t xml:space="preserve">    </w:t>
      </w:r>
    </w:p>
    <w:p w:rsidR="001032F0" w:rsidRDefault="001032F0">
      <w:pPr>
        <w:rPr>
          <w:rFonts w:ascii="Times New Roman" w:hAnsi="Times New Roman" w:cs="Times New Roman"/>
        </w:rPr>
      </w:pPr>
      <w:r w:rsidRPr="00A876D9">
        <w:rPr>
          <w:rFonts w:ascii="Times New Roman" w:hAnsi="Times New Roman" w:cs="Times New Roman"/>
        </w:rPr>
        <w:t xml:space="preserve">Associations between biomarkers and time to first </w:t>
      </w:r>
      <w:proofErr w:type="gramStart"/>
      <w:r w:rsidRPr="00A876D9">
        <w:rPr>
          <w:rFonts w:ascii="Times New Roman" w:hAnsi="Times New Roman" w:cs="Times New Roman"/>
        </w:rPr>
        <w:t xml:space="preserve">grade </w:t>
      </w:r>
      <w:r>
        <w:rPr>
          <w:rFonts w:ascii="Times New Roman" w:hAnsi="Times New Roman" w:cs="Times New Roman"/>
        </w:rPr>
        <w:t>≥2</w:t>
      </w:r>
      <w:r w:rsidRPr="00A876D9">
        <w:rPr>
          <w:rFonts w:ascii="Times New Roman" w:hAnsi="Times New Roman" w:cs="Times New Roman"/>
        </w:rPr>
        <w:t xml:space="preserve"> RTOG bowel toxicity</w:t>
      </w:r>
      <w:proofErr w:type="gramEnd"/>
      <w:r w:rsidRPr="00A876D9">
        <w:rPr>
          <w:rFonts w:ascii="Times New Roman" w:hAnsi="Times New Roman" w:cs="Times New Roman"/>
        </w:rPr>
        <w:t xml:space="preserve"> in </w:t>
      </w:r>
      <w:proofErr w:type="spellStart"/>
      <w:r w:rsidRPr="00A876D9">
        <w:rPr>
          <w:rFonts w:ascii="Times New Roman" w:hAnsi="Times New Roman" w:cs="Times New Roman"/>
        </w:rPr>
        <w:t>CHHiP</w:t>
      </w:r>
      <w:proofErr w:type="spellEnd"/>
      <w:r w:rsidRPr="00A876D9">
        <w:rPr>
          <w:rFonts w:ascii="Times New Roman" w:hAnsi="Times New Roman" w:cs="Times New Roman"/>
        </w:rPr>
        <w:t xml:space="preserve"> trial patients</w:t>
      </w:r>
      <w:r w:rsidR="00A01283">
        <w:rPr>
          <w:rFonts w:ascii="Times New Roman" w:hAnsi="Times New Roman" w:cs="Times New Roman"/>
        </w:rPr>
        <w:t>.</w:t>
      </w:r>
    </w:p>
    <w:p w:rsidR="000377F1" w:rsidRDefault="000377F1">
      <w:pPr>
        <w:rPr>
          <w:rFonts w:ascii="Times New Roman" w:hAnsi="Times New Roman" w:cs="Times New Roman"/>
        </w:rPr>
      </w:pPr>
    </w:p>
    <w:tbl>
      <w:tblPr>
        <w:tblStyle w:val="Grilledetableauclaire"/>
        <w:tblW w:w="9144" w:type="dxa"/>
        <w:tblLook w:val="04A0" w:firstRow="1" w:lastRow="0" w:firstColumn="1" w:lastColumn="0" w:noHBand="0" w:noVBand="1"/>
      </w:tblPr>
      <w:tblGrid>
        <w:gridCol w:w="2504"/>
        <w:gridCol w:w="522"/>
        <w:gridCol w:w="1540"/>
        <w:gridCol w:w="1658"/>
        <w:gridCol w:w="1732"/>
        <w:gridCol w:w="1188"/>
      </w:tblGrid>
      <w:tr w:rsidR="000377F1" w:rsidRPr="006E31DD" w:rsidTr="00C37277">
        <w:trPr>
          <w:trHeight w:val="1377"/>
        </w:trPr>
        <w:tc>
          <w:tcPr>
            <w:tcW w:w="3026" w:type="dxa"/>
            <w:gridSpan w:val="2"/>
            <w:noWrap/>
          </w:tcPr>
          <w:p w:rsidR="000377F1" w:rsidRPr="006E31DD" w:rsidRDefault="000377F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Biomarker</w:t>
            </w:r>
          </w:p>
        </w:tc>
        <w:tc>
          <w:tcPr>
            <w:tcW w:w="1540" w:type="dxa"/>
            <w:noWrap/>
          </w:tcPr>
          <w:p w:rsidR="000377F1" w:rsidRPr="006E31DD" w:rsidRDefault="000377F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Event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s </w:t>
            </w: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/Total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658" w:type="dxa"/>
          </w:tcPr>
          <w:p w:rsidR="000377F1" w:rsidRPr="006E31DD" w:rsidRDefault="000377F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KM 5yr estimate of cumulative incidence event-free</w:t>
            </w:r>
            <w:r w:rsidRPr="00AA3889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5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(95%CI), %</w:t>
            </w:r>
          </w:p>
        </w:tc>
        <w:tc>
          <w:tcPr>
            <w:tcW w:w="1732" w:type="dxa"/>
            <w:noWrap/>
          </w:tcPr>
          <w:p w:rsidR="000377F1" w:rsidRPr="006E31DD" w:rsidRDefault="000377F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HR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(95%CI)</w:t>
            </w:r>
          </w:p>
        </w:tc>
        <w:tc>
          <w:tcPr>
            <w:tcW w:w="1188" w:type="dxa"/>
            <w:noWrap/>
          </w:tcPr>
          <w:p w:rsidR="000377F1" w:rsidRPr="006E31DD" w:rsidRDefault="00A01283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A01283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</w:t>
            </w:r>
            <w:r w:rsidR="000377F1" w:rsidRPr="006E31DD">
              <w:rPr>
                <w:rFonts w:eastAsia="Times New Roman" w:cs="Arial"/>
                <w:b/>
                <w:sz w:val="20"/>
                <w:szCs w:val="20"/>
                <w:lang w:eastAsia="en-GB"/>
              </w:rPr>
              <w:t>-value</w:t>
            </w:r>
            <w:r w:rsidR="000377F1" w:rsidRPr="00E56CCD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0377F1" w:rsidRPr="006E31DD" w:rsidTr="00C37277">
        <w:trPr>
          <w:trHeight w:val="299"/>
        </w:trPr>
        <w:tc>
          <w:tcPr>
            <w:tcW w:w="9144" w:type="dxa"/>
            <w:gridSpan w:val="6"/>
            <w:noWrap/>
          </w:tcPr>
          <w:p w:rsidR="000377F1" w:rsidRPr="006E31DD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Primary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/29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 (34.5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0.98 (0.96-1.00)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0.094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&lt;16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45/115 (39.1)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60.3 (50.6-68.6)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0.06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16-24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 (36.1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62.1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(5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1.0-71.5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(0.6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0-1.44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0.743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&gt;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22/84 (26.2)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70.5 (57.2-80.4)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0.61 (0.37-1.02)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0.055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Lymphocyte apoptosis (%)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&lt;15.14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 (37.4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61.8 (51.3-70.7)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15.14-22.79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99 (40.4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57.9 (47.0-67.4)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1.18 (0.75-1.84)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0.469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&gt;22.79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25/98 (25.5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71.9 (60.1-80.7)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0.64 (0.38-1.06)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0.077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al aberrations/cell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/29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 (34.3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0.96 (0.73-1.27)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0.791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Total aberrations/cell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&lt;5.58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35/100 (35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.0)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62.1 (50.7-71.6)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0.696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5.58-6.14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 (34.7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65.3 (55.0-73.8)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0.97 (0.60-1.55)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0.871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&gt;6.14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 xml:space="preserve"> (33.3)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64.4 (53.0-73.7)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0.91 (0.56-1.46)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0.697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96/275 (34.9)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1.03 (0.84-1.27)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0.757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Foci/cell 4Gy at 24h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164E67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&lt;9.6</w:t>
            </w: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34/95 (35.8)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64.2 (53.7-72.9)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0.929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164E67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9.6-10.4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30/91 (33.0)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65.6 (54.3-74.7)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0.91 (0.56-1.49)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0.698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164E67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&gt;10.4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32/89 (36.0)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60.4 (48.0-70.7)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1.02 (0.63-1.66)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0.911</w:t>
            </w:r>
          </w:p>
        </w:tc>
      </w:tr>
      <w:tr w:rsidR="000377F1" w:rsidRPr="006E31DD" w:rsidTr="00C37277">
        <w:trPr>
          <w:trHeight w:val="299"/>
        </w:trPr>
        <w:tc>
          <w:tcPr>
            <w:tcW w:w="9144" w:type="dxa"/>
            <w:gridSpan w:val="6"/>
            <w:noWrap/>
          </w:tcPr>
          <w:p w:rsidR="000377F1" w:rsidRPr="006E31DD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Secondary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AE6646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iomarker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 of interest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/cell 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/29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 (34.3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0.86 (0.56-1.32)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0.493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Dicentrics</w:t>
            </w:r>
            <w:proofErr w:type="spellEnd"/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/cell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&lt;2.66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36/101 (35.6)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61.9 (50.8-71.3)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0.393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2.66-3.08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97 (37.1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60.3 (48.6-70.1)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1.01 (0.64-1.61)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0.938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&gt;3.08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 (30.3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69.6 (59.5-77.7)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0.81 (0.50-1.31)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0.377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ind w:left="798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91/258 (35.3)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0.88 (0.66-1.17)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0.372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Foci/ cell 0.5Gy at 30min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&lt;8.2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38/99 (38.4)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59.6 (48.3-69.1)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0.281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8.2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73 (37.0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60.3 (46.9-71.3)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0.94 (0.58-1.54)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0.812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&gt;8.6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86 (30.2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69.2 (58.1-77.9)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0.76 (0.46-1.25)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0.277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Ratio of 4Gy/0.5Gy</w:t>
            </w:r>
          </w:p>
          <w:p w:rsidR="000377F1" w:rsidRPr="00E21361" w:rsidRDefault="000377F1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sz w:val="20"/>
                <w:szCs w:val="20"/>
                <w:lang w:eastAsia="en-GB"/>
              </w:rPr>
              <w:t>(per 0.1 unit change)</w:t>
            </w:r>
            <w:r w:rsidRPr="00E21361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87/253 (34.4)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1.09 (0.93-1.29)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0.276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Ratio of 4Gy/0.5Gy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&lt;1.155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27/85 (31.8)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68.1 (57.0-76.9)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0.404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1.155-1.260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/8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 (33.3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66.4 (55.2-75.5)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1.08 (0.63-1.83)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0.791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&gt;1.260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/8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 (38.1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56.4 (43.0-67.8)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.24 (0.74-2.07)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0.400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Micronuclei no cut-off </w:t>
            </w:r>
          </w:p>
          <w:p w:rsidR="000377F1" w:rsidRPr="00E21361" w:rsidRDefault="000377F1" w:rsidP="00C3727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/29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 (34.8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0.90</w:t>
            </w:r>
            <w:r w:rsidRPr="00164E67">
              <w:rPr>
                <w:rFonts w:cs="Arial"/>
                <w:sz w:val="20"/>
                <w:szCs w:val="20"/>
              </w:rPr>
              <w:t xml:space="preserve"> (0.8</w:t>
            </w:r>
            <w:r w:rsidRPr="00E21361">
              <w:rPr>
                <w:rFonts w:cs="Arial"/>
                <w:sz w:val="20"/>
                <w:szCs w:val="20"/>
              </w:rPr>
              <w:t>4</w:t>
            </w:r>
            <w:r w:rsidRPr="00164E67">
              <w:rPr>
                <w:rFonts w:cs="Arial"/>
                <w:sz w:val="20"/>
                <w:szCs w:val="20"/>
              </w:rPr>
              <w:t>-0.9</w:t>
            </w:r>
            <w:r w:rsidRPr="00E21361">
              <w:rPr>
                <w:rFonts w:cs="Arial"/>
                <w:sz w:val="20"/>
                <w:szCs w:val="20"/>
              </w:rPr>
              <w:t>7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sz w:val="20"/>
                <w:szCs w:val="20"/>
                <w:lang w:eastAsia="en-GB"/>
              </w:rPr>
              <w:t>0.007</w:t>
            </w:r>
            <w:r w:rsidRPr="00E21361">
              <w:rPr>
                <w:rFonts w:eastAsia="Times New Roman" w:cs="Arial"/>
                <w:b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no cut-off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&lt;0.230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39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8 (39.8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57.6 (46.3-67.4)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0.020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0.230-0.469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 (40.8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57.4 (46.3-67.1)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1.02 (0.65-1.58)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0.931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&gt;0.469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23/97 (23.7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76.2 (66.4-83.5)</w:t>
            </w:r>
          </w:p>
        </w:tc>
        <w:tc>
          <w:tcPr>
            <w:tcW w:w="1732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0.54 (0.32-0.90)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0.016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164E67" w:rsidRDefault="000377F1" w:rsidP="00C3727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  <w:p w:rsidR="000377F1" w:rsidRPr="00E21361" w:rsidRDefault="000377F1" w:rsidP="00C37277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(p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er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/29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 (34.8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0.82</w:t>
            </w:r>
            <w:r w:rsidRPr="00164E67">
              <w:rPr>
                <w:rFonts w:cs="Arial"/>
                <w:sz w:val="20"/>
                <w:szCs w:val="20"/>
              </w:rPr>
              <w:t xml:space="preserve"> (0.</w:t>
            </w:r>
            <w:r w:rsidRPr="00E21361">
              <w:rPr>
                <w:rFonts w:cs="Arial"/>
                <w:sz w:val="20"/>
                <w:szCs w:val="20"/>
              </w:rPr>
              <w:t>68-1.00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  <w:r w:rsidRPr="00E21361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Micronuclei &gt;4 cut-off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164E67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&lt;0.201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35/98 (35.7)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62.5 (51.4-71.7)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0.032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164E67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0.201-0.281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47/98 (48.0)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49.5 (38.3-59.7)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1.42 (0.91-2.20)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0.112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164E67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&gt;0.281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20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/9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 (20.6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79.3</w:t>
            </w:r>
            <w:r w:rsidRPr="00164E67">
              <w:rPr>
                <w:rFonts w:cs="Arial"/>
                <w:sz w:val="20"/>
                <w:szCs w:val="20"/>
              </w:rPr>
              <w:t xml:space="preserve"> (69.</w:t>
            </w:r>
            <w:r w:rsidRPr="00E21361">
              <w:rPr>
                <w:rFonts w:cs="Arial"/>
                <w:sz w:val="20"/>
                <w:szCs w:val="20"/>
              </w:rPr>
              <w:t>8-86.1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0.52</w:t>
            </w:r>
            <w:r w:rsidRPr="00164E67">
              <w:rPr>
                <w:rFonts w:cs="Arial"/>
                <w:sz w:val="20"/>
                <w:szCs w:val="20"/>
              </w:rPr>
              <w:t xml:space="preserve"> (0.3</w:t>
            </w:r>
            <w:r w:rsidRPr="00E21361">
              <w:rPr>
                <w:rFonts w:cs="Arial"/>
                <w:sz w:val="20"/>
                <w:szCs w:val="20"/>
              </w:rPr>
              <w:t>0</w:t>
            </w:r>
            <w:r w:rsidRPr="00164E67">
              <w:rPr>
                <w:rFonts w:cs="Arial"/>
                <w:sz w:val="20"/>
                <w:szCs w:val="20"/>
              </w:rPr>
              <w:t>-0.9</w:t>
            </w:r>
            <w:r w:rsidRPr="00E21361">
              <w:rPr>
                <w:rFonts w:cs="Arial"/>
                <w:sz w:val="20"/>
                <w:szCs w:val="20"/>
              </w:rPr>
              <w:t>1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0.021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2" w:type="dxa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</w:t>
            </w:r>
            <w:r w:rsidRPr="00E2136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sion index (per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0.1 unit change)</w:t>
            </w:r>
            <w:r w:rsidRPr="00E21361">
              <w:rPr>
                <w:rFonts w:eastAsia="Times New Roman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98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/28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5 (34.4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1.13 (0.88-1.47)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0.343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0377F1" w:rsidRPr="006E31DD" w:rsidTr="00C37277">
        <w:trPr>
          <w:trHeight w:val="299"/>
        </w:trPr>
        <w:tc>
          <w:tcPr>
            <w:tcW w:w="3026" w:type="dxa"/>
            <w:gridSpan w:val="2"/>
            <w:noWrap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Nuclear division index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&lt;1.14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33/103 (32.0)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65.4 (54.2-74.6)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0.29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  <w:r w:rsidRPr="00164E67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1.14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–</w:t>
            </w:r>
            <w:r w:rsidRPr="00E2136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34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103 (33.0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65.0</w:t>
            </w:r>
            <w:r w:rsidRPr="00164E67">
              <w:rPr>
                <w:rFonts w:cs="Arial"/>
                <w:sz w:val="20"/>
                <w:szCs w:val="20"/>
              </w:rPr>
              <w:t xml:space="preserve"> (5</w:t>
            </w:r>
            <w:r w:rsidRPr="00E21361">
              <w:rPr>
                <w:rFonts w:cs="Arial"/>
                <w:sz w:val="20"/>
                <w:szCs w:val="20"/>
              </w:rPr>
              <w:t>4.1</w:t>
            </w:r>
            <w:r w:rsidRPr="00164E67">
              <w:rPr>
                <w:rFonts w:cs="Arial"/>
                <w:sz w:val="20"/>
                <w:szCs w:val="20"/>
              </w:rPr>
              <w:t>-7</w:t>
            </w:r>
            <w:r w:rsidRPr="00E21361">
              <w:rPr>
                <w:rFonts w:cs="Arial"/>
                <w:sz w:val="20"/>
                <w:szCs w:val="20"/>
              </w:rPr>
              <w:t>3.9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1.05</w:t>
            </w:r>
            <w:r w:rsidRPr="00164E67">
              <w:rPr>
                <w:rFonts w:cs="Arial"/>
                <w:sz w:val="20"/>
                <w:szCs w:val="20"/>
              </w:rPr>
              <w:t xml:space="preserve"> (0.6</w:t>
            </w:r>
            <w:r w:rsidRPr="00E21361">
              <w:rPr>
                <w:rFonts w:cs="Arial"/>
                <w:sz w:val="20"/>
                <w:szCs w:val="20"/>
              </w:rPr>
              <w:t>5-1.69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0.847</w:t>
            </w:r>
          </w:p>
        </w:tc>
      </w:tr>
      <w:tr w:rsidR="000377F1" w:rsidRPr="006E31DD" w:rsidTr="00C37277">
        <w:trPr>
          <w:trHeight w:val="299"/>
        </w:trPr>
        <w:tc>
          <w:tcPr>
            <w:tcW w:w="2504" w:type="dxa"/>
            <w:noWrap/>
            <w:hideMark/>
          </w:tcPr>
          <w:p w:rsidR="000377F1" w:rsidRPr="00E21361" w:rsidRDefault="000377F1" w:rsidP="00C37277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64E6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&gt;1.19</w:t>
            </w:r>
          </w:p>
        </w:tc>
        <w:tc>
          <w:tcPr>
            <w:tcW w:w="522" w:type="dxa"/>
            <w:noWrap/>
            <w:hideMark/>
          </w:tcPr>
          <w:p w:rsidR="000377F1" w:rsidRPr="00E21361" w:rsidRDefault="000377F1" w:rsidP="00C3727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1540" w:type="dxa"/>
            <w:noWrap/>
          </w:tcPr>
          <w:p w:rsidR="000377F1" w:rsidRPr="00E21361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31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/</w:t>
            </w: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79 (39.2</w:t>
            </w:r>
            <w:r w:rsidRPr="00164E67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658" w:type="dxa"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60.6</w:t>
            </w:r>
            <w:r w:rsidRPr="00164E67">
              <w:rPr>
                <w:rFonts w:cs="Arial"/>
                <w:sz w:val="20"/>
                <w:szCs w:val="20"/>
              </w:rPr>
              <w:t xml:space="preserve"> (49.</w:t>
            </w:r>
            <w:r w:rsidRPr="00E21361">
              <w:rPr>
                <w:rFonts w:cs="Arial"/>
                <w:sz w:val="20"/>
                <w:szCs w:val="20"/>
              </w:rPr>
              <w:t>0-70.4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32" w:type="dxa"/>
            <w:noWrap/>
          </w:tcPr>
          <w:p w:rsidR="000377F1" w:rsidRPr="00E21361" w:rsidRDefault="000377F1" w:rsidP="00C37277">
            <w:pPr>
              <w:jc w:val="center"/>
              <w:rPr>
                <w:rFonts w:cs="Arial"/>
                <w:sz w:val="20"/>
                <w:szCs w:val="20"/>
              </w:rPr>
            </w:pPr>
            <w:r w:rsidRPr="00E21361">
              <w:rPr>
                <w:rFonts w:cs="Arial"/>
                <w:sz w:val="20"/>
                <w:szCs w:val="20"/>
              </w:rPr>
              <w:t>1.31</w:t>
            </w:r>
            <w:r w:rsidRPr="00164E67">
              <w:rPr>
                <w:rFonts w:cs="Arial"/>
                <w:sz w:val="20"/>
                <w:szCs w:val="20"/>
              </w:rPr>
              <w:t xml:space="preserve"> (0.8</w:t>
            </w:r>
            <w:r w:rsidRPr="00E21361">
              <w:rPr>
                <w:rFonts w:cs="Arial"/>
                <w:sz w:val="20"/>
                <w:szCs w:val="20"/>
              </w:rPr>
              <w:t>0-2.14</w:t>
            </w:r>
            <w:r w:rsidRPr="00164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noWrap/>
          </w:tcPr>
          <w:p w:rsidR="000377F1" w:rsidRPr="00164E67" w:rsidRDefault="000377F1" w:rsidP="00C37277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21361">
              <w:rPr>
                <w:rFonts w:eastAsia="Times New Roman" w:cs="Arial"/>
                <w:sz w:val="20"/>
                <w:szCs w:val="20"/>
                <w:lang w:eastAsia="en-GB"/>
              </w:rPr>
              <w:t>0.278</w:t>
            </w:r>
          </w:p>
        </w:tc>
      </w:tr>
    </w:tbl>
    <w:p w:rsidR="000377F1" w:rsidRPr="000377F1" w:rsidRDefault="00802190" w:rsidP="000377F1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proofErr w:type="gramEnd"/>
      <w:r w:rsidR="000377F1"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="000377F1" w:rsidRPr="000377F1">
        <w:rPr>
          <w:rFonts w:ascii="Times New Roman" w:hAnsi="Times New Roman" w:cs="Times New Roman"/>
          <w:i/>
          <w:sz w:val="16"/>
          <w:szCs w:val="16"/>
        </w:rPr>
        <w:t>p-value from log-tank test comparing T2, T3 versus T1 unless otherwise indicated</w:t>
      </w:r>
    </w:p>
    <w:p w:rsidR="000377F1" w:rsidRPr="000377F1" w:rsidRDefault="000377F1" w:rsidP="000377F1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0377F1">
        <w:rPr>
          <w:rFonts w:ascii="Times New Roman" w:hAnsi="Times New Roman" w:cs="Times New Roman"/>
          <w:i/>
          <w:sz w:val="16"/>
          <w:szCs w:val="16"/>
        </w:rPr>
        <w:t>p-value from log-tank test for trend across categories</w:t>
      </w:r>
    </w:p>
    <w:p w:rsidR="000377F1" w:rsidRPr="000377F1" w:rsidRDefault="000377F1" w:rsidP="000377F1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3</w:t>
      </w:r>
      <w:r w:rsidRPr="000377F1">
        <w:rPr>
          <w:rFonts w:ascii="Times New Roman" w:hAnsi="Times New Roman" w:cs="Times New Roman"/>
          <w:i/>
          <w:sz w:val="16"/>
          <w:szCs w:val="16"/>
        </w:rPr>
        <w:t>p-value from Wald test</w:t>
      </w:r>
    </w:p>
    <w:p w:rsidR="000377F1" w:rsidRPr="000377F1" w:rsidRDefault="000377F1" w:rsidP="000377F1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Pr="000377F1">
        <w:rPr>
          <w:rFonts w:ascii="Times New Roman" w:hAnsi="Times New Roman" w:cs="Times New Roman"/>
          <w:i/>
          <w:sz w:val="16"/>
          <w:szCs w:val="16"/>
        </w:rPr>
        <w:t>Biomarkers re</w:t>
      </w:r>
      <w:r>
        <w:rPr>
          <w:rFonts w:ascii="Times New Roman" w:hAnsi="Times New Roman" w:cs="Times New Roman"/>
          <w:i/>
          <w:sz w:val="16"/>
          <w:szCs w:val="16"/>
        </w:rPr>
        <w:t>-scaled (multiplied by 10) so Hazard Ratio</w:t>
      </w:r>
      <w:r w:rsidRPr="000377F1">
        <w:rPr>
          <w:rFonts w:ascii="Times New Roman" w:hAnsi="Times New Roman" w:cs="Times New Roman"/>
          <w:i/>
          <w:sz w:val="16"/>
          <w:szCs w:val="16"/>
        </w:rPr>
        <w:t xml:space="preserve"> represents change in 0.1 units of the biomarker</w:t>
      </w:r>
    </w:p>
    <w:p w:rsidR="000377F1" w:rsidRPr="000377F1" w:rsidRDefault="000377F1" w:rsidP="000377F1">
      <w:pPr>
        <w:rPr>
          <w:rFonts w:ascii="Times New Roman" w:hAnsi="Times New Roman" w:cs="Times New Roman"/>
          <w:i/>
          <w:sz w:val="16"/>
          <w:szCs w:val="16"/>
        </w:rPr>
      </w:pPr>
      <w:r w:rsidRPr="00802190">
        <w:rPr>
          <w:rFonts w:ascii="Times New Roman" w:hAnsi="Times New Roman" w:cs="Times New Roman"/>
          <w:i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i/>
          <w:sz w:val="16"/>
          <w:szCs w:val="16"/>
        </w:rPr>
        <w:t>Kaplan-Meier</w:t>
      </w:r>
      <w:r w:rsidRPr="000377F1">
        <w:rPr>
          <w:rFonts w:ascii="Times New Roman" w:hAnsi="Times New Roman" w:cs="Times New Roman"/>
          <w:i/>
          <w:sz w:val="16"/>
          <w:szCs w:val="16"/>
        </w:rPr>
        <w:t xml:space="preserve"> estimates of cumulative incidence event-free calculated at 5 years 3 months, to allow for follow-up assessments occurring after due date</w:t>
      </w:r>
    </w:p>
    <w:sectPr w:rsidR="000377F1" w:rsidRPr="000377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0F" w:rsidRDefault="00CB0D0F" w:rsidP="00802190">
      <w:r>
        <w:separator/>
      </w:r>
    </w:p>
  </w:endnote>
  <w:endnote w:type="continuationSeparator" w:id="0">
    <w:p w:rsidR="00CB0D0F" w:rsidRDefault="00CB0D0F" w:rsidP="0080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553860"/>
      <w:docPartObj>
        <w:docPartGallery w:val="Page Numbers (Bottom of Page)"/>
        <w:docPartUnique/>
      </w:docPartObj>
    </w:sdtPr>
    <w:sdtEndPr/>
    <w:sdtContent>
      <w:p w:rsidR="00802190" w:rsidRDefault="00802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95" w:rsidRPr="00402D95">
          <w:rPr>
            <w:noProof/>
            <w:lang w:val="fr-FR"/>
          </w:rPr>
          <w:t>12</w:t>
        </w:r>
        <w:r>
          <w:fldChar w:fldCharType="end"/>
        </w:r>
      </w:p>
    </w:sdtContent>
  </w:sdt>
  <w:p w:rsidR="00802190" w:rsidRDefault="00802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0F" w:rsidRDefault="00CB0D0F" w:rsidP="00802190">
      <w:r>
        <w:separator/>
      </w:r>
    </w:p>
  </w:footnote>
  <w:footnote w:type="continuationSeparator" w:id="0">
    <w:p w:rsidR="00CB0D0F" w:rsidRDefault="00CB0D0F" w:rsidP="0080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7"/>
    <w:rsid w:val="000377F1"/>
    <w:rsid w:val="000C6F16"/>
    <w:rsid w:val="000F7E1A"/>
    <w:rsid w:val="001032F0"/>
    <w:rsid w:val="00223BA3"/>
    <w:rsid w:val="00402D95"/>
    <w:rsid w:val="004D5799"/>
    <w:rsid w:val="005E2DA1"/>
    <w:rsid w:val="00617BE7"/>
    <w:rsid w:val="007041F6"/>
    <w:rsid w:val="007E3EF8"/>
    <w:rsid w:val="00802190"/>
    <w:rsid w:val="00914F30"/>
    <w:rsid w:val="00971CB7"/>
    <w:rsid w:val="00A01283"/>
    <w:rsid w:val="00A3064E"/>
    <w:rsid w:val="00A53EEF"/>
    <w:rsid w:val="00B01F30"/>
    <w:rsid w:val="00C81923"/>
    <w:rsid w:val="00CB0D0F"/>
    <w:rsid w:val="00DF3C42"/>
    <w:rsid w:val="00E23EED"/>
    <w:rsid w:val="00E36151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8D22"/>
  <w15:chartTrackingRefBased/>
  <w15:docId w15:val="{5BA154A5-41D0-4500-BC9D-6260E4B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E7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17B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B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BE7"/>
    <w:rPr>
      <w:rFonts w:eastAsiaTheme="minorEastAsia"/>
      <w:sz w:val="20"/>
      <w:szCs w:val="20"/>
      <w:lang w:val="en-US" w:eastAsia="zh-CN"/>
    </w:rPr>
  </w:style>
  <w:style w:type="table" w:styleId="Grilledetableauclaire">
    <w:name w:val="Grid Table Light"/>
    <w:basedOn w:val="TableauNormal"/>
    <w:uiPriority w:val="40"/>
    <w:rsid w:val="00617BE7"/>
    <w:pPr>
      <w:spacing w:after="0" w:line="240" w:lineRule="auto"/>
    </w:pPr>
    <w:rPr>
      <w:rFonts w:ascii="Arial" w:hAnsi="Arial"/>
      <w:sz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B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BE7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B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BE7"/>
    <w:rPr>
      <w:rFonts w:eastAsiaTheme="minorEastAsia"/>
      <w:b/>
      <w:bCs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8021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190"/>
    <w:rPr>
      <w:rFonts w:eastAsiaTheme="minorEastAsia"/>
      <w:sz w:val="24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8021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190"/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3016</Words>
  <Characters>16588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Azria David</dc:creator>
  <cp:keywords/>
  <dc:description/>
  <cp:lastModifiedBy>Azria David</cp:lastModifiedBy>
  <cp:revision>18</cp:revision>
  <dcterms:created xsi:type="dcterms:W3CDTF">2022-06-06T14:33:00Z</dcterms:created>
  <dcterms:modified xsi:type="dcterms:W3CDTF">2022-11-12T17:22:00Z</dcterms:modified>
</cp:coreProperties>
</file>