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E5A6" w14:textId="67611F55" w:rsidR="006C1CAB" w:rsidRPr="001452AB" w:rsidRDefault="006C1CAB" w:rsidP="001452AB">
      <w:pPr>
        <w:pStyle w:val="MDPI51figurecaption"/>
        <w:ind w:left="1134"/>
        <w:rPr>
          <w:b/>
          <w:bCs/>
          <w:sz w:val="20"/>
          <w:szCs w:val="22"/>
          <w:lang w:val="en-GB"/>
        </w:rPr>
      </w:pPr>
      <w:r w:rsidRPr="001452AB">
        <w:rPr>
          <w:b/>
          <w:bCs/>
          <w:sz w:val="20"/>
          <w:szCs w:val="22"/>
          <w:lang w:val="en-GB"/>
        </w:rPr>
        <w:t>A</w:t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>B</w:t>
      </w:r>
    </w:p>
    <w:p w14:paraId="0D817E59" w14:textId="7BE6F6C9" w:rsidR="006C1CAB" w:rsidRDefault="006C1CAB" w:rsidP="006C1CAB">
      <w:pPr>
        <w:pStyle w:val="MDPI51figurecaption"/>
        <w:ind w:left="1134"/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 wp14:anchorId="019FB7F4" wp14:editId="1F247008">
            <wp:extent cx="2030763" cy="1248508"/>
            <wp:effectExtent l="0" t="0" r="7620" b="8890"/>
            <wp:docPr id="15343251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25104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39" cy="125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GB"/>
        </w:rPr>
        <w:t xml:space="preserve">              </w:t>
      </w:r>
      <w:r>
        <w:rPr>
          <w:b/>
          <w:bCs/>
          <w:noProof/>
          <w:lang w:val="en-GB"/>
        </w:rPr>
        <w:drawing>
          <wp:inline distT="0" distB="0" distL="0" distR="0" wp14:anchorId="2DBC8963" wp14:editId="43017072">
            <wp:extent cx="2168770" cy="1314148"/>
            <wp:effectExtent l="0" t="0" r="3175" b="635"/>
            <wp:docPr id="1961809988" name="Immagine 2" descr="Immagine che contiene testo, schermata, diagramm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09988" name="Immagine 2" descr="Immagine che contiene testo, schermata, diagramma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96" cy="133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970D4" w14:textId="135C067D" w:rsidR="006C1CAB" w:rsidRPr="001452AB" w:rsidRDefault="006C1CAB" w:rsidP="006C1CAB">
      <w:pPr>
        <w:pStyle w:val="MDPI51figurecaption"/>
        <w:ind w:left="1134"/>
        <w:rPr>
          <w:b/>
          <w:bCs/>
          <w:sz w:val="20"/>
          <w:szCs w:val="22"/>
          <w:lang w:val="en-GB"/>
        </w:rPr>
      </w:pPr>
      <w:r w:rsidRPr="001452AB">
        <w:rPr>
          <w:b/>
          <w:bCs/>
          <w:sz w:val="20"/>
          <w:szCs w:val="22"/>
          <w:lang w:val="en-GB"/>
        </w:rPr>
        <w:t>C</w:t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  <w:t>D</w:t>
      </w:r>
    </w:p>
    <w:p w14:paraId="29A78DB1" w14:textId="10C044B2" w:rsidR="006C1CAB" w:rsidRDefault="006C1CAB" w:rsidP="006C1CAB">
      <w:pPr>
        <w:pStyle w:val="MDPI51figurecaption"/>
        <w:ind w:left="1134"/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 wp14:anchorId="6EBF0EC2" wp14:editId="6D8FCC57">
            <wp:extent cx="2004647" cy="1293428"/>
            <wp:effectExtent l="0" t="0" r="0" b="2540"/>
            <wp:docPr id="77565760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602" cy="13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GB"/>
        </w:rPr>
        <w:t xml:space="preserve">                </w:t>
      </w:r>
      <w:r>
        <w:rPr>
          <w:b/>
          <w:bCs/>
          <w:noProof/>
          <w:lang w:val="en-GB"/>
        </w:rPr>
        <w:drawing>
          <wp:inline distT="0" distB="0" distL="0" distR="0" wp14:anchorId="196BCDD2" wp14:editId="5263E09F">
            <wp:extent cx="2450123" cy="1435260"/>
            <wp:effectExtent l="0" t="0" r="7620" b="0"/>
            <wp:docPr id="26898202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569" cy="145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618B" w14:textId="4A3CA392" w:rsidR="006C1CAB" w:rsidRPr="001452AB" w:rsidRDefault="006C1CAB" w:rsidP="006C1CAB">
      <w:pPr>
        <w:pStyle w:val="MDPI51figurecaption"/>
        <w:ind w:left="1134"/>
        <w:rPr>
          <w:b/>
          <w:bCs/>
          <w:sz w:val="20"/>
          <w:szCs w:val="22"/>
          <w:lang w:val="en-GB"/>
        </w:rPr>
      </w:pPr>
      <w:r w:rsidRPr="001452AB">
        <w:rPr>
          <w:b/>
          <w:bCs/>
          <w:sz w:val="20"/>
          <w:szCs w:val="22"/>
          <w:lang w:val="en-GB"/>
        </w:rPr>
        <w:t>E</w:t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</w:r>
      <w:r w:rsidRPr="001452AB">
        <w:rPr>
          <w:b/>
          <w:bCs/>
          <w:sz w:val="20"/>
          <w:szCs w:val="22"/>
          <w:lang w:val="en-GB"/>
        </w:rPr>
        <w:tab/>
        <w:t>F</w:t>
      </w:r>
    </w:p>
    <w:p w14:paraId="22DAC4A8" w14:textId="6474A774" w:rsidR="006C1CAB" w:rsidRDefault="006C1CAB" w:rsidP="006C1CAB">
      <w:pPr>
        <w:pStyle w:val="MDPI51figurecaption"/>
        <w:ind w:left="1134"/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 wp14:anchorId="3F21EBBE" wp14:editId="47DBCAF1">
            <wp:extent cx="2139462" cy="1311513"/>
            <wp:effectExtent l="0" t="0" r="0" b="3175"/>
            <wp:docPr id="133740885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91" cy="132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GB"/>
        </w:rPr>
        <w:t xml:space="preserve"> </w:t>
      </w:r>
      <w:r w:rsidR="00762534">
        <w:rPr>
          <w:b/>
          <w:bCs/>
          <w:lang w:val="en-GB"/>
        </w:rPr>
        <w:t xml:space="preserve">         </w:t>
      </w:r>
      <w:r>
        <w:rPr>
          <w:b/>
          <w:bCs/>
          <w:lang w:val="en-GB"/>
        </w:rPr>
        <w:t xml:space="preserve">    </w:t>
      </w:r>
      <w:r w:rsidR="00762534">
        <w:rPr>
          <w:b/>
          <w:bCs/>
          <w:noProof/>
          <w:lang w:val="en-GB"/>
        </w:rPr>
        <w:drawing>
          <wp:inline distT="0" distB="0" distL="0" distR="0" wp14:anchorId="24E4F476" wp14:editId="52655B62">
            <wp:extent cx="2077279" cy="1339860"/>
            <wp:effectExtent l="0" t="0" r="0" b="0"/>
            <wp:docPr id="61250905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75" cy="135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BE398" w14:textId="77777777" w:rsidR="006C1CAB" w:rsidRDefault="006C1CAB" w:rsidP="006C1CAB">
      <w:pPr>
        <w:pStyle w:val="MDPI51figurecaption"/>
        <w:rPr>
          <w:b/>
          <w:bCs/>
          <w:lang w:val="en-GB"/>
        </w:rPr>
      </w:pPr>
    </w:p>
    <w:p w14:paraId="14A40D20" w14:textId="3BD8E5FD" w:rsidR="006C1CAB" w:rsidRPr="007F5CB1" w:rsidRDefault="006C1CAB" w:rsidP="006C1CAB">
      <w:pPr>
        <w:pStyle w:val="MDPI51figurecaption"/>
        <w:rPr>
          <w:b/>
          <w:bCs/>
          <w:lang w:val="en-GB"/>
        </w:rPr>
      </w:pPr>
      <w:r w:rsidRPr="00A26B6A">
        <w:rPr>
          <w:b/>
          <w:bCs/>
          <w:lang w:val="en-GB"/>
        </w:rPr>
        <w:t xml:space="preserve">Figure </w:t>
      </w:r>
      <w:r>
        <w:rPr>
          <w:b/>
          <w:bCs/>
          <w:lang w:val="en-GB"/>
        </w:rPr>
        <w:t>S1</w:t>
      </w:r>
      <w:r w:rsidRPr="00A26B6A">
        <w:rPr>
          <w:b/>
          <w:bCs/>
          <w:lang w:val="en-GB"/>
        </w:rPr>
        <w:t xml:space="preserve">. </w:t>
      </w:r>
      <w:r>
        <w:rPr>
          <w:i/>
          <w:iCs/>
          <w:lang w:val="en-GB"/>
        </w:rPr>
        <w:t>Lsm1</w:t>
      </w:r>
      <w:r w:rsidRPr="00AE6319">
        <w:rPr>
          <w:i/>
          <w:lang w:val="en-GB"/>
        </w:rPr>
        <w:t>Δ</w:t>
      </w:r>
      <w:r w:rsidRPr="00A26B6A">
        <w:rPr>
          <w:lang w:val="en-GB"/>
        </w:rPr>
        <w:t xml:space="preserve"> mutant shows defects in autophagy-related structures transport to the vacuole, as indicated by a higher percentage of GFP-ATG8 dots in the cytoplasm during nitrogen starvation and CLS.</w:t>
      </w:r>
      <w:r>
        <w:rPr>
          <w:b/>
          <w:bCs/>
          <w:lang w:val="en-GB"/>
        </w:rPr>
        <w:t xml:space="preserve"> </w:t>
      </w:r>
      <w:r w:rsidRPr="00A26B6A">
        <w:rPr>
          <w:lang w:val="en-GB"/>
        </w:rPr>
        <w:t xml:space="preserve">Wild type </w:t>
      </w:r>
      <w:r>
        <w:rPr>
          <w:lang w:val="en-GB"/>
        </w:rPr>
        <w:t>BMA38</w:t>
      </w:r>
      <w:r w:rsidRPr="00A26B6A">
        <w:rPr>
          <w:lang w:val="en-GB"/>
        </w:rPr>
        <w:t xml:space="preserve"> and mutant </w:t>
      </w:r>
      <w:r w:rsidRPr="006C1CAB">
        <w:rPr>
          <w:i/>
          <w:iCs/>
          <w:lang w:val="en-GB"/>
        </w:rPr>
        <w:t>lsm1</w:t>
      </w:r>
      <w:r w:rsidRPr="00A26B6A">
        <w:rPr>
          <w:i/>
          <w:iCs/>
          <w:lang w:val="en-GB"/>
        </w:rPr>
        <w:t xml:space="preserve">Δ </w:t>
      </w:r>
      <w:r w:rsidRPr="00A26B6A">
        <w:rPr>
          <w:lang w:val="en-GB"/>
        </w:rPr>
        <w:t xml:space="preserve">cells expressing the fusion protein GFP-ATG8 were observed at the fluorescence microscope during exponential phase in both SD and SD-N medium for 4h (A), during post diauxic phase (PD) and in SD-N for 16h (C) and after 3 days of growth in SD (SD stat) or SD-N (SD-N stat) (E). </w:t>
      </w:r>
      <w:r w:rsidRPr="00A26B6A">
        <w:rPr>
          <w:rFonts w:hint="eastAsia"/>
          <w:lang w:val="en-GB"/>
        </w:rPr>
        <w:t xml:space="preserve">GFP-Atg8 </w:t>
      </w:r>
      <w:r w:rsidRPr="00A26B6A">
        <w:rPr>
          <w:lang w:val="en-GB"/>
        </w:rPr>
        <w:t>dots</w:t>
      </w:r>
      <w:r w:rsidRPr="00A26B6A">
        <w:rPr>
          <w:rFonts w:hint="eastAsia"/>
          <w:lang w:val="en-GB"/>
        </w:rPr>
        <w:t xml:space="preserve"> per cell were quantified from three biological replicates (n ≥ </w:t>
      </w:r>
      <w:r w:rsidRPr="00A26B6A">
        <w:rPr>
          <w:lang w:val="en-GB"/>
        </w:rPr>
        <w:t>3</w:t>
      </w:r>
      <w:r w:rsidRPr="00A26B6A">
        <w:rPr>
          <w:rFonts w:hint="eastAsia"/>
          <w:lang w:val="en-GB"/>
        </w:rPr>
        <w:t xml:space="preserve">00 cells), and the mean </w:t>
      </w:r>
      <w:r w:rsidRPr="00A26B6A">
        <w:rPr>
          <w:lang w:val="en-GB"/>
        </w:rPr>
        <w:t xml:space="preserve">of cells containing one or ≥2 dots </w:t>
      </w:r>
      <w:r w:rsidRPr="00A26B6A">
        <w:rPr>
          <w:rFonts w:hint="eastAsia"/>
          <w:lang w:val="en-GB"/>
        </w:rPr>
        <w:t>was plotted in (B)</w:t>
      </w:r>
      <w:r w:rsidRPr="00A26B6A">
        <w:rPr>
          <w:lang w:val="en-GB"/>
        </w:rPr>
        <w:t>, (D) and (F)</w:t>
      </w:r>
      <w:r w:rsidRPr="00A26B6A">
        <w:rPr>
          <w:rFonts w:hint="eastAsia"/>
          <w:lang w:val="en-GB"/>
        </w:rPr>
        <w:t xml:space="preserve">. </w:t>
      </w:r>
      <w:r w:rsidRPr="00A26B6A">
        <w:rPr>
          <w:szCs w:val="18"/>
          <w:lang w:val="en-GB"/>
        </w:rPr>
        <w:t xml:space="preserve">Error bars represent </w:t>
      </w:r>
      <w:r>
        <w:rPr>
          <w:szCs w:val="18"/>
          <w:lang w:val="en-GB"/>
        </w:rPr>
        <w:t>standard deviation.</w:t>
      </w:r>
      <w:r w:rsidRPr="00A26B6A">
        <w:rPr>
          <w:szCs w:val="18"/>
          <w:lang w:val="en-GB"/>
        </w:rPr>
        <w:t xml:space="preserve"> *p-value&lt;0.05 **p-value&lt;0.01 ***p-value&lt;0.001 ****p-value&lt;0.0001</w:t>
      </w:r>
    </w:p>
    <w:p w14:paraId="5DEA2F58" w14:textId="77777777" w:rsidR="00B430A8" w:rsidRPr="006C1CAB" w:rsidRDefault="00B430A8">
      <w:pPr>
        <w:rPr>
          <w:lang w:val="en-GB"/>
        </w:rPr>
      </w:pPr>
    </w:p>
    <w:sectPr w:rsidR="00B430A8" w:rsidRPr="006C1C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B"/>
    <w:rsid w:val="001452AB"/>
    <w:rsid w:val="006C1CAB"/>
    <w:rsid w:val="00762534"/>
    <w:rsid w:val="00B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A8B2"/>
  <w15:chartTrackingRefBased/>
  <w15:docId w15:val="{D0A19542-2423-4E2D-B56E-F65DA15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6C1CA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bu</dc:creator>
  <cp:keywords/>
  <dc:description/>
  <cp:lastModifiedBy>benny bu</cp:lastModifiedBy>
  <cp:revision>3</cp:revision>
  <dcterms:created xsi:type="dcterms:W3CDTF">2023-07-17T11:03:00Z</dcterms:created>
  <dcterms:modified xsi:type="dcterms:W3CDTF">2023-07-17T12:12:00Z</dcterms:modified>
</cp:coreProperties>
</file>