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BE" w:rsidRDefault="00102BBE" w:rsidP="000958BE">
      <w:pPr>
        <w:pStyle w:val="MDPI11articletype"/>
        <w:jc w:val="center"/>
        <w:rPr>
          <w:b/>
          <w:i w:val="0"/>
          <w:sz w:val="36"/>
          <w:szCs w:val="36"/>
        </w:rPr>
      </w:pPr>
      <w:r w:rsidRPr="00102BBE">
        <w:rPr>
          <w:b/>
          <w:i w:val="0"/>
          <w:sz w:val="36"/>
          <w:szCs w:val="36"/>
        </w:rPr>
        <w:t>Supplement Material</w:t>
      </w:r>
    </w:p>
    <w:p w:rsidR="00ED7B46" w:rsidRPr="000958BE" w:rsidRDefault="00ED7B46" w:rsidP="000958BE">
      <w:pPr>
        <w:pStyle w:val="MDPI11articletype"/>
        <w:jc w:val="center"/>
        <w:rPr>
          <w:b/>
          <w:i w:val="0"/>
          <w:sz w:val="36"/>
          <w:szCs w:val="36"/>
        </w:rPr>
      </w:pPr>
      <w:r>
        <w:rPr>
          <w:szCs w:val="20"/>
        </w:rPr>
        <w:tab/>
      </w:r>
    </w:p>
    <w:p w:rsidR="00807010" w:rsidRPr="00807010" w:rsidRDefault="00ED7B46" w:rsidP="00807010">
      <w:pPr>
        <w:pStyle w:val="MDPI12title"/>
        <w:rPr>
          <w:sz w:val="24"/>
          <w:szCs w:val="24"/>
        </w:rPr>
      </w:pPr>
      <w:r w:rsidRPr="00680088">
        <w:rPr>
          <w:sz w:val="24"/>
          <w:szCs w:val="24"/>
        </w:rPr>
        <w:t>Title</w:t>
      </w:r>
      <w:r>
        <w:rPr>
          <w:sz w:val="24"/>
          <w:szCs w:val="24"/>
        </w:rPr>
        <w:t xml:space="preserve">: </w:t>
      </w:r>
      <w:r w:rsidR="00807010" w:rsidRPr="00807010">
        <w:rPr>
          <w:sz w:val="24"/>
          <w:szCs w:val="24"/>
        </w:rPr>
        <w:t xml:space="preserve">Title: Prevalence and Genomic Characterization of Rotavirus A </w:t>
      </w:r>
      <w:r w:rsidR="00807010">
        <w:rPr>
          <w:sz w:val="24"/>
          <w:szCs w:val="24"/>
        </w:rPr>
        <w:t>f</w:t>
      </w:r>
      <w:r w:rsidR="00807010" w:rsidRPr="00807010">
        <w:rPr>
          <w:sz w:val="24"/>
          <w:szCs w:val="24"/>
        </w:rPr>
        <w:t>rom Domestic Pigs in Zambia: Evidence for Porcine-Human Interspecies Transmission</w:t>
      </w:r>
    </w:p>
    <w:p w:rsidR="00807010" w:rsidRPr="00807010" w:rsidRDefault="00807010" w:rsidP="00807010">
      <w:pPr>
        <w:adjustRightInd w:val="0"/>
        <w:snapToGrid w:val="0"/>
        <w:spacing w:after="360"/>
        <w:jc w:val="left"/>
        <w:rPr>
          <w:rFonts w:eastAsia="Times New Roman"/>
          <w:b/>
          <w:noProof w:val="0"/>
          <w:szCs w:val="22"/>
          <w:lang w:eastAsia="de-DE" w:bidi="en-US"/>
        </w:rPr>
      </w:pPr>
      <w:r w:rsidRPr="00807010">
        <w:rPr>
          <w:rFonts w:eastAsia="Times New Roman"/>
          <w:b/>
          <w:noProof w:val="0"/>
          <w:lang w:eastAsia="de-DE" w:bidi="en-US"/>
        </w:rPr>
        <w:t xml:space="preserve">Joseph Ndebe </w:t>
      </w:r>
      <w:r w:rsidRPr="00807010">
        <w:rPr>
          <w:rFonts w:eastAsia="Times New Roman"/>
          <w:b/>
          <w:noProof w:val="0"/>
          <w:vertAlign w:val="superscript"/>
          <w:lang w:eastAsia="de-DE" w:bidi="en-US"/>
        </w:rPr>
        <w:t>1,†,</w:t>
      </w:r>
      <w:r w:rsidRPr="00807010">
        <w:rPr>
          <w:rFonts w:eastAsia="Times New Roman"/>
          <w:b/>
          <w:noProof w:val="0"/>
          <w:lang w:eastAsia="de-DE" w:bidi="en-US"/>
        </w:rPr>
        <w:t>*, Hayato Harima</w:t>
      </w:r>
      <w:r w:rsidRPr="00807010">
        <w:rPr>
          <w:rFonts w:eastAsia="Times New Roman"/>
          <w:b/>
          <w:noProof w:val="0"/>
          <w:vertAlign w:val="superscript"/>
          <w:lang w:eastAsia="de-DE" w:bidi="en-US"/>
        </w:rPr>
        <w:t xml:space="preserve"> 2,†</w:t>
      </w:r>
      <w:r w:rsidRPr="00807010">
        <w:rPr>
          <w:rFonts w:eastAsia="Times New Roman"/>
          <w:b/>
          <w:noProof w:val="0"/>
          <w:lang w:eastAsia="de-DE" w:bidi="en-US"/>
        </w:rPr>
        <w:t>, Herman Moses Chambaro</w:t>
      </w:r>
      <w:r w:rsidRPr="00807010">
        <w:rPr>
          <w:rFonts w:eastAsia="Times New Roman"/>
          <w:b/>
          <w:noProof w:val="0"/>
          <w:vertAlign w:val="superscript"/>
          <w:lang w:eastAsia="de-DE" w:bidi="en-US"/>
        </w:rPr>
        <w:t>3</w:t>
      </w:r>
      <w:r w:rsidRPr="00807010">
        <w:rPr>
          <w:rFonts w:eastAsia="Times New Roman"/>
          <w:b/>
          <w:noProof w:val="0"/>
          <w:lang w:eastAsia="de-DE" w:bidi="en-US"/>
        </w:rPr>
        <w:t>, Michihito Sasaki</w:t>
      </w:r>
      <w:r w:rsidRPr="00807010">
        <w:rPr>
          <w:rFonts w:eastAsia="Times New Roman"/>
          <w:b/>
          <w:noProof w:val="0"/>
          <w:vertAlign w:val="superscript"/>
          <w:lang w:eastAsia="de-DE" w:bidi="en-US"/>
        </w:rPr>
        <w:t>4</w:t>
      </w:r>
      <w:r w:rsidRPr="00807010">
        <w:rPr>
          <w:rFonts w:eastAsia="Times New Roman"/>
          <w:b/>
          <w:noProof w:val="0"/>
          <w:lang w:eastAsia="de-DE" w:bidi="en-US"/>
        </w:rPr>
        <w:t>, Junya Yamagishi</w:t>
      </w:r>
      <w:r w:rsidRPr="00807010">
        <w:rPr>
          <w:rFonts w:eastAsia="Times New Roman"/>
          <w:b/>
          <w:noProof w:val="0"/>
          <w:vertAlign w:val="superscript"/>
          <w:lang w:eastAsia="de-DE" w:bidi="en-US"/>
        </w:rPr>
        <w:t>5</w:t>
      </w:r>
      <w:r w:rsidRPr="00807010">
        <w:rPr>
          <w:rFonts w:eastAsia="Times New Roman"/>
          <w:b/>
          <w:noProof w:val="0"/>
          <w:lang w:eastAsia="de-DE" w:bidi="en-US"/>
        </w:rPr>
        <w:t>, Annie Kalonda</w:t>
      </w:r>
      <w:r w:rsidRPr="00807010">
        <w:rPr>
          <w:rFonts w:eastAsia="Times New Roman"/>
          <w:b/>
          <w:noProof w:val="0"/>
          <w:vertAlign w:val="superscript"/>
          <w:lang w:eastAsia="de-DE" w:bidi="en-US"/>
        </w:rPr>
        <w:t>6</w:t>
      </w:r>
      <w:r w:rsidRPr="00807010">
        <w:rPr>
          <w:rFonts w:eastAsia="Times New Roman"/>
          <w:b/>
          <w:noProof w:val="0"/>
          <w:lang w:eastAsia="de-DE" w:bidi="en-US"/>
        </w:rPr>
        <w:t>, Misheck Shawa</w:t>
      </w:r>
      <w:r w:rsidRPr="00807010">
        <w:rPr>
          <w:rFonts w:eastAsia="Times New Roman"/>
          <w:b/>
          <w:noProof w:val="0"/>
          <w:vertAlign w:val="superscript"/>
          <w:lang w:eastAsia="de-DE" w:bidi="en-US"/>
        </w:rPr>
        <w:t>7,8</w:t>
      </w:r>
      <w:r w:rsidRPr="00807010">
        <w:rPr>
          <w:rFonts w:eastAsia="Times New Roman"/>
          <w:b/>
          <w:noProof w:val="0"/>
          <w:lang w:eastAsia="de-DE" w:bidi="en-US"/>
        </w:rPr>
        <w:t>, Yongjin Qiu</w:t>
      </w:r>
      <w:r w:rsidRPr="00807010">
        <w:rPr>
          <w:rFonts w:eastAsia="Times New Roman"/>
          <w:b/>
          <w:noProof w:val="0"/>
          <w:vertAlign w:val="superscript"/>
          <w:lang w:eastAsia="de-DE" w:bidi="en-US"/>
        </w:rPr>
        <w:t>9,10</w:t>
      </w:r>
      <w:r w:rsidRPr="00807010">
        <w:rPr>
          <w:rFonts w:eastAsia="Times New Roman"/>
          <w:b/>
          <w:noProof w:val="0"/>
          <w:lang w:eastAsia="de-DE" w:bidi="en-US"/>
        </w:rPr>
        <w:t>, Kajihara Masahiro</w:t>
      </w:r>
      <w:r w:rsidRPr="00807010">
        <w:rPr>
          <w:rFonts w:eastAsia="Times New Roman"/>
          <w:b/>
          <w:noProof w:val="0"/>
          <w:vertAlign w:val="superscript"/>
          <w:lang w:eastAsia="de-DE" w:bidi="en-US"/>
        </w:rPr>
        <w:t>7,8</w:t>
      </w:r>
      <w:r w:rsidRPr="00807010">
        <w:rPr>
          <w:rFonts w:eastAsia="Times New Roman"/>
          <w:b/>
          <w:noProof w:val="0"/>
          <w:lang w:eastAsia="de-DE" w:bidi="en-US"/>
        </w:rPr>
        <w:t>, Ayato Takada</w:t>
      </w:r>
      <w:r w:rsidRPr="00807010">
        <w:rPr>
          <w:rFonts w:eastAsia="Times New Roman"/>
          <w:b/>
          <w:noProof w:val="0"/>
          <w:vertAlign w:val="superscript"/>
          <w:lang w:eastAsia="de-DE" w:bidi="en-US"/>
        </w:rPr>
        <w:t>1,11,12,13</w:t>
      </w:r>
      <w:r w:rsidRPr="00807010">
        <w:rPr>
          <w:rFonts w:eastAsia="Times New Roman"/>
          <w:b/>
          <w:noProof w:val="0"/>
          <w:lang w:eastAsia="de-DE" w:bidi="en-US"/>
        </w:rPr>
        <w:t>, Hirofumi Sawa</w:t>
      </w:r>
      <w:r w:rsidRPr="00807010">
        <w:rPr>
          <w:rFonts w:eastAsia="Times New Roman"/>
          <w:b/>
          <w:noProof w:val="0"/>
          <w:vertAlign w:val="superscript"/>
          <w:lang w:eastAsia="de-DE" w:bidi="en-US"/>
        </w:rPr>
        <w:t>1,11,13,14,15</w:t>
      </w:r>
      <w:r w:rsidRPr="00807010">
        <w:rPr>
          <w:rFonts w:eastAsia="Times New Roman"/>
          <w:b/>
          <w:noProof w:val="0"/>
          <w:lang w:eastAsia="de-DE" w:bidi="en-US"/>
        </w:rPr>
        <w:t>, Ngonda Saasa</w:t>
      </w:r>
      <w:r w:rsidRPr="00807010">
        <w:rPr>
          <w:rFonts w:eastAsia="Times New Roman"/>
          <w:b/>
          <w:noProof w:val="0"/>
          <w:vertAlign w:val="superscript"/>
          <w:lang w:eastAsia="de-DE" w:bidi="en-US"/>
        </w:rPr>
        <w:t>1</w:t>
      </w:r>
      <w:r w:rsidRPr="00807010">
        <w:rPr>
          <w:rFonts w:eastAsia="Times New Roman"/>
          <w:b/>
          <w:noProof w:val="0"/>
          <w:lang w:eastAsia="de-DE" w:bidi="en-US"/>
        </w:rPr>
        <w:t xml:space="preserve"> and Edgar Simulundu</w:t>
      </w:r>
      <w:r w:rsidRPr="00807010">
        <w:rPr>
          <w:rFonts w:eastAsia="Times New Roman"/>
          <w:b/>
          <w:noProof w:val="0"/>
          <w:vertAlign w:val="superscript"/>
          <w:lang w:eastAsia="de-DE" w:bidi="en-US"/>
        </w:rPr>
        <w:t>1,16,</w:t>
      </w:r>
      <w:r w:rsidRPr="00807010">
        <w:rPr>
          <w:rFonts w:eastAsia="Times New Roman"/>
          <w:b/>
          <w:noProof w:val="0"/>
          <w:lang w:eastAsia="de-DE" w:bidi="en-US"/>
        </w:rPr>
        <w:t>*</w:t>
      </w:r>
    </w:p>
    <w:tbl>
      <w:tblPr>
        <w:tblpPr w:leftFromText="198" w:rightFromText="198" w:vertAnchor="page" w:horzAnchor="margin" w:tblpY="8792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807010" w:rsidRPr="00807010" w:rsidTr="007C4008">
        <w:trPr>
          <w:trHeight w:val="68"/>
        </w:trPr>
        <w:tc>
          <w:tcPr>
            <w:tcW w:w="2410" w:type="dxa"/>
            <w:shd w:val="clear" w:color="auto" w:fill="auto"/>
          </w:tcPr>
          <w:p w:rsidR="00807010" w:rsidRPr="00807010" w:rsidRDefault="00807010" w:rsidP="00807010">
            <w:pPr>
              <w:adjustRightInd w:val="0"/>
              <w:snapToGrid w:val="0"/>
              <w:spacing w:line="240" w:lineRule="exact"/>
              <w:ind w:right="113"/>
              <w:jc w:val="left"/>
              <w:rPr>
                <w:rFonts w:cs="Cordia New"/>
                <w:noProof w:val="0"/>
                <w:color w:val="auto"/>
                <w:sz w:val="14"/>
                <w:szCs w:val="14"/>
              </w:rPr>
            </w:pPr>
            <w:r w:rsidRPr="00807010">
              <w:rPr>
                <w:rFonts w:cs="Cordia New"/>
                <w:b/>
                <w:noProof w:val="0"/>
                <w:color w:val="auto"/>
                <w:sz w:val="14"/>
                <w:szCs w:val="14"/>
              </w:rPr>
              <w:t>Citation:</w:t>
            </w:r>
            <w:r w:rsidRPr="00807010">
              <w:rPr>
                <w:rFonts w:cs="Cordia New"/>
                <w:noProof w:val="0"/>
                <w:color w:val="auto"/>
                <w:sz w:val="14"/>
                <w:szCs w:val="14"/>
              </w:rPr>
              <w:t xml:space="preserve"> Lastname, F.; Lastname, F.; Lastname, F. Title. </w:t>
            </w:r>
            <w:r w:rsidRPr="00807010">
              <w:rPr>
                <w:rFonts w:cs="Cordia New"/>
                <w:i/>
                <w:noProof w:val="0"/>
                <w:color w:val="auto"/>
                <w:sz w:val="14"/>
                <w:szCs w:val="14"/>
              </w:rPr>
              <w:t xml:space="preserve">Pathogens </w:t>
            </w:r>
            <w:r w:rsidRPr="00807010">
              <w:rPr>
                <w:rFonts w:cs="Cordia New"/>
                <w:b/>
                <w:noProof w:val="0"/>
                <w:color w:val="auto"/>
                <w:sz w:val="14"/>
                <w:szCs w:val="14"/>
              </w:rPr>
              <w:t>2021</w:t>
            </w:r>
            <w:r w:rsidRPr="00807010">
              <w:rPr>
                <w:rFonts w:cs="Cordia New"/>
                <w:noProof w:val="0"/>
                <w:color w:val="auto"/>
                <w:sz w:val="14"/>
                <w:szCs w:val="14"/>
              </w:rPr>
              <w:t xml:space="preserve">, </w:t>
            </w:r>
            <w:r w:rsidRPr="00807010">
              <w:rPr>
                <w:rFonts w:cs="Cordia New"/>
                <w:i/>
                <w:noProof w:val="0"/>
                <w:color w:val="auto"/>
                <w:sz w:val="14"/>
                <w:szCs w:val="14"/>
              </w:rPr>
              <w:t>10</w:t>
            </w:r>
            <w:r w:rsidRPr="00807010">
              <w:rPr>
                <w:rFonts w:cs="Cordia New"/>
                <w:noProof w:val="0"/>
                <w:color w:val="auto"/>
                <w:sz w:val="14"/>
                <w:szCs w:val="14"/>
              </w:rPr>
              <w:t>, x. https://doi.org/10.3390/xxxxx</w:t>
            </w:r>
          </w:p>
          <w:p w:rsidR="00807010" w:rsidRPr="00807010" w:rsidRDefault="00807010" w:rsidP="00807010">
            <w:pPr>
              <w:adjustRightInd w:val="0"/>
              <w:snapToGrid w:val="0"/>
              <w:spacing w:before="240" w:after="240" w:line="240" w:lineRule="atLeast"/>
              <w:ind w:right="113"/>
              <w:jc w:val="left"/>
              <w:rPr>
                <w:rFonts w:eastAsia="Times New Roman"/>
                <w:noProof w:val="0"/>
                <w:sz w:val="14"/>
                <w:szCs w:val="14"/>
                <w:lang w:eastAsia="de-DE" w:bidi="en-US"/>
              </w:rPr>
            </w:pPr>
            <w:r w:rsidRPr="00807010">
              <w:rPr>
                <w:rFonts w:eastAsia="Times New Roman"/>
                <w:noProof w:val="0"/>
                <w:sz w:val="14"/>
                <w:szCs w:val="14"/>
                <w:lang w:eastAsia="de-DE" w:bidi="en-US"/>
              </w:rPr>
              <w:t>Academic Editor: Firstname Lastname</w:t>
            </w:r>
          </w:p>
          <w:p w:rsidR="00807010" w:rsidRPr="00807010" w:rsidRDefault="00807010" w:rsidP="00807010">
            <w:pPr>
              <w:adjustRightInd w:val="0"/>
              <w:snapToGrid w:val="0"/>
              <w:spacing w:line="240" w:lineRule="atLeast"/>
              <w:ind w:right="113"/>
              <w:jc w:val="left"/>
              <w:rPr>
                <w:rFonts w:eastAsia="Times New Roman"/>
                <w:noProof w:val="0"/>
                <w:sz w:val="14"/>
                <w:szCs w:val="14"/>
                <w:lang w:eastAsia="de-DE" w:bidi="en-US"/>
              </w:rPr>
            </w:pPr>
            <w:r w:rsidRPr="00807010">
              <w:rPr>
                <w:rFonts w:eastAsia="Times New Roman"/>
                <w:noProof w:val="0"/>
                <w:sz w:val="14"/>
                <w:szCs w:val="14"/>
                <w:lang w:eastAsia="de-DE" w:bidi="en-US"/>
              </w:rPr>
              <w:t>Received: date</w:t>
            </w:r>
          </w:p>
          <w:p w:rsidR="00807010" w:rsidRPr="00807010" w:rsidRDefault="00807010" w:rsidP="00807010">
            <w:pPr>
              <w:adjustRightInd w:val="0"/>
              <w:snapToGrid w:val="0"/>
              <w:spacing w:line="240" w:lineRule="atLeast"/>
              <w:ind w:right="113"/>
              <w:jc w:val="left"/>
              <w:rPr>
                <w:rFonts w:eastAsia="Times New Roman"/>
                <w:noProof w:val="0"/>
                <w:sz w:val="14"/>
                <w:szCs w:val="14"/>
                <w:lang w:eastAsia="de-DE" w:bidi="en-US"/>
              </w:rPr>
            </w:pPr>
            <w:r w:rsidRPr="00807010">
              <w:rPr>
                <w:rFonts w:eastAsia="Times New Roman"/>
                <w:noProof w:val="0"/>
                <w:sz w:val="14"/>
                <w:szCs w:val="14"/>
                <w:lang w:eastAsia="de-DE" w:bidi="en-US"/>
              </w:rPr>
              <w:t>Accepted: date</w:t>
            </w:r>
          </w:p>
          <w:p w:rsidR="00807010" w:rsidRPr="00807010" w:rsidRDefault="00807010" w:rsidP="00807010">
            <w:pPr>
              <w:adjustRightInd w:val="0"/>
              <w:snapToGrid w:val="0"/>
              <w:spacing w:after="240" w:line="240" w:lineRule="atLeast"/>
              <w:ind w:right="113"/>
              <w:jc w:val="left"/>
              <w:rPr>
                <w:rFonts w:eastAsia="Times New Roman"/>
                <w:noProof w:val="0"/>
                <w:sz w:val="14"/>
                <w:szCs w:val="14"/>
                <w:lang w:eastAsia="de-DE" w:bidi="en-US"/>
              </w:rPr>
            </w:pPr>
            <w:r w:rsidRPr="00807010">
              <w:rPr>
                <w:rFonts w:eastAsia="Times New Roman"/>
                <w:noProof w:val="0"/>
                <w:sz w:val="14"/>
                <w:szCs w:val="14"/>
                <w:lang w:eastAsia="de-DE" w:bidi="en-US"/>
              </w:rPr>
              <w:t>Published: date</w:t>
            </w:r>
          </w:p>
          <w:p w:rsidR="00807010" w:rsidRPr="00807010" w:rsidRDefault="00807010" w:rsidP="00807010">
            <w:pPr>
              <w:adjustRightInd w:val="0"/>
              <w:snapToGrid w:val="0"/>
              <w:spacing w:after="120" w:line="240" w:lineRule="atLeast"/>
              <w:ind w:right="113"/>
              <w:rPr>
                <w:noProof w:val="0"/>
                <w:snapToGrid w:val="0"/>
                <w:sz w:val="14"/>
                <w:szCs w:val="14"/>
                <w:lang w:eastAsia="en-US" w:bidi="en-US"/>
              </w:rPr>
            </w:pPr>
            <w:r w:rsidRPr="00807010">
              <w:rPr>
                <w:b/>
                <w:noProof w:val="0"/>
                <w:snapToGrid w:val="0"/>
                <w:sz w:val="14"/>
                <w:szCs w:val="14"/>
                <w:lang w:eastAsia="en-US" w:bidi="en-US"/>
              </w:rPr>
              <w:t>Publisher’s Note:</w:t>
            </w:r>
            <w:r w:rsidRPr="00807010">
              <w:rPr>
                <w:noProof w:val="0"/>
                <w:snapToGrid w:val="0"/>
                <w:sz w:val="14"/>
                <w:szCs w:val="14"/>
                <w:lang w:eastAsia="en-US" w:bidi="en-US"/>
              </w:rPr>
              <w:t xml:space="preserve"> MDPI stays neutral with regard to jurisdictional claims in published maps and institutional affiliations.</w:t>
            </w:r>
          </w:p>
          <w:p w:rsidR="00807010" w:rsidRPr="00807010" w:rsidRDefault="00807010" w:rsidP="00807010">
            <w:pPr>
              <w:adjustRightInd w:val="0"/>
              <w:snapToGrid w:val="0"/>
              <w:spacing w:before="240" w:line="240" w:lineRule="atLeast"/>
              <w:ind w:right="113"/>
              <w:jc w:val="left"/>
              <w:rPr>
                <w:rFonts w:eastAsia="DengXian"/>
                <w:bCs/>
                <w:noProof w:val="0"/>
                <w:sz w:val="14"/>
                <w:szCs w:val="14"/>
                <w:lang w:bidi="en-US"/>
              </w:rPr>
            </w:pPr>
            <w:r w:rsidRPr="00807010">
              <w:rPr>
                <w:rFonts w:eastAsia="DengXian"/>
                <w:sz w:val="14"/>
                <w:szCs w:val="14"/>
                <w:lang w:eastAsia="en-US"/>
              </w:rPr>
              <w:drawing>
                <wp:inline distT="0" distB="0" distL="0" distR="0" wp14:anchorId="00E8753E" wp14:editId="70E670C3">
                  <wp:extent cx="692785" cy="2495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010" w:rsidRPr="00807010" w:rsidRDefault="00807010" w:rsidP="00807010">
            <w:pPr>
              <w:adjustRightInd w:val="0"/>
              <w:snapToGrid w:val="0"/>
              <w:spacing w:before="60" w:line="240" w:lineRule="atLeast"/>
              <w:ind w:right="113"/>
              <w:rPr>
                <w:rFonts w:eastAsia="DengXian"/>
                <w:bCs/>
                <w:noProof w:val="0"/>
                <w:lang w:bidi="en-US"/>
              </w:rPr>
            </w:pPr>
            <w:r w:rsidRPr="00807010">
              <w:rPr>
                <w:rFonts w:eastAsia="DengXian"/>
                <w:b/>
                <w:bCs/>
                <w:noProof w:val="0"/>
                <w:sz w:val="14"/>
                <w:szCs w:val="14"/>
                <w:lang w:bidi="en-US"/>
              </w:rPr>
              <w:t>Copyright:</w:t>
            </w:r>
            <w:r w:rsidRPr="00807010">
              <w:rPr>
                <w:rFonts w:eastAsia="DengXian"/>
                <w:bCs/>
                <w:noProof w:val="0"/>
                <w:sz w:val="14"/>
                <w:szCs w:val="14"/>
                <w:lang w:bidi="en-US"/>
              </w:rPr>
              <w:t xml:space="preserve"> © 2021 by the authors. Submitted for possible open access publication under the terms and conditions of the Creative Commons Attribution (CC BY) license (https://creativecommons.org/licenses/by/4.0/).</w:t>
            </w:r>
          </w:p>
        </w:tc>
      </w:tr>
    </w:tbl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noProof w:val="0"/>
          <w:lang w:eastAsia="de-DE" w:bidi="en-US"/>
        </w:rPr>
      </w:pPr>
      <w:r w:rsidRPr="00807010">
        <w:rPr>
          <w:rFonts w:eastAsia="Times New Roman"/>
          <w:noProof w:val="0"/>
          <w:lang w:eastAsia="de-DE" w:bidi="en-US"/>
        </w:rPr>
        <w:t>Department of Disease Control, School of Veterinary Medicine, University of Zambia, Lusaka 10101, Zambia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noProof w:val="0"/>
          <w:lang w:eastAsia="de-DE" w:bidi="en-US"/>
        </w:rPr>
      </w:pPr>
      <w:r w:rsidRPr="00807010">
        <w:rPr>
          <w:rFonts w:eastAsia="Times New Roman"/>
          <w:noProof w:val="0"/>
          <w:lang w:eastAsia="de-DE" w:bidi="en-US"/>
        </w:rPr>
        <w:t>Laboratory of Veterinary Public Health, Faculty of Agriculture, Tokyo University of Agriculture and Technology, Saiwai-cho 3-5-8, Fuchu 183-8509, Tokyo, Japan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noProof w:val="0"/>
          <w:lang w:eastAsia="de-DE" w:bidi="en-US"/>
        </w:rPr>
      </w:pPr>
      <w:r w:rsidRPr="00807010">
        <w:rPr>
          <w:rFonts w:eastAsia="Times New Roman"/>
          <w:noProof w:val="0"/>
          <w:lang w:eastAsia="de-DE" w:bidi="en-US"/>
        </w:rPr>
        <w:t>Central Veterinary Research Institute (CVRI), Ministry of Fisheries and Livestock, Lusaka 10101, Zambia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iCs/>
          <w:noProof w:val="0"/>
          <w:lang w:eastAsia="de-DE" w:bidi="en-US"/>
        </w:rPr>
      </w:pPr>
      <w:r w:rsidRPr="00807010">
        <w:rPr>
          <w:rFonts w:eastAsia="Times New Roman"/>
          <w:iCs/>
          <w:noProof w:val="0"/>
          <w:lang w:eastAsia="de-DE" w:bidi="en-US"/>
        </w:rPr>
        <w:t>Division of Molecular Pathobiology, International Institute for Zoonosis Control, Hokkaido University, N20 W10, Kita-ku, Sapporo 001-0020, Japan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noProof w:val="0"/>
          <w:lang w:eastAsia="de-DE" w:bidi="en-US"/>
        </w:rPr>
      </w:pPr>
      <w:r w:rsidRPr="00807010">
        <w:rPr>
          <w:rFonts w:eastAsia="Times New Roman"/>
          <w:noProof w:val="0"/>
          <w:lang w:eastAsia="de-DE" w:bidi="en-US"/>
        </w:rPr>
        <w:t xml:space="preserve">Division of Collaboration and Education, International Institute for Zoonosis Control, </w:t>
      </w:r>
      <w:r w:rsidRPr="00807010">
        <w:rPr>
          <w:rFonts w:eastAsia="Times New Roman" w:hint="eastAsia"/>
          <w:noProof w:val="0"/>
          <w:lang w:eastAsia="de-DE" w:bidi="en-US"/>
        </w:rPr>
        <w:t>Hokkaido University, N 20 W 10, Kita‐ku, Sapporo 001‐0020, Japan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iCs/>
          <w:noProof w:val="0"/>
          <w:lang w:eastAsia="de-DE" w:bidi="en-US"/>
        </w:rPr>
      </w:pPr>
      <w:r w:rsidRPr="00807010">
        <w:rPr>
          <w:rFonts w:eastAsia="Times New Roman" w:cs="MinionPro-It"/>
          <w:iCs/>
          <w:noProof w:val="0"/>
          <w:color w:val="auto"/>
          <w:lang w:eastAsia="de-DE" w:bidi="en-US"/>
        </w:rPr>
        <w:t>Department of Biomedical Sciences, School of Health Sciences, University of Zambia, Lusaka 10101, Zambia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noProof w:val="0"/>
          <w:lang w:eastAsia="de-DE" w:bidi="en-US"/>
        </w:rPr>
      </w:pPr>
      <w:r w:rsidRPr="00807010">
        <w:rPr>
          <w:rFonts w:eastAsia="Times New Roman"/>
          <w:iCs/>
          <w:noProof w:val="0"/>
          <w:lang w:eastAsia="de-DE" w:bidi="en-US"/>
        </w:rPr>
        <w:t>Hokudai Center for Zoonosis Control in Zambia, School of Veterinary Medicine, University of Zambia, Lusaka 10101, Zambia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iCs/>
          <w:noProof w:val="0"/>
          <w:lang w:eastAsia="de-DE" w:bidi="en-US"/>
        </w:rPr>
      </w:pPr>
      <w:r w:rsidRPr="00807010">
        <w:rPr>
          <w:rFonts w:eastAsia="Times New Roman"/>
          <w:iCs/>
          <w:noProof w:val="0"/>
          <w:lang w:eastAsia="de-DE" w:bidi="en-US"/>
        </w:rPr>
        <w:t>Division of International Research Promotion, International Institute for Zoonosis Control, Hokkaido University, N20 W10, Kita-ku, Sapporo 001-0020, Japan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noProof w:val="0"/>
          <w:lang w:eastAsia="de-DE" w:bidi="en-US"/>
        </w:rPr>
      </w:pPr>
      <w:r w:rsidRPr="00807010">
        <w:rPr>
          <w:rFonts w:eastAsia="Times New Roman"/>
          <w:noProof w:val="0"/>
          <w:lang w:eastAsia="de-DE" w:bidi="en-US"/>
        </w:rPr>
        <w:t>Management Department of Biosafety, Laboratory Animal, and Pathogen Bank, National</w:t>
      </w:r>
      <w:r w:rsidRPr="00807010">
        <w:rPr>
          <w:rFonts w:eastAsia="Times New Roman" w:hint="eastAsia"/>
          <w:noProof w:val="0"/>
          <w:lang w:eastAsia="de-DE" w:bidi="en-US"/>
        </w:rPr>
        <w:t xml:space="preserve"> </w:t>
      </w:r>
      <w:r w:rsidRPr="00807010">
        <w:rPr>
          <w:rFonts w:eastAsia="Times New Roman"/>
          <w:noProof w:val="0"/>
          <w:lang w:eastAsia="de-DE" w:bidi="en-US"/>
        </w:rPr>
        <w:t>I</w:t>
      </w:r>
      <w:r w:rsidRPr="00807010">
        <w:rPr>
          <w:rFonts w:eastAsia="Times New Roman" w:hint="eastAsia"/>
          <w:noProof w:val="0"/>
          <w:lang w:eastAsia="de-DE" w:bidi="en-US"/>
        </w:rPr>
        <w:t>nstitute of Infectious Diseases, Toyama 1‐23‐1, Shinjuku, Tokyo 162‐8640, Japan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noProof w:val="0"/>
          <w:lang w:eastAsia="de-DE" w:bidi="en-US"/>
        </w:rPr>
      </w:pPr>
      <w:r w:rsidRPr="00807010">
        <w:rPr>
          <w:rFonts w:eastAsia="Times New Roman"/>
          <w:noProof w:val="0"/>
          <w:lang w:eastAsia="de-DE" w:bidi="en-US"/>
        </w:rPr>
        <w:t>Department of Virology-I, National Institute of Infectious Diseases, Tokyo 162-8640, Japan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iCs/>
          <w:noProof w:val="0"/>
          <w:lang w:eastAsia="de-DE" w:bidi="en-US"/>
        </w:rPr>
      </w:pPr>
      <w:r w:rsidRPr="00807010">
        <w:rPr>
          <w:rFonts w:eastAsia="Times New Roman"/>
          <w:iCs/>
          <w:noProof w:val="0"/>
          <w:lang w:eastAsia="de-DE" w:bidi="en-US"/>
        </w:rPr>
        <w:t>Africa Centre of Excellence for Infectious Diseases of Humans and Animals, School of Veterinary Medicine, University of Zambia, Lusaka 10101, Zambia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noProof w:val="0"/>
          <w:lang w:eastAsia="de-DE" w:bidi="en-US"/>
        </w:rPr>
      </w:pPr>
      <w:r w:rsidRPr="00807010">
        <w:rPr>
          <w:rFonts w:eastAsia="Times New Roman"/>
          <w:noProof w:val="0"/>
          <w:lang w:eastAsia="de-DE" w:bidi="en-US"/>
        </w:rPr>
        <w:t>Division of Global Epidemiology, International Institute for Zoonosis Control, Hokkaido University N20 W10, Kita-ku, Sapporo 001-0020, Japan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noProof w:val="0"/>
          <w:lang w:eastAsia="de-DE" w:bidi="en-US"/>
        </w:rPr>
      </w:pPr>
      <w:r w:rsidRPr="00807010">
        <w:rPr>
          <w:rFonts w:eastAsia="Times New Roman" w:cs="MinionPro-It"/>
          <w:iCs/>
          <w:noProof w:val="0"/>
          <w:color w:val="auto"/>
          <w:lang w:eastAsia="de-DE" w:bidi="en-US"/>
        </w:rPr>
        <w:t>One Health Research Center, Hokkaido University, N18 W9, Kita-ku, Sapporo 001-0020, Japan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noProof w:val="0"/>
          <w:lang w:eastAsia="de-DE" w:bidi="en-US"/>
        </w:rPr>
      </w:pPr>
      <w:r w:rsidRPr="00807010">
        <w:rPr>
          <w:rFonts w:eastAsia="Times New Roman"/>
          <w:iCs/>
          <w:noProof w:val="0"/>
          <w:lang w:eastAsia="de-DE" w:bidi="en-US"/>
        </w:rPr>
        <w:t>Hokkaido University, Institute for Vaccine Research and Development (HU-IVReD), N21 W11, Kita-ku, Sapporo 001-0020, Japan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iCs/>
          <w:noProof w:val="0"/>
          <w:lang w:eastAsia="de-DE" w:bidi="en-US"/>
        </w:rPr>
      </w:pPr>
      <w:r w:rsidRPr="00807010">
        <w:rPr>
          <w:rFonts w:eastAsia="Times New Roman" w:cs="MinionPro-It"/>
          <w:iCs/>
          <w:noProof w:val="0"/>
          <w:color w:val="auto"/>
          <w:lang w:eastAsia="de-DE" w:bidi="en-US"/>
        </w:rPr>
        <w:t>Global Virus Network, 725 W Lombard Street, Baltimore, MD 21201, USA</w:t>
      </w:r>
    </w:p>
    <w:p w:rsidR="00807010" w:rsidRPr="00807010" w:rsidRDefault="00807010" w:rsidP="00807010">
      <w:pPr>
        <w:numPr>
          <w:ilvl w:val="0"/>
          <w:numId w:val="5"/>
        </w:numPr>
        <w:adjustRightInd w:val="0"/>
        <w:snapToGrid w:val="0"/>
        <w:spacing w:line="276" w:lineRule="auto"/>
        <w:jc w:val="left"/>
        <w:rPr>
          <w:rFonts w:eastAsia="Times New Roman"/>
          <w:noProof w:val="0"/>
          <w:lang w:eastAsia="de-DE" w:bidi="en-US"/>
        </w:rPr>
      </w:pPr>
      <w:r w:rsidRPr="00807010">
        <w:rPr>
          <w:rFonts w:eastAsia="Times New Roman"/>
          <w:noProof w:val="0"/>
          <w:lang w:eastAsia="de-DE" w:bidi="en-US"/>
        </w:rPr>
        <w:t>Macha Research Trust, Choma P.O. Box 630166, Zambia</w:t>
      </w:r>
    </w:p>
    <w:p w:rsidR="00807010" w:rsidRPr="00807010" w:rsidRDefault="00807010" w:rsidP="00807010">
      <w:pPr>
        <w:adjustRightInd w:val="0"/>
        <w:snapToGrid w:val="0"/>
        <w:spacing w:line="276" w:lineRule="auto"/>
        <w:ind w:left="2968"/>
        <w:jc w:val="left"/>
        <w:rPr>
          <w:rFonts w:eastAsia="Times New Roman"/>
          <w:noProof w:val="0"/>
          <w:lang w:eastAsia="de-DE" w:bidi="en-US"/>
        </w:rPr>
      </w:pPr>
      <w:r w:rsidRPr="00807010">
        <w:rPr>
          <w:rFonts w:eastAsia="Times New Roman"/>
          <w:noProof w:val="0"/>
          <w:vertAlign w:val="superscript"/>
          <w:lang w:eastAsia="de-DE" w:bidi="en-US"/>
        </w:rPr>
        <w:t>†</w:t>
      </w:r>
      <w:r w:rsidRPr="00807010">
        <w:rPr>
          <w:rFonts w:eastAsia="Times New Roman"/>
          <w:noProof w:val="0"/>
          <w:lang w:eastAsia="de-DE" w:bidi="en-US"/>
        </w:rPr>
        <w:t xml:space="preserve"> These authors contributed equally to this work </w:t>
      </w:r>
    </w:p>
    <w:p w:rsidR="00807010" w:rsidRPr="00807010" w:rsidRDefault="00807010" w:rsidP="00807010">
      <w:pPr>
        <w:adjustRightInd w:val="0"/>
        <w:snapToGrid w:val="0"/>
        <w:spacing w:line="276" w:lineRule="auto"/>
        <w:ind w:left="2968"/>
        <w:jc w:val="left"/>
        <w:rPr>
          <w:rFonts w:eastAsia="Times New Roman"/>
          <w:noProof w:val="0"/>
          <w:lang w:eastAsia="de-DE" w:bidi="en-US"/>
        </w:rPr>
      </w:pPr>
      <w:r w:rsidRPr="00807010">
        <w:rPr>
          <w:rFonts w:eastAsia="Times New Roman"/>
          <w:noProof w:val="0"/>
          <w:lang w:eastAsia="de-DE" w:bidi="en-US"/>
        </w:rPr>
        <w:t>* Correspondence: j.ndebe@yahoo.com (J.N.); esikabala@yahoo.com (E.S)</w:t>
      </w:r>
    </w:p>
    <w:p w:rsidR="004729AE" w:rsidRPr="004D12E3" w:rsidRDefault="00416718" w:rsidP="00807010">
      <w:pPr>
        <w:pStyle w:val="MDPI16affiliation"/>
        <w:ind w:left="0" w:firstLine="0"/>
        <w:rPr>
          <w:sz w:val="20"/>
          <w:szCs w:val="20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104.55pt;margin-top:3.85pt;width:448.15pt;height:502.8pt;z-index:251661312;mso-position-horizontal-relative:text;mso-position-vertical-relative:text;mso-width-relative:page;mso-height-relative:page">
            <v:imagedata r:id="rId9" o:title="VP1"/>
            <w10:wrap type="square"/>
          </v:shape>
        </w:pict>
      </w:r>
    </w:p>
    <w:p w:rsidR="00BB2611" w:rsidRPr="009D3E67" w:rsidRDefault="00517267" w:rsidP="00416718">
      <w:pPr>
        <w:pStyle w:val="MDPI16affiliation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A6317">
        <w:rPr>
          <w:b/>
          <w:sz w:val="20"/>
          <w:szCs w:val="20"/>
        </w:rPr>
        <w:t>Figure S1</w:t>
      </w:r>
      <w:r w:rsidRPr="00BB2611">
        <w:rPr>
          <w:sz w:val="20"/>
          <w:szCs w:val="20"/>
        </w:rPr>
        <w:t>.</w:t>
      </w:r>
      <w:r w:rsidR="00BB2611" w:rsidRPr="00BB2611">
        <w:rPr>
          <w:i/>
          <w:szCs w:val="20"/>
        </w:rPr>
        <w:t xml:space="preserve"> </w:t>
      </w:r>
      <w:r w:rsidR="00BB2611" w:rsidRPr="004B6DA8">
        <w:rPr>
          <w:sz w:val="20"/>
          <w:szCs w:val="20"/>
        </w:rPr>
        <w:t>Phylogenetic tree of VP1 gene</w:t>
      </w:r>
      <w:r w:rsidR="0065756F">
        <w:rPr>
          <w:sz w:val="20"/>
          <w:szCs w:val="20"/>
        </w:rPr>
        <w:t>s that</w:t>
      </w:r>
      <w:r w:rsidR="009D3E67" w:rsidRPr="004B6DA8">
        <w:rPr>
          <w:sz w:val="20"/>
          <w:szCs w:val="20"/>
        </w:rPr>
        <w:t xml:space="preserve"> belong to genotype R1</w:t>
      </w:r>
      <w:r w:rsidR="005450F7" w:rsidRPr="004B6DA8">
        <w:rPr>
          <w:sz w:val="20"/>
          <w:szCs w:val="20"/>
        </w:rPr>
        <w:t>.</w:t>
      </w:r>
      <w:r w:rsidR="00BB2611" w:rsidRPr="004B6DA8">
        <w:rPr>
          <w:sz w:val="20"/>
          <w:szCs w:val="20"/>
        </w:rPr>
        <w:t xml:space="preserve"> The analysis was based on 3218 nucleotides.</w:t>
      </w:r>
      <w:r w:rsidR="00BB2611" w:rsidRPr="004B6DA8">
        <w:rPr>
          <w:rFonts w:hint="eastAsia"/>
          <w:sz w:val="20"/>
          <w:szCs w:val="20"/>
        </w:rPr>
        <w:t xml:space="preserve"> Bootstrap values on branch nodes ≥ 50% are shown. The </w:t>
      </w:r>
      <w:r w:rsidR="0065756F">
        <w:rPr>
          <w:sz w:val="20"/>
          <w:szCs w:val="20"/>
        </w:rPr>
        <w:t xml:space="preserve">GenBank </w:t>
      </w:r>
      <w:r w:rsidR="00BB2611" w:rsidRPr="004B6DA8">
        <w:rPr>
          <w:sz w:val="20"/>
          <w:szCs w:val="20"/>
        </w:rPr>
        <w:t xml:space="preserve">accession number/ Rotavirus group/Species origin/country of origin / G/P-types represent the reference sequences included in the tree. </w:t>
      </w:r>
      <w:r w:rsidR="00BB2611" w:rsidRPr="004B6DA8">
        <w:rPr>
          <w:rFonts w:hint="eastAsia"/>
          <w:sz w:val="20"/>
          <w:szCs w:val="20"/>
        </w:rPr>
        <w:t xml:space="preserve">The viruses characterized in this study </w:t>
      </w:r>
      <w:r w:rsidR="00807010">
        <w:rPr>
          <w:sz w:val="20"/>
          <w:szCs w:val="20"/>
        </w:rPr>
        <w:t>with their B</w:t>
      </w:r>
      <w:r w:rsidR="004B6DA8" w:rsidRPr="004B6DA8">
        <w:rPr>
          <w:sz w:val="20"/>
          <w:szCs w:val="20"/>
        </w:rPr>
        <w:t>ioproject accession number</w:t>
      </w:r>
      <w:r w:rsidR="004B6DA8" w:rsidRPr="004B6DA8">
        <w:rPr>
          <w:rFonts w:hint="eastAsia"/>
          <w:sz w:val="20"/>
          <w:szCs w:val="20"/>
        </w:rPr>
        <w:t xml:space="preserve"> </w:t>
      </w:r>
      <w:r w:rsidR="00BB2611" w:rsidRPr="004B6DA8">
        <w:rPr>
          <w:rFonts w:hint="eastAsia"/>
          <w:sz w:val="20"/>
          <w:szCs w:val="20"/>
        </w:rPr>
        <w:t>are show</w:t>
      </w:r>
      <w:r w:rsidR="00BB2611" w:rsidRPr="004B6DA8">
        <w:rPr>
          <w:sz w:val="20"/>
          <w:szCs w:val="20"/>
        </w:rPr>
        <w:t xml:space="preserve">n in red text.  </w:t>
      </w:r>
    </w:p>
    <w:p w:rsidR="00BB2611" w:rsidRPr="00BB2611" w:rsidRDefault="00BB2611" w:rsidP="00416718">
      <w:pPr>
        <w:pStyle w:val="MDPI16affiliation"/>
        <w:jc w:val="both"/>
        <w:rPr>
          <w:sz w:val="20"/>
          <w:szCs w:val="20"/>
        </w:rPr>
      </w:pPr>
    </w:p>
    <w:p w:rsidR="00BB2611" w:rsidRDefault="00BB2611" w:rsidP="00416718">
      <w:pPr>
        <w:pStyle w:val="MDPI16affiliation"/>
        <w:jc w:val="both"/>
        <w:rPr>
          <w:sz w:val="20"/>
          <w:szCs w:val="20"/>
        </w:rPr>
      </w:pPr>
    </w:p>
    <w:p w:rsidR="00BB2611" w:rsidRDefault="00BB2611" w:rsidP="0059777B">
      <w:pPr>
        <w:pStyle w:val="MDPI16affiliation"/>
        <w:jc w:val="both"/>
        <w:rPr>
          <w:sz w:val="20"/>
          <w:szCs w:val="20"/>
        </w:rPr>
      </w:pPr>
    </w:p>
    <w:p w:rsidR="00BB2611" w:rsidRDefault="00BB2611" w:rsidP="0059777B">
      <w:pPr>
        <w:pStyle w:val="MDPI16affiliation"/>
        <w:jc w:val="both"/>
        <w:rPr>
          <w:sz w:val="20"/>
          <w:szCs w:val="20"/>
        </w:rPr>
      </w:pPr>
    </w:p>
    <w:p w:rsidR="00DB1C5A" w:rsidRDefault="00DB1C5A" w:rsidP="004729AE">
      <w:pPr>
        <w:pStyle w:val="MDPI16affiliation"/>
        <w:rPr>
          <w:sz w:val="20"/>
          <w:szCs w:val="20"/>
        </w:rPr>
      </w:pPr>
    </w:p>
    <w:p w:rsidR="00DB1C5A" w:rsidRDefault="00DB1C5A" w:rsidP="00807010">
      <w:pPr>
        <w:pStyle w:val="MDPI16affiliation"/>
        <w:ind w:left="0" w:firstLine="0"/>
        <w:rPr>
          <w:sz w:val="20"/>
          <w:szCs w:val="20"/>
        </w:rPr>
      </w:pPr>
    </w:p>
    <w:p w:rsidR="00517267" w:rsidRDefault="00416718" w:rsidP="004729AE">
      <w:pPr>
        <w:pStyle w:val="MDPI16affiliation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shape id="_x0000_i1025" type="#_x0000_t75" style="width:408pt;height:456pt">
            <v:imagedata r:id="rId10" o:title="VP2"/>
          </v:shape>
        </w:pict>
      </w:r>
    </w:p>
    <w:p w:rsidR="00BB2611" w:rsidRPr="009D3E67" w:rsidRDefault="00517267" w:rsidP="00416718">
      <w:pPr>
        <w:pStyle w:val="MDPI16affiliation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A6317">
        <w:rPr>
          <w:b/>
          <w:sz w:val="20"/>
          <w:szCs w:val="20"/>
        </w:rPr>
        <w:t>Figure S2</w:t>
      </w:r>
      <w:r w:rsidRPr="00517267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BB2611" w:rsidRPr="009D3E67">
        <w:rPr>
          <w:sz w:val="20"/>
          <w:szCs w:val="20"/>
        </w:rPr>
        <w:t>Phylogenetic tree of VP2 gene</w:t>
      </w:r>
      <w:r w:rsidR="0065756F">
        <w:rPr>
          <w:sz w:val="20"/>
          <w:szCs w:val="20"/>
        </w:rPr>
        <w:t>s that belong</w:t>
      </w:r>
      <w:r w:rsidR="009D3E67" w:rsidRPr="009D3E67">
        <w:rPr>
          <w:sz w:val="20"/>
          <w:szCs w:val="20"/>
        </w:rPr>
        <w:t xml:space="preserve"> to genotype C1</w:t>
      </w:r>
      <w:r w:rsidR="0065756F">
        <w:rPr>
          <w:sz w:val="20"/>
          <w:szCs w:val="20"/>
        </w:rPr>
        <w:t>.</w:t>
      </w:r>
      <w:r w:rsidR="00BB2611" w:rsidRPr="009D3E67">
        <w:rPr>
          <w:sz w:val="20"/>
          <w:szCs w:val="20"/>
        </w:rPr>
        <w:t xml:space="preserve"> The analysis was based on 2605 nucleotides.</w:t>
      </w:r>
      <w:r w:rsidR="00BB2611" w:rsidRPr="009D3E67">
        <w:rPr>
          <w:rFonts w:hint="eastAsia"/>
          <w:sz w:val="20"/>
          <w:szCs w:val="20"/>
        </w:rPr>
        <w:t xml:space="preserve"> Bootstrap values on branch nodes ≥ 50% are shown. The </w:t>
      </w:r>
      <w:r w:rsidR="0065756F">
        <w:rPr>
          <w:sz w:val="20"/>
          <w:szCs w:val="20"/>
        </w:rPr>
        <w:t xml:space="preserve">GenBank </w:t>
      </w:r>
      <w:r w:rsidR="00BB2611" w:rsidRPr="009D3E67">
        <w:rPr>
          <w:sz w:val="20"/>
          <w:szCs w:val="20"/>
        </w:rPr>
        <w:t xml:space="preserve">accession number/ Rotavirus group/Species origin/country of origin / G/P-types represent the reference sequences included in the tree. </w:t>
      </w:r>
      <w:r w:rsidR="00BB2611" w:rsidRPr="009D3E67">
        <w:rPr>
          <w:rFonts w:hint="eastAsia"/>
          <w:sz w:val="20"/>
          <w:szCs w:val="20"/>
        </w:rPr>
        <w:t>The viruses characterized in this study</w:t>
      </w:r>
      <w:r w:rsidR="00807010">
        <w:rPr>
          <w:sz w:val="20"/>
          <w:szCs w:val="20"/>
        </w:rPr>
        <w:t xml:space="preserve"> with their B</w:t>
      </w:r>
      <w:r w:rsidR="004B6DA8" w:rsidRPr="004B6DA8">
        <w:rPr>
          <w:sz w:val="20"/>
          <w:szCs w:val="20"/>
        </w:rPr>
        <w:t>ioproject accession number</w:t>
      </w:r>
      <w:r w:rsidR="00BB2611" w:rsidRPr="009D3E67">
        <w:rPr>
          <w:rFonts w:hint="eastAsia"/>
          <w:sz w:val="20"/>
          <w:szCs w:val="20"/>
        </w:rPr>
        <w:t xml:space="preserve"> are show</w:t>
      </w:r>
      <w:r w:rsidR="00BB2611" w:rsidRPr="009D3E67">
        <w:rPr>
          <w:sz w:val="20"/>
          <w:szCs w:val="20"/>
        </w:rPr>
        <w:t xml:space="preserve">n in red text.  </w:t>
      </w:r>
    </w:p>
    <w:p w:rsidR="00BB2611" w:rsidRDefault="00BB2611" w:rsidP="00517267">
      <w:pPr>
        <w:pStyle w:val="MDPI16affiliation"/>
        <w:jc w:val="both"/>
        <w:rPr>
          <w:sz w:val="20"/>
          <w:szCs w:val="20"/>
        </w:rPr>
      </w:pPr>
    </w:p>
    <w:p w:rsidR="00BB2611" w:rsidRDefault="00BB2611" w:rsidP="00517267">
      <w:pPr>
        <w:pStyle w:val="MDPI16affiliation"/>
        <w:jc w:val="both"/>
        <w:rPr>
          <w:sz w:val="20"/>
          <w:szCs w:val="20"/>
        </w:rPr>
      </w:pPr>
    </w:p>
    <w:p w:rsidR="00BB2611" w:rsidRDefault="00BB2611" w:rsidP="00517267">
      <w:pPr>
        <w:pStyle w:val="MDPI16affiliation"/>
        <w:jc w:val="both"/>
        <w:rPr>
          <w:sz w:val="20"/>
          <w:szCs w:val="20"/>
        </w:rPr>
      </w:pPr>
    </w:p>
    <w:p w:rsidR="00BB2611" w:rsidRDefault="00BB2611" w:rsidP="00517267">
      <w:pPr>
        <w:pStyle w:val="MDPI16affiliation"/>
        <w:jc w:val="both"/>
        <w:rPr>
          <w:sz w:val="20"/>
          <w:szCs w:val="20"/>
        </w:rPr>
      </w:pPr>
    </w:p>
    <w:p w:rsidR="00BB2611" w:rsidRDefault="00BB2611" w:rsidP="00517267">
      <w:pPr>
        <w:pStyle w:val="MDPI16affiliation"/>
        <w:jc w:val="both"/>
        <w:rPr>
          <w:sz w:val="20"/>
          <w:szCs w:val="20"/>
        </w:rPr>
      </w:pPr>
    </w:p>
    <w:p w:rsidR="00BB2611" w:rsidRDefault="00BB2611" w:rsidP="00517267">
      <w:pPr>
        <w:pStyle w:val="MDPI16affiliation"/>
        <w:jc w:val="both"/>
        <w:rPr>
          <w:sz w:val="20"/>
          <w:szCs w:val="20"/>
        </w:rPr>
      </w:pPr>
    </w:p>
    <w:p w:rsidR="00517267" w:rsidRDefault="00517267" w:rsidP="004729AE">
      <w:pPr>
        <w:pStyle w:val="MDPI16affiliation"/>
        <w:rPr>
          <w:sz w:val="20"/>
          <w:szCs w:val="20"/>
        </w:rPr>
      </w:pPr>
    </w:p>
    <w:p w:rsidR="00DB1C5A" w:rsidRDefault="00416718" w:rsidP="004729AE">
      <w:pPr>
        <w:pStyle w:val="MDPI16affiliation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shape id="_x0000_i1026" type="#_x0000_t75" style="width:416.4pt;height:474.6pt">
            <v:imagedata r:id="rId11" o:title="VP3"/>
          </v:shape>
        </w:pict>
      </w:r>
    </w:p>
    <w:p w:rsidR="00BB2611" w:rsidRPr="00BB2611" w:rsidRDefault="00517267" w:rsidP="00416718">
      <w:pPr>
        <w:pStyle w:val="MDPI16affiliation"/>
        <w:jc w:val="both"/>
      </w:pPr>
      <w:r>
        <w:rPr>
          <w:sz w:val="20"/>
          <w:szCs w:val="20"/>
        </w:rPr>
        <w:t xml:space="preserve">  </w:t>
      </w:r>
      <w:r w:rsidR="000A6317">
        <w:rPr>
          <w:b/>
          <w:sz w:val="20"/>
          <w:szCs w:val="20"/>
        </w:rPr>
        <w:t>Figure S3</w:t>
      </w:r>
      <w:r w:rsidRPr="00ED7B46">
        <w:rPr>
          <w:b/>
          <w:sz w:val="20"/>
          <w:szCs w:val="20"/>
        </w:rPr>
        <w:t>.</w:t>
      </w:r>
      <w:r w:rsidR="00BB2611" w:rsidRPr="00ED7B46">
        <w:rPr>
          <w:sz w:val="20"/>
          <w:szCs w:val="20"/>
        </w:rPr>
        <w:t xml:space="preserve"> </w:t>
      </w:r>
      <w:r w:rsidR="00BB2611" w:rsidRPr="009D3E67">
        <w:rPr>
          <w:sz w:val="20"/>
          <w:szCs w:val="20"/>
        </w:rPr>
        <w:t>Phylogenetic tree of VP3 gene</w:t>
      </w:r>
      <w:r w:rsidR="0065756F">
        <w:rPr>
          <w:sz w:val="20"/>
          <w:szCs w:val="20"/>
        </w:rPr>
        <w:t>s</w:t>
      </w:r>
      <w:r w:rsidR="00BB2611" w:rsidRPr="009D3E67">
        <w:rPr>
          <w:sz w:val="20"/>
          <w:szCs w:val="20"/>
        </w:rPr>
        <w:t xml:space="preserve"> </w:t>
      </w:r>
      <w:r w:rsidR="0065756F">
        <w:rPr>
          <w:sz w:val="20"/>
          <w:szCs w:val="20"/>
        </w:rPr>
        <w:t>that</w:t>
      </w:r>
      <w:r w:rsidR="009D3E67" w:rsidRPr="009D3E67">
        <w:rPr>
          <w:sz w:val="20"/>
          <w:szCs w:val="20"/>
        </w:rPr>
        <w:t xml:space="preserve"> belong</w:t>
      </w:r>
      <w:r w:rsidR="00E51021">
        <w:rPr>
          <w:sz w:val="20"/>
          <w:szCs w:val="20"/>
        </w:rPr>
        <w:t>s</w:t>
      </w:r>
      <w:r w:rsidR="009D3E67" w:rsidRPr="009D3E67">
        <w:rPr>
          <w:sz w:val="20"/>
          <w:szCs w:val="20"/>
        </w:rPr>
        <w:t xml:space="preserve"> to genotype M1</w:t>
      </w:r>
      <w:r w:rsidR="0065756F">
        <w:rPr>
          <w:sz w:val="20"/>
          <w:szCs w:val="20"/>
        </w:rPr>
        <w:t>.</w:t>
      </w:r>
      <w:r w:rsidR="00BB2611" w:rsidRPr="009D3E67">
        <w:rPr>
          <w:sz w:val="20"/>
          <w:szCs w:val="20"/>
        </w:rPr>
        <w:t xml:space="preserve"> The analysis was based on 2505 nucleotides.</w:t>
      </w:r>
      <w:r w:rsidR="00BB2611" w:rsidRPr="009D3E67">
        <w:rPr>
          <w:rFonts w:hint="eastAsia"/>
          <w:sz w:val="20"/>
          <w:szCs w:val="20"/>
        </w:rPr>
        <w:t xml:space="preserve"> Bootstrap values on branch nodes ≥ 50% are shown. The </w:t>
      </w:r>
      <w:r w:rsidR="00BB2611" w:rsidRPr="009D3E67">
        <w:rPr>
          <w:sz w:val="20"/>
          <w:szCs w:val="20"/>
        </w:rPr>
        <w:t>GenBank</w:t>
      </w:r>
      <w:r w:rsidR="0065756F">
        <w:rPr>
          <w:sz w:val="20"/>
          <w:szCs w:val="20"/>
        </w:rPr>
        <w:t xml:space="preserve"> </w:t>
      </w:r>
      <w:r w:rsidR="00BB2611" w:rsidRPr="009D3E67">
        <w:rPr>
          <w:sz w:val="20"/>
          <w:szCs w:val="20"/>
        </w:rPr>
        <w:t xml:space="preserve">accession number/ Rotavirus group/Species origin/country of origin / G/P-types represent the reference sequences included in the tree. </w:t>
      </w:r>
      <w:r w:rsidR="00BB2611" w:rsidRPr="009D3E67">
        <w:rPr>
          <w:rFonts w:hint="eastAsia"/>
          <w:sz w:val="20"/>
          <w:szCs w:val="20"/>
        </w:rPr>
        <w:t>The viruses characterized in this study</w:t>
      </w:r>
      <w:r w:rsidR="00807010">
        <w:rPr>
          <w:sz w:val="20"/>
          <w:szCs w:val="20"/>
        </w:rPr>
        <w:t xml:space="preserve"> with their B</w:t>
      </w:r>
      <w:r w:rsidR="004B6DA8" w:rsidRPr="004B6DA8">
        <w:rPr>
          <w:sz w:val="20"/>
          <w:szCs w:val="20"/>
        </w:rPr>
        <w:t>ioproject accession number</w:t>
      </w:r>
      <w:r w:rsidR="00BB2611" w:rsidRPr="009D3E67">
        <w:rPr>
          <w:rFonts w:hint="eastAsia"/>
          <w:sz w:val="20"/>
          <w:szCs w:val="20"/>
        </w:rPr>
        <w:t xml:space="preserve"> are show</w:t>
      </w:r>
      <w:r w:rsidR="00BB2611" w:rsidRPr="009D3E67">
        <w:rPr>
          <w:sz w:val="20"/>
          <w:szCs w:val="20"/>
        </w:rPr>
        <w:t>n in red text.</w:t>
      </w:r>
      <w:r w:rsidR="00BB2611" w:rsidRPr="00ED7B46">
        <w:rPr>
          <w:sz w:val="20"/>
          <w:szCs w:val="20"/>
        </w:rPr>
        <w:t xml:space="preserve">  </w:t>
      </w:r>
    </w:p>
    <w:p w:rsidR="00BB2611" w:rsidRDefault="00BB2611" w:rsidP="00416718">
      <w:pPr>
        <w:pStyle w:val="MDPI16affiliation"/>
        <w:jc w:val="both"/>
        <w:rPr>
          <w:sz w:val="20"/>
          <w:szCs w:val="20"/>
        </w:rPr>
      </w:pPr>
    </w:p>
    <w:p w:rsidR="00BB2611" w:rsidRDefault="00BB2611" w:rsidP="0059777B">
      <w:pPr>
        <w:pStyle w:val="MDPI16affiliation"/>
        <w:jc w:val="both"/>
        <w:rPr>
          <w:sz w:val="20"/>
          <w:szCs w:val="20"/>
        </w:rPr>
      </w:pPr>
    </w:p>
    <w:p w:rsidR="00BB2611" w:rsidRDefault="00BB2611" w:rsidP="0059777B">
      <w:pPr>
        <w:pStyle w:val="MDPI16affiliation"/>
        <w:jc w:val="both"/>
        <w:rPr>
          <w:sz w:val="20"/>
          <w:szCs w:val="20"/>
        </w:rPr>
      </w:pPr>
    </w:p>
    <w:p w:rsidR="00BB2611" w:rsidRDefault="00BB2611" w:rsidP="0059777B">
      <w:pPr>
        <w:pStyle w:val="MDPI16affiliation"/>
        <w:jc w:val="both"/>
        <w:rPr>
          <w:sz w:val="20"/>
          <w:szCs w:val="20"/>
        </w:rPr>
      </w:pPr>
    </w:p>
    <w:p w:rsidR="00BB2611" w:rsidRDefault="00BB2611" w:rsidP="0059777B">
      <w:pPr>
        <w:pStyle w:val="MDPI16affiliation"/>
        <w:jc w:val="both"/>
        <w:rPr>
          <w:sz w:val="20"/>
          <w:szCs w:val="20"/>
        </w:rPr>
      </w:pPr>
    </w:p>
    <w:p w:rsidR="00BB2611" w:rsidRDefault="00BB2611" w:rsidP="0059777B">
      <w:pPr>
        <w:pStyle w:val="MDPI16affiliation"/>
        <w:jc w:val="both"/>
        <w:rPr>
          <w:sz w:val="20"/>
          <w:szCs w:val="20"/>
        </w:rPr>
      </w:pPr>
    </w:p>
    <w:p w:rsidR="00BB2611" w:rsidRDefault="00BB2611" w:rsidP="0059777B">
      <w:pPr>
        <w:pStyle w:val="MDPI16affiliation"/>
        <w:jc w:val="both"/>
        <w:rPr>
          <w:sz w:val="20"/>
          <w:szCs w:val="20"/>
        </w:rPr>
      </w:pPr>
    </w:p>
    <w:p w:rsidR="00517267" w:rsidRDefault="00BB2611" w:rsidP="004729AE">
      <w:pPr>
        <w:pStyle w:val="MDPI16affiliation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B2611" w:rsidRDefault="00416718" w:rsidP="00416718">
      <w:pPr>
        <w:pStyle w:val="MDPI16affiliation"/>
        <w:jc w:val="both"/>
        <w:rPr>
          <w:sz w:val="20"/>
          <w:szCs w:val="20"/>
        </w:rPr>
      </w:pPr>
      <w:r>
        <w:rPr>
          <w:noProof/>
        </w:rPr>
        <w:lastRenderedPageBreak/>
        <w:pict>
          <v:shape id="_x0000_s1032" type="#_x0000_t75" style="position:absolute;left:0;text-align:left;margin-left:112.8pt;margin-top:13.35pt;width:417pt;height:544.2pt;z-index:251659264;mso-position-horizontal-relative:text;mso-position-vertical-relative:text;mso-width-relative:page;mso-height-relative:page">
            <v:imagedata r:id="rId12" o:title="NSP1"/>
            <w10:wrap type="square"/>
          </v:shape>
        </w:pict>
      </w:r>
      <w:r w:rsidR="00517267">
        <w:rPr>
          <w:sz w:val="20"/>
          <w:szCs w:val="20"/>
        </w:rPr>
        <w:t xml:space="preserve">  </w:t>
      </w:r>
      <w:r w:rsidR="000A6317">
        <w:rPr>
          <w:b/>
          <w:sz w:val="20"/>
          <w:szCs w:val="20"/>
        </w:rPr>
        <w:t>Figure S4</w:t>
      </w:r>
      <w:r w:rsidR="00517267" w:rsidRPr="00517267">
        <w:rPr>
          <w:b/>
          <w:sz w:val="20"/>
          <w:szCs w:val="20"/>
        </w:rPr>
        <w:t>.</w:t>
      </w:r>
      <w:r w:rsidR="00BB2611">
        <w:rPr>
          <w:sz w:val="20"/>
          <w:szCs w:val="20"/>
        </w:rPr>
        <w:t xml:space="preserve"> </w:t>
      </w:r>
      <w:r w:rsidR="00BB2611" w:rsidRPr="00ED7B46">
        <w:rPr>
          <w:sz w:val="20"/>
          <w:szCs w:val="20"/>
        </w:rPr>
        <w:t>Phylogenetic tree of NSP1 gene</w:t>
      </w:r>
      <w:r w:rsidR="0065756F">
        <w:rPr>
          <w:sz w:val="20"/>
          <w:szCs w:val="20"/>
        </w:rPr>
        <w:t>s</w:t>
      </w:r>
      <w:r w:rsidR="005450F7">
        <w:rPr>
          <w:sz w:val="20"/>
          <w:szCs w:val="20"/>
        </w:rPr>
        <w:t>.</w:t>
      </w:r>
      <w:r w:rsidR="00BB2611" w:rsidRPr="00ED7B46">
        <w:rPr>
          <w:sz w:val="20"/>
          <w:szCs w:val="20"/>
        </w:rPr>
        <w:t xml:space="preserve"> The analysis was based on 1443 nucleotides.</w:t>
      </w:r>
      <w:r w:rsidR="00BB2611" w:rsidRPr="00ED7B46">
        <w:rPr>
          <w:rFonts w:hint="eastAsia"/>
          <w:sz w:val="20"/>
          <w:szCs w:val="20"/>
        </w:rPr>
        <w:t xml:space="preserve"> Bootstrap values on branch nodes ≥ 50% are shown. The </w:t>
      </w:r>
      <w:r w:rsidR="0065756F">
        <w:rPr>
          <w:sz w:val="20"/>
          <w:szCs w:val="20"/>
        </w:rPr>
        <w:t xml:space="preserve">GenBank </w:t>
      </w:r>
      <w:r w:rsidR="00BB2611" w:rsidRPr="00ED7B46">
        <w:rPr>
          <w:sz w:val="20"/>
          <w:szCs w:val="20"/>
        </w:rPr>
        <w:t xml:space="preserve">accession number/ Rotavirus group/Species origin/country of origin / G/P-types represent the reference sequences included in the tree. </w:t>
      </w:r>
      <w:r w:rsidR="004B6DA8">
        <w:rPr>
          <w:rFonts w:hint="eastAsia"/>
          <w:sz w:val="20"/>
          <w:szCs w:val="20"/>
        </w:rPr>
        <w:t xml:space="preserve">The virus </w:t>
      </w:r>
      <w:r w:rsidR="00BB2611" w:rsidRPr="00ED7B46">
        <w:rPr>
          <w:rFonts w:hint="eastAsia"/>
          <w:sz w:val="20"/>
          <w:szCs w:val="20"/>
        </w:rPr>
        <w:t>characterized in this study</w:t>
      </w:r>
      <w:r w:rsidR="004B6DA8" w:rsidRPr="004B6DA8">
        <w:rPr>
          <w:sz w:val="20"/>
          <w:szCs w:val="20"/>
        </w:rPr>
        <w:t xml:space="preserve"> with </w:t>
      </w:r>
      <w:r w:rsidR="004B6DA8">
        <w:rPr>
          <w:sz w:val="20"/>
          <w:szCs w:val="20"/>
        </w:rPr>
        <w:t>its</w:t>
      </w:r>
      <w:r w:rsidR="00807010">
        <w:rPr>
          <w:sz w:val="20"/>
          <w:szCs w:val="20"/>
        </w:rPr>
        <w:t xml:space="preserve"> B</w:t>
      </w:r>
      <w:r w:rsidR="004B6DA8" w:rsidRPr="004B6DA8">
        <w:rPr>
          <w:sz w:val="20"/>
          <w:szCs w:val="20"/>
        </w:rPr>
        <w:t>ioproject accession number</w:t>
      </w:r>
      <w:r w:rsidR="004B6DA8">
        <w:rPr>
          <w:rFonts w:hint="eastAsia"/>
          <w:sz w:val="20"/>
          <w:szCs w:val="20"/>
        </w:rPr>
        <w:t xml:space="preserve"> is</w:t>
      </w:r>
      <w:r w:rsidR="00BB2611" w:rsidRPr="00ED7B46">
        <w:rPr>
          <w:rFonts w:hint="eastAsia"/>
          <w:sz w:val="20"/>
          <w:szCs w:val="20"/>
        </w:rPr>
        <w:t xml:space="preserve"> show</w:t>
      </w:r>
      <w:r w:rsidR="00BB2611" w:rsidRPr="00ED7B46">
        <w:rPr>
          <w:sz w:val="20"/>
          <w:szCs w:val="20"/>
        </w:rPr>
        <w:t xml:space="preserve">n in red text.  </w:t>
      </w:r>
    </w:p>
    <w:p w:rsidR="00416718" w:rsidRDefault="00416718" w:rsidP="00416718">
      <w:pPr>
        <w:pStyle w:val="MDPI16affiliation"/>
        <w:jc w:val="both"/>
      </w:pPr>
    </w:p>
    <w:p w:rsidR="00416718" w:rsidRDefault="00416718" w:rsidP="00416718">
      <w:pPr>
        <w:pStyle w:val="MDPI16affiliation"/>
        <w:jc w:val="both"/>
      </w:pPr>
    </w:p>
    <w:p w:rsidR="00416718" w:rsidRDefault="00416718" w:rsidP="00416718">
      <w:pPr>
        <w:pStyle w:val="MDPI16affiliation"/>
        <w:jc w:val="both"/>
      </w:pPr>
    </w:p>
    <w:p w:rsidR="00416718" w:rsidRDefault="00416718" w:rsidP="00416718">
      <w:pPr>
        <w:pStyle w:val="MDPI16affiliation"/>
        <w:jc w:val="both"/>
      </w:pPr>
      <w:r>
        <w:br w:type="column"/>
      </w:r>
    </w:p>
    <w:p w:rsidR="00416718" w:rsidRDefault="00416718" w:rsidP="00416718">
      <w:pPr>
        <w:pStyle w:val="MDPI16affiliation"/>
        <w:jc w:val="both"/>
      </w:pPr>
    </w:p>
    <w:p w:rsidR="00416718" w:rsidRDefault="00416718" w:rsidP="00416718">
      <w:pPr>
        <w:pStyle w:val="MDPI16affiliation"/>
        <w:jc w:val="both"/>
      </w:pPr>
    </w:p>
    <w:p w:rsidR="00416718" w:rsidRDefault="00416718" w:rsidP="00416718">
      <w:pPr>
        <w:pStyle w:val="MDPI16affiliation"/>
        <w:jc w:val="both"/>
      </w:pPr>
    </w:p>
    <w:p w:rsidR="00416718" w:rsidRDefault="00416718" w:rsidP="00416718">
      <w:pPr>
        <w:pStyle w:val="MDPI16affiliation"/>
        <w:jc w:val="both"/>
      </w:pPr>
      <w:bookmarkStart w:id="0" w:name="_GoBack"/>
      <w:r>
        <w:rPr>
          <w:noProof/>
        </w:rPr>
        <w:pict>
          <v:shape id="_x0000_s1034" type="#_x0000_t75" style="position:absolute;left:0;text-align:left;margin-left:115pt;margin-top:19.95pt;width:436.75pt;height:455.4pt;z-index:251663360;mso-position-horizontal-relative:text;mso-position-vertical-relative:text;mso-width-relative:page;mso-height-relative:page">
            <v:imagedata r:id="rId13" o:title="NSP2"/>
            <w10:wrap type="square"/>
          </v:shape>
        </w:pict>
      </w:r>
      <w:bookmarkEnd w:id="0"/>
    </w:p>
    <w:p w:rsidR="00BB2611" w:rsidRPr="00BB2611" w:rsidRDefault="000B1746" w:rsidP="00BB2611">
      <w:pPr>
        <w:pStyle w:val="MDPI16affiliation"/>
      </w:pPr>
      <w:r>
        <w:rPr>
          <w:sz w:val="20"/>
          <w:szCs w:val="20"/>
        </w:rPr>
        <w:t xml:space="preserve">  </w:t>
      </w:r>
      <w:r w:rsidR="000A6317">
        <w:rPr>
          <w:b/>
          <w:sz w:val="20"/>
          <w:szCs w:val="20"/>
        </w:rPr>
        <w:t>Figure S5</w:t>
      </w:r>
      <w:r w:rsidRPr="00517267">
        <w:rPr>
          <w:b/>
          <w:sz w:val="20"/>
          <w:szCs w:val="20"/>
        </w:rPr>
        <w:t>.</w:t>
      </w:r>
      <w:r w:rsidR="00BB2611" w:rsidRPr="00BB2611">
        <w:rPr>
          <w:b/>
        </w:rPr>
        <w:t xml:space="preserve"> </w:t>
      </w:r>
      <w:r w:rsidR="00BB2611" w:rsidRPr="009D3E67">
        <w:rPr>
          <w:sz w:val="20"/>
          <w:szCs w:val="20"/>
        </w:rPr>
        <w:t>Phylogenetic tree of NSP2 gene</w:t>
      </w:r>
      <w:r w:rsidR="0065756F">
        <w:rPr>
          <w:sz w:val="20"/>
          <w:szCs w:val="20"/>
        </w:rPr>
        <w:t>s</w:t>
      </w:r>
      <w:r w:rsidR="009D3E67" w:rsidRPr="009D3E67">
        <w:rPr>
          <w:sz w:val="20"/>
          <w:szCs w:val="20"/>
        </w:rPr>
        <w:t xml:space="preserve"> </w:t>
      </w:r>
      <w:r w:rsidR="0065756F">
        <w:rPr>
          <w:sz w:val="20"/>
          <w:szCs w:val="20"/>
        </w:rPr>
        <w:t>that</w:t>
      </w:r>
      <w:r w:rsidR="009D3E67" w:rsidRPr="009D3E67">
        <w:rPr>
          <w:sz w:val="20"/>
          <w:szCs w:val="20"/>
        </w:rPr>
        <w:t xml:space="preserve"> belong to genotype N1</w:t>
      </w:r>
      <w:r w:rsidR="0065756F">
        <w:rPr>
          <w:sz w:val="20"/>
          <w:szCs w:val="20"/>
        </w:rPr>
        <w:t>.</w:t>
      </w:r>
      <w:r w:rsidR="00BB2611" w:rsidRPr="009D3E67">
        <w:rPr>
          <w:sz w:val="20"/>
          <w:szCs w:val="20"/>
        </w:rPr>
        <w:t xml:space="preserve"> The analysis was based on 804 nucleotides.</w:t>
      </w:r>
      <w:r w:rsidR="00BB2611" w:rsidRPr="009D3E67">
        <w:rPr>
          <w:rFonts w:hint="eastAsia"/>
          <w:sz w:val="20"/>
          <w:szCs w:val="20"/>
        </w:rPr>
        <w:t xml:space="preserve"> Bootstrap values on branch nodes ≥ 50% are shown. The </w:t>
      </w:r>
      <w:r w:rsidR="00BB2611" w:rsidRPr="009D3E67">
        <w:rPr>
          <w:sz w:val="20"/>
          <w:szCs w:val="20"/>
        </w:rPr>
        <w:t xml:space="preserve">GenBank /accession number/ Rotavirus group/Species origin/country of origin / G/P-types represent the reference sequences included in the tree. </w:t>
      </w:r>
      <w:r w:rsidR="00BB2611" w:rsidRPr="009D3E67">
        <w:rPr>
          <w:rFonts w:hint="eastAsia"/>
          <w:sz w:val="20"/>
          <w:szCs w:val="20"/>
        </w:rPr>
        <w:t>The viruses characterized in this study</w:t>
      </w:r>
      <w:r w:rsidR="00807010">
        <w:rPr>
          <w:sz w:val="20"/>
          <w:szCs w:val="20"/>
        </w:rPr>
        <w:t xml:space="preserve"> with their B</w:t>
      </w:r>
      <w:r w:rsidR="004B6DA8" w:rsidRPr="004B6DA8">
        <w:rPr>
          <w:sz w:val="20"/>
          <w:szCs w:val="20"/>
        </w:rPr>
        <w:t>ioproject accession number</w:t>
      </w:r>
      <w:r w:rsidR="00BB2611" w:rsidRPr="009D3E67">
        <w:rPr>
          <w:rFonts w:hint="eastAsia"/>
          <w:sz w:val="20"/>
          <w:szCs w:val="20"/>
        </w:rPr>
        <w:t xml:space="preserve"> are show</w:t>
      </w:r>
      <w:r w:rsidR="00BB2611" w:rsidRPr="009D3E67">
        <w:rPr>
          <w:sz w:val="20"/>
          <w:szCs w:val="20"/>
        </w:rPr>
        <w:t>n in red text</w:t>
      </w:r>
      <w:r w:rsidR="00BB2611" w:rsidRPr="00ED7B46">
        <w:rPr>
          <w:sz w:val="20"/>
          <w:szCs w:val="20"/>
        </w:rPr>
        <w:t xml:space="preserve">.  </w:t>
      </w:r>
    </w:p>
    <w:p w:rsidR="00BB2611" w:rsidRPr="00BB2611" w:rsidRDefault="00BB2611" w:rsidP="000B1746">
      <w:pPr>
        <w:pStyle w:val="MDPI16affiliation"/>
        <w:jc w:val="both"/>
        <w:rPr>
          <w:sz w:val="20"/>
          <w:szCs w:val="20"/>
        </w:rPr>
      </w:pPr>
    </w:p>
    <w:p w:rsidR="00BB2611" w:rsidRPr="00BB2611" w:rsidRDefault="00BB2611" w:rsidP="000B1746">
      <w:pPr>
        <w:pStyle w:val="MDPI16affiliation"/>
        <w:jc w:val="both"/>
        <w:rPr>
          <w:sz w:val="20"/>
          <w:szCs w:val="20"/>
        </w:rPr>
      </w:pPr>
    </w:p>
    <w:p w:rsidR="00517267" w:rsidRDefault="00517267" w:rsidP="009D3E67">
      <w:pPr>
        <w:pStyle w:val="MDPI16affiliation"/>
        <w:ind w:left="0" w:firstLine="0"/>
        <w:jc w:val="both"/>
        <w:rPr>
          <w:sz w:val="20"/>
          <w:szCs w:val="20"/>
        </w:rPr>
      </w:pPr>
    </w:p>
    <w:p w:rsidR="00517267" w:rsidRDefault="00517267" w:rsidP="00517267">
      <w:pPr>
        <w:pStyle w:val="MDPI16affiliation"/>
        <w:jc w:val="both"/>
        <w:rPr>
          <w:sz w:val="20"/>
          <w:szCs w:val="20"/>
        </w:rPr>
      </w:pPr>
    </w:p>
    <w:p w:rsidR="00517267" w:rsidRDefault="00416718" w:rsidP="00517267">
      <w:pPr>
        <w:pStyle w:val="MDPI16affiliation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shape id="_x0000_i1027" type="#_x0000_t75" style="width:414pt;height:414pt">
            <v:imagedata r:id="rId14" o:title="NSP5"/>
          </v:shape>
        </w:pict>
      </w:r>
    </w:p>
    <w:p w:rsidR="00517267" w:rsidRDefault="00517267" w:rsidP="00517267">
      <w:pPr>
        <w:pStyle w:val="MDPI16affiliation"/>
        <w:jc w:val="both"/>
        <w:rPr>
          <w:sz w:val="20"/>
          <w:szCs w:val="20"/>
        </w:rPr>
      </w:pPr>
    </w:p>
    <w:p w:rsidR="00517267" w:rsidRDefault="00517267" w:rsidP="00517267">
      <w:pPr>
        <w:pStyle w:val="MDPI16affiliation"/>
        <w:rPr>
          <w:sz w:val="20"/>
          <w:szCs w:val="20"/>
        </w:rPr>
      </w:pPr>
    </w:p>
    <w:p w:rsidR="00ED7B46" w:rsidRPr="00ED7B46" w:rsidRDefault="00517267" w:rsidP="00ED7B46">
      <w:pPr>
        <w:pStyle w:val="MDPI16affiliation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A6317">
        <w:rPr>
          <w:b/>
          <w:sz w:val="20"/>
          <w:szCs w:val="20"/>
        </w:rPr>
        <w:t>Figure S6</w:t>
      </w:r>
      <w:r w:rsidRPr="00517267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ED7B46" w:rsidRPr="00ED7B46">
        <w:rPr>
          <w:sz w:val="20"/>
          <w:szCs w:val="20"/>
        </w:rPr>
        <w:t>Phylogenetic tree of NSP5 gene</w:t>
      </w:r>
      <w:r w:rsidR="0065756F">
        <w:rPr>
          <w:sz w:val="20"/>
          <w:szCs w:val="20"/>
        </w:rPr>
        <w:t>s</w:t>
      </w:r>
      <w:r w:rsidR="00ED7B46" w:rsidRPr="00ED7B46">
        <w:rPr>
          <w:sz w:val="20"/>
          <w:szCs w:val="20"/>
        </w:rPr>
        <w:t xml:space="preserve"> </w:t>
      </w:r>
      <w:r w:rsidR="0065756F">
        <w:rPr>
          <w:sz w:val="20"/>
          <w:szCs w:val="20"/>
        </w:rPr>
        <w:t>that belong to genotype</w:t>
      </w:r>
      <w:r w:rsidR="009D3E67">
        <w:t xml:space="preserve"> H1</w:t>
      </w:r>
      <w:r w:rsidR="0065756F">
        <w:t xml:space="preserve">. </w:t>
      </w:r>
      <w:r w:rsidR="00ED7B46" w:rsidRPr="00ED7B46">
        <w:rPr>
          <w:sz w:val="20"/>
          <w:szCs w:val="20"/>
        </w:rPr>
        <w:t>The analysis was based on 582 nucleotides.</w:t>
      </w:r>
      <w:r w:rsidR="00ED7B46" w:rsidRPr="00ED7B46">
        <w:rPr>
          <w:rFonts w:hint="eastAsia"/>
          <w:sz w:val="20"/>
          <w:szCs w:val="20"/>
        </w:rPr>
        <w:t xml:space="preserve"> Bootstrap values on branch nodes ≥ 50% are shown. The </w:t>
      </w:r>
      <w:r w:rsidR="0065756F">
        <w:rPr>
          <w:sz w:val="20"/>
          <w:szCs w:val="20"/>
        </w:rPr>
        <w:t xml:space="preserve">GenBank </w:t>
      </w:r>
      <w:r w:rsidR="00ED7B46" w:rsidRPr="00ED7B46">
        <w:rPr>
          <w:sz w:val="20"/>
          <w:szCs w:val="20"/>
        </w:rPr>
        <w:t xml:space="preserve">accession number/ Rotavirus group/Species origin/country of origin / G/P-types represent the reference sequences included in the tree. </w:t>
      </w:r>
      <w:r w:rsidR="004B6DA8">
        <w:rPr>
          <w:rFonts w:hint="eastAsia"/>
          <w:sz w:val="20"/>
          <w:szCs w:val="20"/>
        </w:rPr>
        <w:t>The virus</w:t>
      </w:r>
      <w:r w:rsidR="00ED7B46" w:rsidRPr="00ED7B46">
        <w:rPr>
          <w:rFonts w:hint="eastAsia"/>
          <w:sz w:val="20"/>
          <w:szCs w:val="20"/>
        </w:rPr>
        <w:t xml:space="preserve"> characterized in this study </w:t>
      </w:r>
      <w:r w:rsidR="004B6DA8" w:rsidRPr="004B6DA8">
        <w:rPr>
          <w:sz w:val="20"/>
          <w:szCs w:val="20"/>
        </w:rPr>
        <w:t xml:space="preserve">with </w:t>
      </w:r>
      <w:r w:rsidR="004B6DA8">
        <w:rPr>
          <w:sz w:val="20"/>
          <w:szCs w:val="20"/>
        </w:rPr>
        <w:t>its</w:t>
      </w:r>
      <w:r w:rsidR="00807010">
        <w:rPr>
          <w:sz w:val="20"/>
          <w:szCs w:val="20"/>
        </w:rPr>
        <w:t xml:space="preserve"> B</w:t>
      </w:r>
      <w:r w:rsidR="004B6DA8" w:rsidRPr="004B6DA8">
        <w:rPr>
          <w:sz w:val="20"/>
          <w:szCs w:val="20"/>
        </w:rPr>
        <w:t>ioproject accession number</w:t>
      </w:r>
      <w:r w:rsidR="004B6DA8" w:rsidRPr="00ED7B46">
        <w:rPr>
          <w:rFonts w:hint="eastAsia"/>
          <w:sz w:val="20"/>
          <w:szCs w:val="20"/>
        </w:rPr>
        <w:t xml:space="preserve"> </w:t>
      </w:r>
      <w:r w:rsidR="004B6DA8">
        <w:rPr>
          <w:rFonts w:hint="eastAsia"/>
          <w:sz w:val="20"/>
          <w:szCs w:val="20"/>
        </w:rPr>
        <w:t>is</w:t>
      </w:r>
      <w:r w:rsidR="00ED7B46" w:rsidRPr="00ED7B46">
        <w:rPr>
          <w:rFonts w:hint="eastAsia"/>
          <w:sz w:val="20"/>
          <w:szCs w:val="20"/>
        </w:rPr>
        <w:t xml:space="preserve"> show</w:t>
      </w:r>
      <w:r w:rsidR="00ED7B46" w:rsidRPr="00ED7B46">
        <w:rPr>
          <w:sz w:val="20"/>
          <w:szCs w:val="20"/>
        </w:rPr>
        <w:t xml:space="preserve">n in red text.  </w:t>
      </w:r>
    </w:p>
    <w:p w:rsidR="00ED7B46" w:rsidRDefault="00ED7B46" w:rsidP="00517267">
      <w:pPr>
        <w:pStyle w:val="MDPI16affiliation"/>
        <w:jc w:val="both"/>
        <w:rPr>
          <w:sz w:val="20"/>
          <w:szCs w:val="20"/>
        </w:rPr>
      </w:pPr>
    </w:p>
    <w:p w:rsidR="00ED7B46" w:rsidRDefault="00ED7B46" w:rsidP="00517267">
      <w:pPr>
        <w:pStyle w:val="MDPI16affiliation"/>
        <w:jc w:val="both"/>
        <w:rPr>
          <w:sz w:val="20"/>
          <w:szCs w:val="20"/>
        </w:rPr>
      </w:pPr>
    </w:p>
    <w:p w:rsidR="00ED7B46" w:rsidRDefault="00ED7B46" w:rsidP="00517267">
      <w:pPr>
        <w:pStyle w:val="MDPI16affiliation"/>
        <w:jc w:val="both"/>
        <w:rPr>
          <w:sz w:val="20"/>
          <w:szCs w:val="20"/>
        </w:rPr>
      </w:pPr>
    </w:p>
    <w:p w:rsidR="00ED7B46" w:rsidRDefault="00ED7B46" w:rsidP="00517267">
      <w:pPr>
        <w:pStyle w:val="MDPI16affiliation"/>
        <w:jc w:val="both"/>
        <w:rPr>
          <w:sz w:val="20"/>
          <w:szCs w:val="20"/>
        </w:rPr>
      </w:pPr>
    </w:p>
    <w:p w:rsidR="00ED7B46" w:rsidRDefault="00ED7B46" w:rsidP="00517267">
      <w:pPr>
        <w:pStyle w:val="MDPI16affiliation"/>
        <w:jc w:val="both"/>
        <w:rPr>
          <w:sz w:val="20"/>
          <w:szCs w:val="20"/>
        </w:rPr>
      </w:pPr>
    </w:p>
    <w:p w:rsidR="00517267" w:rsidRDefault="00517267" w:rsidP="00517267">
      <w:pPr>
        <w:pStyle w:val="MDPI16affiliation"/>
        <w:jc w:val="both"/>
        <w:rPr>
          <w:sz w:val="20"/>
          <w:szCs w:val="20"/>
        </w:rPr>
      </w:pPr>
    </w:p>
    <w:p w:rsidR="00517267" w:rsidRPr="004D12E3" w:rsidRDefault="00517267" w:rsidP="004729AE">
      <w:pPr>
        <w:pStyle w:val="MDPI16affiliation"/>
        <w:rPr>
          <w:sz w:val="20"/>
          <w:szCs w:val="20"/>
        </w:rPr>
      </w:pPr>
    </w:p>
    <w:sectPr w:rsidR="00517267" w:rsidRPr="004D12E3" w:rsidSect="007901B8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81D" w:rsidRDefault="0045581D">
      <w:pPr>
        <w:spacing w:line="240" w:lineRule="auto"/>
      </w:pPr>
      <w:r>
        <w:separator/>
      </w:r>
    </w:p>
  </w:endnote>
  <w:endnote w:type="continuationSeparator" w:id="0">
    <w:p w:rsidR="0045581D" w:rsidRDefault="00455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Minion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BE" w:rsidRPr="009321DF" w:rsidRDefault="000958BE" w:rsidP="009A33D6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BE" w:rsidRDefault="000958BE" w:rsidP="00553CE3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:rsidR="000958BE" w:rsidRPr="00372FCD" w:rsidRDefault="000958BE" w:rsidP="004D22C0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1A1EF9">
      <w:rPr>
        <w:i/>
        <w:sz w:val="16"/>
        <w:szCs w:val="16"/>
      </w:rPr>
      <w:t xml:space="preserve">Pathogens </w:t>
    </w:r>
    <w:r w:rsidRPr="00594690">
      <w:rPr>
        <w:b/>
        <w:bCs/>
        <w:iCs/>
        <w:sz w:val="16"/>
        <w:szCs w:val="16"/>
      </w:rPr>
      <w:t>2021</w:t>
    </w:r>
    <w:r w:rsidRPr="00DF0310">
      <w:rPr>
        <w:bCs/>
        <w:iCs/>
        <w:sz w:val="16"/>
        <w:szCs w:val="16"/>
      </w:rPr>
      <w:t xml:space="preserve">, </w:t>
    </w:r>
    <w:r w:rsidRPr="00594690">
      <w:rPr>
        <w:bCs/>
        <w:i/>
        <w:iCs/>
        <w:sz w:val="16"/>
        <w:szCs w:val="16"/>
      </w:rPr>
      <w:t>10</w:t>
    </w:r>
    <w:r w:rsidRPr="00DF0310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1A1EF9">
      <w:rPr>
        <w:sz w:val="16"/>
        <w:szCs w:val="16"/>
      </w:rPr>
      <w:t>pathogens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81D" w:rsidRDefault="0045581D">
      <w:pPr>
        <w:spacing w:line="240" w:lineRule="auto"/>
      </w:pPr>
      <w:r>
        <w:separator/>
      </w:r>
    </w:p>
  </w:footnote>
  <w:footnote w:type="continuationSeparator" w:id="0">
    <w:p w:rsidR="0045581D" w:rsidRDefault="004558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BE" w:rsidRDefault="000958BE" w:rsidP="009A33D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BE" w:rsidRDefault="000958BE" w:rsidP="004D22C0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Pathogens </w:t>
    </w:r>
    <w:r w:rsidRPr="00A16EB2">
      <w:rPr>
        <w:b/>
        <w:sz w:val="16"/>
      </w:rPr>
      <w:t>2021</w:t>
    </w:r>
    <w:r w:rsidRPr="00DF0310">
      <w:rPr>
        <w:sz w:val="16"/>
      </w:rPr>
      <w:t xml:space="preserve">, </w:t>
    </w:r>
    <w:r w:rsidRPr="00A16EB2">
      <w:rPr>
        <w:i/>
        <w:sz w:val="16"/>
      </w:rPr>
      <w:t>10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416718">
      <w:rPr>
        <w:sz w:val="16"/>
      </w:rPr>
      <w:t>7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416718">
      <w:rPr>
        <w:sz w:val="16"/>
      </w:rPr>
      <w:t>7</w:t>
    </w:r>
    <w:r>
      <w:rPr>
        <w:sz w:val="16"/>
      </w:rPr>
      <w:fldChar w:fldCharType="end"/>
    </w:r>
  </w:p>
  <w:p w:rsidR="000958BE" w:rsidRPr="001930C1" w:rsidRDefault="000958BE" w:rsidP="00553CE3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0958BE" w:rsidRPr="004D22C0" w:rsidTr="004D22C0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0958BE" w:rsidRPr="00522B8C" w:rsidRDefault="000958BE" w:rsidP="004D22C0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522B8C">
            <w:rPr>
              <w:rFonts w:eastAsia="DengXian"/>
              <w:b/>
              <w:bCs/>
              <w:lang w:eastAsia="en-US"/>
            </w:rPr>
            <w:drawing>
              <wp:inline distT="0" distB="0" distL="0" distR="0">
                <wp:extent cx="1662430" cy="436245"/>
                <wp:effectExtent l="0" t="0" r="0" b="0"/>
                <wp:docPr id="1" name="Picture 3" descr="C:\Users\home\AppData\Local\Temp\HZ$D.082.3357\pathogen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357\pathogen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:rsidR="000958BE" w:rsidRPr="00522B8C" w:rsidRDefault="000958BE" w:rsidP="004D22C0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0958BE" w:rsidRPr="00522B8C" w:rsidRDefault="000958BE" w:rsidP="004D22C0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 w:rsidRPr="00522B8C">
            <w:rPr>
              <w:rFonts w:eastAsia="DengXian"/>
              <w:b/>
              <w:bCs/>
              <w:lang w:eastAsia="en-US"/>
            </w:rPr>
            <w:drawing>
              <wp:inline distT="0" distB="0" distL="0" distR="0">
                <wp:extent cx="540385" cy="3530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58BE" w:rsidRPr="007A12F2" w:rsidRDefault="000958BE" w:rsidP="00553CE3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BFC"/>
    <w:multiLevelType w:val="multilevel"/>
    <w:tmpl w:val="2F8A1372"/>
    <w:lvl w:ilvl="0">
      <w:start w:val="1"/>
      <w:numFmt w:val="decimal"/>
      <w:lvlText w:val="%1.0.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8" w:hanging="1440"/>
      </w:pPr>
      <w:rPr>
        <w:rFonts w:hint="default"/>
      </w:r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5" w15:restartNumberingAfterBreak="0">
    <w:nsid w:val="57A64237"/>
    <w:multiLevelType w:val="hybridMultilevel"/>
    <w:tmpl w:val="38522B0A"/>
    <w:lvl w:ilvl="0" w:tplc="C270DA1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8" w:hanging="360"/>
      </w:pPr>
    </w:lvl>
    <w:lvl w:ilvl="2" w:tplc="0409001B" w:tentative="1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6A336708"/>
    <w:multiLevelType w:val="hybridMultilevel"/>
    <w:tmpl w:val="A1828EB4"/>
    <w:lvl w:ilvl="0" w:tplc="E716EF9A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8" w:hanging="360"/>
      </w:pPr>
    </w:lvl>
    <w:lvl w:ilvl="2" w:tplc="0409001B" w:tentative="1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0NzWyMDU0NDU0M7BU0lEKTi0uzszPAykwqgUADpJIIywAAAA="/>
  </w:docVars>
  <w:rsids>
    <w:rsidRoot w:val="00B33DC9"/>
    <w:rsid w:val="00010459"/>
    <w:rsid w:val="00010711"/>
    <w:rsid w:val="0002047E"/>
    <w:rsid w:val="00041B97"/>
    <w:rsid w:val="00041F63"/>
    <w:rsid w:val="00047DE5"/>
    <w:rsid w:val="00050C29"/>
    <w:rsid w:val="000532DA"/>
    <w:rsid w:val="000740FC"/>
    <w:rsid w:val="000746B7"/>
    <w:rsid w:val="000958BE"/>
    <w:rsid w:val="000A6317"/>
    <w:rsid w:val="000B1746"/>
    <w:rsid w:val="000B7972"/>
    <w:rsid w:val="000C0081"/>
    <w:rsid w:val="000F55BD"/>
    <w:rsid w:val="000F762A"/>
    <w:rsid w:val="00102BBE"/>
    <w:rsid w:val="00104452"/>
    <w:rsid w:val="00105EC8"/>
    <w:rsid w:val="001516C6"/>
    <w:rsid w:val="00156595"/>
    <w:rsid w:val="00164A63"/>
    <w:rsid w:val="00186EB5"/>
    <w:rsid w:val="001A5738"/>
    <w:rsid w:val="001B30F7"/>
    <w:rsid w:val="001C008E"/>
    <w:rsid w:val="001D6F85"/>
    <w:rsid w:val="001D713A"/>
    <w:rsid w:val="001E17C1"/>
    <w:rsid w:val="001E2AEB"/>
    <w:rsid w:val="001F79DF"/>
    <w:rsid w:val="00217488"/>
    <w:rsid w:val="00226A50"/>
    <w:rsid w:val="0023358A"/>
    <w:rsid w:val="002372E7"/>
    <w:rsid w:val="00265810"/>
    <w:rsid w:val="00267023"/>
    <w:rsid w:val="00277AC7"/>
    <w:rsid w:val="002D1DAA"/>
    <w:rsid w:val="002D4F04"/>
    <w:rsid w:val="002E3BE9"/>
    <w:rsid w:val="002F5591"/>
    <w:rsid w:val="002F7C57"/>
    <w:rsid w:val="00301B0A"/>
    <w:rsid w:val="003220E7"/>
    <w:rsid w:val="00326141"/>
    <w:rsid w:val="00341861"/>
    <w:rsid w:val="003438BA"/>
    <w:rsid w:val="00346C7F"/>
    <w:rsid w:val="0034752E"/>
    <w:rsid w:val="003517FA"/>
    <w:rsid w:val="00364D7F"/>
    <w:rsid w:val="003661E2"/>
    <w:rsid w:val="0037020F"/>
    <w:rsid w:val="00371111"/>
    <w:rsid w:val="003713E8"/>
    <w:rsid w:val="00372278"/>
    <w:rsid w:val="0038793F"/>
    <w:rsid w:val="003A3581"/>
    <w:rsid w:val="003B6301"/>
    <w:rsid w:val="003D1C7D"/>
    <w:rsid w:val="003E0A43"/>
    <w:rsid w:val="003F1022"/>
    <w:rsid w:val="003F41C4"/>
    <w:rsid w:val="00401D30"/>
    <w:rsid w:val="0041529E"/>
    <w:rsid w:val="00416718"/>
    <w:rsid w:val="00447F35"/>
    <w:rsid w:val="00452D83"/>
    <w:rsid w:val="00454449"/>
    <w:rsid w:val="0045581D"/>
    <w:rsid w:val="0045792C"/>
    <w:rsid w:val="004729AE"/>
    <w:rsid w:val="004748DA"/>
    <w:rsid w:val="0047630A"/>
    <w:rsid w:val="00485DCB"/>
    <w:rsid w:val="00487FF9"/>
    <w:rsid w:val="0049159F"/>
    <w:rsid w:val="00491E85"/>
    <w:rsid w:val="00493738"/>
    <w:rsid w:val="00493A53"/>
    <w:rsid w:val="004B6DA8"/>
    <w:rsid w:val="004C084E"/>
    <w:rsid w:val="004C456A"/>
    <w:rsid w:val="004D12E3"/>
    <w:rsid w:val="004D22C0"/>
    <w:rsid w:val="004D2414"/>
    <w:rsid w:val="004D4077"/>
    <w:rsid w:val="004E677A"/>
    <w:rsid w:val="004E7AFC"/>
    <w:rsid w:val="004F5C49"/>
    <w:rsid w:val="00503186"/>
    <w:rsid w:val="00505F18"/>
    <w:rsid w:val="00517267"/>
    <w:rsid w:val="00520BF7"/>
    <w:rsid w:val="00522B8C"/>
    <w:rsid w:val="005375C1"/>
    <w:rsid w:val="005450F7"/>
    <w:rsid w:val="00545D3E"/>
    <w:rsid w:val="00553CE3"/>
    <w:rsid w:val="005560CC"/>
    <w:rsid w:val="00563C49"/>
    <w:rsid w:val="00571B88"/>
    <w:rsid w:val="00572D30"/>
    <w:rsid w:val="0058363A"/>
    <w:rsid w:val="00590D74"/>
    <w:rsid w:val="00591BEA"/>
    <w:rsid w:val="00592B44"/>
    <w:rsid w:val="00594690"/>
    <w:rsid w:val="0059777B"/>
    <w:rsid w:val="005A08ED"/>
    <w:rsid w:val="005A7550"/>
    <w:rsid w:val="005B4451"/>
    <w:rsid w:val="005C0B2F"/>
    <w:rsid w:val="005C14CC"/>
    <w:rsid w:val="005C3D56"/>
    <w:rsid w:val="005C77FA"/>
    <w:rsid w:val="005D6D3C"/>
    <w:rsid w:val="005E1263"/>
    <w:rsid w:val="005E44D3"/>
    <w:rsid w:val="005E5283"/>
    <w:rsid w:val="005E63C5"/>
    <w:rsid w:val="005E68D5"/>
    <w:rsid w:val="00613B32"/>
    <w:rsid w:val="00616C10"/>
    <w:rsid w:val="00620845"/>
    <w:rsid w:val="006237AA"/>
    <w:rsid w:val="00623BF3"/>
    <w:rsid w:val="00625327"/>
    <w:rsid w:val="0062574A"/>
    <w:rsid w:val="00635F95"/>
    <w:rsid w:val="00640858"/>
    <w:rsid w:val="00641DFD"/>
    <w:rsid w:val="00646F96"/>
    <w:rsid w:val="00656BCE"/>
    <w:rsid w:val="0065707A"/>
    <w:rsid w:val="0065756F"/>
    <w:rsid w:val="00665717"/>
    <w:rsid w:val="00666A44"/>
    <w:rsid w:val="00680088"/>
    <w:rsid w:val="006900E6"/>
    <w:rsid w:val="00691134"/>
    <w:rsid w:val="00692393"/>
    <w:rsid w:val="00697644"/>
    <w:rsid w:val="006B1068"/>
    <w:rsid w:val="006B43B9"/>
    <w:rsid w:val="006B4A22"/>
    <w:rsid w:val="006B625F"/>
    <w:rsid w:val="006D2982"/>
    <w:rsid w:val="006E1963"/>
    <w:rsid w:val="006E618E"/>
    <w:rsid w:val="006F4B64"/>
    <w:rsid w:val="006F6976"/>
    <w:rsid w:val="007100A0"/>
    <w:rsid w:val="0071594A"/>
    <w:rsid w:val="00740813"/>
    <w:rsid w:val="00744B6C"/>
    <w:rsid w:val="00754CD6"/>
    <w:rsid w:val="007554F5"/>
    <w:rsid w:val="007643A1"/>
    <w:rsid w:val="00772B95"/>
    <w:rsid w:val="00777A1D"/>
    <w:rsid w:val="007901B8"/>
    <w:rsid w:val="007922D5"/>
    <w:rsid w:val="0079319C"/>
    <w:rsid w:val="007A12F2"/>
    <w:rsid w:val="007A3147"/>
    <w:rsid w:val="007B4CF3"/>
    <w:rsid w:val="007C50A7"/>
    <w:rsid w:val="007F1418"/>
    <w:rsid w:val="007F67DC"/>
    <w:rsid w:val="007F7FFC"/>
    <w:rsid w:val="00800D98"/>
    <w:rsid w:val="0080246F"/>
    <w:rsid w:val="00807010"/>
    <w:rsid w:val="00810460"/>
    <w:rsid w:val="008174C6"/>
    <w:rsid w:val="008438B8"/>
    <w:rsid w:val="008471E5"/>
    <w:rsid w:val="00850420"/>
    <w:rsid w:val="00851BE2"/>
    <w:rsid w:val="00853F1E"/>
    <w:rsid w:val="00857F29"/>
    <w:rsid w:val="0086140B"/>
    <w:rsid w:val="0086473E"/>
    <w:rsid w:val="008731A0"/>
    <w:rsid w:val="008957F7"/>
    <w:rsid w:val="008A1D3C"/>
    <w:rsid w:val="008A4BC6"/>
    <w:rsid w:val="008B01CF"/>
    <w:rsid w:val="008B0B58"/>
    <w:rsid w:val="008B6B84"/>
    <w:rsid w:val="008C1242"/>
    <w:rsid w:val="008C4740"/>
    <w:rsid w:val="008D55B3"/>
    <w:rsid w:val="008E0F68"/>
    <w:rsid w:val="008E5952"/>
    <w:rsid w:val="008F444F"/>
    <w:rsid w:val="00905CFE"/>
    <w:rsid w:val="00906C4E"/>
    <w:rsid w:val="00907016"/>
    <w:rsid w:val="009121F7"/>
    <w:rsid w:val="00921E85"/>
    <w:rsid w:val="00935481"/>
    <w:rsid w:val="00941DD7"/>
    <w:rsid w:val="00962ACE"/>
    <w:rsid w:val="009778B4"/>
    <w:rsid w:val="00986939"/>
    <w:rsid w:val="00990BD7"/>
    <w:rsid w:val="009A146D"/>
    <w:rsid w:val="009A2464"/>
    <w:rsid w:val="009A33D6"/>
    <w:rsid w:val="009B507B"/>
    <w:rsid w:val="009C1571"/>
    <w:rsid w:val="009C2064"/>
    <w:rsid w:val="009C2F1C"/>
    <w:rsid w:val="009D3E67"/>
    <w:rsid w:val="009D5857"/>
    <w:rsid w:val="009F694F"/>
    <w:rsid w:val="009F6B45"/>
    <w:rsid w:val="009F70E6"/>
    <w:rsid w:val="00A141CE"/>
    <w:rsid w:val="00A16EB2"/>
    <w:rsid w:val="00A27841"/>
    <w:rsid w:val="00A27B23"/>
    <w:rsid w:val="00A34E00"/>
    <w:rsid w:val="00A52007"/>
    <w:rsid w:val="00A578CB"/>
    <w:rsid w:val="00A73819"/>
    <w:rsid w:val="00A80036"/>
    <w:rsid w:val="00AA7D79"/>
    <w:rsid w:val="00AC0D34"/>
    <w:rsid w:val="00AC2723"/>
    <w:rsid w:val="00AC4D97"/>
    <w:rsid w:val="00AE6739"/>
    <w:rsid w:val="00AF760E"/>
    <w:rsid w:val="00B03415"/>
    <w:rsid w:val="00B30D33"/>
    <w:rsid w:val="00B33DC9"/>
    <w:rsid w:val="00B50724"/>
    <w:rsid w:val="00B539AD"/>
    <w:rsid w:val="00B567B3"/>
    <w:rsid w:val="00B67EA1"/>
    <w:rsid w:val="00B70E86"/>
    <w:rsid w:val="00B777A1"/>
    <w:rsid w:val="00B83C44"/>
    <w:rsid w:val="00B84C4B"/>
    <w:rsid w:val="00B84E92"/>
    <w:rsid w:val="00BA0809"/>
    <w:rsid w:val="00BA3E33"/>
    <w:rsid w:val="00BB0EEC"/>
    <w:rsid w:val="00BB1670"/>
    <w:rsid w:val="00BB2611"/>
    <w:rsid w:val="00BB36D6"/>
    <w:rsid w:val="00BB42BF"/>
    <w:rsid w:val="00BF0C3B"/>
    <w:rsid w:val="00C07402"/>
    <w:rsid w:val="00C140E5"/>
    <w:rsid w:val="00C211F0"/>
    <w:rsid w:val="00C23F54"/>
    <w:rsid w:val="00C30D30"/>
    <w:rsid w:val="00C336EE"/>
    <w:rsid w:val="00C3718C"/>
    <w:rsid w:val="00C37196"/>
    <w:rsid w:val="00C41091"/>
    <w:rsid w:val="00C607D6"/>
    <w:rsid w:val="00C62A44"/>
    <w:rsid w:val="00C64004"/>
    <w:rsid w:val="00C954D9"/>
    <w:rsid w:val="00CA1461"/>
    <w:rsid w:val="00CA58D4"/>
    <w:rsid w:val="00CA7952"/>
    <w:rsid w:val="00CB4A2B"/>
    <w:rsid w:val="00CC336F"/>
    <w:rsid w:val="00CC4586"/>
    <w:rsid w:val="00CD25F9"/>
    <w:rsid w:val="00CD2D4C"/>
    <w:rsid w:val="00CE66CB"/>
    <w:rsid w:val="00D12A5C"/>
    <w:rsid w:val="00D13844"/>
    <w:rsid w:val="00D20CE5"/>
    <w:rsid w:val="00D24851"/>
    <w:rsid w:val="00D34DD5"/>
    <w:rsid w:val="00D37496"/>
    <w:rsid w:val="00D44932"/>
    <w:rsid w:val="00D51F89"/>
    <w:rsid w:val="00D63500"/>
    <w:rsid w:val="00D64DCE"/>
    <w:rsid w:val="00D87CD5"/>
    <w:rsid w:val="00D9430B"/>
    <w:rsid w:val="00DA553D"/>
    <w:rsid w:val="00DB01FE"/>
    <w:rsid w:val="00DB1C5A"/>
    <w:rsid w:val="00DB3933"/>
    <w:rsid w:val="00DB79D4"/>
    <w:rsid w:val="00DC06F2"/>
    <w:rsid w:val="00DC3A09"/>
    <w:rsid w:val="00DD3F31"/>
    <w:rsid w:val="00DD4B15"/>
    <w:rsid w:val="00DE6FD2"/>
    <w:rsid w:val="00DF0310"/>
    <w:rsid w:val="00DF7528"/>
    <w:rsid w:val="00E050FB"/>
    <w:rsid w:val="00E05488"/>
    <w:rsid w:val="00E054BD"/>
    <w:rsid w:val="00E10D73"/>
    <w:rsid w:val="00E26B18"/>
    <w:rsid w:val="00E34C45"/>
    <w:rsid w:val="00E50110"/>
    <w:rsid w:val="00E50B2C"/>
    <w:rsid w:val="00E51021"/>
    <w:rsid w:val="00E72552"/>
    <w:rsid w:val="00E77CBD"/>
    <w:rsid w:val="00E77DFB"/>
    <w:rsid w:val="00E82E6C"/>
    <w:rsid w:val="00E86921"/>
    <w:rsid w:val="00E918C6"/>
    <w:rsid w:val="00E95C57"/>
    <w:rsid w:val="00EA0F1B"/>
    <w:rsid w:val="00EA5D23"/>
    <w:rsid w:val="00EA79AF"/>
    <w:rsid w:val="00EB285D"/>
    <w:rsid w:val="00EC433D"/>
    <w:rsid w:val="00ED3F0E"/>
    <w:rsid w:val="00ED418A"/>
    <w:rsid w:val="00ED54DE"/>
    <w:rsid w:val="00ED7B46"/>
    <w:rsid w:val="00EE0B25"/>
    <w:rsid w:val="00EE2AFA"/>
    <w:rsid w:val="00EE7A07"/>
    <w:rsid w:val="00F06DE9"/>
    <w:rsid w:val="00F241D0"/>
    <w:rsid w:val="00F26A79"/>
    <w:rsid w:val="00F3283B"/>
    <w:rsid w:val="00F3369F"/>
    <w:rsid w:val="00F42BD3"/>
    <w:rsid w:val="00F7783B"/>
    <w:rsid w:val="00F92626"/>
    <w:rsid w:val="00F93ED5"/>
    <w:rsid w:val="00FA26FF"/>
    <w:rsid w:val="00FB44BF"/>
    <w:rsid w:val="00FD18DD"/>
    <w:rsid w:val="00FD553D"/>
    <w:rsid w:val="00FD5EA9"/>
    <w:rsid w:val="00FE55BC"/>
    <w:rsid w:val="00FE62E6"/>
    <w:rsid w:val="00FF1628"/>
    <w:rsid w:val="00FF6651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D5558-2491-4F24-BB14-66F3D7CE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0E5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8C1242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8C124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8C1242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C1242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8C124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8C124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8C124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8C1242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AC4D97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8C1242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C124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8C1242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8C1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8C1242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8C1242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8C1242"/>
    <w:pPr>
      <w:ind w:firstLine="0"/>
    </w:pPr>
  </w:style>
  <w:style w:type="paragraph" w:customStyle="1" w:styleId="MDPI31text">
    <w:name w:val="MDPI_3.1_text"/>
    <w:qFormat/>
    <w:rsid w:val="00572D3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8C1242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8C1242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8C124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8C1242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8C1242"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8C1242"/>
    <w:pPr>
      <w:numPr>
        <w:numId w:val="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8C1242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8C1242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8C1242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656BCE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8C1242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8C1242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8C1242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8C124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8C124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rsid w:val="008C1242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8C1242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8C1242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375C1"/>
    <w:pPr>
      <w:numPr>
        <w:numId w:val="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8C1242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8C1242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7901B8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8C1242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Arial Black" w:hAnsi="Arial Black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8C1242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661E2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DF03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8C1242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8C1242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8C1242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8C1242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8C1242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8C124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8C124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8C1242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8C1242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8C1242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8C1242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8C1242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8C124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8C1242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8C1242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8C1242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8C1242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8C124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8C1242"/>
  </w:style>
  <w:style w:type="paragraph" w:styleId="Bibliography">
    <w:name w:val="Bibliography"/>
    <w:basedOn w:val="Normal"/>
    <w:next w:val="Normal"/>
    <w:uiPriority w:val="37"/>
    <w:semiHidden/>
    <w:unhideWhenUsed/>
    <w:rsid w:val="008C1242"/>
  </w:style>
  <w:style w:type="paragraph" w:styleId="BodyText">
    <w:name w:val="Body Text"/>
    <w:link w:val="BodyTextChar"/>
    <w:rsid w:val="008C1242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8C1242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8C1242"/>
    <w:rPr>
      <w:sz w:val="21"/>
      <w:szCs w:val="21"/>
    </w:rPr>
  </w:style>
  <w:style w:type="paragraph" w:styleId="CommentText">
    <w:name w:val="annotation text"/>
    <w:basedOn w:val="Normal"/>
    <w:link w:val="CommentTextChar"/>
    <w:rsid w:val="008C1242"/>
  </w:style>
  <w:style w:type="character" w:customStyle="1" w:styleId="CommentTextChar">
    <w:name w:val="Comment Text Char"/>
    <w:link w:val="CommentText"/>
    <w:rsid w:val="008C1242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8C1242"/>
    <w:rPr>
      <w:b/>
      <w:bCs/>
    </w:rPr>
  </w:style>
  <w:style w:type="character" w:customStyle="1" w:styleId="CommentSubjectChar">
    <w:name w:val="Comment Subject Char"/>
    <w:link w:val="CommentSubject"/>
    <w:rsid w:val="008C1242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8C124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8C1242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8C1242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8C1242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8C1242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8C1242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8C1242"/>
    <w:rPr>
      <w:szCs w:val="24"/>
    </w:rPr>
  </w:style>
  <w:style w:type="paragraph" w:customStyle="1" w:styleId="MsoFootnoteText0">
    <w:name w:val="MsoFootnoteText"/>
    <w:basedOn w:val="NormalWeb"/>
    <w:qFormat/>
    <w:rsid w:val="008C1242"/>
    <w:rPr>
      <w:rFonts w:ascii="Times New Roman" w:hAnsi="Times New Roman"/>
    </w:rPr>
  </w:style>
  <w:style w:type="character" w:styleId="PageNumber">
    <w:name w:val="page number"/>
    <w:rsid w:val="008C1242"/>
  </w:style>
  <w:style w:type="character" w:styleId="PlaceholderText">
    <w:name w:val="Placeholder Text"/>
    <w:uiPriority w:val="99"/>
    <w:semiHidden/>
    <w:rsid w:val="008C1242"/>
    <w:rPr>
      <w:color w:val="808080"/>
    </w:rPr>
  </w:style>
  <w:style w:type="paragraph" w:customStyle="1" w:styleId="MDPI71FootNotes">
    <w:name w:val="MDPI_7.1_FootNotes"/>
    <w:qFormat/>
    <w:rsid w:val="00F3283B"/>
    <w:pPr>
      <w:numPr>
        <w:numId w:val="4"/>
      </w:num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ED418A"/>
    <w:pPr>
      <w:ind w:left="720"/>
      <w:contextualSpacing/>
    </w:pPr>
  </w:style>
  <w:style w:type="character" w:customStyle="1" w:styleId="c4z29wjxl">
    <w:name w:val="c4_z29wjxl"/>
    <w:basedOn w:val="DefaultParagraphFont"/>
    <w:rsid w:val="008B0B58"/>
  </w:style>
  <w:style w:type="character" w:customStyle="1" w:styleId="markedcontent">
    <w:name w:val="markedcontent"/>
    <w:basedOn w:val="DefaultParagraphFont"/>
    <w:rsid w:val="00D6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7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gar%20Simulundu\Downloads\pathogens-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FD68-AF44-4969-9B1F-D29EF8D5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pathogens-template (2).dot</Template>
  <TotalTime>60</TotalTime>
  <Pages>7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Edgar Simulundu</dc:creator>
  <cp:keywords/>
  <dc:description/>
  <cp:lastModifiedBy>Joseph Ndebe</cp:lastModifiedBy>
  <cp:revision>8</cp:revision>
  <dcterms:created xsi:type="dcterms:W3CDTF">2023-06-02T10:38:00Z</dcterms:created>
  <dcterms:modified xsi:type="dcterms:W3CDTF">2023-08-09T08:22:00Z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http://www.zotero.org/styles/acs-chemical-biology</vt:lpwstr>
  </property>
  <property fmtid="{D5CDD505-2E9C-101B-9397-08002B2CF9AE}" pid="3" name="Mendeley Recent Style Name 0_1">
    <vt:lpwstr>ACS Chemical Biology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http://www.zotero.org/styles/pathogens</vt:lpwstr>
  </property>
  <property fmtid="{D5CDD505-2E9C-101B-9397-08002B2CF9AE}" pid="21" name="Mendeley Recent Style Name 9_1">
    <vt:lpwstr>Pathogens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http://www.zotero.org/styles/pathogens</vt:lpwstr>
  </property>
  <property fmtid="{D5CDD505-2E9C-101B-9397-08002B2CF9AE}" pid="24" name="Mendeley Unique User Id_1">
    <vt:lpwstr>0e5f5df8-e5c3-3266-b707-c09a80fb2a62</vt:lpwstr>
  </property>
</Properties>
</file>