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057"/>
        <w:gridCol w:w="4268"/>
      </w:tblGrid>
      <w:tr w:rsidR="000A6C2B" w:rsidRPr="00196D5A" w:rsidTr="007821DF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:rsidR="000A6C2B" w:rsidRPr="00196D5A" w:rsidRDefault="000A6C2B" w:rsidP="007821DF">
            <w:pPr>
              <w:pStyle w:val="MDPI52figure"/>
            </w:pPr>
            <w:r w:rsidRPr="00297CF6">
              <w:rPr>
                <w:noProof/>
                <w:lang w:val="it-IT" w:eastAsia="it-IT" w:bidi="ar-SA"/>
              </w:rPr>
              <w:drawing>
                <wp:inline distT="0" distB="0" distL="0" distR="0" wp14:anchorId="13C9E87A" wp14:editId="43E84D16">
                  <wp:extent cx="1044575" cy="1257300"/>
                  <wp:effectExtent l="0" t="0" r="3175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445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 w:rsidR="000A6C2B" w:rsidRPr="00196D5A" w:rsidRDefault="000A6C2B" w:rsidP="007821DF">
            <w:pPr>
              <w:pStyle w:val="MDPI52figure"/>
              <w:spacing w:before="0"/>
            </w:pPr>
            <w:r w:rsidRPr="00297CF6">
              <w:rPr>
                <w:noProof/>
                <w:lang w:val="it-IT" w:eastAsia="it-IT" w:bidi="ar-SA"/>
              </w:rPr>
              <w:drawing>
                <wp:inline distT="0" distB="0" distL="0" distR="0" wp14:anchorId="41E22ABF" wp14:editId="1C8EAE7E">
                  <wp:extent cx="1262380" cy="1257300"/>
                  <wp:effectExtent l="0" t="0" r="0" b="0"/>
                  <wp:docPr id="5160" name="Immagine 5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6238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C2B" w:rsidRPr="00196D5A" w:rsidTr="007821DF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:rsidR="000A6C2B" w:rsidRPr="00196D5A" w:rsidRDefault="000A6C2B" w:rsidP="007821DF">
            <w:pPr>
              <w:pStyle w:val="MDPI42tablebody"/>
            </w:pPr>
            <w:r w:rsidRPr="00196D5A">
              <w:t>(</w:t>
            </w:r>
            <w:r w:rsidRPr="00C22877">
              <w:rPr>
                <w:b/>
              </w:rPr>
              <w:t>a</w:t>
            </w:r>
            <w:r w:rsidRPr="00196D5A">
              <w:t>)</w:t>
            </w:r>
          </w:p>
        </w:tc>
        <w:tc>
          <w:tcPr>
            <w:tcW w:w="4268" w:type="dxa"/>
          </w:tcPr>
          <w:p w:rsidR="000A6C2B" w:rsidRPr="00196D5A" w:rsidRDefault="000A6C2B" w:rsidP="007821DF">
            <w:pPr>
              <w:pStyle w:val="MDPI42tablebody"/>
            </w:pPr>
            <w:r w:rsidRPr="00196D5A">
              <w:t>(</w:t>
            </w:r>
            <w:r w:rsidRPr="00C22877">
              <w:rPr>
                <w:b/>
              </w:rPr>
              <w:t>b</w:t>
            </w:r>
            <w:r w:rsidRPr="00196D5A">
              <w:t>)</w:t>
            </w:r>
          </w:p>
        </w:tc>
      </w:tr>
    </w:tbl>
    <w:p w:rsidR="000A6C2B" w:rsidRDefault="000A6C2B" w:rsidP="000A6C2B">
      <w:pPr>
        <w:pStyle w:val="MDPI51figurecaption"/>
      </w:pPr>
      <w:bookmarkStart w:id="0" w:name="fig_plates"/>
      <w:r w:rsidRPr="00F63A9B">
        <w:rPr>
          <w:b/>
        </w:rPr>
        <w:t xml:space="preserve">Figure </w:t>
      </w:r>
      <w:proofErr w:type="spellStart"/>
      <w:r w:rsidR="00EA09A9">
        <w:rPr>
          <w:b/>
        </w:rPr>
        <w:t>S</w:t>
      </w:r>
      <w:proofErr w:type="spellEnd"/>
      <w:r>
        <w:rPr>
          <w:b/>
        </w:rPr>
        <w:fldChar w:fldCharType="begin"/>
      </w:r>
      <w:r>
        <w:rPr>
          <w:b/>
        </w:rPr>
        <w:instrText xml:space="preserve"> SEQ \fig \* MERGEFORMAT </w:instrText>
      </w:r>
      <w:r>
        <w:rPr>
          <w:b/>
        </w:rPr>
        <w:fldChar w:fldCharType="separate"/>
      </w:r>
      <w:r w:rsidR="000A3423">
        <w:rPr>
          <w:b/>
          <w:noProof/>
        </w:rPr>
        <w:t>1</w:t>
      </w:r>
      <w:r>
        <w:rPr>
          <w:b/>
        </w:rPr>
        <w:fldChar w:fldCharType="end"/>
      </w:r>
      <w:bookmarkEnd w:id="0"/>
      <w:r w:rsidRPr="00F63A9B">
        <w:rPr>
          <w:b/>
        </w:rPr>
        <w:t>.</w:t>
      </w:r>
      <w:r w:rsidRPr="00815FF6">
        <w:t xml:space="preserve"> </w:t>
      </w:r>
      <w:r>
        <w:t xml:space="preserve">Special stainless steel elements for masonry protection: </w:t>
      </w:r>
      <w:r w:rsidRPr="00E33455">
        <w:t>(</w:t>
      </w:r>
      <w:r w:rsidRPr="00E33455">
        <w:rPr>
          <w:b/>
        </w:rPr>
        <w:t>a</w:t>
      </w:r>
      <w:r w:rsidRPr="00E33455">
        <w:t xml:space="preserve">) </w:t>
      </w:r>
      <w:r>
        <w:t xml:space="preserve">Along the edges </w:t>
      </w:r>
      <w:r w:rsidRPr="00E65C02">
        <w:t>at wall ends</w:t>
      </w:r>
      <w:r>
        <w:t xml:space="preserve"> (r</w:t>
      </w:r>
      <w:r w:rsidRPr="00122D81">
        <w:t>ounded angles</w:t>
      </w:r>
      <w:r>
        <w:t>)</w:t>
      </w:r>
      <w:proofErr w:type="gramStart"/>
      <w:r w:rsidRPr="00E33455">
        <w:t>;</w:t>
      </w:r>
      <w:proofErr w:type="gramEnd"/>
      <w:r w:rsidRPr="00E33455">
        <w:t xml:space="preserve"> (</w:t>
      </w:r>
      <w:r w:rsidRPr="00E33455">
        <w:rPr>
          <w:b/>
        </w:rPr>
        <w:t>b</w:t>
      </w:r>
      <w:r w:rsidRPr="00E33455">
        <w:t>)</w:t>
      </w:r>
      <w:r w:rsidRPr="00C90D3F">
        <w:t xml:space="preserve"> </w:t>
      </w:r>
      <w:r>
        <w:t>Along the edges generated by the perforations (f</w:t>
      </w:r>
      <w:r w:rsidRPr="00122D81">
        <w:t>unnel plates</w:t>
      </w:r>
      <w:r>
        <w:t>)</w:t>
      </w:r>
      <w:r w:rsidRPr="00E33455">
        <w:t>.</w:t>
      </w:r>
    </w:p>
    <w:p w:rsidR="000A3423" w:rsidRDefault="000A3423" w:rsidP="000A3423">
      <w:pPr>
        <w:pStyle w:val="MDPI52figure"/>
        <w:ind w:left="2608"/>
        <w:jc w:val="left"/>
        <w:rPr>
          <w:b/>
        </w:rPr>
      </w:pPr>
      <w:r w:rsidRPr="00D82FBD">
        <w:rPr>
          <w:noProof/>
          <w:lang w:val="it-IT" w:eastAsia="it-IT" w:bidi="ar-SA"/>
        </w:rPr>
        <w:drawing>
          <wp:inline distT="0" distB="0" distL="0" distR="0" wp14:anchorId="11D293D5" wp14:editId="567DFEE3">
            <wp:extent cx="1220914" cy="1440000"/>
            <wp:effectExtent l="0" t="0" r="0" b="825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91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423" w:rsidRDefault="000A3423" w:rsidP="000A3423">
      <w:pPr>
        <w:pStyle w:val="MDPI51figurecaption"/>
      </w:pPr>
      <w:bookmarkStart w:id="1" w:name="fig_perforation"/>
      <w:r w:rsidRPr="00FA04F1">
        <w:rPr>
          <w:b/>
        </w:rPr>
        <w:t xml:space="preserve">Figure </w:t>
      </w:r>
      <w:proofErr w:type="spellStart"/>
      <w:r>
        <w:rPr>
          <w:b/>
        </w:rPr>
        <w:t>S</w:t>
      </w:r>
      <w:proofErr w:type="spellEnd"/>
      <w:r>
        <w:rPr>
          <w:b/>
        </w:rPr>
        <w:fldChar w:fldCharType="begin"/>
      </w:r>
      <w:r>
        <w:rPr>
          <w:b/>
        </w:rPr>
        <w:instrText xml:space="preserve"> SEQ \fig \* MERGEFORMAT </w:instrText>
      </w:r>
      <w:r>
        <w:rPr>
          <w:b/>
        </w:rPr>
        <w:fldChar w:fldCharType="separate"/>
      </w:r>
      <w:r>
        <w:rPr>
          <w:b/>
          <w:noProof/>
        </w:rPr>
        <w:t>2</w:t>
      </w:r>
      <w:r>
        <w:rPr>
          <w:b/>
        </w:rPr>
        <w:fldChar w:fldCharType="end"/>
      </w:r>
      <w:bookmarkEnd w:id="1"/>
      <w:r w:rsidRPr="00FA04F1">
        <w:rPr>
          <w:b/>
        </w:rPr>
        <w:t xml:space="preserve">. </w:t>
      </w:r>
      <w:proofErr w:type="gramStart"/>
      <w:r>
        <w:t xml:space="preserve">Four stainless steel straps of the </w:t>
      </w:r>
      <w:r w:rsidRPr="00DF6CF0">
        <w:t>CAM® System</w:t>
      </w:r>
      <w:r>
        <w:t xml:space="preserve"> sharing the same perforation.</w:t>
      </w:r>
      <w:proofErr w:type="gramEnd"/>
    </w:p>
    <w:p w:rsidR="000A3423" w:rsidRDefault="000A3423" w:rsidP="000A3423">
      <w:pPr>
        <w:pStyle w:val="MDPI52figure"/>
        <w:ind w:left="2608"/>
        <w:jc w:val="left"/>
        <w:rPr>
          <w:b/>
        </w:rPr>
      </w:pPr>
      <w:r w:rsidRPr="00122D81">
        <w:rPr>
          <w:noProof/>
          <w:lang w:val="it-IT" w:eastAsia="it-IT" w:bidi="ar-SA"/>
        </w:rPr>
        <w:drawing>
          <wp:inline distT="0" distB="0" distL="0" distR="0" wp14:anchorId="3AA82042" wp14:editId="5EEA5CFD">
            <wp:extent cx="1393410" cy="1008000"/>
            <wp:effectExtent l="0" t="0" r="0" b="1905"/>
            <wp:docPr id="207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93" t="21453" r="2258" b="19673"/>
                    <a:stretch/>
                  </pic:blipFill>
                  <pic:spPr bwMode="auto">
                    <a:xfrm>
                      <a:off x="0" y="0"/>
                      <a:ext cx="1393410" cy="10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3423" w:rsidRDefault="000A3423" w:rsidP="000A3423">
      <w:pPr>
        <w:pStyle w:val="MDPI51figurecaption"/>
      </w:pPr>
      <w:bookmarkStart w:id="2" w:name="fig_box"/>
      <w:r w:rsidRPr="00FA04F1">
        <w:rPr>
          <w:b/>
        </w:rPr>
        <w:t xml:space="preserve">Figure </w:t>
      </w:r>
      <w:proofErr w:type="spellStart"/>
      <w:r>
        <w:rPr>
          <w:b/>
        </w:rPr>
        <w:t>S</w:t>
      </w:r>
      <w:r>
        <w:rPr>
          <w:b/>
        </w:rPr>
        <w:fldChar w:fldCharType="begin"/>
      </w:r>
      <w:r>
        <w:rPr>
          <w:b/>
        </w:rPr>
        <w:instrText xml:space="preserve"> SEQ \fig \* MERGEFORMAT </w:instrText>
      </w:r>
      <w:r>
        <w:rPr>
          <w:b/>
        </w:rPr>
        <w:fldChar w:fldCharType="separate"/>
      </w:r>
      <w:r>
        <w:rPr>
          <w:b/>
          <w:noProof/>
        </w:rPr>
        <w:t>3</w:t>
      </w:r>
      <w:proofErr w:type="spellEnd"/>
      <w:r>
        <w:rPr>
          <w:b/>
        </w:rPr>
        <w:fldChar w:fldCharType="end"/>
      </w:r>
      <w:bookmarkEnd w:id="2"/>
      <w:r w:rsidRPr="00FA04F1">
        <w:rPr>
          <w:b/>
        </w:rPr>
        <w:t>.</w:t>
      </w:r>
      <w:r>
        <w:t xml:space="preserve"> B</w:t>
      </w:r>
      <w:r w:rsidRPr="005C0E30">
        <w:t>ox-type behavior</w:t>
      </w:r>
      <w:r>
        <w:t xml:space="preserve">: </w:t>
      </w:r>
      <w:r w:rsidRPr="00F712FA">
        <w:t xml:space="preserve">by </w:t>
      </w:r>
      <w:r>
        <w:t xml:space="preserve">tying all </w:t>
      </w:r>
      <w:r w:rsidRPr="00F37B9B">
        <w:t xml:space="preserve">the construction </w:t>
      </w:r>
      <w:r>
        <w:t xml:space="preserve">elements together, </w:t>
      </w:r>
      <w:r w:rsidRPr="005C0E30">
        <w:t xml:space="preserve">the building </w:t>
      </w:r>
      <w:r>
        <w:t>behaves</w:t>
      </w:r>
      <w:r w:rsidRPr="005C0E30">
        <w:t xml:space="preserve"> as a single unit</w:t>
      </w:r>
      <w:r>
        <w:t>.</w:t>
      </w:r>
    </w:p>
    <w:p w:rsidR="00B844FE" w:rsidRDefault="00B844FE" w:rsidP="00B844FE">
      <w:pPr>
        <w:pStyle w:val="MDPI52figure"/>
        <w:ind w:left="2608"/>
        <w:jc w:val="left"/>
        <w:rPr>
          <w:b/>
        </w:rPr>
      </w:pPr>
      <w:r w:rsidRPr="00101E06">
        <w:rPr>
          <w:noProof/>
          <w:lang w:val="it-IT" w:eastAsia="it-IT" w:bidi="ar-SA"/>
        </w:rPr>
        <w:drawing>
          <wp:inline distT="0" distB="0" distL="0" distR="0" wp14:anchorId="61002F7B" wp14:editId="5F2A5E5E">
            <wp:extent cx="1800000" cy="1179196"/>
            <wp:effectExtent l="0" t="0" r="0" b="1905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7" t="9526" r="6702" b="9933"/>
                    <a:stretch/>
                  </pic:blipFill>
                  <pic:spPr bwMode="auto">
                    <a:xfrm>
                      <a:off x="0" y="0"/>
                      <a:ext cx="1800000" cy="117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44FE" w:rsidRDefault="00B844FE" w:rsidP="00B844FE">
      <w:pPr>
        <w:pStyle w:val="MDPI51figurecaption"/>
      </w:pPr>
      <w:bookmarkStart w:id="3" w:name="fig_loop"/>
      <w:r w:rsidRPr="00FA04F1">
        <w:rPr>
          <w:b/>
        </w:rPr>
        <w:t xml:space="preserve">Figure </w:t>
      </w:r>
      <w:proofErr w:type="spellStart"/>
      <w:r>
        <w:rPr>
          <w:b/>
        </w:rPr>
        <w:t>S</w:t>
      </w:r>
      <w:r>
        <w:rPr>
          <w:b/>
        </w:rPr>
        <w:fldChar w:fldCharType="begin"/>
      </w:r>
      <w:r>
        <w:rPr>
          <w:b/>
        </w:rPr>
        <w:instrText xml:space="preserve"> SEQ \fig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proofErr w:type="spellEnd"/>
      <w:r>
        <w:rPr>
          <w:b/>
        </w:rPr>
        <w:fldChar w:fldCharType="end"/>
      </w:r>
      <w:bookmarkEnd w:id="3"/>
      <w:r w:rsidRPr="00FA04F1">
        <w:rPr>
          <w:b/>
        </w:rPr>
        <w:t xml:space="preserve">. </w:t>
      </w:r>
      <w:r w:rsidRPr="00EC496A">
        <w:t xml:space="preserve">Stress transfer </w:t>
      </w:r>
      <w:r>
        <w:t xml:space="preserve">mechanism </w:t>
      </w:r>
      <w:r w:rsidRPr="00EC496A">
        <w:t>from a loop</w:t>
      </w:r>
      <w:r>
        <w:t>-shaped stainless steel strap</w:t>
      </w:r>
      <w:r w:rsidRPr="00EC496A">
        <w:t xml:space="preserve"> placed in tension to</w:t>
      </w:r>
      <w:r>
        <w:t xml:space="preserve"> the masonry enclosed within it</w:t>
      </w:r>
      <w:bookmarkStart w:id="4" w:name="_GoBack"/>
      <w:bookmarkEnd w:id="4"/>
      <w:r>
        <w:t>.</w:t>
      </w:r>
    </w:p>
    <w:p w:rsidR="00EC092A" w:rsidRDefault="00EC092A"/>
    <w:p w:rsidR="000A6C2B" w:rsidRDefault="000A6C2B"/>
    <w:sectPr w:rsidR="000A6C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0F"/>
    <w:rsid w:val="000A3423"/>
    <w:rsid w:val="000A6C2B"/>
    <w:rsid w:val="0012561E"/>
    <w:rsid w:val="002114C5"/>
    <w:rsid w:val="002D0326"/>
    <w:rsid w:val="00327218"/>
    <w:rsid w:val="0040381F"/>
    <w:rsid w:val="006D710F"/>
    <w:rsid w:val="00702B46"/>
    <w:rsid w:val="00B844FE"/>
    <w:rsid w:val="00CF3AED"/>
    <w:rsid w:val="00EA09A9"/>
    <w:rsid w:val="00EC092A"/>
    <w:rsid w:val="00F4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7220D"/>
  <w15:chartTrackingRefBased/>
  <w15:docId w15:val="{7324304D-196C-4CD6-9A69-02874E7A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6C2B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DPI42tablebody">
    <w:name w:val="MDPI_4.2_table_body"/>
    <w:qFormat/>
    <w:rsid w:val="000A6C2B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51figurecaption">
    <w:name w:val="MDPI_5.1_figure_caption"/>
    <w:next w:val="Normale"/>
    <w:qFormat/>
    <w:rsid w:val="000A6C2B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0A6C2B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Ferretti</dc:creator>
  <cp:keywords/>
  <dc:description/>
  <cp:lastModifiedBy>Elena Ferretti</cp:lastModifiedBy>
  <cp:revision>7</cp:revision>
  <dcterms:created xsi:type="dcterms:W3CDTF">2023-10-06T14:22:00Z</dcterms:created>
  <dcterms:modified xsi:type="dcterms:W3CDTF">2023-10-06T14:49:00Z</dcterms:modified>
</cp:coreProperties>
</file>