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510061" w14:textId="77777777" w:rsidR="00022FB9" w:rsidRPr="00911266" w:rsidRDefault="00022FB9" w:rsidP="00022FB9">
      <w:pPr>
        <w:suppressLineNumbers/>
        <w:spacing w:line="480" w:lineRule="auto"/>
        <w:jc w:val="both"/>
        <w:rPr>
          <w:color w:val="FF0000"/>
        </w:rPr>
      </w:pPr>
      <w:r w:rsidRPr="003A6820">
        <w:rPr>
          <w:noProof/>
          <w:color w:val="FF0000"/>
        </w:rPr>
        <w:drawing>
          <wp:inline distT="0" distB="0" distL="0" distR="0" wp14:anchorId="2C11ABE7" wp14:editId="3CFC96FB">
            <wp:extent cx="2527300" cy="3632200"/>
            <wp:effectExtent l="0" t="0" r="0" b="0"/>
            <wp:docPr id="8075159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51598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494D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Supplementary Figure 1: </w:t>
      </w:r>
    </w:p>
    <w:p w14:paraId="2F70F46D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SDS-PAGE protein gel of RABV-based constructs.</w:t>
      </w:r>
    </w:p>
    <w:p w14:paraId="1B5DD131" w14:textId="77777777" w:rsidR="00022FB9" w:rsidRPr="00014F4B" w:rsidRDefault="00022FB9" w:rsidP="00022FB9">
      <w:pPr>
        <w:pStyle w:val="ListParagraph"/>
        <w:numPr>
          <w:ilvl w:val="0"/>
          <w:numId w:val="1"/>
        </w:numPr>
        <w:spacing w:line="480" w:lineRule="auto"/>
        <w:jc w:val="both"/>
        <w:rPr>
          <w:color w:val="000000" w:themeColor="text1"/>
        </w:rPr>
      </w:pPr>
      <w:r w:rsidRPr="00014F4B">
        <w:rPr>
          <w:color w:val="000000" w:themeColor="text1"/>
        </w:rPr>
        <w:t>Protein gel of sucrose purified virions</w:t>
      </w:r>
      <w:r>
        <w:rPr>
          <w:color w:val="000000" w:themeColor="text1"/>
        </w:rPr>
        <w:t xml:space="preserve"> showing all RABV proteins</w:t>
      </w:r>
      <w:r w:rsidRPr="00014F4B">
        <w:rPr>
          <w:color w:val="000000" w:themeColor="text1"/>
        </w:rPr>
        <w:t>.</w:t>
      </w:r>
    </w:p>
    <w:p w14:paraId="792F053C" w14:textId="77777777" w:rsidR="00022FB9" w:rsidRPr="00345271" w:rsidRDefault="00022FB9" w:rsidP="00022FB9">
      <w:pPr>
        <w:suppressLineNumbers/>
        <w:spacing w:line="480" w:lineRule="auto"/>
        <w:jc w:val="both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1BE8D718" w14:textId="77777777" w:rsidR="00022FB9" w:rsidRDefault="00022FB9" w:rsidP="00022FB9">
      <w:pPr>
        <w:suppressLineNumbers/>
        <w:spacing w:line="480" w:lineRule="auto"/>
        <w:jc w:val="both"/>
        <w:rPr>
          <w:b/>
          <w:bCs/>
          <w:color w:val="000000" w:themeColor="text1"/>
        </w:rPr>
      </w:pPr>
      <w:r w:rsidRPr="008C6796"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13901C3" wp14:editId="430562DE">
            <wp:extent cx="4724400" cy="2400300"/>
            <wp:effectExtent l="0" t="0" r="0" b="0"/>
            <wp:docPr id="1500912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1242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076C7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Supplementary Figure 2</w:t>
      </w:r>
    </w:p>
    <w:p w14:paraId="17299FF0" w14:textId="77777777" w:rsidR="00022FB9" w:rsidRPr="000543F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Sex differences in antibody titers from vaccinated female and male mice</w:t>
      </w:r>
    </w:p>
    <w:p w14:paraId="32E98664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 w:rsidRPr="000543F9">
        <w:rPr>
          <w:color w:val="000000" w:themeColor="text1"/>
        </w:rPr>
        <w:t xml:space="preserve">(a) </w:t>
      </w:r>
      <w:r>
        <w:rPr>
          <w:color w:val="000000" w:themeColor="text1"/>
        </w:rPr>
        <w:t>anti-BBI39 total IgG EC50 titers for comparing male and female vaccinated mice. Statistics were calculated by one-way ANOVA with post hoc Tukey’s test of log-transformed</w:t>
      </w:r>
      <w:r w:rsidRPr="001D4A29">
        <w:rPr>
          <w:color w:val="000000" w:themeColor="text1"/>
        </w:rPr>
        <w:t xml:space="preserve"> </w:t>
      </w:r>
      <w:r>
        <w:rPr>
          <w:color w:val="000000" w:themeColor="text1"/>
        </w:rPr>
        <w:t>data. p &gt; (ns), p &lt; 0.0332 (*), p &lt; 0.0021 (**), p &lt; 0.0002 (***), p &lt; 0.0001 (****).</w:t>
      </w:r>
    </w:p>
    <w:p w14:paraId="43D579C1" w14:textId="77777777" w:rsidR="00022FB9" w:rsidRDefault="00022FB9" w:rsidP="00022FB9">
      <w:pPr>
        <w:suppressLineNumbers/>
        <w:spacing w:line="480" w:lineRule="auto"/>
        <w:jc w:val="both"/>
        <w:rPr>
          <w:b/>
          <w:bCs/>
          <w:color w:val="000000" w:themeColor="text1"/>
        </w:rPr>
      </w:pPr>
      <w:r w:rsidRPr="008C6796"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AEADFF" wp14:editId="0855F731">
            <wp:extent cx="3077473" cy="5694630"/>
            <wp:effectExtent l="0" t="0" r="0" b="0"/>
            <wp:docPr id="3638147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1474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88212" cy="57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CA944" w14:textId="77777777" w:rsidR="00022FB9" w:rsidRDefault="00022FB9" w:rsidP="00022FB9">
      <w:pPr>
        <w:suppressLineNumbers/>
        <w:spacing w:line="480" w:lineRule="auto"/>
        <w:jc w:val="both"/>
        <w:rPr>
          <w:b/>
          <w:bCs/>
          <w:color w:val="000000" w:themeColor="text1"/>
        </w:rPr>
      </w:pPr>
    </w:p>
    <w:p w14:paraId="4DE692D5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Supplementary Figure 3</w:t>
      </w:r>
    </w:p>
    <w:p w14:paraId="219BDC68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i/>
          <w:iCs/>
          <w:color w:val="000000" w:themeColor="text1"/>
        </w:rPr>
        <w:t xml:space="preserve">Borrelia burgdorferi </w:t>
      </w:r>
      <w:r>
        <w:rPr>
          <w:b/>
          <w:bCs/>
          <w:color w:val="000000" w:themeColor="text1"/>
        </w:rPr>
        <w:t>depletion in infected organs by culture in BSK and confirmation of infection by western blot.</w:t>
      </w:r>
    </w:p>
    <w:p w14:paraId="73635240" w14:textId="77777777" w:rsidR="00022FB9" w:rsidRPr="00911266" w:rsidRDefault="00022FB9" w:rsidP="00022FB9">
      <w:pPr>
        <w:spacing w:line="480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(a-c) Western blot analysis of infected mice by serum. Whole borrelial lysates ran on gel and transferred to nitrocellulose membrane. Probed with individual infected mouse serum from 2 separate experiments of female (a-b) and male (c) mice. (d) Number of infected mouse organs by culture in BSK-H medium numerated under dark field microscopy for presence of </w:t>
      </w:r>
      <w:r>
        <w:rPr>
          <w:i/>
          <w:iCs/>
          <w:color w:val="000000" w:themeColor="text1"/>
        </w:rPr>
        <w:t>Borrelia</w:t>
      </w:r>
      <w:r>
        <w:rPr>
          <w:color w:val="000000" w:themeColor="text1"/>
        </w:rPr>
        <w:t>.</w:t>
      </w:r>
    </w:p>
    <w:p w14:paraId="44576499" w14:textId="77777777" w:rsidR="00022FB9" w:rsidRDefault="00022FB9" w:rsidP="00022FB9">
      <w:pPr>
        <w:suppressLineNumbers/>
        <w:spacing w:line="480" w:lineRule="auto"/>
        <w:jc w:val="both"/>
        <w:rPr>
          <w:b/>
          <w:color w:val="000000" w:themeColor="text1"/>
        </w:rPr>
      </w:pPr>
      <w:r w:rsidRPr="00261F1B">
        <w:rPr>
          <w:b/>
          <w:noProof/>
          <w:color w:val="000000" w:themeColor="text1"/>
        </w:rPr>
        <w:lastRenderedPageBreak/>
        <w:drawing>
          <wp:inline distT="0" distB="0" distL="0" distR="0" wp14:anchorId="64F8C753" wp14:editId="3703A1A8">
            <wp:extent cx="6858000" cy="5588635"/>
            <wp:effectExtent l="0" t="0" r="0" b="0"/>
            <wp:docPr id="351334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3401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8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B2B74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Supplementary Figure 4</w:t>
      </w:r>
    </w:p>
    <w:p w14:paraId="127EF43C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Long-term vaccination and challenge organ culture and western blot analysis.</w:t>
      </w:r>
    </w:p>
    <w:p w14:paraId="2B6C5546" w14:textId="77777777" w:rsidR="00022FB9" w:rsidRDefault="00022FB9" w:rsidP="00022FB9">
      <w:pPr>
        <w:spacing w:line="480" w:lineRule="auto"/>
        <w:jc w:val="both"/>
        <w:rPr>
          <w:color w:val="000000" w:themeColor="text1"/>
        </w:rPr>
      </w:pPr>
      <w:r w:rsidRPr="0055732A">
        <w:rPr>
          <w:color w:val="000000" w:themeColor="text1"/>
        </w:rPr>
        <w:t xml:space="preserve">(a-d) ELISA curves for anti-BBI39 and anti-RABV-G from individual mouse serum 8 months (224 days) post-initial immunization. Determination of EC50 titers in Figure 7. </w:t>
      </w:r>
      <w:r>
        <w:rPr>
          <w:color w:val="000000" w:themeColor="text1"/>
        </w:rPr>
        <w:t xml:space="preserve">(e) Number of infected mouse organs by culture in BSK-H medium numerated under dark field microscopy for presence of </w:t>
      </w:r>
      <w:r>
        <w:rPr>
          <w:i/>
          <w:iCs/>
          <w:color w:val="000000" w:themeColor="text1"/>
        </w:rPr>
        <w:t>Borrelia</w:t>
      </w:r>
      <w:r>
        <w:rPr>
          <w:color w:val="000000" w:themeColor="text1"/>
        </w:rPr>
        <w:t>. (f) Western blot analysis of infected mice by serum. Whole borrelial lysates separated on an SDS-PAGE gel, transferred to nitrocellulose membrane, and probed with individual infected mouse serum.</w:t>
      </w:r>
    </w:p>
    <w:p w14:paraId="76103019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 w:rsidRPr="00B11338"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5D7017" wp14:editId="18A1F5D4">
            <wp:extent cx="3694431" cy="7224665"/>
            <wp:effectExtent l="0" t="0" r="1270" b="1905"/>
            <wp:docPr id="1677936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93649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09679" cy="725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22ED5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Supplementary Figure 5: </w:t>
      </w:r>
    </w:p>
    <w:p w14:paraId="629B960A" w14:textId="77777777" w:rsidR="00022FB9" w:rsidRDefault="00022FB9" w:rsidP="00022FB9">
      <w:pPr>
        <w:spacing w:line="480" w:lineRule="auto"/>
        <w:jc w:val="both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Raw data of western blots from Figure 2. </w:t>
      </w:r>
    </w:p>
    <w:p w14:paraId="05D7F6B9" w14:textId="77777777" w:rsidR="00022FB9" w:rsidRDefault="00022FB9" w:rsidP="00022FB9">
      <w:pPr>
        <w:spacing w:line="480" w:lineRule="auto"/>
        <w:jc w:val="both"/>
        <w:rPr>
          <w:color w:val="000000" w:themeColor="text1"/>
        </w:rPr>
      </w:pPr>
      <w:r>
        <w:rPr>
          <w:color w:val="000000" w:themeColor="text1"/>
        </w:rPr>
        <w:t>Western blot from Figure 2b (a-b) and Figure 2d (c-d).</w:t>
      </w:r>
    </w:p>
    <w:p w14:paraId="4920B8B3" w14:textId="77777777" w:rsidR="0001078B" w:rsidRDefault="0001078B"/>
    <w:sectPr w:rsidR="0001078B" w:rsidSect="00022FB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564DEA"/>
    <w:multiLevelType w:val="hybridMultilevel"/>
    <w:tmpl w:val="3BBAAC64"/>
    <w:lvl w:ilvl="0" w:tplc="6B3A21A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7500797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FB9"/>
    <w:rsid w:val="000014DC"/>
    <w:rsid w:val="0001078B"/>
    <w:rsid w:val="000109DF"/>
    <w:rsid w:val="00014A96"/>
    <w:rsid w:val="00015629"/>
    <w:rsid w:val="00017473"/>
    <w:rsid w:val="0002149F"/>
    <w:rsid w:val="00022FB9"/>
    <w:rsid w:val="00023491"/>
    <w:rsid w:val="00025705"/>
    <w:rsid w:val="000257ED"/>
    <w:rsid w:val="000352EF"/>
    <w:rsid w:val="000358D6"/>
    <w:rsid w:val="000408DA"/>
    <w:rsid w:val="000448E5"/>
    <w:rsid w:val="00054DB4"/>
    <w:rsid w:val="000673A3"/>
    <w:rsid w:val="00077091"/>
    <w:rsid w:val="00083A15"/>
    <w:rsid w:val="00092186"/>
    <w:rsid w:val="000A169B"/>
    <w:rsid w:val="000A7523"/>
    <w:rsid w:val="000C0688"/>
    <w:rsid w:val="000C2215"/>
    <w:rsid w:val="000C446D"/>
    <w:rsid w:val="000C44C1"/>
    <w:rsid w:val="000C44DC"/>
    <w:rsid w:val="000D0756"/>
    <w:rsid w:val="000D1AAE"/>
    <w:rsid w:val="000D3E3C"/>
    <w:rsid w:val="000D52D0"/>
    <w:rsid w:val="000D55CE"/>
    <w:rsid w:val="000D7F0A"/>
    <w:rsid w:val="000F111D"/>
    <w:rsid w:val="000F4A96"/>
    <w:rsid w:val="00104270"/>
    <w:rsid w:val="001104AB"/>
    <w:rsid w:val="001123AA"/>
    <w:rsid w:val="00124ADA"/>
    <w:rsid w:val="00126809"/>
    <w:rsid w:val="001379DA"/>
    <w:rsid w:val="00144055"/>
    <w:rsid w:val="001503FE"/>
    <w:rsid w:val="00151AD7"/>
    <w:rsid w:val="00161F51"/>
    <w:rsid w:val="00162FDF"/>
    <w:rsid w:val="00165547"/>
    <w:rsid w:val="0017334F"/>
    <w:rsid w:val="00174149"/>
    <w:rsid w:val="0017430C"/>
    <w:rsid w:val="00186E64"/>
    <w:rsid w:val="00193292"/>
    <w:rsid w:val="001955B6"/>
    <w:rsid w:val="0019749A"/>
    <w:rsid w:val="00197904"/>
    <w:rsid w:val="001A7ED0"/>
    <w:rsid w:val="001B348B"/>
    <w:rsid w:val="001C27BC"/>
    <w:rsid w:val="001F430C"/>
    <w:rsid w:val="001F5652"/>
    <w:rsid w:val="001F7046"/>
    <w:rsid w:val="0020008C"/>
    <w:rsid w:val="00203CE9"/>
    <w:rsid w:val="00206475"/>
    <w:rsid w:val="002069B0"/>
    <w:rsid w:val="00206CF4"/>
    <w:rsid w:val="002077F3"/>
    <w:rsid w:val="00241939"/>
    <w:rsid w:val="0024273B"/>
    <w:rsid w:val="00251F01"/>
    <w:rsid w:val="00253D3B"/>
    <w:rsid w:val="00257E4D"/>
    <w:rsid w:val="002600C3"/>
    <w:rsid w:val="00260BE6"/>
    <w:rsid w:val="00261D43"/>
    <w:rsid w:val="00262D19"/>
    <w:rsid w:val="002704ED"/>
    <w:rsid w:val="00272086"/>
    <w:rsid w:val="002742C8"/>
    <w:rsid w:val="002867E8"/>
    <w:rsid w:val="0029067D"/>
    <w:rsid w:val="00292CF1"/>
    <w:rsid w:val="002B32BA"/>
    <w:rsid w:val="002B7328"/>
    <w:rsid w:val="002C1036"/>
    <w:rsid w:val="002D5254"/>
    <w:rsid w:val="002E4EF7"/>
    <w:rsid w:val="002E792F"/>
    <w:rsid w:val="002F65CE"/>
    <w:rsid w:val="0031696F"/>
    <w:rsid w:val="00317346"/>
    <w:rsid w:val="003245DA"/>
    <w:rsid w:val="00327C94"/>
    <w:rsid w:val="003404B4"/>
    <w:rsid w:val="00353B3D"/>
    <w:rsid w:val="00354D74"/>
    <w:rsid w:val="003555C5"/>
    <w:rsid w:val="003560A4"/>
    <w:rsid w:val="0035720B"/>
    <w:rsid w:val="0036101F"/>
    <w:rsid w:val="0036259D"/>
    <w:rsid w:val="003629AB"/>
    <w:rsid w:val="00362E3E"/>
    <w:rsid w:val="00363501"/>
    <w:rsid w:val="00372A44"/>
    <w:rsid w:val="00376044"/>
    <w:rsid w:val="00381821"/>
    <w:rsid w:val="003A0E55"/>
    <w:rsid w:val="003A1587"/>
    <w:rsid w:val="003A4627"/>
    <w:rsid w:val="003B7145"/>
    <w:rsid w:val="003B7F0F"/>
    <w:rsid w:val="003C2390"/>
    <w:rsid w:val="003C2B07"/>
    <w:rsid w:val="003C3115"/>
    <w:rsid w:val="003C6A44"/>
    <w:rsid w:val="003C7326"/>
    <w:rsid w:val="003D464A"/>
    <w:rsid w:val="003D6DB9"/>
    <w:rsid w:val="003D70CE"/>
    <w:rsid w:val="003F3E55"/>
    <w:rsid w:val="003F57E8"/>
    <w:rsid w:val="003F6F6D"/>
    <w:rsid w:val="00403C16"/>
    <w:rsid w:val="00405ACA"/>
    <w:rsid w:val="00414179"/>
    <w:rsid w:val="00414B10"/>
    <w:rsid w:val="0042104E"/>
    <w:rsid w:val="00425B9A"/>
    <w:rsid w:val="00427901"/>
    <w:rsid w:val="00427A8B"/>
    <w:rsid w:val="00431E43"/>
    <w:rsid w:val="00436B20"/>
    <w:rsid w:val="00440455"/>
    <w:rsid w:val="00447CB7"/>
    <w:rsid w:val="00450B1C"/>
    <w:rsid w:val="00451F41"/>
    <w:rsid w:val="00452461"/>
    <w:rsid w:val="004526E6"/>
    <w:rsid w:val="004541A3"/>
    <w:rsid w:val="00454F41"/>
    <w:rsid w:val="00463B1A"/>
    <w:rsid w:val="00467501"/>
    <w:rsid w:val="00481533"/>
    <w:rsid w:val="004863B2"/>
    <w:rsid w:val="00486717"/>
    <w:rsid w:val="0049091A"/>
    <w:rsid w:val="004909B7"/>
    <w:rsid w:val="00497CC0"/>
    <w:rsid w:val="004A28C4"/>
    <w:rsid w:val="004B6E7D"/>
    <w:rsid w:val="004C0BBA"/>
    <w:rsid w:val="004C3BC2"/>
    <w:rsid w:val="004D4E16"/>
    <w:rsid w:val="004D4E32"/>
    <w:rsid w:val="004F4846"/>
    <w:rsid w:val="004F675F"/>
    <w:rsid w:val="005014AA"/>
    <w:rsid w:val="00516151"/>
    <w:rsid w:val="00523253"/>
    <w:rsid w:val="00527162"/>
    <w:rsid w:val="005306C7"/>
    <w:rsid w:val="005324CB"/>
    <w:rsid w:val="00532D96"/>
    <w:rsid w:val="00533DEB"/>
    <w:rsid w:val="005407D3"/>
    <w:rsid w:val="0054176B"/>
    <w:rsid w:val="00543EA8"/>
    <w:rsid w:val="005541D0"/>
    <w:rsid w:val="00573ABC"/>
    <w:rsid w:val="00576758"/>
    <w:rsid w:val="005776AE"/>
    <w:rsid w:val="00580948"/>
    <w:rsid w:val="00580F5C"/>
    <w:rsid w:val="00585F39"/>
    <w:rsid w:val="005913D6"/>
    <w:rsid w:val="00593713"/>
    <w:rsid w:val="00597858"/>
    <w:rsid w:val="005A4C39"/>
    <w:rsid w:val="005A6372"/>
    <w:rsid w:val="005B26DE"/>
    <w:rsid w:val="005C5430"/>
    <w:rsid w:val="005C738B"/>
    <w:rsid w:val="005E3072"/>
    <w:rsid w:val="00613DB1"/>
    <w:rsid w:val="006217D9"/>
    <w:rsid w:val="006271FC"/>
    <w:rsid w:val="00636794"/>
    <w:rsid w:val="0064177A"/>
    <w:rsid w:val="00644163"/>
    <w:rsid w:val="0064722E"/>
    <w:rsid w:val="0064760D"/>
    <w:rsid w:val="006477B9"/>
    <w:rsid w:val="00647AF8"/>
    <w:rsid w:val="0065160B"/>
    <w:rsid w:val="00664345"/>
    <w:rsid w:val="006650FA"/>
    <w:rsid w:val="0066592D"/>
    <w:rsid w:val="006717C2"/>
    <w:rsid w:val="006810DD"/>
    <w:rsid w:val="00684636"/>
    <w:rsid w:val="006848DF"/>
    <w:rsid w:val="00690218"/>
    <w:rsid w:val="00691EB3"/>
    <w:rsid w:val="00695554"/>
    <w:rsid w:val="00695652"/>
    <w:rsid w:val="006A61D7"/>
    <w:rsid w:val="006C571C"/>
    <w:rsid w:val="006E4ACD"/>
    <w:rsid w:val="006F65D0"/>
    <w:rsid w:val="00700E1B"/>
    <w:rsid w:val="00711734"/>
    <w:rsid w:val="00717807"/>
    <w:rsid w:val="00720A81"/>
    <w:rsid w:val="007241E9"/>
    <w:rsid w:val="00724F62"/>
    <w:rsid w:val="0073643A"/>
    <w:rsid w:val="007368F8"/>
    <w:rsid w:val="007371E5"/>
    <w:rsid w:val="00747F19"/>
    <w:rsid w:val="00750C2D"/>
    <w:rsid w:val="00754241"/>
    <w:rsid w:val="0075557B"/>
    <w:rsid w:val="00761D38"/>
    <w:rsid w:val="00764082"/>
    <w:rsid w:val="00770A77"/>
    <w:rsid w:val="0077491E"/>
    <w:rsid w:val="00781376"/>
    <w:rsid w:val="007854F5"/>
    <w:rsid w:val="00786D4F"/>
    <w:rsid w:val="007A3AE3"/>
    <w:rsid w:val="007A4722"/>
    <w:rsid w:val="007A50A4"/>
    <w:rsid w:val="007A5953"/>
    <w:rsid w:val="007A7FB8"/>
    <w:rsid w:val="007C039C"/>
    <w:rsid w:val="007C0940"/>
    <w:rsid w:val="007C595B"/>
    <w:rsid w:val="007D05C8"/>
    <w:rsid w:val="007D2004"/>
    <w:rsid w:val="007D5B0B"/>
    <w:rsid w:val="007E570A"/>
    <w:rsid w:val="008004CD"/>
    <w:rsid w:val="0080714D"/>
    <w:rsid w:val="0081102E"/>
    <w:rsid w:val="00820D14"/>
    <w:rsid w:val="00821DD4"/>
    <w:rsid w:val="00821F82"/>
    <w:rsid w:val="00835546"/>
    <w:rsid w:val="008475D8"/>
    <w:rsid w:val="00851A4E"/>
    <w:rsid w:val="00855DB0"/>
    <w:rsid w:val="00860ED7"/>
    <w:rsid w:val="00865348"/>
    <w:rsid w:val="00867FAA"/>
    <w:rsid w:val="0087495C"/>
    <w:rsid w:val="008805DA"/>
    <w:rsid w:val="00882F88"/>
    <w:rsid w:val="00885074"/>
    <w:rsid w:val="00887D03"/>
    <w:rsid w:val="00894476"/>
    <w:rsid w:val="00896817"/>
    <w:rsid w:val="00896B0C"/>
    <w:rsid w:val="008A0666"/>
    <w:rsid w:val="008A429D"/>
    <w:rsid w:val="008B2DBB"/>
    <w:rsid w:val="008B59F3"/>
    <w:rsid w:val="008C6F72"/>
    <w:rsid w:val="008D0EFE"/>
    <w:rsid w:val="008D210E"/>
    <w:rsid w:val="008D2191"/>
    <w:rsid w:val="008D6401"/>
    <w:rsid w:val="008D717F"/>
    <w:rsid w:val="008E17EB"/>
    <w:rsid w:val="008E2459"/>
    <w:rsid w:val="008E461A"/>
    <w:rsid w:val="008F0556"/>
    <w:rsid w:val="008F5A46"/>
    <w:rsid w:val="00906279"/>
    <w:rsid w:val="0090727F"/>
    <w:rsid w:val="009149BC"/>
    <w:rsid w:val="00916108"/>
    <w:rsid w:val="00920EFA"/>
    <w:rsid w:val="0092173E"/>
    <w:rsid w:val="00925544"/>
    <w:rsid w:val="00950CD4"/>
    <w:rsid w:val="0095256F"/>
    <w:rsid w:val="009660FD"/>
    <w:rsid w:val="0097786D"/>
    <w:rsid w:val="00982E31"/>
    <w:rsid w:val="009939FE"/>
    <w:rsid w:val="009969EF"/>
    <w:rsid w:val="00996F85"/>
    <w:rsid w:val="009A0939"/>
    <w:rsid w:val="009A2C3F"/>
    <w:rsid w:val="009A2CC5"/>
    <w:rsid w:val="009A6399"/>
    <w:rsid w:val="009B5042"/>
    <w:rsid w:val="009C550B"/>
    <w:rsid w:val="009C5561"/>
    <w:rsid w:val="009D5DB9"/>
    <w:rsid w:val="009F6484"/>
    <w:rsid w:val="009F6BD4"/>
    <w:rsid w:val="00A0383D"/>
    <w:rsid w:val="00A10E27"/>
    <w:rsid w:val="00A236EE"/>
    <w:rsid w:val="00A32444"/>
    <w:rsid w:val="00A32DE1"/>
    <w:rsid w:val="00A4201B"/>
    <w:rsid w:val="00A4341F"/>
    <w:rsid w:val="00A46D82"/>
    <w:rsid w:val="00A47704"/>
    <w:rsid w:val="00A47F14"/>
    <w:rsid w:val="00A7322B"/>
    <w:rsid w:val="00A8014A"/>
    <w:rsid w:val="00A835B7"/>
    <w:rsid w:val="00A908A4"/>
    <w:rsid w:val="00AA0B43"/>
    <w:rsid w:val="00AA2612"/>
    <w:rsid w:val="00AA69FF"/>
    <w:rsid w:val="00AA6F99"/>
    <w:rsid w:val="00AB4EC5"/>
    <w:rsid w:val="00AC4A87"/>
    <w:rsid w:val="00AD0023"/>
    <w:rsid w:val="00AD212D"/>
    <w:rsid w:val="00AD6A01"/>
    <w:rsid w:val="00B01560"/>
    <w:rsid w:val="00B12DEF"/>
    <w:rsid w:val="00B212D5"/>
    <w:rsid w:val="00B26A65"/>
    <w:rsid w:val="00B27742"/>
    <w:rsid w:val="00B35753"/>
    <w:rsid w:val="00B36F92"/>
    <w:rsid w:val="00B4154C"/>
    <w:rsid w:val="00B45D67"/>
    <w:rsid w:val="00B57680"/>
    <w:rsid w:val="00B63B85"/>
    <w:rsid w:val="00B81E96"/>
    <w:rsid w:val="00B81F39"/>
    <w:rsid w:val="00B900F6"/>
    <w:rsid w:val="00BB4A95"/>
    <w:rsid w:val="00BB7665"/>
    <w:rsid w:val="00BC33D7"/>
    <w:rsid w:val="00BD0565"/>
    <w:rsid w:val="00BD44E6"/>
    <w:rsid w:val="00BD5DBA"/>
    <w:rsid w:val="00BD617B"/>
    <w:rsid w:val="00BF1C2B"/>
    <w:rsid w:val="00BF3160"/>
    <w:rsid w:val="00BF4859"/>
    <w:rsid w:val="00BF4ABF"/>
    <w:rsid w:val="00BF5B4F"/>
    <w:rsid w:val="00BF7224"/>
    <w:rsid w:val="00C02DCF"/>
    <w:rsid w:val="00C04689"/>
    <w:rsid w:val="00C06DC5"/>
    <w:rsid w:val="00C158DE"/>
    <w:rsid w:val="00C17AB8"/>
    <w:rsid w:val="00C20388"/>
    <w:rsid w:val="00C20AA5"/>
    <w:rsid w:val="00C247CD"/>
    <w:rsid w:val="00C2772E"/>
    <w:rsid w:val="00C400D7"/>
    <w:rsid w:val="00C40112"/>
    <w:rsid w:val="00C418CE"/>
    <w:rsid w:val="00C420BA"/>
    <w:rsid w:val="00C57FB3"/>
    <w:rsid w:val="00C60401"/>
    <w:rsid w:val="00C60756"/>
    <w:rsid w:val="00C62C4E"/>
    <w:rsid w:val="00C6305B"/>
    <w:rsid w:val="00C72C1A"/>
    <w:rsid w:val="00C762C9"/>
    <w:rsid w:val="00C81EF0"/>
    <w:rsid w:val="00C93F1E"/>
    <w:rsid w:val="00C9706E"/>
    <w:rsid w:val="00C97AC6"/>
    <w:rsid w:val="00CA1932"/>
    <w:rsid w:val="00CB181C"/>
    <w:rsid w:val="00CC2643"/>
    <w:rsid w:val="00CC7963"/>
    <w:rsid w:val="00CE0A02"/>
    <w:rsid w:val="00CF2DBF"/>
    <w:rsid w:val="00CF5E0B"/>
    <w:rsid w:val="00D01781"/>
    <w:rsid w:val="00D07A18"/>
    <w:rsid w:val="00D15574"/>
    <w:rsid w:val="00D23CF1"/>
    <w:rsid w:val="00D24E2C"/>
    <w:rsid w:val="00D32722"/>
    <w:rsid w:val="00D42FF8"/>
    <w:rsid w:val="00D44EF1"/>
    <w:rsid w:val="00D463F4"/>
    <w:rsid w:val="00D503F9"/>
    <w:rsid w:val="00D619DC"/>
    <w:rsid w:val="00D639B7"/>
    <w:rsid w:val="00D83513"/>
    <w:rsid w:val="00D84A6E"/>
    <w:rsid w:val="00D93CC4"/>
    <w:rsid w:val="00DA199A"/>
    <w:rsid w:val="00DB19CB"/>
    <w:rsid w:val="00DB3553"/>
    <w:rsid w:val="00DB44D5"/>
    <w:rsid w:val="00DD2CB5"/>
    <w:rsid w:val="00DD2E9B"/>
    <w:rsid w:val="00DD521C"/>
    <w:rsid w:val="00DD5792"/>
    <w:rsid w:val="00DE2A63"/>
    <w:rsid w:val="00DE547F"/>
    <w:rsid w:val="00DE72CB"/>
    <w:rsid w:val="00DF4E0F"/>
    <w:rsid w:val="00DF6AE1"/>
    <w:rsid w:val="00E02F4D"/>
    <w:rsid w:val="00E058BB"/>
    <w:rsid w:val="00E12E42"/>
    <w:rsid w:val="00E1543E"/>
    <w:rsid w:val="00E1545C"/>
    <w:rsid w:val="00E17983"/>
    <w:rsid w:val="00E21343"/>
    <w:rsid w:val="00E27C56"/>
    <w:rsid w:val="00E32375"/>
    <w:rsid w:val="00E371AA"/>
    <w:rsid w:val="00E42452"/>
    <w:rsid w:val="00E44599"/>
    <w:rsid w:val="00E51F98"/>
    <w:rsid w:val="00E53D41"/>
    <w:rsid w:val="00E55E15"/>
    <w:rsid w:val="00E566FC"/>
    <w:rsid w:val="00E742EF"/>
    <w:rsid w:val="00E75812"/>
    <w:rsid w:val="00E80439"/>
    <w:rsid w:val="00E8157E"/>
    <w:rsid w:val="00E81DCE"/>
    <w:rsid w:val="00E8424C"/>
    <w:rsid w:val="00E86C35"/>
    <w:rsid w:val="00E87E39"/>
    <w:rsid w:val="00E93A53"/>
    <w:rsid w:val="00EA0B1C"/>
    <w:rsid w:val="00EA1482"/>
    <w:rsid w:val="00EA4831"/>
    <w:rsid w:val="00EA7CB4"/>
    <w:rsid w:val="00EB2E73"/>
    <w:rsid w:val="00EB49B1"/>
    <w:rsid w:val="00EC027B"/>
    <w:rsid w:val="00EC57A7"/>
    <w:rsid w:val="00ED1C5E"/>
    <w:rsid w:val="00EE06ED"/>
    <w:rsid w:val="00EE28A1"/>
    <w:rsid w:val="00EE3942"/>
    <w:rsid w:val="00EF415B"/>
    <w:rsid w:val="00F035DB"/>
    <w:rsid w:val="00F20C64"/>
    <w:rsid w:val="00F30B97"/>
    <w:rsid w:val="00F37E2E"/>
    <w:rsid w:val="00F52ADB"/>
    <w:rsid w:val="00F621D9"/>
    <w:rsid w:val="00F701CF"/>
    <w:rsid w:val="00F710A0"/>
    <w:rsid w:val="00F9285B"/>
    <w:rsid w:val="00FA01FB"/>
    <w:rsid w:val="00FA0F5F"/>
    <w:rsid w:val="00FB012C"/>
    <w:rsid w:val="00FB4EC3"/>
    <w:rsid w:val="00FB68AE"/>
    <w:rsid w:val="00FD2B4F"/>
    <w:rsid w:val="00FD3338"/>
    <w:rsid w:val="00FD351F"/>
    <w:rsid w:val="00FE21C6"/>
    <w:rsid w:val="00FE4D49"/>
    <w:rsid w:val="00FE4E64"/>
    <w:rsid w:val="00FF7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21516D"/>
  <w15:chartTrackingRefBased/>
  <w15:docId w15:val="{2BCBC6E9-D81D-CA4F-B07E-8C40213ED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2FB9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22F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257</Words>
  <Characters>1469</Characters>
  <Application>Microsoft Office Word</Application>
  <DocSecurity>0</DocSecurity>
  <Lines>12</Lines>
  <Paragraphs>3</Paragraphs>
  <ScaleCrop>false</ScaleCrop>
  <Company/>
  <LinksUpToDate>false</LinksUpToDate>
  <CharactersWithSpaces>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Shantel Rios</dc:creator>
  <cp:keywords/>
  <dc:description/>
  <cp:lastModifiedBy>Shantel Rios</cp:lastModifiedBy>
  <cp:revision>1</cp:revision>
  <dcterms:created xsi:type="dcterms:W3CDTF">2023-11-14T20:36:00Z</dcterms:created>
  <dcterms:modified xsi:type="dcterms:W3CDTF">2023-11-14T20:36:00Z</dcterms:modified>
</cp:coreProperties>
</file>