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055A" w14:textId="0E5DAF56" w:rsidR="0087097A" w:rsidRPr="0083233E" w:rsidRDefault="0087097A" w:rsidP="0087097A">
      <w:pPr>
        <w:pStyle w:val="Legenda"/>
        <w:keepNext/>
        <w:spacing w:after="0"/>
        <w:rPr>
          <w:rFonts w:ascii="Times New Roman" w:hAnsi="Times New Roman"/>
          <w:i w:val="0"/>
          <w:iCs w:val="0"/>
          <w:color w:val="auto"/>
          <w:sz w:val="24"/>
          <w:szCs w:val="24"/>
          <w:lang w:val="en-US"/>
        </w:rPr>
      </w:pPr>
      <w:bookmarkStart w:id="0" w:name="_Toc143980498"/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S1 </w:t>
      </w:r>
      <w:r w:rsidRPr="00C7320B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lang w:val="en-US"/>
        </w:rPr>
        <w:t>T</w:t>
      </w:r>
      <w:r w:rsidRPr="00C7320B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lang w:val="en-US"/>
        </w:rPr>
        <w:t>able</w:t>
      </w:r>
      <w:r w:rsidRPr="00C7320B">
        <w:rPr>
          <w:rFonts w:ascii="Times New Roman" w:eastAsia="Times New Roman" w:hAnsi="Times New Roman"/>
          <w:i w:val="0"/>
          <w:iCs w:val="0"/>
          <w:color w:val="auto"/>
          <w:sz w:val="24"/>
          <w:szCs w:val="24"/>
          <w:lang w:val="en-US" w:eastAsia="pt-BR"/>
        </w:rPr>
        <w:t xml:space="preserve"> </w:t>
      </w:r>
      <w:r w:rsidRPr="0083233E">
        <w:rPr>
          <w:rFonts w:ascii="Times New Roman" w:eastAsia="Times New Roman" w:hAnsi="Times New Roman"/>
          <w:i w:val="0"/>
          <w:iCs w:val="0"/>
          <w:color w:val="auto"/>
          <w:sz w:val="24"/>
          <w:szCs w:val="24"/>
          <w:lang w:val="en-US" w:eastAsia="pt-BR"/>
        </w:rPr>
        <w:t xml:space="preserve">Gene model and predicted functional annotation based on </w:t>
      </w:r>
      <w:proofErr w:type="spellStart"/>
      <w:r w:rsidRPr="0083233E">
        <w:rPr>
          <w:rFonts w:ascii="Times New Roman" w:eastAsia="Times New Roman" w:hAnsi="Times New Roman"/>
          <w:i w:val="0"/>
          <w:iCs w:val="0"/>
          <w:color w:val="auto"/>
          <w:sz w:val="24"/>
          <w:szCs w:val="24"/>
          <w:lang w:val="en-US" w:eastAsia="pt-BR"/>
        </w:rPr>
        <w:t>Phytozome</w:t>
      </w:r>
      <w:proofErr w:type="spellEnd"/>
      <w:r w:rsidRPr="0083233E">
        <w:rPr>
          <w:rFonts w:ascii="Times New Roman" w:eastAsia="Times New Roman" w:hAnsi="Times New Roman"/>
          <w:i w:val="0"/>
          <w:iCs w:val="0"/>
          <w:color w:val="auto"/>
          <w:sz w:val="24"/>
          <w:szCs w:val="24"/>
          <w:lang w:val="en-US" w:eastAsia="pt-BR"/>
        </w:rPr>
        <w:t>.</w:t>
      </w:r>
      <w:bookmarkEnd w:id="0"/>
    </w:p>
    <w:tbl>
      <w:tblPr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1134"/>
        <w:gridCol w:w="6096"/>
      </w:tblGrid>
      <w:tr w:rsidR="0087097A" w:rsidRPr="0087097A" w14:paraId="0776A4DB" w14:textId="77777777" w:rsidTr="00147B61">
        <w:trPr>
          <w:trHeight w:val="430"/>
        </w:trPr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3031BA" w14:textId="77777777" w:rsidR="0087097A" w:rsidRPr="00526452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>Gene model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F072DB" w14:textId="77777777" w:rsidR="0087097A" w:rsidRPr="00526452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>Locus</w:t>
            </w:r>
          </w:p>
        </w:tc>
        <w:tc>
          <w:tcPr>
            <w:tcW w:w="60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72FD92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Predicted functional annotation on </w:t>
            </w:r>
            <w:proofErr w:type="spellStart"/>
            <w:r w:rsidRPr="005264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>Phytozome</w:t>
            </w:r>
            <w:proofErr w:type="spellEnd"/>
          </w:p>
        </w:tc>
      </w:tr>
      <w:tr w:rsidR="0087097A" w:rsidRPr="0087097A" w14:paraId="4EF04FED" w14:textId="77777777" w:rsidTr="00147B61">
        <w:trPr>
          <w:trHeight w:val="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D9F1EBA" w14:textId="77777777" w:rsidR="0087097A" w:rsidRPr="00526452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KTR2/3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C6AB61E" w14:textId="77777777" w:rsidR="0087097A" w:rsidRPr="00526452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Co-x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4D949C7" w14:textId="77777777" w:rsidR="0087097A" w:rsidRPr="00634775" w:rsidRDefault="0087097A" w:rsidP="00147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Serine/Threonine-protein kinase-like protein CCR3- related</w:t>
            </w:r>
          </w:p>
        </w:tc>
      </w:tr>
      <w:tr w:rsidR="0087097A" w:rsidRPr="0087097A" w14:paraId="46493E43" w14:textId="77777777" w:rsidTr="00147B61">
        <w:trPr>
          <w:trHeight w:val="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372204" w14:textId="77777777" w:rsidR="0087097A" w:rsidRPr="00634775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Phvul.001G243800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20FB61" w14:textId="77777777" w:rsidR="0087097A" w:rsidRPr="00634775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Co-1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585888" w14:textId="77777777" w:rsidR="0087097A" w:rsidRPr="00634775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Serine/Threonine-Protein Kinase-Like Protein CCR3-Related</w:t>
            </w:r>
          </w:p>
        </w:tc>
      </w:tr>
      <w:tr w:rsidR="0087097A" w:rsidRPr="00634775" w14:paraId="27F56EA1" w14:textId="77777777" w:rsidTr="00147B61">
        <w:trPr>
          <w:trHeight w:val="6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E66D8E" w14:textId="77777777" w:rsidR="0087097A" w:rsidRPr="00634775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Phvul.001G244300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059290" w14:textId="77777777" w:rsidR="0087097A" w:rsidRPr="00634775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Co-AC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D47E13" w14:textId="77777777" w:rsidR="0087097A" w:rsidRPr="00634775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634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Clathrin</w:t>
            </w:r>
            <w:proofErr w:type="spellEnd"/>
            <w:r w:rsidRPr="00634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Heavy Chain (CLTC) </w:t>
            </w:r>
          </w:p>
        </w:tc>
      </w:tr>
      <w:tr w:rsidR="0087097A" w:rsidRPr="00634775" w14:paraId="4B3EC100" w14:textId="77777777" w:rsidTr="00147B61">
        <w:trPr>
          <w:trHeight w:val="6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A1D428" w14:textId="77777777" w:rsidR="0087097A" w:rsidRPr="00634775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Phvul.001G244400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54C8D1" w14:textId="77777777" w:rsidR="0087097A" w:rsidRPr="00634775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Co-AC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A8BBF1" w14:textId="77777777" w:rsidR="0087097A" w:rsidRPr="00634775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Uncharacterized protein</w:t>
            </w:r>
          </w:p>
        </w:tc>
      </w:tr>
      <w:tr w:rsidR="0087097A" w:rsidRPr="0087097A" w14:paraId="505CD535" w14:textId="77777777" w:rsidTr="00147B61">
        <w:trPr>
          <w:trHeight w:val="6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7EFC89" w14:textId="77777777" w:rsidR="0087097A" w:rsidRPr="00634775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Phvul.001G244500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AADDF3" w14:textId="77777777" w:rsidR="0087097A" w:rsidRPr="00634775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Co-AC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118660" w14:textId="77777777" w:rsidR="0087097A" w:rsidRPr="00634775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634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Basic Helix-Loop-Helix (</w:t>
            </w:r>
            <w:proofErr w:type="spellStart"/>
            <w:r w:rsidRPr="00634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bHLH</w:t>
            </w:r>
            <w:proofErr w:type="spellEnd"/>
            <w:r w:rsidRPr="00634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) domain-containing protein with possible regulation of transcription function</w:t>
            </w:r>
          </w:p>
        </w:tc>
      </w:tr>
      <w:tr w:rsidR="0087097A" w:rsidRPr="0087097A" w14:paraId="0AAE1C34" w14:textId="77777777" w:rsidTr="00147B61">
        <w:trPr>
          <w:trHeight w:val="6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6C4546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Phvul.001G245300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AA3AF1" w14:textId="77777777" w:rsidR="0087097A" w:rsidRPr="00526452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CoPv01</w:t>
            </w: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vertAlign w:val="superscript"/>
                <w:lang w:val="en-US" w:eastAsia="pt-BR"/>
              </w:rPr>
              <w:t>CDRK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A3DEFB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Protein Tyrosine Kinase (</w:t>
            </w:r>
            <w:proofErr w:type="spellStart"/>
            <w:r w:rsidRPr="0052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Pkinase_Tyr</w:t>
            </w:r>
            <w:proofErr w:type="spellEnd"/>
            <w:r w:rsidRPr="0052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) // Leucine Rich Repeat N-terminal domain (LRRNT_2)</w:t>
            </w:r>
          </w:p>
        </w:tc>
      </w:tr>
      <w:tr w:rsidR="0087097A" w:rsidRPr="00526452" w14:paraId="50FE2989" w14:textId="77777777" w:rsidTr="00147B61">
        <w:trPr>
          <w:trHeight w:val="6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7CA246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Phvul.001G246300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6A37C9" w14:textId="77777777" w:rsidR="0087097A" w:rsidRPr="00526452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CoPv01</w:t>
            </w: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vertAlign w:val="superscript"/>
                <w:lang w:val="en-US" w:eastAsia="pt-BR"/>
              </w:rPr>
              <w:t>CDRK</w:t>
            </w: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/ PhgPv01</w:t>
            </w: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vertAlign w:val="superscript"/>
                <w:lang w:val="en-US" w:eastAsia="pt-BR"/>
              </w:rPr>
              <w:t>CDRK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EB0A7D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Abscisic Acid Receptor PYL5</w:t>
            </w:r>
          </w:p>
        </w:tc>
      </w:tr>
      <w:tr w:rsidR="0087097A" w:rsidRPr="00526452" w14:paraId="5320356C" w14:textId="77777777" w:rsidTr="00147B61">
        <w:trPr>
          <w:trHeight w:val="6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8C5B97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Phvul.003G109100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A27C22" w14:textId="77777777" w:rsidR="0087097A" w:rsidRPr="00526452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PR1a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80FABF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Pathogenesis-related protein 1 (PR1)</w:t>
            </w:r>
          </w:p>
        </w:tc>
      </w:tr>
      <w:tr w:rsidR="0087097A" w:rsidRPr="0087097A" w14:paraId="67613EAB" w14:textId="77777777" w:rsidTr="00147B61">
        <w:trPr>
          <w:trHeight w:val="6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AE4761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Phvul.006G196900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F5113B" w14:textId="77777777" w:rsidR="0087097A" w:rsidRPr="00526452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PR1b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A2D8BB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Pathogenesis-related protein Bet v I family (Bet_v_1))</w:t>
            </w:r>
          </w:p>
        </w:tc>
      </w:tr>
      <w:tr w:rsidR="0087097A" w:rsidRPr="00526452" w14:paraId="7063CCCE" w14:textId="77777777" w:rsidTr="00147B61">
        <w:trPr>
          <w:trHeight w:val="69"/>
        </w:trPr>
        <w:tc>
          <w:tcPr>
            <w:tcW w:w="1701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AE23EE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Phvul.009G256400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A513F6" w14:textId="77777777" w:rsidR="0087097A" w:rsidRPr="00526452" w:rsidRDefault="0087097A" w:rsidP="00147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2645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PR2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FBAE8B" w14:textId="77777777" w:rsidR="0087097A" w:rsidRPr="00526452" w:rsidRDefault="0087097A" w:rsidP="00147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52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Glucan</w:t>
            </w:r>
            <w:proofErr w:type="spellEnd"/>
            <w:r w:rsidRPr="0052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endo-1,3-beta-D-glucosidase / </w:t>
            </w:r>
            <w:proofErr w:type="spellStart"/>
            <w:r w:rsidRPr="0052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Laminarinase</w:t>
            </w:r>
            <w:proofErr w:type="spellEnd"/>
          </w:p>
        </w:tc>
      </w:tr>
    </w:tbl>
    <w:p w14:paraId="39C098B0" w14:textId="77777777" w:rsidR="0087097A" w:rsidRDefault="0087097A"/>
    <w:sectPr w:rsidR="00870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7A"/>
    <w:rsid w:val="0087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8DA2D4A"/>
  <w15:chartTrackingRefBased/>
  <w15:docId w15:val="{235E5619-2A3D-5B47-A8E5-184AFADF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7A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87097A"/>
    <w:pPr>
      <w:spacing w:after="200" w:line="240" w:lineRule="auto"/>
    </w:pPr>
    <w:rPr>
      <w:rFonts w:ascii="Arial" w:eastAsia="Calibri" w:hAnsi="Arial" w:cs="Times New Roman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2023-12-07T23:38:00Z</dcterms:created>
  <dcterms:modified xsi:type="dcterms:W3CDTF">2023-12-07T23:39:00Z</dcterms:modified>
</cp:coreProperties>
</file>