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8B" w:rsidRDefault="007D5B8B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14:ligatures w14:val="standardContextual"/>
        </w:rPr>
      </w:pPr>
    </w:p>
    <w:p w:rsidR="007D5B8B" w:rsidRPr="00686DEC" w:rsidRDefault="00686DEC" w:rsidP="007D5B8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24"/>
          <w:lang w:val="en-GB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40"/>
          <w:szCs w:val="24"/>
          <w:lang w:val="en-GB"/>
          <w14:ligatures w14:val="standardContextual"/>
        </w:rPr>
        <w:t>Supplementary</w:t>
      </w:r>
      <w:r w:rsidR="007D5B8B" w:rsidRPr="00686DEC">
        <w:rPr>
          <w:rFonts w:ascii="Times New Roman" w:eastAsia="Calibri" w:hAnsi="Times New Roman" w:cs="Times New Roman"/>
          <w:b/>
          <w:kern w:val="2"/>
          <w:sz w:val="40"/>
          <w:szCs w:val="24"/>
          <w:lang w:val="en-GB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kern w:val="2"/>
          <w:sz w:val="40"/>
          <w:szCs w:val="24"/>
          <w:lang w:val="en-GB"/>
          <w14:ligatures w14:val="standardContextual"/>
        </w:rPr>
        <w:t>Material</w:t>
      </w:r>
    </w:p>
    <w:p w:rsidR="007D5B8B" w:rsidRPr="00686DEC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:rsidR="007D5B8B" w:rsidRPr="00686DEC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</w:p>
    <w:p w:rsidR="007D5B8B" w:rsidRPr="00686DEC" w:rsidRDefault="007D5B8B" w:rsidP="007D5B8B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</w:pPr>
      <w:r w:rsidRP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Supplement to</w:t>
      </w:r>
      <w:r w:rsid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:</w:t>
      </w:r>
      <w:r w:rsidRP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La </w:t>
      </w:r>
      <w:proofErr w:type="spellStart"/>
      <w:r w:rsidRP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Grotta</w:t>
      </w:r>
      <w:proofErr w:type="spellEnd"/>
      <w:r w:rsidRP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 xml:space="preserve"> R., et al. Feasibility of a diabetes prevention program at nationwide level in general practice: </w:t>
      </w:r>
      <w:r w:rsidR="00686DEC">
        <w:rPr>
          <w:rFonts w:ascii="Times New Roman" w:eastAsia="Calibri" w:hAnsi="Times New Roman" w:cs="Times New Roman"/>
          <w:kern w:val="2"/>
          <w:sz w:val="24"/>
          <w:szCs w:val="24"/>
          <w:lang w:val="en-GB"/>
          <w14:ligatures w14:val="standardContextual"/>
        </w:rPr>
        <w:t>a pilot study in Italy.</w:t>
      </w:r>
    </w:p>
    <w:p w:rsidR="007D5B8B" w:rsidRPr="00686DEC" w:rsidRDefault="007D5B8B" w:rsidP="007D5B8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en-GB"/>
          <w14:ligatures w14:val="standardContextual"/>
        </w:rPr>
      </w:pPr>
    </w:p>
    <w:p w:rsidR="007D5B8B" w:rsidRPr="00686DEC" w:rsidRDefault="007D5B8B" w:rsidP="007D5B8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val="en-GB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D5B8B" w:rsidRDefault="007D5B8B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333F6C" w:rsidRDefault="00333F6C" w:rsidP="007D5B8B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65095" w:rsidRDefault="00765095" w:rsidP="0076509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65095" w:rsidRDefault="00765095" w:rsidP="0076509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65095" w:rsidRDefault="00765095" w:rsidP="0076509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65095" w:rsidRDefault="00765095" w:rsidP="00765095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sectPr w:rsidR="00765095" w:rsidSect="007D5B8B"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65095" w:rsidRDefault="00765095" w:rsidP="00333F6C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65095" w:rsidRPr="00765095" w:rsidRDefault="00765095" w:rsidP="00333F6C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Supplementary Table 1. Examples of physical activity prescriptions tailored according to category of risk. </w:t>
      </w:r>
      <w:r w:rsidR="00686DE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Source references for e</w:t>
      </w:r>
      <w:r w:rsidRPr="007650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vidence-based </w:t>
      </w:r>
      <w:r w:rsidR="00686DE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prescriptions are provided.</w:t>
      </w:r>
      <w:r w:rsidRPr="00765095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tbl>
      <w:tblPr>
        <w:tblpPr w:leftFromText="141" w:rightFromText="141" w:bottomFromText="160" w:vertAnchor="page" w:horzAnchor="margin" w:tblpXSpec="center" w:tblpY="1741"/>
        <w:tblW w:w="1730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70"/>
        <w:gridCol w:w="3450"/>
        <w:gridCol w:w="3662"/>
        <w:gridCol w:w="3231"/>
        <w:gridCol w:w="1596"/>
      </w:tblGrid>
      <w:tr w:rsidR="00333F6C" w:rsidRPr="00765095" w:rsidTr="00333F6C">
        <w:trPr>
          <w:trHeight w:val="43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it-IT"/>
              </w:rPr>
              <w:t>Category of risk (PAR-Q)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Prescription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Resistance Training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Example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Reference</w:t>
            </w:r>
          </w:p>
        </w:tc>
      </w:tr>
      <w:tr w:rsidR="00333F6C" w:rsidRPr="00765095" w:rsidTr="00333F6C">
        <w:trPr>
          <w:trHeight w:val="29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Low Risk (</w:t>
            </w:r>
            <w:r w:rsidRPr="00765095">
              <w:rPr>
                <w:rFonts w:ascii="Calibri" w:eastAsia="Calibri" w:hAnsi="Calibri" w:cs="Times New Roman"/>
                <w:kern w:val="2"/>
                <w:szCs w:val="24"/>
                <w14:ligatures w14:val="standardContextual"/>
              </w:rPr>
              <w:t xml:space="preserve"> </w:t>
            </w: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Younger individuals, asymptomatic, meeting no more than one risk factor threshold)</w:t>
            </w:r>
          </w:p>
          <w:p w:rsidR="00333F6C" w:rsidRPr="00765095" w:rsidRDefault="00333F6C" w:rsidP="00333F6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Recommend moderate-intensity aerobic activities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150 minutes per week.</w:t>
            </w:r>
          </w:p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Suggest incorporating two or more days a week focusing on major muscle groups using body weight exercises or weights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Encourage activities such as brisk walking, cycling, swimming, or dancing for 30 minutes on most days of the week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1,2</w:t>
            </w:r>
          </w:p>
        </w:tc>
      </w:tr>
      <w:tr w:rsidR="00333F6C" w:rsidRPr="00765095" w:rsidTr="00333F6C">
        <w:trPr>
          <w:trHeight w:val="29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Moderate Risk (Older individuals over 45 years old with two or more risk factors)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Advocate a combination of moderate to vigorous aerobic exercises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Emphasize incorporating resistance exercises targeting major muscle groups using weights or resistance bands at least two days a week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Recommend alternating between jogging or cycling for 25-30 minutes on most days along with high-intensity interval training (HIIT) twice a week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3,4</w:t>
            </w:r>
          </w:p>
        </w:tc>
      </w:tr>
      <w:tr w:rsidR="00333F6C" w:rsidRPr="00765095" w:rsidTr="00333F6C">
        <w:trPr>
          <w:trHeight w:val="29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:rsidR="00333F6C" w:rsidRPr="00765095" w:rsidRDefault="00333F6C" w:rsidP="00333F6C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b/>
                <w:lang w:eastAsia="it-IT"/>
              </w:rPr>
              <w:t>High Risk (Individuals with known cardiovascular or pulmonary diseases)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Advocate supervised exercise programs focusing on low to moderate intensity, gradually progressing over time.</w:t>
            </w:r>
          </w:p>
        </w:tc>
        <w:tc>
          <w:tcPr>
            <w:tcW w:w="3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color w:val="000000"/>
                <w:kern w:val="24"/>
                <w:lang w:eastAsia="it-IT"/>
              </w:rPr>
              <w:t>Highlight the importance of focusing on cardiac rehabilitation exercises under professional guidance to ensure safety and proper monitoring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Initiate with supervised low-impact exercises like water aerobics or stationary cycling for 20-30 minutes, three times a week, gradually increasing duration and intensity under supervision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3F6C" w:rsidRPr="00765095" w:rsidRDefault="00333F6C" w:rsidP="00333F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765095">
              <w:rPr>
                <w:rFonts w:ascii="Times New Roman" w:eastAsia="Times New Roman" w:hAnsi="Times New Roman" w:cs="Times New Roman"/>
                <w:lang w:eastAsia="it-IT"/>
              </w:rPr>
              <w:t>5,6</w:t>
            </w:r>
          </w:p>
        </w:tc>
      </w:tr>
    </w:tbl>
    <w:p w:rsidR="00765095" w:rsidRDefault="00765095" w:rsidP="00765095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65095" w:rsidRPr="00765095" w:rsidRDefault="00765095" w:rsidP="00333F6C">
      <w:pPr>
        <w:spacing w:after="0" w:line="36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References:</w:t>
      </w:r>
    </w:p>
    <w:p w:rsidR="00765095" w:rsidRPr="00765095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Haskell, W. L., et al. (2007). Physical activity and public health: updated recommendation for adults from the American College of Sports Medicine and the American Heart Association. Medicine and Science in Sports and Exercise, 39(8), 1423-1434. DOI: 10.1249/mss.0b013e3180616b27.</w:t>
      </w:r>
    </w:p>
    <w:p w:rsidR="00765095" w:rsidRPr="00765095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765095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Garber</w:t>
      </w:r>
      <w:proofErr w:type="spellEnd"/>
      <w:r w:rsidRPr="00765095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 xml:space="preserve">, C. E., et al. </w:t>
      </w: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(2011). Quantity and quality of exercise for developing and maintaining cardiorespiratory, musculoskeletal, and </w:t>
      </w:r>
      <w:proofErr w:type="spellStart"/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neuromotor</w:t>
      </w:r>
      <w:proofErr w:type="spellEnd"/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fitness in apparently healthy adults: guidance for prescribing exercise. Medicine and Science in Sports and Exercise, 43(7), 1334-1359. DOI: 10.1249/MSS.0b013e318213fefb.</w:t>
      </w:r>
    </w:p>
    <w:p w:rsidR="00765095" w:rsidRPr="00765095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Weston, K. S., et al. (2014). High-intensity interval training in patients with lifestyle-induced </w:t>
      </w:r>
      <w:proofErr w:type="spellStart"/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cardiometabolic</w:t>
      </w:r>
      <w:proofErr w:type="spellEnd"/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disease: a systematic review and meta-analysis. British Journal of Sports Medicine, 48(16), 1227-1234. DOI: 10.1136/bjsports-2013-092576.</w:t>
      </w:r>
    </w:p>
    <w:p w:rsidR="00765095" w:rsidRPr="00765095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American College of Sports Medicine. (2009). American College of Sports Medicine position stand. Progression models in resistance training for healthy adults. Medicine and Science in Sports and Exercise, 41(3), 687-708. DOI: 10.1249/MSS.0b013e3181915670.</w:t>
      </w:r>
    </w:p>
    <w:p w:rsidR="00765095" w:rsidRPr="00765095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Taylor, R. S., et al. (2014). Exercise-based rehabilitation for heart failure. Cochrane Database of Systematic Reviews, 4(4), CD003331. DOI: 10.1002/14651858.CD003331.pub4.</w:t>
      </w:r>
    </w:p>
    <w:p w:rsidR="00131B4F" w:rsidRPr="00686DEC" w:rsidRDefault="00765095" w:rsidP="00333F6C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7650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Fletcher, G. F., et al. (2013). Exercise standards for testing and training: a scientific statement from the American Heart Association. </w:t>
      </w:r>
      <w:proofErr w:type="spellStart"/>
      <w:r w:rsidRPr="00765095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Circulation</w:t>
      </w:r>
      <w:proofErr w:type="spellEnd"/>
      <w:r w:rsidRPr="00765095"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  <w:t>, 128(8), 873-934. DOI: 10.1161/CIR.0b013e31829b5b44.</w:t>
      </w:r>
    </w:p>
    <w:p w:rsidR="00686DEC" w:rsidRDefault="00686DEC" w:rsidP="00686DEC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bookmarkStart w:id="0" w:name="_GoBack"/>
      <w:bookmarkEnd w:id="0"/>
    </w:p>
    <w:p w:rsidR="00686DEC" w:rsidRPr="00333F6C" w:rsidRDefault="00686DEC" w:rsidP="00686DEC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333F6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Supplementary Figure S1. Screenshots from the web-based app used by the general practitioners showing the used version of the </w:t>
      </w:r>
      <w:proofErr w:type="spellStart"/>
      <w:r w:rsidRPr="00333F6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Findrisc</w:t>
      </w:r>
      <w:proofErr w:type="spellEnd"/>
      <w:r w:rsidRPr="00333F6C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and PAR-Q questionnaires.</w:t>
      </w:r>
    </w:p>
    <w:p w:rsidR="00686DEC" w:rsidRDefault="00686DEC" w:rsidP="00686DEC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it-IT"/>
          <w14:ligatures w14:val="standardContextual"/>
        </w:rPr>
      </w:pPr>
    </w:p>
    <w:p w:rsidR="00686DEC" w:rsidRPr="00333F6C" w:rsidRDefault="00686DEC" w:rsidP="00686DEC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noProof/>
          <w:kern w:val="2"/>
          <w:sz w:val="24"/>
          <w:szCs w:val="24"/>
          <w:lang w:val="it-IT" w:eastAsia="it-IT"/>
        </w:rPr>
        <w:drawing>
          <wp:inline distT="0" distB="0" distL="0" distR="0" wp14:anchorId="78F8B5CB" wp14:editId="78632201">
            <wp:extent cx="9108917" cy="5175849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a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7"/>
                    <a:stretch/>
                  </pic:blipFill>
                  <pic:spPr bwMode="auto">
                    <a:xfrm>
                      <a:off x="0" y="0"/>
                      <a:ext cx="9108917" cy="5175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6DEC" w:rsidRPr="00333F6C" w:rsidSect="00333F6C">
      <w:footerReference w:type="default" r:id="rId9"/>
      <w:pgSz w:w="19788" w:h="16840" w:orient="landscape" w:code="8"/>
      <w:pgMar w:top="1134" w:right="1418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6C" w:rsidRDefault="00333F6C" w:rsidP="00333F6C">
      <w:pPr>
        <w:spacing w:after="0" w:line="240" w:lineRule="auto"/>
      </w:pPr>
      <w:r>
        <w:separator/>
      </w:r>
    </w:p>
  </w:endnote>
  <w:endnote w:type="continuationSeparator" w:id="0">
    <w:p w:rsidR="00333F6C" w:rsidRDefault="00333F6C" w:rsidP="0033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6C" w:rsidRDefault="00333F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00113"/>
      <w:docPartObj>
        <w:docPartGallery w:val="Page Numbers (Bottom of Page)"/>
        <w:docPartUnique/>
      </w:docPartObj>
    </w:sdtPr>
    <w:sdtEndPr/>
    <w:sdtContent>
      <w:p w:rsidR="00333F6C" w:rsidRDefault="00333F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DEC" w:rsidRPr="00686DEC">
          <w:rPr>
            <w:noProof/>
            <w:lang w:val="it-IT"/>
          </w:rPr>
          <w:t>2</w:t>
        </w:r>
        <w:r>
          <w:fldChar w:fldCharType="end"/>
        </w:r>
      </w:p>
    </w:sdtContent>
  </w:sdt>
  <w:p w:rsidR="00333F6C" w:rsidRDefault="00333F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6C" w:rsidRDefault="00333F6C" w:rsidP="00333F6C">
      <w:pPr>
        <w:spacing w:after="0" w:line="240" w:lineRule="auto"/>
      </w:pPr>
      <w:r>
        <w:separator/>
      </w:r>
    </w:p>
  </w:footnote>
  <w:footnote w:type="continuationSeparator" w:id="0">
    <w:p w:rsidR="00333F6C" w:rsidRDefault="00333F6C" w:rsidP="00333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C09A8"/>
    <w:multiLevelType w:val="hybridMultilevel"/>
    <w:tmpl w:val="72CA0DB8"/>
    <w:lvl w:ilvl="0" w:tplc="B7A020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435EC"/>
    <w:multiLevelType w:val="hybridMultilevel"/>
    <w:tmpl w:val="D1043A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AC1"/>
    <w:rsid w:val="00131B4F"/>
    <w:rsid w:val="00333F6C"/>
    <w:rsid w:val="00686DEC"/>
    <w:rsid w:val="006C5AC1"/>
    <w:rsid w:val="00765095"/>
    <w:rsid w:val="007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6578"/>
  <w15:chartTrackingRefBased/>
  <w15:docId w15:val="{AC008ECC-C698-44D5-A45A-AC72D231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B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F6C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3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F6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Multimedica SpA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Grotta Rosalba</dc:creator>
  <cp:keywords/>
  <dc:description/>
  <cp:lastModifiedBy>Prattichizzo, Francesco</cp:lastModifiedBy>
  <cp:revision>2</cp:revision>
  <dcterms:created xsi:type="dcterms:W3CDTF">2024-01-16T15:10:00Z</dcterms:created>
  <dcterms:modified xsi:type="dcterms:W3CDTF">2024-01-16T15:10:00Z</dcterms:modified>
</cp:coreProperties>
</file>