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781" w:rsidRPr="007E3354" w:rsidRDefault="004C5781">
      <w:pPr>
        <w:rPr>
          <w:lang w:val="en-US"/>
        </w:rPr>
      </w:pPr>
      <w:r w:rsidRPr="007E3354">
        <w:rPr>
          <w:lang w:val="en-US"/>
        </w:rPr>
        <w:t>Sup</w:t>
      </w:r>
      <w:r w:rsidR="003215F5" w:rsidRPr="007E3354">
        <w:rPr>
          <w:lang w:val="en-US"/>
        </w:rPr>
        <w:t>p</w:t>
      </w:r>
      <w:r w:rsidRPr="007E3354">
        <w:rPr>
          <w:lang w:val="en-US"/>
        </w:rPr>
        <w:t>lementa</w:t>
      </w:r>
      <w:r w:rsidR="003215F5" w:rsidRPr="007E3354">
        <w:rPr>
          <w:lang w:val="en-US"/>
        </w:rPr>
        <w:t>ry Table</w:t>
      </w:r>
      <w:r w:rsidRPr="007E3354">
        <w:rPr>
          <w:lang w:val="en-US"/>
        </w:rPr>
        <w:t xml:space="preserve"> 1. </w:t>
      </w:r>
      <w:r w:rsidR="003215F5" w:rsidRPr="007E3354">
        <w:rPr>
          <w:lang w:val="en-US"/>
        </w:rPr>
        <w:t>Excluded studies from the review</w:t>
      </w:r>
    </w:p>
    <w:p w:rsidR="00D3147D" w:rsidRPr="007E3354" w:rsidRDefault="00D3147D">
      <w:pPr>
        <w:rPr>
          <w:lang w:val="en-US"/>
        </w:rPr>
      </w:pPr>
    </w:p>
    <w:tbl>
      <w:tblPr>
        <w:tblStyle w:val="Tablaconcuadrcula"/>
        <w:tblW w:w="0" w:type="auto"/>
        <w:tblInd w:w="-998" w:type="dxa"/>
        <w:tblLook w:val="04A0" w:firstRow="1" w:lastRow="0" w:firstColumn="1" w:lastColumn="0" w:noHBand="0" w:noVBand="1"/>
      </w:tblPr>
      <w:tblGrid>
        <w:gridCol w:w="517"/>
        <w:gridCol w:w="1469"/>
        <w:gridCol w:w="5198"/>
        <w:gridCol w:w="2467"/>
        <w:gridCol w:w="617"/>
        <w:gridCol w:w="3059"/>
        <w:gridCol w:w="1667"/>
      </w:tblGrid>
      <w:tr w:rsidR="007E3354" w:rsidRPr="00D3147D" w:rsidTr="00D3147D">
        <w:tc>
          <w:tcPr>
            <w:tcW w:w="0" w:type="auto"/>
          </w:tcPr>
          <w:p w:rsidR="007E3354" w:rsidRPr="00D3147D" w:rsidRDefault="007E3354" w:rsidP="009327E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147D">
              <w:rPr>
                <w:rFonts w:ascii="Arial" w:hAnsi="Arial" w:cs="Arial"/>
                <w:b/>
                <w:sz w:val="18"/>
                <w:szCs w:val="18"/>
              </w:rPr>
              <w:t>ID</w:t>
            </w:r>
          </w:p>
        </w:tc>
        <w:tc>
          <w:tcPr>
            <w:tcW w:w="1469" w:type="dxa"/>
          </w:tcPr>
          <w:p w:rsidR="007E3354" w:rsidRPr="00D3147D" w:rsidRDefault="007E3354" w:rsidP="009327EE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3147D">
              <w:rPr>
                <w:rFonts w:ascii="Arial" w:hAnsi="Arial" w:cs="Arial"/>
                <w:b/>
                <w:sz w:val="18"/>
                <w:szCs w:val="18"/>
              </w:rPr>
              <w:t>Authors</w:t>
            </w:r>
            <w:proofErr w:type="spellEnd"/>
          </w:p>
        </w:tc>
        <w:tc>
          <w:tcPr>
            <w:tcW w:w="5198" w:type="dxa"/>
          </w:tcPr>
          <w:p w:rsidR="007E3354" w:rsidRPr="00D3147D" w:rsidRDefault="007E3354" w:rsidP="009327EE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3147D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2467" w:type="dxa"/>
          </w:tcPr>
          <w:p w:rsidR="007E3354" w:rsidRPr="00D3147D" w:rsidRDefault="007E3354" w:rsidP="009327EE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3147D">
              <w:rPr>
                <w:rFonts w:ascii="Arial" w:hAnsi="Arial" w:cs="Arial"/>
                <w:b/>
                <w:sz w:val="18"/>
                <w:szCs w:val="18"/>
              </w:rPr>
              <w:t>Journal</w:t>
            </w:r>
            <w:proofErr w:type="spellEnd"/>
          </w:p>
        </w:tc>
        <w:tc>
          <w:tcPr>
            <w:tcW w:w="0" w:type="auto"/>
          </w:tcPr>
          <w:p w:rsidR="007E3354" w:rsidRPr="00D3147D" w:rsidRDefault="007E3354" w:rsidP="009327EE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3147D">
              <w:rPr>
                <w:rFonts w:ascii="Arial" w:hAnsi="Arial" w:cs="Arial"/>
                <w:b/>
                <w:sz w:val="18"/>
                <w:szCs w:val="18"/>
              </w:rPr>
              <w:t>Year</w:t>
            </w:r>
            <w:proofErr w:type="spellEnd"/>
          </w:p>
        </w:tc>
        <w:tc>
          <w:tcPr>
            <w:tcW w:w="0" w:type="auto"/>
          </w:tcPr>
          <w:p w:rsidR="007E3354" w:rsidRPr="00D3147D" w:rsidRDefault="007E3354" w:rsidP="009327E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147D">
              <w:rPr>
                <w:rFonts w:ascii="Arial" w:hAnsi="Arial" w:cs="Arial"/>
                <w:b/>
                <w:sz w:val="18"/>
                <w:szCs w:val="18"/>
              </w:rPr>
              <w:t>DOI</w:t>
            </w:r>
          </w:p>
        </w:tc>
        <w:tc>
          <w:tcPr>
            <w:tcW w:w="0" w:type="auto"/>
          </w:tcPr>
          <w:p w:rsidR="007E3354" w:rsidRPr="00D3147D" w:rsidRDefault="007E3354" w:rsidP="009327EE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3147D">
              <w:rPr>
                <w:rFonts w:ascii="Arial" w:hAnsi="Arial" w:cs="Arial"/>
                <w:b/>
                <w:sz w:val="18"/>
                <w:szCs w:val="18"/>
              </w:rPr>
              <w:t>Reason</w:t>
            </w:r>
            <w:proofErr w:type="spellEnd"/>
            <w:r w:rsidRPr="00D3147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D3147D">
              <w:rPr>
                <w:rFonts w:ascii="Arial" w:hAnsi="Arial" w:cs="Arial"/>
                <w:b/>
                <w:sz w:val="18"/>
                <w:szCs w:val="18"/>
              </w:rPr>
              <w:t>for</w:t>
            </w:r>
            <w:proofErr w:type="spellEnd"/>
            <w:r w:rsidRPr="00D3147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D3147D">
              <w:rPr>
                <w:rFonts w:ascii="Arial" w:hAnsi="Arial" w:cs="Arial"/>
                <w:b/>
                <w:sz w:val="18"/>
                <w:szCs w:val="18"/>
              </w:rPr>
              <w:t>exclusion</w:t>
            </w:r>
            <w:proofErr w:type="spellEnd"/>
          </w:p>
        </w:tc>
      </w:tr>
      <w:tr w:rsidR="007E3354" w:rsidRPr="00D3147D" w:rsidTr="00D3147D">
        <w:tc>
          <w:tcPr>
            <w:tcW w:w="0" w:type="auto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</w:rPr>
            </w:pPr>
            <w:r w:rsidRPr="00D3147D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69" w:type="dxa"/>
          </w:tcPr>
          <w:p w:rsidR="007E3354" w:rsidRPr="00D3147D" w:rsidRDefault="007E3354" w:rsidP="009327E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García-Viola et al</w:t>
            </w:r>
          </w:p>
        </w:tc>
        <w:tc>
          <w:tcPr>
            <w:tcW w:w="5198" w:type="dxa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E1F18">
              <w:rPr>
                <w:rFonts w:ascii="Arial" w:hAnsi="Arial" w:cs="Arial"/>
                <w:sz w:val="18"/>
                <w:szCs w:val="18"/>
                <w:lang w:val="en-US"/>
              </w:rPr>
              <w:t>The Influence of Gamification on Decision Making in Nursing Students</w:t>
            </w:r>
          </w:p>
        </w:tc>
        <w:tc>
          <w:tcPr>
            <w:tcW w:w="2467" w:type="dxa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The Journal of Nursing Education</w:t>
            </w:r>
          </w:p>
        </w:tc>
        <w:tc>
          <w:tcPr>
            <w:tcW w:w="0" w:type="auto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2019</w:t>
            </w:r>
          </w:p>
        </w:tc>
        <w:tc>
          <w:tcPr>
            <w:tcW w:w="0" w:type="auto"/>
          </w:tcPr>
          <w:p w:rsidR="007E3354" w:rsidRPr="00D3147D" w:rsidRDefault="007E3354" w:rsidP="009327E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10.3928/01484834-20191120-07</w:t>
            </w:r>
          </w:p>
        </w:tc>
        <w:tc>
          <w:tcPr>
            <w:tcW w:w="0" w:type="auto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D3147D">
              <w:rPr>
                <w:rFonts w:ascii="Arial" w:hAnsi="Arial" w:cs="Arial"/>
                <w:sz w:val="18"/>
                <w:szCs w:val="18"/>
              </w:rPr>
              <w:t>Gamification</w:t>
            </w:r>
            <w:proofErr w:type="spellEnd"/>
            <w:r w:rsidRPr="00D3147D">
              <w:rPr>
                <w:rFonts w:ascii="Arial" w:hAnsi="Arial" w:cs="Arial"/>
                <w:sz w:val="18"/>
                <w:szCs w:val="18"/>
              </w:rPr>
              <w:t xml:space="preserve"> (no Escape Room)</w:t>
            </w:r>
          </w:p>
        </w:tc>
      </w:tr>
      <w:tr w:rsidR="007E3354" w:rsidRPr="00D3147D" w:rsidTr="00D3147D">
        <w:tc>
          <w:tcPr>
            <w:tcW w:w="0" w:type="auto"/>
          </w:tcPr>
          <w:p w:rsidR="007E3354" w:rsidRPr="00D3147D" w:rsidRDefault="007E3354" w:rsidP="00D9708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92</w:t>
            </w:r>
          </w:p>
        </w:tc>
        <w:tc>
          <w:tcPr>
            <w:tcW w:w="1469" w:type="dxa"/>
          </w:tcPr>
          <w:p w:rsidR="007E3354" w:rsidRPr="00D3147D" w:rsidRDefault="007E3354" w:rsidP="00D9708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Darby et al</w:t>
            </w:r>
          </w:p>
        </w:tc>
        <w:tc>
          <w:tcPr>
            <w:tcW w:w="5198" w:type="dxa"/>
          </w:tcPr>
          <w:p w:rsidR="007E3354" w:rsidRPr="00D3147D" w:rsidRDefault="007E3354" w:rsidP="00D9708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Escape Room Relay Race: “Go for the Gold” in Formative Assessment</w:t>
            </w:r>
          </w:p>
        </w:tc>
        <w:tc>
          <w:tcPr>
            <w:tcW w:w="2467" w:type="dxa"/>
          </w:tcPr>
          <w:p w:rsidR="007E3354" w:rsidRPr="00D3147D" w:rsidRDefault="007E3354" w:rsidP="00D9708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Journal of Nursing Education</w:t>
            </w:r>
          </w:p>
        </w:tc>
        <w:tc>
          <w:tcPr>
            <w:tcW w:w="0" w:type="auto"/>
          </w:tcPr>
          <w:p w:rsidR="007E3354" w:rsidRPr="00D3147D" w:rsidRDefault="007E3354" w:rsidP="00D9708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2020</w:t>
            </w:r>
          </w:p>
        </w:tc>
        <w:tc>
          <w:tcPr>
            <w:tcW w:w="0" w:type="auto"/>
          </w:tcPr>
          <w:p w:rsidR="007E3354" w:rsidRPr="00D3147D" w:rsidRDefault="007E3354" w:rsidP="00D9708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10.3928/01484834-20201020-09</w:t>
            </w:r>
          </w:p>
        </w:tc>
        <w:tc>
          <w:tcPr>
            <w:tcW w:w="0" w:type="auto"/>
          </w:tcPr>
          <w:p w:rsidR="007E3354" w:rsidRPr="00D3147D" w:rsidRDefault="007E3354" w:rsidP="00D9708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3147D">
              <w:rPr>
                <w:rFonts w:ascii="Arial" w:hAnsi="Arial" w:cs="Arial"/>
                <w:sz w:val="18"/>
                <w:szCs w:val="18"/>
              </w:rPr>
              <w:t>Methodology</w:t>
            </w:r>
            <w:proofErr w:type="spellEnd"/>
            <w:r w:rsidRPr="00D3147D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D3147D">
              <w:rPr>
                <w:rFonts w:ascii="Arial" w:hAnsi="Arial" w:cs="Arial"/>
                <w:sz w:val="18"/>
                <w:szCs w:val="18"/>
              </w:rPr>
              <w:t>Critical</w:t>
            </w:r>
            <w:proofErr w:type="spellEnd"/>
            <w:r w:rsidRPr="00D314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3147D">
              <w:rPr>
                <w:rFonts w:ascii="Arial" w:hAnsi="Arial" w:cs="Arial"/>
                <w:sz w:val="18"/>
                <w:szCs w:val="18"/>
              </w:rPr>
              <w:t>appraisal</w:t>
            </w:r>
            <w:proofErr w:type="spellEnd"/>
            <w:r w:rsidRPr="00D3147D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7E3354" w:rsidRPr="00D3147D" w:rsidTr="00D3147D">
        <w:tc>
          <w:tcPr>
            <w:tcW w:w="0" w:type="auto"/>
          </w:tcPr>
          <w:p w:rsidR="007E3354" w:rsidRPr="00D3147D" w:rsidRDefault="007E3354" w:rsidP="003215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37</w:t>
            </w:r>
          </w:p>
        </w:tc>
        <w:tc>
          <w:tcPr>
            <w:tcW w:w="1469" w:type="dxa"/>
          </w:tcPr>
          <w:p w:rsidR="007E3354" w:rsidRPr="00D3147D" w:rsidRDefault="007E3354" w:rsidP="003215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 xml:space="preserve">Daniel, </w:t>
            </w:r>
            <w:proofErr w:type="spellStart"/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Valko</w:t>
            </w:r>
            <w:proofErr w:type="spellEnd"/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, McAtee &amp; N-Wilfong</w:t>
            </w:r>
          </w:p>
        </w:tc>
        <w:tc>
          <w:tcPr>
            <w:tcW w:w="5198" w:type="dxa"/>
          </w:tcPr>
          <w:p w:rsidR="007E3354" w:rsidRPr="00D3147D" w:rsidRDefault="007E3354" w:rsidP="003215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Using an Escape Room Modality to Teach Mock Code Essentials</w:t>
            </w:r>
          </w:p>
        </w:tc>
        <w:tc>
          <w:tcPr>
            <w:tcW w:w="2467" w:type="dxa"/>
          </w:tcPr>
          <w:p w:rsidR="007E3354" w:rsidRPr="00D3147D" w:rsidRDefault="007E3354" w:rsidP="003215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The Journal of Continuing Education in Nursing</w:t>
            </w:r>
          </w:p>
        </w:tc>
        <w:tc>
          <w:tcPr>
            <w:tcW w:w="0" w:type="auto"/>
          </w:tcPr>
          <w:p w:rsidR="007E3354" w:rsidRPr="00D3147D" w:rsidRDefault="007E3354" w:rsidP="003215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2021</w:t>
            </w:r>
          </w:p>
        </w:tc>
        <w:tc>
          <w:tcPr>
            <w:tcW w:w="0" w:type="auto"/>
          </w:tcPr>
          <w:p w:rsidR="007E3354" w:rsidRPr="00D3147D" w:rsidRDefault="007E3354" w:rsidP="003215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10.3928/00220124-20210216-05</w:t>
            </w:r>
          </w:p>
        </w:tc>
        <w:tc>
          <w:tcPr>
            <w:tcW w:w="0" w:type="auto"/>
          </w:tcPr>
          <w:p w:rsidR="007E3354" w:rsidRPr="00D3147D" w:rsidRDefault="007E3354" w:rsidP="003215F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3147D">
              <w:rPr>
                <w:rFonts w:ascii="Arial" w:hAnsi="Arial" w:cs="Arial"/>
                <w:sz w:val="18"/>
                <w:szCs w:val="18"/>
              </w:rPr>
              <w:t>Methodology</w:t>
            </w:r>
            <w:proofErr w:type="spellEnd"/>
            <w:r w:rsidRPr="00D3147D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D3147D">
              <w:rPr>
                <w:rFonts w:ascii="Arial" w:hAnsi="Arial" w:cs="Arial"/>
                <w:sz w:val="18"/>
                <w:szCs w:val="18"/>
              </w:rPr>
              <w:t>Critical</w:t>
            </w:r>
            <w:proofErr w:type="spellEnd"/>
            <w:r w:rsidRPr="00D314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3147D">
              <w:rPr>
                <w:rFonts w:ascii="Arial" w:hAnsi="Arial" w:cs="Arial"/>
                <w:sz w:val="18"/>
                <w:szCs w:val="18"/>
              </w:rPr>
              <w:t>appraisal</w:t>
            </w:r>
            <w:proofErr w:type="spellEnd"/>
            <w:r w:rsidRPr="00D3147D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7E3354" w:rsidRPr="007E3354" w:rsidTr="00D3147D">
        <w:tc>
          <w:tcPr>
            <w:tcW w:w="0" w:type="auto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</w:rPr>
            </w:pPr>
            <w:r w:rsidRPr="00D3147D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469" w:type="dxa"/>
          </w:tcPr>
          <w:p w:rsidR="007E3354" w:rsidRPr="001870C5" w:rsidRDefault="007E3354" w:rsidP="009327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870C5">
              <w:rPr>
                <w:rFonts w:ascii="Arial" w:hAnsi="Arial" w:cs="Arial"/>
                <w:sz w:val="18"/>
                <w:szCs w:val="18"/>
                <w:lang w:val="en-US"/>
              </w:rPr>
              <w:t>Fitzpatrick, Smith-Brooks, Jones-Parker</w:t>
            </w:r>
          </w:p>
        </w:tc>
        <w:tc>
          <w:tcPr>
            <w:tcW w:w="5198" w:type="dxa"/>
          </w:tcPr>
          <w:p w:rsidR="007E3354" w:rsidRPr="001870C5" w:rsidRDefault="007E3354" w:rsidP="009327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870C5">
              <w:rPr>
                <w:rFonts w:ascii="Arial" w:hAnsi="Arial" w:cs="Arial"/>
                <w:sz w:val="18"/>
                <w:szCs w:val="18"/>
                <w:lang w:val="en-US"/>
              </w:rPr>
              <w:t xml:space="preserve">Integration of </w:t>
            </w:r>
            <w:proofErr w:type="spellStart"/>
            <w:r w:rsidRPr="001870C5">
              <w:rPr>
                <w:rFonts w:ascii="Arial" w:hAnsi="Arial" w:cs="Arial"/>
                <w:sz w:val="18"/>
                <w:szCs w:val="18"/>
                <w:lang w:val="en-US"/>
              </w:rPr>
              <w:t>TeamSTEPPS</w:t>
            </w:r>
            <w:proofErr w:type="spellEnd"/>
            <w:r w:rsidRPr="001870C5">
              <w:rPr>
                <w:rFonts w:ascii="Arial" w:hAnsi="Arial" w:cs="Arial"/>
                <w:sz w:val="18"/>
                <w:szCs w:val="18"/>
                <w:lang w:val="en-US"/>
              </w:rPr>
              <w:t xml:space="preserve"> Framework and Escape Room to Improve Teamwork and Collaboration</w:t>
            </w:r>
          </w:p>
        </w:tc>
        <w:tc>
          <w:tcPr>
            <w:tcW w:w="2467" w:type="dxa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Journal of Doctoral Nursing Practice</w:t>
            </w:r>
          </w:p>
        </w:tc>
        <w:tc>
          <w:tcPr>
            <w:tcW w:w="0" w:type="auto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2021</w:t>
            </w:r>
          </w:p>
        </w:tc>
        <w:tc>
          <w:tcPr>
            <w:tcW w:w="0" w:type="auto"/>
          </w:tcPr>
          <w:p w:rsidR="007E3354" w:rsidRPr="00D3147D" w:rsidRDefault="007E3354" w:rsidP="009327E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10.1891/JDNP-D-20-00054</w:t>
            </w:r>
          </w:p>
        </w:tc>
        <w:tc>
          <w:tcPr>
            <w:tcW w:w="0" w:type="auto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Grey Literature (no research article)</w:t>
            </w:r>
          </w:p>
        </w:tc>
      </w:tr>
      <w:tr w:rsidR="007E3354" w:rsidRPr="00D3147D" w:rsidTr="00D3147D">
        <w:tc>
          <w:tcPr>
            <w:tcW w:w="0" w:type="auto"/>
          </w:tcPr>
          <w:p w:rsidR="007E3354" w:rsidRPr="00D3147D" w:rsidRDefault="007E3354" w:rsidP="00D9708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42</w:t>
            </w:r>
          </w:p>
        </w:tc>
        <w:tc>
          <w:tcPr>
            <w:tcW w:w="1469" w:type="dxa"/>
          </w:tcPr>
          <w:p w:rsidR="007E3354" w:rsidRPr="00D3147D" w:rsidRDefault="007E3354" w:rsidP="00D97087">
            <w:pPr>
              <w:rPr>
                <w:rFonts w:ascii="Arial" w:hAnsi="Arial" w:cs="Arial"/>
                <w:sz w:val="18"/>
                <w:szCs w:val="18"/>
              </w:rPr>
            </w:pPr>
            <w:r w:rsidRPr="00D3147D">
              <w:rPr>
                <w:rFonts w:ascii="Arial" w:hAnsi="Arial" w:cs="Arial"/>
                <w:sz w:val="18"/>
                <w:szCs w:val="18"/>
              </w:rPr>
              <w:t>Frederick &amp; Reed</w:t>
            </w:r>
          </w:p>
        </w:tc>
        <w:tc>
          <w:tcPr>
            <w:tcW w:w="5198" w:type="dxa"/>
          </w:tcPr>
          <w:p w:rsidR="007E3354" w:rsidRPr="00D3147D" w:rsidRDefault="007E3354" w:rsidP="00D9708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 xml:space="preserve">Operation Outbreak: A </w:t>
            </w:r>
            <w:proofErr w:type="spellStart"/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Periop</w:t>
            </w:r>
            <w:proofErr w:type="spellEnd"/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 xml:space="preserve"> 101 Exam Review Escape Room</w:t>
            </w:r>
          </w:p>
        </w:tc>
        <w:tc>
          <w:tcPr>
            <w:tcW w:w="2467" w:type="dxa"/>
          </w:tcPr>
          <w:p w:rsidR="007E3354" w:rsidRPr="00D3147D" w:rsidRDefault="007E3354" w:rsidP="00D9708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Simulation &amp; Gaming</w:t>
            </w:r>
          </w:p>
        </w:tc>
        <w:tc>
          <w:tcPr>
            <w:tcW w:w="0" w:type="auto"/>
          </w:tcPr>
          <w:p w:rsidR="007E3354" w:rsidRPr="00D3147D" w:rsidRDefault="007E3354" w:rsidP="00D9708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2021</w:t>
            </w:r>
          </w:p>
        </w:tc>
        <w:tc>
          <w:tcPr>
            <w:tcW w:w="0" w:type="auto"/>
          </w:tcPr>
          <w:p w:rsidR="007E3354" w:rsidRPr="00D3147D" w:rsidRDefault="007E3354" w:rsidP="00D9708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10.1177/1046878120948922</w:t>
            </w:r>
          </w:p>
        </w:tc>
        <w:tc>
          <w:tcPr>
            <w:tcW w:w="0" w:type="auto"/>
          </w:tcPr>
          <w:p w:rsidR="007E3354" w:rsidRPr="00D3147D" w:rsidRDefault="007E3354" w:rsidP="00D9708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3147D">
              <w:rPr>
                <w:rFonts w:ascii="Arial" w:hAnsi="Arial" w:cs="Arial"/>
                <w:sz w:val="18"/>
                <w:szCs w:val="18"/>
              </w:rPr>
              <w:t>Methodology</w:t>
            </w:r>
            <w:proofErr w:type="spellEnd"/>
            <w:r w:rsidRPr="00D3147D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D3147D">
              <w:rPr>
                <w:rFonts w:ascii="Arial" w:hAnsi="Arial" w:cs="Arial"/>
                <w:sz w:val="18"/>
                <w:szCs w:val="18"/>
              </w:rPr>
              <w:t>Critical</w:t>
            </w:r>
            <w:proofErr w:type="spellEnd"/>
            <w:r w:rsidRPr="00D314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3147D">
              <w:rPr>
                <w:rFonts w:ascii="Arial" w:hAnsi="Arial" w:cs="Arial"/>
                <w:sz w:val="18"/>
                <w:szCs w:val="18"/>
              </w:rPr>
              <w:t>appraisal</w:t>
            </w:r>
            <w:proofErr w:type="spellEnd"/>
            <w:r w:rsidRPr="00D3147D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7E3354" w:rsidRPr="00D3147D" w:rsidTr="007E3354">
        <w:trPr>
          <w:trHeight w:val="441"/>
        </w:trPr>
        <w:tc>
          <w:tcPr>
            <w:tcW w:w="0" w:type="auto"/>
          </w:tcPr>
          <w:p w:rsidR="007E3354" w:rsidRPr="00D3147D" w:rsidRDefault="007E3354" w:rsidP="00D9708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91</w:t>
            </w:r>
          </w:p>
        </w:tc>
        <w:tc>
          <w:tcPr>
            <w:tcW w:w="1469" w:type="dxa"/>
          </w:tcPr>
          <w:p w:rsidR="007E3354" w:rsidRPr="00D3147D" w:rsidRDefault="007E3354" w:rsidP="00D97087">
            <w:pPr>
              <w:rPr>
                <w:rFonts w:ascii="Arial" w:hAnsi="Arial" w:cs="Arial"/>
                <w:sz w:val="18"/>
                <w:szCs w:val="18"/>
              </w:rPr>
            </w:pPr>
            <w:r w:rsidRPr="00D3147D">
              <w:rPr>
                <w:rFonts w:ascii="Arial" w:hAnsi="Arial" w:cs="Arial"/>
                <w:sz w:val="18"/>
                <w:szCs w:val="18"/>
              </w:rPr>
              <w:t>Gabriel et al</w:t>
            </w:r>
          </w:p>
        </w:tc>
        <w:tc>
          <w:tcPr>
            <w:tcW w:w="5198" w:type="dxa"/>
          </w:tcPr>
          <w:p w:rsidR="007E3354" w:rsidRPr="00D3147D" w:rsidRDefault="007E3354" w:rsidP="00D9708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Teaching Evidence-Based Sepsis Care: A Sepsis Escape Room</w:t>
            </w:r>
          </w:p>
        </w:tc>
        <w:tc>
          <w:tcPr>
            <w:tcW w:w="2467" w:type="dxa"/>
          </w:tcPr>
          <w:p w:rsidR="007E3354" w:rsidRPr="00D3147D" w:rsidRDefault="007E3354" w:rsidP="00D9708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The Journal of Continuing Education in Nursing</w:t>
            </w:r>
          </w:p>
        </w:tc>
        <w:tc>
          <w:tcPr>
            <w:tcW w:w="0" w:type="auto"/>
          </w:tcPr>
          <w:p w:rsidR="007E3354" w:rsidRPr="00D3147D" w:rsidRDefault="007E3354" w:rsidP="00D9708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2021</w:t>
            </w:r>
          </w:p>
        </w:tc>
        <w:tc>
          <w:tcPr>
            <w:tcW w:w="0" w:type="auto"/>
          </w:tcPr>
          <w:p w:rsidR="007E3354" w:rsidRPr="00D3147D" w:rsidRDefault="007E3354" w:rsidP="00D9708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10.3928/00220124-20210414-05</w:t>
            </w:r>
          </w:p>
        </w:tc>
        <w:tc>
          <w:tcPr>
            <w:tcW w:w="0" w:type="auto"/>
          </w:tcPr>
          <w:p w:rsidR="007E3354" w:rsidRPr="00D3147D" w:rsidRDefault="007E3354" w:rsidP="00D9708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3147D">
              <w:rPr>
                <w:rFonts w:ascii="Arial" w:hAnsi="Arial" w:cs="Arial"/>
                <w:sz w:val="18"/>
                <w:szCs w:val="18"/>
              </w:rPr>
              <w:t>Methodology</w:t>
            </w:r>
            <w:proofErr w:type="spellEnd"/>
            <w:r w:rsidRPr="00D3147D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D3147D">
              <w:rPr>
                <w:rFonts w:ascii="Arial" w:hAnsi="Arial" w:cs="Arial"/>
                <w:sz w:val="18"/>
                <w:szCs w:val="18"/>
              </w:rPr>
              <w:t>Critical</w:t>
            </w:r>
            <w:proofErr w:type="spellEnd"/>
            <w:r w:rsidRPr="00D314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3147D">
              <w:rPr>
                <w:rFonts w:ascii="Arial" w:hAnsi="Arial" w:cs="Arial"/>
                <w:sz w:val="18"/>
                <w:szCs w:val="18"/>
              </w:rPr>
              <w:t>appraisal</w:t>
            </w:r>
            <w:proofErr w:type="spellEnd"/>
            <w:r w:rsidRPr="00D3147D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7E3354" w:rsidRPr="00D3147D" w:rsidTr="00D3147D">
        <w:tc>
          <w:tcPr>
            <w:tcW w:w="0" w:type="auto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</w:rPr>
            </w:pPr>
            <w:r w:rsidRPr="00D3147D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469" w:type="dxa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Gutiérrez-</w:t>
            </w:r>
            <w:proofErr w:type="spellStart"/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Puertas</w:t>
            </w:r>
            <w:proofErr w:type="spellEnd"/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 xml:space="preserve"> et al</w:t>
            </w:r>
          </w:p>
        </w:tc>
        <w:tc>
          <w:tcPr>
            <w:tcW w:w="5198" w:type="dxa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Guess it (SVUAL): An app designed to help nursing students acquire and retain knowledge about basic and advanced life support techniques</w:t>
            </w:r>
          </w:p>
        </w:tc>
        <w:tc>
          <w:tcPr>
            <w:tcW w:w="2467" w:type="dxa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Nu</w:t>
            </w:r>
            <w:bookmarkStart w:id="0" w:name="_GoBack"/>
            <w:bookmarkEnd w:id="0"/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rse Education in Practice</w:t>
            </w:r>
          </w:p>
        </w:tc>
        <w:tc>
          <w:tcPr>
            <w:tcW w:w="0" w:type="auto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2021</w:t>
            </w:r>
          </w:p>
        </w:tc>
        <w:tc>
          <w:tcPr>
            <w:tcW w:w="0" w:type="auto"/>
          </w:tcPr>
          <w:p w:rsidR="007E3354" w:rsidRPr="00D3147D" w:rsidRDefault="007E3354" w:rsidP="009327E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10.1016/j.nepr.2020.102961</w:t>
            </w:r>
          </w:p>
        </w:tc>
        <w:tc>
          <w:tcPr>
            <w:tcW w:w="0" w:type="auto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D3147D">
              <w:rPr>
                <w:rFonts w:ascii="Arial" w:hAnsi="Arial" w:cs="Arial"/>
                <w:sz w:val="18"/>
                <w:szCs w:val="18"/>
              </w:rPr>
              <w:t>Gamification</w:t>
            </w:r>
            <w:proofErr w:type="spellEnd"/>
            <w:r w:rsidRPr="00D3147D">
              <w:rPr>
                <w:rFonts w:ascii="Arial" w:hAnsi="Arial" w:cs="Arial"/>
                <w:sz w:val="18"/>
                <w:szCs w:val="18"/>
              </w:rPr>
              <w:t xml:space="preserve"> (no Escape Room)</w:t>
            </w:r>
          </w:p>
        </w:tc>
      </w:tr>
      <w:tr w:rsidR="007E3354" w:rsidRPr="00D3147D" w:rsidTr="00D3147D">
        <w:tc>
          <w:tcPr>
            <w:tcW w:w="0" w:type="auto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</w:rPr>
            </w:pPr>
            <w:r w:rsidRPr="00D3147D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1469" w:type="dxa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Hwang, Kim &amp; Hwang </w:t>
            </w:r>
          </w:p>
        </w:tc>
        <w:tc>
          <w:tcPr>
            <w:tcW w:w="5198" w:type="dxa"/>
          </w:tcPr>
          <w:p w:rsidR="007E3354" w:rsidRPr="004C5781" w:rsidRDefault="007E3354" w:rsidP="009327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C5781">
              <w:rPr>
                <w:rFonts w:ascii="Arial" w:hAnsi="Arial" w:cs="Arial"/>
                <w:sz w:val="18"/>
                <w:szCs w:val="18"/>
                <w:lang w:val="en-US"/>
              </w:rPr>
              <w:t>The Effect of Game-Based Student Response System</w:t>
            </w: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C5781">
              <w:rPr>
                <w:rFonts w:ascii="Arial" w:hAnsi="Arial" w:cs="Arial"/>
                <w:sz w:val="18"/>
                <w:szCs w:val="18"/>
                <w:lang w:val="en-US"/>
              </w:rPr>
              <w:t>(GSRS) on Nursing Education: Focusing on Learning Engagement</w:t>
            </w:r>
          </w:p>
        </w:tc>
        <w:tc>
          <w:tcPr>
            <w:tcW w:w="2467" w:type="dxa"/>
          </w:tcPr>
          <w:p w:rsidR="007E3354" w:rsidRPr="004C5781" w:rsidRDefault="007E3354" w:rsidP="009327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C5781">
              <w:rPr>
                <w:rFonts w:ascii="Arial" w:hAnsi="Arial" w:cs="Arial"/>
                <w:sz w:val="18"/>
                <w:szCs w:val="18"/>
                <w:lang w:val="en-US"/>
              </w:rPr>
              <w:t>Journal of Convergence for Information Technology</w:t>
            </w:r>
          </w:p>
        </w:tc>
        <w:tc>
          <w:tcPr>
            <w:tcW w:w="0" w:type="auto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2021</w:t>
            </w:r>
          </w:p>
        </w:tc>
        <w:tc>
          <w:tcPr>
            <w:tcW w:w="0" w:type="auto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10.22156/CS4SMB.2021.11.01.156</w:t>
            </w:r>
          </w:p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Language (Korean)</w:t>
            </w:r>
          </w:p>
        </w:tc>
      </w:tr>
      <w:tr w:rsidR="007E3354" w:rsidRPr="00D3147D" w:rsidTr="00D3147D">
        <w:tc>
          <w:tcPr>
            <w:tcW w:w="0" w:type="auto"/>
          </w:tcPr>
          <w:p w:rsidR="007E3354" w:rsidRPr="00D3147D" w:rsidRDefault="007E3354" w:rsidP="00D9708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48</w:t>
            </w:r>
          </w:p>
        </w:tc>
        <w:tc>
          <w:tcPr>
            <w:tcW w:w="1469" w:type="dxa"/>
          </w:tcPr>
          <w:p w:rsidR="007E3354" w:rsidRPr="00D3147D" w:rsidRDefault="007E3354" w:rsidP="00D9708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3147D">
              <w:rPr>
                <w:rFonts w:ascii="Arial" w:hAnsi="Arial" w:cs="Arial"/>
                <w:sz w:val="18"/>
                <w:szCs w:val="18"/>
              </w:rPr>
              <w:t>Ma</w:t>
            </w:r>
            <w:proofErr w:type="spellEnd"/>
            <w:r w:rsidRPr="00D3147D">
              <w:rPr>
                <w:rFonts w:ascii="Arial" w:hAnsi="Arial" w:cs="Arial"/>
                <w:sz w:val="18"/>
                <w:szCs w:val="18"/>
              </w:rPr>
              <w:t xml:space="preserve"> et al</w:t>
            </w:r>
          </w:p>
        </w:tc>
        <w:tc>
          <w:tcPr>
            <w:tcW w:w="5198" w:type="dxa"/>
          </w:tcPr>
          <w:p w:rsidR="007E3354" w:rsidRPr="00D3147D" w:rsidRDefault="007E3354" w:rsidP="00D9708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Does theme game-based teaching promote better learning about disaster nursing than scenario simulation: A randomized controlled trial</w:t>
            </w:r>
          </w:p>
        </w:tc>
        <w:tc>
          <w:tcPr>
            <w:tcW w:w="2467" w:type="dxa"/>
          </w:tcPr>
          <w:p w:rsidR="007E3354" w:rsidRPr="00D3147D" w:rsidRDefault="007E3354" w:rsidP="00D97087">
            <w:pPr>
              <w:rPr>
                <w:rFonts w:ascii="Arial" w:hAnsi="Arial" w:cs="Arial"/>
                <w:sz w:val="18"/>
                <w:szCs w:val="18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Nurse Education Today</w:t>
            </w:r>
          </w:p>
          <w:p w:rsidR="007E3354" w:rsidRPr="00D3147D" w:rsidRDefault="007E3354" w:rsidP="00D9708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7E3354" w:rsidRPr="00D3147D" w:rsidRDefault="007E3354" w:rsidP="00D9708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2021</w:t>
            </w:r>
          </w:p>
        </w:tc>
        <w:tc>
          <w:tcPr>
            <w:tcW w:w="0" w:type="auto"/>
          </w:tcPr>
          <w:p w:rsidR="007E3354" w:rsidRPr="00D3147D" w:rsidRDefault="007E3354" w:rsidP="00D9708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10.1016/j.nedt.2021.104923</w:t>
            </w:r>
          </w:p>
        </w:tc>
        <w:tc>
          <w:tcPr>
            <w:tcW w:w="0" w:type="auto"/>
          </w:tcPr>
          <w:p w:rsidR="007E3354" w:rsidRPr="00D3147D" w:rsidRDefault="007E3354" w:rsidP="00D9708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3147D">
              <w:rPr>
                <w:rFonts w:ascii="Arial" w:hAnsi="Arial" w:cs="Arial"/>
                <w:sz w:val="18"/>
                <w:szCs w:val="18"/>
              </w:rPr>
              <w:t>Methodology</w:t>
            </w:r>
            <w:proofErr w:type="spellEnd"/>
            <w:r w:rsidRPr="00D3147D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D3147D">
              <w:rPr>
                <w:rFonts w:ascii="Arial" w:hAnsi="Arial" w:cs="Arial"/>
                <w:sz w:val="18"/>
                <w:szCs w:val="18"/>
              </w:rPr>
              <w:t>Critical</w:t>
            </w:r>
            <w:proofErr w:type="spellEnd"/>
            <w:r w:rsidRPr="00D314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3147D">
              <w:rPr>
                <w:rFonts w:ascii="Arial" w:hAnsi="Arial" w:cs="Arial"/>
                <w:sz w:val="18"/>
                <w:szCs w:val="18"/>
              </w:rPr>
              <w:t>appraisal</w:t>
            </w:r>
            <w:proofErr w:type="spellEnd"/>
            <w:r w:rsidRPr="00D3147D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7E3354" w:rsidRPr="00D3147D" w:rsidTr="00D3147D">
        <w:tc>
          <w:tcPr>
            <w:tcW w:w="0" w:type="auto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52</w:t>
            </w:r>
          </w:p>
        </w:tc>
        <w:tc>
          <w:tcPr>
            <w:tcW w:w="1469" w:type="dxa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 xml:space="preserve">Putri &amp; </w:t>
            </w:r>
            <w:proofErr w:type="spellStart"/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Sumartini</w:t>
            </w:r>
            <w:proofErr w:type="spellEnd"/>
          </w:p>
        </w:tc>
        <w:tc>
          <w:tcPr>
            <w:tcW w:w="5198" w:type="dxa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Integrating Peer Learning Activities and Problem-Based Learning in Clinical Nursing Education</w:t>
            </w:r>
          </w:p>
        </w:tc>
        <w:tc>
          <w:tcPr>
            <w:tcW w:w="2467" w:type="dxa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SAGE Open Nursing</w:t>
            </w:r>
          </w:p>
        </w:tc>
        <w:tc>
          <w:tcPr>
            <w:tcW w:w="0" w:type="auto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2021</w:t>
            </w:r>
          </w:p>
        </w:tc>
        <w:tc>
          <w:tcPr>
            <w:tcW w:w="0" w:type="auto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10.1177/23779608211000262</w:t>
            </w:r>
          </w:p>
        </w:tc>
        <w:tc>
          <w:tcPr>
            <w:tcW w:w="0" w:type="auto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3147D">
              <w:rPr>
                <w:rFonts w:ascii="Arial" w:hAnsi="Arial" w:cs="Arial"/>
                <w:sz w:val="18"/>
                <w:szCs w:val="18"/>
              </w:rPr>
              <w:t>Gamification</w:t>
            </w:r>
            <w:proofErr w:type="spellEnd"/>
            <w:r w:rsidRPr="00D3147D">
              <w:rPr>
                <w:rFonts w:ascii="Arial" w:hAnsi="Arial" w:cs="Arial"/>
                <w:sz w:val="18"/>
                <w:szCs w:val="18"/>
              </w:rPr>
              <w:t xml:space="preserve"> (no Escape Room)</w:t>
            </w:r>
          </w:p>
        </w:tc>
      </w:tr>
      <w:tr w:rsidR="007E3354" w:rsidRPr="00D3147D" w:rsidTr="00D3147D">
        <w:tc>
          <w:tcPr>
            <w:tcW w:w="0" w:type="auto"/>
          </w:tcPr>
          <w:p w:rsidR="007E3354" w:rsidRPr="00D3147D" w:rsidRDefault="007E3354" w:rsidP="00D9708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53</w:t>
            </w:r>
          </w:p>
        </w:tc>
        <w:tc>
          <w:tcPr>
            <w:tcW w:w="1469" w:type="dxa"/>
          </w:tcPr>
          <w:p w:rsidR="007E3354" w:rsidRPr="00D3147D" w:rsidRDefault="007E3354" w:rsidP="00D9708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 xml:space="preserve">Reed &amp; </w:t>
            </w:r>
            <w:proofErr w:type="spellStart"/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Ferdig</w:t>
            </w:r>
            <w:proofErr w:type="spellEnd"/>
          </w:p>
        </w:tc>
        <w:tc>
          <w:tcPr>
            <w:tcW w:w="5198" w:type="dxa"/>
          </w:tcPr>
          <w:p w:rsidR="007E3354" w:rsidRPr="00D3147D" w:rsidRDefault="007E3354" w:rsidP="00D9708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Gaming and anxiety in the nursing simulation lab: A pilot study of an escape room</w:t>
            </w:r>
          </w:p>
        </w:tc>
        <w:tc>
          <w:tcPr>
            <w:tcW w:w="2467" w:type="dxa"/>
          </w:tcPr>
          <w:p w:rsidR="007E3354" w:rsidRPr="00D3147D" w:rsidRDefault="007E3354" w:rsidP="00D9708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Journal of Professional Nursing</w:t>
            </w:r>
          </w:p>
        </w:tc>
        <w:tc>
          <w:tcPr>
            <w:tcW w:w="0" w:type="auto"/>
          </w:tcPr>
          <w:p w:rsidR="007E3354" w:rsidRPr="00D3147D" w:rsidRDefault="007E3354" w:rsidP="00D9708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2021</w:t>
            </w:r>
          </w:p>
        </w:tc>
        <w:tc>
          <w:tcPr>
            <w:tcW w:w="0" w:type="auto"/>
          </w:tcPr>
          <w:p w:rsidR="007E3354" w:rsidRPr="00D3147D" w:rsidRDefault="007E3354" w:rsidP="00D9708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10.1016/j.profnurs.2021.01.006</w:t>
            </w:r>
          </w:p>
        </w:tc>
        <w:tc>
          <w:tcPr>
            <w:tcW w:w="0" w:type="auto"/>
          </w:tcPr>
          <w:p w:rsidR="007E3354" w:rsidRPr="00D3147D" w:rsidRDefault="007E3354" w:rsidP="00D9708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3147D">
              <w:rPr>
                <w:rFonts w:ascii="Arial" w:hAnsi="Arial" w:cs="Arial"/>
                <w:sz w:val="18"/>
                <w:szCs w:val="18"/>
              </w:rPr>
              <w:t>Methodology</w:t>
            </w:r>
            <w:proofErr w:type="spellEnd"/>
            <w:r w:rsidRPr="00D3147D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D3147D">
              <w:rPr>
                <w:rFonts w:ascii="Arial" w:hAnsi="Arial" w:cs="Arial"/>
                <w:sz w:val="18"/>
                <w:szCs w:val="18"/>
              </w:rPr>
              <w:t>Critical</w:t>
            </w:r>
            <w:proofErr w:type="spellEnd"/>
            <w:r w:rsidRPr="00D314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3147D">
              <w:rPr>
                <w:rFonts w:ascii="Arial" w:hAnsi="Arial" w:cs="Arial"/>
                <w:sz w:val="18"/>
                <w:szCs w:val="18"/>
              </w:rPr>
              <w:t>appraisal</w:t>
            </w:r>
            <w:proofErr w:type="spellEnd"/>
            <w:r w:rsidRPr="00D3147D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7E3354" w:rsidRPr="00D3147D" w:rsidTr="00D3147D">
        <w:tc>
          <w:tcPr>
            <w:tcW w:w="0" w:type="auto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57</w:t>
            </w:r>
          </w:p>
        </w:tc>
        <w:tc>
          <w:tcPr>
            <w:tcW w:w="1469" w:type="dxa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3147D">
              <w:rPr>
                <w:rFonts w:ascii="Arial" w:hAnsi="Arial" w:cs="Arial"/>
                <w:sz w:val="18"/>
                <w:szCs w:val="18"/>
              </w:rPr>
              <w:t>Sáiz</w:t>
            </w:r>
            <w:proofErr w:type="spellEnd"/>
            <w:r w:rsidRPr="00D3147D">
              <w:rPr>
                <w:rFonts w:ascii="Arial" w:hAnsi="Arial" w:cs="Arial"/>
                <w:sz w:val="18"/>
                <w:szCs w:val="18"/>
              </w:rPr>
              <w:t>-Manzanares et al</w:t>
            </w:r>
          </w:p>
        </w:tc>
        <w:tc>
          <w:tcPr>
            <w:tcW w:w="5198" w:type="dxa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Usefulness of Digital Game-Based Learning in Nursing and Occupational Therapy Degrees: A Comparative Study at the University of Burgos</w:t>
            </w:r>
          </w:p>
        </w:tc>
        <w:tc>
          <w:tcPr>
            <w:tcW w:w="2467" w:type="dxa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International Journal of Environmental Research and Public Health</w:t>
            </w:r>
          </w:p>
        </w:tc>
        <w:tc>
          <w:tcPr>
            <w:tcW w:w="0" w:type="auto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2021</w:t>
            </w:r>
          </w:p>
        </w:tc>
        <w:tc>
          <w:tcPr>
            <w:tcW w:w="0" w:type="auto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</w:rPr>
            </w:pPr>
            <w:r w:rsidRPr="00D3147D">
              <w:rPr>
                <w:rFonts w:ascii="Arial" w:hAnsi="Arial" w:cs="Arial"/>
                <w:sz w:val="18"/>
                <w:szCs w:val="18"/>
              </w:rPr>
              <w:t>10.3390/ijerph182211757</w:t>
            </w:r>
          </w:p>
        </w:tc>
        <w:tc>
          <w:tcPr>
            <w:tcW w:w="0" w:type="auto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3147D">
              <w:rPr>
                <w:rFonts w:ascii="Arial" w:hAnsi="Arial" w:cs="Arial"/>
                <w:sz w:val="18"/>
                <w:szCs w:val="18"/>
              </w:rPr>
              <w:t>Gamification</w:t>
            </w:r>
            <w:proofErr w:type="spellEnd"/>
            <w:r w:rsidRPr="00D3147D">
              <w:rPr>
                <w:rFonts w:ascii="Arial" w:hAnsi="Arial" w:cs="Arial"/>
                <w:sz w:val="18"/>
                <w:szCs w:val="18"/>
              </w:rPr>
              <w:t xml:space="preserve"> (no Escape Room)</w:t>
            </w:r>
          </w:p>
        </w:tc>
      </w:tr>
      <w:tr w:rsidR="007E3354" w:rsidRPr="00D3147D" w:rsidTr="00D3147D">
        <w:tc>
          <w:tcPr>
            <w:tcW w:w="0" w:type="auto"/>
          </w:tcPr>
          <w:p w:rsidR="007E3354" w:rsidRPr="00D3147D" w:rsidRDefault="007E3354" w:rsidP="00D9708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67</w:t>
            </w:r>
          </w:p>
        </w:tc>
        <w:tc>
          <w:tcPr>
            <w:tcW w:w="1469" w:type="dxa"/>
          </w:tcPr>
          <w:p w:rsidR="007E3354" w:rsidRPr="00D3147D" w:rsidRDefault="007E3354" w:rsidP="00D97087">
            <w:pPr>
              <w:rPr>
                <w:rFonts w:ascii="Arial" w:hAnsi="Arial" w:cs="Arial"/>
                <w:sz w:val="18"/>
                <w:szCs w:val="18"/>
              </w:rPr>
            </w:pPr>
            <w:r w:rsidRPr="00D3147D">
              <w:rPr>
                <w:rFonts w:ascii="Arial" w:hAnsi="Arial" w:cs="Arial"/>
                <w:sz w:val="18"/>
                <w:szCs w:val="18"/>
              </w:rPr>
              <w:t>Wynn</w:t>
            </w:r>
          </w:p>
        </w:tc>
        <w:tc>
          <w:tcPr>
            <w:tcW w:w="5198" w:type="dxa"/>
          </w:tcPr>
          <w:p w:rsidR="007E3354" w:rsidRPr="00D3147D" w:rsidRDefault="007E3354" w:rsidP="00D9708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An escape room simulation focused on renal-impairment for prelicensure nursing students</w:t>
            </w:r>
          </w:p>
        </w:tc>
        <w:tc>
          <w:tcPr>
            <w:tcW w:w="2467" w:type="dxa"/>
          </w:tcPr>
          <w:p w:rsidR="007E3354" w:rsidRPr="00D3147D" w:rsidRDefault="007E3354" w:rsidP="00D9708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Teaching and Learning in Nursing</w:t>
            </w:r>
          </w:p>
        </w:tc>
        <w:tc>
          <w:tcPr>
            <w:tcW w:w="0" w:type="auto"/>
          </w:tcPr>
          <w:p w:rsidR="007E3354" w:rsidRPr="00D3147D" w:rsidRDefault="007E3354" w:rsidP="00D9708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2021</w:t>
            </w:r>
          </w:p>
        </w:tc>
        <w:tc>
          <w:tcPr>
            <w:tcW w:w="0" w:type="auto"/>
          </w:tcPr>
          <w:p w:rsidR="007E3354" w:rsidRPr="00D3147D" w:rsidRDefault="007E3354" w:rsidP="00D9708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10.1016/j.teln.2020.09.006</w:t>
            </w:r>
          </w:p>
        </w:tc>
        <w:tc>
          <w:tcPr>
            <w:tcW w:w="0" w:type="auto"/>
          </w:tcPr>
          <w:p w:rsidR="007E3354" w:rsidRPr="00D3147D" w:rsidRDefault="007E3354" w:rsidP="00D9708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3147D">
              <w:rPr>
                <w:rFonts w:ascii="Arial" w:hAnsi="Arial" w:cs="Arial"/>
                <w:sz w:val="18"/>
                <w:szCs w:val="18"/>
              </w:rPr>
              <w:t>Methodology</w:t>
            </w:r>
            <w:proofErr w:type="spellEnd"/>
            <w:r w:rsidRPr="00D3147D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D3147D">
              <w:rPr>
                <w:rFonts w:ascii="Arial" w:hAnsi="Arial" w:cs="Arial"/>
                <w:sz w:val="18"/>
                <w:szCs w:val="18"/>
              </w:rPr>
              <w:t>Critical</w:t>
            </w:r>
            <w:proofErr w:type="spellEnd"/>
            <w:r w:rsidRPr="00D314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3147D">
              <w:rPr>
                <w:rFonts w:ascii="Arial" w:hAnsi="Arial" w:cs="Arial"/>
                <w:sz w:val="18"/>
                <w:szCs w:val="18"/>
              </w:rPr>
              <w:t>appraisal</w:t>
            </w:r>
            <w:proofErr w:type="spellEnd"/>
            <w:r w:rsidRPr="00D3147D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7E3354" w:rsidRPr="00D3147D" w:rsidTr="00D3147D">
        <w:tc>
          <w:tcPr>
            <w:tcW w:w="0" w:type="auto"/>
          </w:tcPr>
          <w:p w:rsidR="007E3354" w:rsidRPr="00D3147D" w:rsidRDefault="007E3354" w:rsidP="003215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1469" w:type="dxa"/>
          </w:tcPr>
          <w:p w:rsidR="007E3354" w:rsidRPr="00D3147D" w:rsidRDefault="007E3354" w:rsidP="003215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Barrickman</w:t>
            </w:r>
            <w:proofErr w:type="spellEnd"/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 xml:space="preserve"> et al</w:t>
            </w:r>
          </w:p>
        </w:tc>
        <w:tc>
          <w:tcPr>
            <w:tcW w:w="5198" w:type="dxa"/>
          </w:tcPr>
          <w:p w:rsidR="007E3354" w:rsidRPr="00D3147D" w:rsidRDefault="007E3354" w:rsidP="003215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Development and implementation of a virtual interprofessional escape room to reinforce tobacco cessation concepts</w:t>
            </w:r>
          </w:p>
        </w:tc>
        <w:tc>
          <w:tcPr>
            <w:tcW w:w="2467" w:type="dxa"/>
          </w:tcPr>
          <w:p w:rsidR="007E3354" w:rsidRPr="00D3147D" w:rsidRDefault="007E3354" w:rsidP="003215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Journal of Interprofessional Education &amp; Practice</w:t>
            </w:r>
          </w:p>
        </w:tc>
        <w:tc>
          <w:tcPr>
            <w:tcW w:w="0" w:type="auto"/>
          </w:tcPr>
          <w:p w:rsidR="007E3354" w:rsidRPr="00D3147D" w:rsidRDefault="007E3354" w:rsidP="003215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2022</w:t>
            </w:r>
          </w:p>
        </w:tc>
        <w:tc>
          <w:tcPr>
            <w:tcW w:w="0" w:type="auto"/>
          </w:tcPr>
          <w:p w:rsidR="007E3354" w:rsidRPr="00D3147D" w:rsidRDefault="007E3354" w:rsidP="003215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10.1016/j.xjep.2022.100511</w:t>
            </w:r>
          </w:p>
        </w:tc>
        <w:tc>
          <w:tcPr>
            <w:tcW w:w="0" w:type="auto"/>
          </w:tcPr>
          <w:p w:rsidR="007E3354" w:rsidRPr="00D3147D" w:rsidRDefault="007E3354" w:rsidP="003215F5">
            <w:pPr>
              <w:rPr>
                <w:rFonts w:ascii="Arial" w:hAnsi="Arial" w:cs="Arial"/>
                <w:sz w:val="18"/>
                <w:szCs w:val="18"/>
              </w:rPr>
            </w:pPr>
            <w:r w:rsidRPr="00D3147D">
              <w:rPr>
                <w:rFonts w:ascii="Arial" w:hAnsi="Arial" w:cs="Arial"/>
                <w:sz w:val="18"/>
                <w:szCs w:val="18"/>
              </w:rPr>
              <w:t xml:space="preserve">No </w:t>
            </w:r>
            <w:proofErr w:type="spellStart"/>
            <w:r w:rsidRPr="00D3147D">
              <w:rPr>
                <w:rFonts w:ascii="Arial" w:hAnsi="Arial" w:cs="Arial"/>
                <w:sz w:val="18"/>
                <w:szCs w:val="18"/>
              </w:rPr>
              <w:t>Nursing</w:t>
            </w:r>
            <w:proofErr w:type="spellEnd"/>
          </w:p>
        </w:tc>
      </w:tr>
      <w:tr w:rsidR="007E3354" w:rsidRPr="00D3147D" w:rsidTr="00D3147D">
        <w:tc>
          <w:tcPr>
            <w:tcW w:w="0" w:type="auto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</w:rPr>
            </w:pPr>
            <w:r w:rsidRPr="00D3147D">
              <w:rPr>
                <w:rFonts w:ascii="Arial" w:hAnsi="Arial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1469" w:type="dxa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Gu. et al</w:t>
            </w:r>
          </w:p>
        </w:tc>
        <w:tc>
          <w:tcPr>
            <w:tcW w:w="5198" w:type="dxa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Effectiveness of a game-based mobile application in educating nursing students on flushing and locking venous catheters with pre-filled saline syringes: A randomized controlled trial</w:t>
            </w:r>
          </w:p>
        </w:tc>
        <w:tc>
          <w:tcPr>
            <w:tcW w:w="2467" w:type="dxa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Nurse Education in Practice</w:t>
            </w:r>
          </w:p>
        </w:tc>
        <w:tc>
          <w:tcPr>
            <w:tcW w:w="0" w:type="auto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2022</w:t>
            </w:r>
          </w:p>
        </w:tc>
        <w:tc>
          <w:tcPr>
            <w:tcW w:w="0" w:type="auto"/>
          </w:tcPr>
          <w:p w:rsidR="007E3354" w:rsidRPr="00D3147D" w:rsidRDefault="007E3354" w:rsidP="009327E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10.1016/j.nepr.2021.103260</w:t>
            </w:r>
          </w:p>
        </w:tc>
        <w:tc>
          <w:tcPr>
            <w:tcW w:w="0" w:type="auto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D3147D">
              <w:rPr>
                <w:rFonts w:ascii="Arial" w:hAnsi="Arial" w:cs="Arial"/>
                <w:sz w:val="18"/>
                <w:szCs w:val="18"/>
              </w:rPr>
              <w:t>Gamification</w:t>
            </w:r>
            <w:proofErr w:type="spellEnd"/>
            <w:r w:rsidRPr="00D3147D">
              <w:rPr>
                <w:rFonts w:ascii="Arial" w:hAnsi="Arial" w:cs="Arial"/>
                <w:sz w:val="18"/>
                <w:szCs w:val="18"/>
              </w:rPr>
              <w:t xml:space="preserve"> (no Escape Room)</w:t>
            </w:r>
          </w:p>
        </w:tc>
      </w:tr>
      <w:tr w:rsidR="007E3354" w:rsidRPr="00D3147D" w:rsidTr="00D3147D">
        <w:tc>
          <w:tcPr>
            <w:tcW w:w="0" w:type="auto"/>
          </w:tcPr>
          <w:p w:rsidR="007E3354" w:rsidRPr="00D3147D" w:rsidRDefault="007E3354" w:rsidP="003215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23</w:t>
            </w:r>
          </w:p>
        </w:tc>
        <w:tc>
          <w:tcPr>
            <w:tcW w:w="1469" w:type="dxa"/>
          </w:tcPr>
          <w:p w:rsidR="007E3354" w:rsidRPr="00D3147D" w:rsidRDefault="007E3354" w:rsidP="003215F5">
            <w:pPr>
              <w:rPr>
                <w:rFonts w:ascii="Arial" w:hAnsi="Arial" w:cs="Arial"/>
                <w:sz w:val="18"/>
                <w:szCs w:val="18"/>
              </w:rPr>
            </w:pPr>
            <w:r w:rsidRPr="00D3147D">
              <w:rPr>
                <w:rFonts w:ascii="Arial" w:hAnsi="Arial" w:cs="Arial"/>
                <w:sz w:val="18"/>
                <w:szCs w:val="18"/>
              </w:rPr>
              <w:t xml:space="preserve">Pozo-Sánchez, </w:t>
            </w:r>
            <w:proofErr w:type="spellStart"/>
            <w:r w:rsidRPr="00D3147D">
              <w:rPr>
                <w:rFonts w:ascii="Arial" w:hAnsi="Arial" w:cs="Arial"/>
                <w:sz w:val="18"/>
                <w:szCs w:val="18"/>
              </w:rPr>
              <w:t>Lampropoulos</w:t>
            </w:r>
            <w:proofErr w:type="spellEnd"/>
            <w:r w:rsidRPr="00D3147D">
              <w:rPr>
                <w:rFonts w:ascii="Arial" w:hAnsi="Arial" w:cs="Arial"/>
                <w:sz w:val="18"/>
                <w:szCs w:val="18"/>
              </w:rPr>
              <w:t xml:space="preserve"> &amp; López-Belmonte</w:t>
            </w:r>
          </w:p>
        </w:tc>
        <w:tc>
          <w:tcPr>
            <w:tcW w:w="5198" w:type="dxa"/>
          </w:tcPr>
          <w:p w:rsidR="007E3354" w:rsidRPr="00D3147D" w:rsidRDefault="007E3354" w:rsidP="003215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Comparing Gamification Models in Higher Education Using Face-to-Face and Virtual Escape Rooms</w:t>
            </w:r>
          </w:p>
        </w:tc>
        <w:tc>
          <w:tcPr>
            <w:tcW w:w="2467" w:type="dxa"/>
          </w:tcPr>
          <w:p w:rsidR="007E3354" w:rsidRPr="00D3147D" w:rsidRDefault="007E3354" w:rsidP="003215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Journal of New Approaches in Educational Research</w:t>
            </w:r>
          </w:p>
        </w:tc>
        <w:tc>
          <w:tcPr>
            <w:tcW w:w="0" w:type="auto"/>
          </w:tcPr>
          <w:p w:rsidR="007E3354" w:rsidRPr="00D3147D" w:rsidRDefault="007E3354" w:rsidP="003215F5">
            <w:pPr>
              <w:rPr>
                <w:rFonts w:ascii="Arial" w:hAnsi="Arial" w:cs="Arial"/>
                <w:sz w:val="18"/>
                <w:szCs w:val="18"/>
              </w:rPr>
            </w:pPr>
            <w:r w:rsidRPr="00D3147D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0" w:type="auto"/>
          </w:tcPr>
          <w:p w:rsidR="007E3354" w:rsidRPr="00D3147D" w:rsidRDefault="007E3354" w:rsidP="003215F5">
            <w:pPr>
              <w:rPr>
                <w:rFonts w:ascii="Arial" w:hAnsi="Arial" w:cs="Arial"/>
                <w:sz w:val="18"/>
                <w:szCs w:val="18"/>
              </w:rPr>
            </w:pPr>
            <w:r w:rsidRPr="00D3147D">
              <w:rPr>
                <w:rFonts w:ascii="Arial" w:hAnsi="Arial" w:cs="Arial"/>
                <w:sz w:val="18"/>
                <w:szCs w:val="18"/>
              </w:rPr>
              <w:t>10.7821/naer.2022.7.1025</w:t>
            </w:r>
          </w:p>
        </w:tc>
        <w:tc>
          <w:tcPr>
            <w:tcW w:w="0" w:type="auto"/>
          </w:tcPr>
          <w:p w:rsidR="007E3354" w:rsidRPr="00D3147D" w:rsidRDefault="007E3354" w:rsidP="003215F5">
            <w:pPr>
              <w:rPr>
                <w:rFonts w:ascii="Arial" w:hAnsi="Arial" w:cs="Arial"/>
                <w:sz w:val="18"/>
                <w:szCs w:val="18"/>
              </w:rPr>
            </w:pPr>
            <w:r w:rsidRPr="00D3147D">
              <w:rPr>
                <w:rFonts w:ascii="Arial" w:hAnsi="Arial" w:cs="Arial"/>
                <w:sz w:val="18"/>
                <w:szCs w:val="18"/>
              </w:rPr>
              <w:t xml:space="preserve">No </w:t>
            </w:r>
            <w:proofErr w:type="spellStart"/>
            <w:r w:rsidRPr="00D3147D">
              <w:rPr>
                <w:rFonts w:ascii="Arial" w:hAnsi="Arial" w:cs="Arial"/>
                <w:sz w:val="18"/>
                <w:szCs w:val="18"/>
              </w:rPr>
              <w:t>Nursing</w:t>
            </w:r>
            <w:proofErr w:type="spellEnd"/>
          </w:p>
        </w:tc>
      </w:tr>
      <w:tr w:rsidR="007E3354" w:rsidRPr="00D3147D" w:rsidTr="00D3147D">
        <w:tc>
          <w:tcPr>
            <w:tcW w:w="0" w:type="auto"/>
          </w:tcPr>
          <w:p w:rsidR="007E3354" w:rsidRPr="00D3147D" w:rsidRDefault="007E3354" w:rsidP="00D9708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29</w:t>
            </w:r>
          </w:p>
        </w:tc>
        <w:tc>
          <w:tcPr>
            <w:tcW w:w="1469" w:type="dxa"/>
          </w:tcPr>
          <w:p w:rsidR="007E3354" w:rsidRPr="00D3147D" w:rsidRDefault="007E3354" w:rsidP="00D9708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3147D">
              <w:rPr>
                <w:rFonts w:ascii="Arial" w:hAnsi="Arial" w:cs="Arial"/>
                <w:sz w:val="18"/>
                <w:szCs w:val="18"/>
              </w:rPr>
              <w:t>Wettergreen</w:t>
            </w:r>
            <w:proofErr w:type="spellEnd"/>
            <w:r w:rsidRPr="00D3147D">
              <w:rPr>
                <w:rFonts w:ascii="Arial" w:hAnsi="Arial" w:cs="Arial"/>
                <w:sz w:val="18"/>
                <w:szCs w:val="18"/>
              </w:rPr>
              <w:t xml:space="preserve">, Stewart &amp; </w:t>
            </w:r>
            <w:proofErr w:type="spellStart"/>
            <w:r w:rsidRPr="00D3147D">
              <w:rPr>
                <w:rFonts w:ascii="Arial" w:hAnsi="Arial" w:cs="Arial"/>
                <w:sz w:val="18"/>
                <w:szCs w:val="18"/>
              </w:rPr>
              <w:t>Huntsberry</w:t>
            </w:r>
            <w:proofErr w:type="spellEnd"/>
          </w:p>
        </w:tc>
        <w:tc>
          <w:tcPr>
            <w:tcW w:w="5198" w:type="dxa"/>
          </w:tcPr>
          <w:p w:rsidR="007E3354" w:rsidRPr="00D3147D" w:rsidRDefault="007E3354" w:rsidP="00D9708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Evaluation of an escape room approach to interprofessional education and the opioid crisis</w:t>
            </w:r>
          </w:p>
        </w:tc>
        <w:tc>
          <w:tcPr>
            <w:tcW w:w="2467" w:type="dxa"/>
          </w:tcPr>
          <w:p w:rsidR="007E3354" w:rsidRPr="00D3147D" w:rsidRDefault="007E3354" w:rsidP="00D9708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Currents in Pharmacy Teaching and Learning</w:t>
            </w:r>
          </w:p>
        </w:tc>
        <w:tc>
          <w:tcPr>
            <w:tcW w:w="0" w:type="auto"/>
          </w:tcPr>
          <w:p w:rsidR="007E3354" w:rsidRPr="00D3147D" w:rsidRDefault="007E3354" w:rsidP="00D97087">
            <w:pPr>
              <w:rPr>
                <w:rFonts w:ascii="Arial" w:hAnsi="Arial" w:cs="Arial"/>
                <w:sz w:val="18"/>
                <w:szCs w:val="18"/>
              </w:rPr>
            </w:pPr>
            <w:r w:rsidRPr="00D3147D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0" w:type="auto"/>
          </w:tcPr>
          <w:p w:rsidR="007E3354" w:rsidRPr="00D3147D" w:rsidRDefault="007E3354" w:rsidP="00D97087">
            <w:pPr>
              <w:rPr>
                <w:rFonts w:ascii="Arial" w:hAnsi="Arial" w:cs="Arial"/>
                <w:sz w:val="18"/>
                <w:szCs w:val="18"/>
              </w:rPr>
            </w:pPr>
            <w:r w:rsidRPr="00D3147D">
              <w:rPr>
                <w:rFonts w:ascii="Arial" w:hAnsi="Arial" w:cs="Arial"/>
                <w:sz w:val="18"/>
                <w:szCs w:val="18"/>
              </w:rPr>
              <w:t>10.1016/j.cptl.2022.01.021</w:t>
            </w:r>
          </w:p>
        </w:tc>
        <w:tc>
          <w:tcPr>
            <w:tcW w:w="0" w:type="auto"/>
          </w:tcPr>
          <w:p w:rsidR="007E3354" w:rsidRPr="00D3147D" w:rsidRDefault="007E3354" w:rsidP="00D9708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3147D">
              <w:rPr>
                <w:rFonts w:ascii="Arial" w:hAnsi="Arial" w:cs="Arial"/>
                <w:sz w:val="18"/>
                <w:szCs w:val="18"/>
              </w:rPr>
              <w:t>Methodology</w:t>
            </w:r>
            <w:proofErr w:type="spellEnd"/>
            <w:r w:rsidRPr="00D3147D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D3147D">
              <w:rPr>
                <w:rFonts w:ascii="Arial" w:hAnsi="Arial" w:cs="Arial"/>
                <w:sz w:val="18"/>
                <w:szCs w:val="18"/>
              </w:rPr>
              <w:t>Critical</w:t>
            </w:r>
            <w:proofErr w:type="spellEnd"/>
            <w:r w:rsidRPr="00D314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3147D">
              <w:rPr>
                <w:rFonts w:ascii="Arial" w:hAnsi="Arial" w:cs="Arial"/>
                <w:sz w:val="18"/>
                <w:szCs w:val="18"/>
              </w:rPr>
              <w:t>appraisal</w:t>
            </w:r>
            <w:proofErr w:type="spellEnd"/>
            <w:r w:rsidRPr="00D3147D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7E3354" w:rsidRPr="00D3147D" w:rsidTr="00D3147D">
        <w:tc>
          <w:tcPr>
            <w:tcW w:w="0" w:type="auto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118</w:t>
            </w:r>
          </w:p>
        </w:tc>
        <w:tc>
          <w:tcPr>
            <w:tcW w:w="1469" w:type="dxa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 xml:space="preserve">Erdogan &amp; </w:t>
            </w:r>
            <w:proofErr w:type="spellStart"/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Turan</w:t>
            </w:r>
            <w:proofErr w:type="spellEnd"/>
          </w:p>
        </w:tc>
        <w:tc>
          <w:tcPr>
            <w:tcW w:w="5198" w:type="dxa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Evaluation of the Effectiveness of Digital Game-Based Learning Given to Nursing Students for the Developmental Care of Infants in Neonatal Intensive Care Unit</w:t>
            </w:r>
          </w:p>
        </w:tc>
        <w:tc>
          <w:tcPr>
            <w:tcW w:w="2467" w:type="dxa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CIN Computers Informatics Nursing</w:t>
            </w:r>
          </w:p>
        </w:tc>
        <w:tc>
          <w:tcPr>
            <w:tcW w:w="0" w:type="auto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2023</w:t>
            </w:r>
          </w:p>
        </w:tc>
        <w:tc>
          <w:tcPr>
            <w:tcW w:w="0" w:type="auto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10.1097/CIN.0000000000000920</w:t>
            </w:r>
          </w:p>
        </w:tc>
        <w:tc>
          <w:tcPr>
            <w:tcW w:w="0" w:type="auto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3147D">
              <w:rPr>
                <w:rFonts w:ascii="Arial" w:hAnsi="Arial" w:cs="Arial"/>
                <w:sz w:val="18"/>
                <w:szCs w:val="18"/>
              </w:rPr>
              <w:t>Gamification</w:t>
            </w:r>
            <w:proofErr w:type="spellEnd"/>
            <w:r w:rsidRPr="00D3147D">
              <w:rPr>
                <w:rFonts w:ascii="Arial" w:hAnsi="Arial" w:cs="Arial"/>
                <w:sz w:val="18"/>
                <w:szCs w:val="18"/>
              </w:rPr>
              <w:t xml:space="preserve"> (no Escape Room)</w:t>
            </w:r>
          </w:p>
        </w:tc>
      </w:tr>
      <w:tr w:rsidR="007E3354" w:rsidRPr="00D3147D" w:rsidTr="00D3147D">
        <w:tc>
          <w:tcPr>
            <w:tcW w:w="0" w:type="auto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100</w:t>
            </w:r>
          </w:p>
        </w:tc>
        <w:tc>
          <w:tcPr>
            <w:tcW w:w="1469" w:type="dxa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HadaviBavili</w:t>
            </w:r>
            <w:proofErr w:type="spellEnd"/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 xml:space="preserve"> &amp; </w:t>
            </w:r>
            <w:proofErr w:type="spellStart"/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İlçioğlu</w:t>
            </w:r>
            <w:proofErr w:type="spellEnd"/>
          </w:p>
        </w:tc>
        <w:tc>
          <w:tcPr>
            <w:tcW w:w="5198" w:type="dxa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Artwork in anatomy education: A way to improve undergraduate students' self-efficacy and attitude</w:t>
            </w:r>
          </w:p>
        </w:tc>
        <w:tc>
          <w:tcPr>
            <w:tcW w:w="2467" w:type="dxa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Anatomical Science Education</w:t>
            </w:r>
          </w:p>
        </w:tc>
        <w:tc>
          <w:tcPr>
            <w:tcW w:w="0" w:type="auto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2023</w:t>
            </w:r>
          </w:p>
        </w:tc>
        <w:tc>
          <w:tcPr>
            <w:tcW w:w="0" w:type="auto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10.1002/ase.2352</w:t>
            </w:r>
          </w:p>
        </w:tc>
        <w:tc>
          <w:tcPr>
            <w:tcW w:w="0" w:type="auto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3147D">
              <w:rPr>
                <w:rFonts w:ascii="Arial" w:hAnsi="Arial" w:cs="Arial"/>
                <w:sz w:val="18"/>
                <w:szCs w:val="18"/>
              </w:rPr>
              <w:t>Gamification</w:t>
            </w:r>
            <w:proofErr w:type="spellEnd"/>
            <w:r w:rsidRPr="00D3147D">
              <w:rPr>
                <w:rFonts w:ascii="Arial" w:hAnsi="Arial" w:cs="Arial"/>
                <w:sz w:val="18"/>
                <w:szCs w:val="18"/>
              </w:rPr>
              <w:t xml:space="preserve"> (no Escape Room)</w:t>
            </w:r>
          </w:p>
        </w:tc>
      </w:tr>
      <w:tr w:rsidR="007E3354" w:rsidRPr="00D3147D" w:rsidTr="00D3147D">
        <w:tc>
          <w:tcPr>
            <w:tcW w:w="0" w:type="auto"/>
          </w:tcPr>
          <w:p w:rsidR="007E3354" w:rsidRPr="00D3147D" w:rsidRDefault="007E3354" w:rsidP="003215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140</w:t>
            </w:r>
          </w:p>
        </w:tc>
        <w:tc>
          <w:tcPr>
            <w:tcW w:w="1469" w:type="dxa"/>
          </w:tcPr>
          <w:p w:rsidR="007E3354" w:rsidRPr="00D3147D" w:rsidRDefault="007E3354" w:rsidP="003215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Kaynak</w:t>
            </w:r>
            <w:proofErr w:type="spellEnd"/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Ergün</w:t>
            </w:r>
            <w:proofErr w:type="spellEnd"/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 xml:space="preserve"> &amp; </w:t>
            </w:r>
            <w:proofErr w:type="spellStart"/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Karadaş</w:t>
            </w:r>
            <w:proofErr w:type="spellEnd"/>
          </w:p>
        </w:tc>
        <w:tc>
          <w:tcPr>
            <w:tcW w:w="5198" w:type="dxa"/>
          </w:tcPr>
          <w:p w:rsidR="007E3354" w:rsidRPr="00D3147D" w:rsidRDefault="007E3354" w:rsidP="003215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The effect of crossword puzzle activity used in distance education on nursing students’ problem-solving and clinical decision-making skills: A comparative study</w:t>
            </w:r>
          </w:p>
        </w:tc>
        <w:tc>
          <w:tcPr>
            <w:tcW w:w="2467" w:type="dxa"/>
          </w:tcPr>
          <w:p w:rsidR="007E3354" w:rsidRPr="00D3147D" w:rsidRDefault="007E3354" w:rsidP="003215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Nurse Education in Practice</w:t>
            </w:r>
          </w:p>
        </w:tc>
        <w:tc>
          <w:tcPr>
            <w:tcW w:w="0" w:type="auto"/>
          </w:tcPr>
          <w:p w:rsidR="007E3354" w:rsidRPr="00D3147D" w:rsidRDefault="007E3354" w:rsidP="003215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2023</w:t>
            </w:r>
          </w:p>
        </w:tc>
        <w:tc>
          <w:tcPr>
            <w:tcW w:w="0" w:type="auto"/>
          </w:tcPr>
          <w:p w:rsidR="007E3354" w:rsidRPr="00D3147D" w:rsidRDefault="007E3354" w:rsidP="003215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10.1016/j.nepr.2023.103618</w:t>
            </w:r>
          </w:p>
        </w:tc>
        <w:tc>
          <w:tcPr>
            <w:tcW w:w="0" w:type="auto"/>
          </w:tcPr>
          <w:p w:rsidR="007E3354" w:rsidRPr="00D3147D" w:rsidRDefault="007E3354" w:rsidP="003215F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3147D">
              <w:rPr>
                <w:rFonts w:ascii="Arial" w:hAnsi="Arial" w:cs="Arial"/>
                <w:sz w:val="18"/>
                <w:szCs w:val="18"/>
              </w:rPr>
              <w:t>Gamification</w:t>
            </w:r>
            <w:proofErr w:type="spellEnd"/>
            <w:r w:rsidRPr="00D3147D">
              <w:rPr>
                <w:rFonts w:ascii="Arial" w:hAnsi="Arial" w:cs="Arial"/>
                <w:sz w:val="18"/>
                <w:szCs w:val="18"/>
              </w:rPr>
              <w:t xml:space="preserve"> (no Escape Room)</w:t>
            </w:r>
          </w:p>
        </w:tc>
      </w:tr>
      <w:tr w:rsidR="007E3354" w:rsidRPr="00D3147D" w:rsidTr="00D3147D">
        <w:tc>
          <w:tcPr>
            <w:tcW w:w="0" w:type="auto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117</w:t>
            </w:r>
          </w:p>
        </w:tc>
        <w:tc>
          <w:tcPr>
            <w:tcW w:w="1469" w:type="dxa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3147D">
              <w:rPr>
                <w:rFonts w:ascii="Arial" w:hAnsi="Arial" w:cs="Arial"/>
                <w:sz w:val="18"/>
                <w:szCs w:val="18"/>
              </w:rPr>
              <w:t>Simsek-Cetinkaya</w:t>
            </w:r>
            <w:proofErr w:type="spellEnd"/>
            <w:r w:rsidRPr="00D3147D">
              <w:rPr>
                <w:rFonts w:ascii="Arial" w:hAnsi="Arial" w:cs="Arial"/>
                <w:sz w:val="18"/>
                <w:szCs w:val="18"/>
              </w:rPr>
              <w:t xml:space="preserve"> &amp; </w:t>
            </w:r>
            <w:proofErr w:type="spellStart"/>
            <w:r w:rsidRPr="00D3147D">
              <w:rPr>
                <w:rFonts w:ascii="Arial" w:hAnsi="Arial" w:cs="Arial"/>
                <w:sz w:val="18"/>
                <w:szCs w:val="18"/>
              </w:rPr>
              <w:t>Cakir</w:t>
            </w:r>
            <w:proofErr w:type="spellEnd"/>
          </w:p>
        </w:tc>
        <w:tc>
          <w:tcPr>
            <w:tcW w:w="5198" w:type="dxa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Evaluation of the effectiveness of artificial intelligence assisted interactive screen-based simulation in breast self-examination: An innovative approach in nursing students</w:t>
            </w:r>
          </w:p>
        </w:tc>
        <w:tc>
          <w:tcPr>
            <w:tcW w:w="2467" w:type="dxa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Nurse Education Today</w:t>
            </w:r>
          </w:p>
        </w:tc>
        <w:tc>
          <w:tcPr>
            <w:tcW w:w="0" w:type="auto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2023</w:t>
            </w:r>
          </w:p>
        </w:tc>
        <w:tc>
          <w:tcPr>
            <w:tcW w:w="0" w:type="auto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147D">
              <w:rPr>
                <w:rFonts w:ascii="Arial" w:hAnsi="Arial" w:cs="Arial"/>
                <w:sz w:val="18"/>
                <w:szCs w:val="18"/>
                <w:lang w:val="en-US"/>
              </w:rPr>
              <w:t>10.1016/j.nedt.2023.105857</w:t>
            </w:r>
          </w:p>
        </w:tc>
        <w:tc>
          <w:tcPr>
            <w:tcW w:w="0" w:type="auto"/>
          </w:tcPr>
          <w:p w:rsidR="007E3354" w:rsidRPr="00D3147D" w:rsidRDefault="007E3354" w:rsidP="009327E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3147D">
              <w:rPr>
                <w:rFonts w:ascii="Arial" w:hAnsi="Arial" w:cs="Arial"/>
                <w:sz w:val="18"/>
                <w:szCs w:val="18"/>
              </w:rPr>
              <w:t>Gamification</w:t>
            </w:r>
            <w:proofErr w:type="spellEnd"/>
            <w:r w:rsidRPr="00D3147D">
              <w:rPr>
                <w:rFonts w:ascii="Arial" w:hAnsi="Arial" w:cs="Arial"/>
                <w:sz w:val="18"/>
                <w:szCs w:val="18"/>
              </w:rPr>
              <w:t xml:space="preserve"> (no Escape Room)</w:t>
            </w:r>
          </w:p>
        </w:tc>
      </w:tr>
    </w:tbl>
    <w:p w:rsidR="004C5781" w:rsidRPr="004C5781" w:rsidRDefault="004C5781">
      <w:pPr>
        <w:rPr>
          <w:lang w:val="en-US"/>
        </w:rPr>
      </w:pPr>
    </w:p>
    <w:p w:rsidR="004C5781" w:rsidRDefault="004C5781">
      <w:pPr>
        <w:rPr>
          <w:lang w:val="en-US"/>
        </w:rPr>
      </w:pPr>
    </w:p>
    <w:p w:rsidR="009327EE" w:rsidRPr="004C5781" w:rsidRDefault="009327EE">
      <w:pPr>
        <w:rPr>
          <w:lang w:val="en-US"/>
        </w:rPr>
      </w:pPr>
    </w:p>
    <w:sectPr w:rsidR="009327EE" w:rsidRPr="004C5781" w:rsidSect="001870C5"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781"/>
    <w:rsid w:val="000C4408"/>
    <w:rsid w:val="001870C5"/>
    <w:rsid w:val="001E606A"/>
    <w:rsid w:val="002A02C4"/>
    <w:rsid w:val="003215F5"/>
    <w:rsid w:val="004C5781"/>
    <w:rsid w:val="00702C35"/>
    <w:rsid w:val="007E1F18"/>
    <w:rsid w:val="007E3354"/>
    <w:rsid w:val="009327EE"/>
    <w:rsid w:val="009E6569"/>
    <w:rsid w:val="00D3147D"/>
    <w:rsid w:val="00D97087"/>
    <w:rsid w:val="00E6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3A777-BBF7-8D43-92F7-071C1691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1F18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C5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1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8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9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4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758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Alberto Rodríguez Suárez</dc:creator>
  <cp:keywords/>
  <dc:description/>
  <cp:lastModifiedBy>Claudio Alberto Rodríguez Suárez</cp:lastModifiedBy>
  <cp:revision>3</cp:revision>
  <dcterms:created xsi:type="dcterms:W3CDTF">2024-01-12T09:54:00Z</dcterms:created>
  <dcterms:modified xsi:type="dcterms:W3CDTF">2024-01-12T20:19:00Z</dcterms:modified>
</cp:coreProperties>
</file>