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rPr>
      </w:pPr>
      <w:r>
        <w:rPr>
          <w:rFonts w:hint="eastAsia"/>
          <w:b/>
          <w:bCs/>
        </w:rPr>
        <w:t>Su</w:t>
      </w:r>
      <w:r>
        <w:rPr>
          <w:b/>
          <w:bCs/>
        </w:rPr>
        <w:t>pplementary Information</w:t>
      </w:r>
    </w:p>
    <w:p/>
    <w:p/>
    <w:p/>
    <w:p>
      <w:pPr>
        <w:rPr>
          <w:b/>
          <w:bCs/>
        </w:rPr>
      </w:pPr>
      <w:r>
        <w:rPr>
          <w:b/>
          <w:bCs/>
        </w:rPr>
        <w:t xml:space="preserve">Section S1. </w:t>
      </w:r>
      <w:bookmarkStart w:id="0" w:name="_Hlk162526962"/>
      <w:r>
        <w:rPr>
          <w:rFonts w:hint="eastAsia"/>
          <w:b/>
          <w:bCs/>
        </w:rPr>
        <w:t xml:space="preserve">Simulation </w:t>
      </w:r>
      <w:r>
        <w:rPr>
          <w:b/>
          <w:bCs/>
        </w:rPr>
        <w:t>D</w:t>
      </w:r>
      <w:r>
        <w:rPr>
          <w:rFonts w:hint="eastAsia"/>
          <w:b/>
          <w:bCs/>
        </w:rPr>
        <w:t>etails</w:t>
      </w:r>
      <w:bookmarkEnd w:id="0"/>
    </w:p>
    <w:p>
      <w:r>
        <w:t xml:space="preserve">        In the present study, water (four molecule</w:t>
      </w:r>
      <w:r>
        <w:rPr>
          <w:rFonts w:hint="eastAsia"/>
        </w:rPr>
        <w:t>s</w:t>
      </w:r>
      <w:r>
        <w:t xml:space="preserve"> cluster, </w:t>
      </w:r>
      <w:r>
        <w:rPr>
          <w:rFonts w:hint="eastAsia"/>
          <w:color w:val="auto"/>
        </w:rPr>
        <w:t>r</w:t>
      </w:r>
      <w:r>
        <w:rPr>
          <w:color w:val="auto"/>
        </w:rPr>
        <w:t>epresented by W), hydrophobic monomer</w:t>
      </w:r>
      <w:r>
        <w:rPr>
          <w:rFonts w:hint="eastAsia"/>
          <w:color w:val="auto"/>
        </w:rPr>
        <w:t xml:space="preserve"> (r</w:t>
      </w:r>
      <w:r>
        <w:rPr>
          <w:color w:val="auto"/>
        </w:rPr>
        <w:t xml:space="preserve">epresented by </w:t>
      </w:r>
      <w:r>
        <w:rPr>
          <w:rFonts w:hint="eastAsia"/>
          <w:color w:val="auto"/>
        </w:rPr>
        <w:t>B)</w:t>
      </w:r>
      <w:r>
        <w:rPr>
          <w:color w:val="auto"/>
        </w:rPr>
        <w:t xml:space="preserve"> and hydrophilic monomer</w:t>
      </w:r>
      <w:r>
        <w:rPr>
          <w:rFonts w:hint="eastAsia"/>
          <w:color w:val="auto"/>
        </w:rPr>
        <w:t xml:space="preserve"> (r</w:t>
      </w:r>
      <w:r>
        <w:rPr>
          <w:color w:val="auto"/>
        </w:rPr>
        <w:t xml:space="preserve">epresented by </w:t>
      </w:r>
      <w:r>
        <w:rPr>
          <w:rFonts w:hint="eastAsia"/>
          <w:color w:val="auto"/>
        </w:rPr>
        <w:t>A)</w:t>
      </w:r>
      <w:r>
        <w:rPr>
          <w:color w:val="auto"/>
        </w:rPr>
        <w:t xml:space="preserve"> are represented by bead types P4</w:t>
      </w:r>
      <w:r>
        <w:t>, C4, SNda, respectively [</w:t>
      </w:r>
      <w:r>
        <w:rPr>
          <w:rFonts w:hint="eastAsia"/>
        </w:rPr>
        <w:t>85</w:t>
      </w:r>
      <w:r>
        <w:t>]. The solvent consists of 90.9% of P4 water beads along with 9.1% of “antifreeze” beads (</w:t>
      </w:r>
      <w:r>
        <w:rPr>
          <w:rFonts w:hint="eastAsia"/>
          <w:color w:val="auto"/>
        </w:rPr>
        <w:t>r</w:t>
      </w:r>
      <w:r>
        <w:rPr>
          <w:color w:val="auto"/>
        </w:rPr>
        <w:t>epresented by</w:t>
      </w:r>
      <w:r>
        <w:t xml:space="preserve"> WF) which are of type BP4 and slightly bigger than the P4 beads. The WF beads are employed to disturb the lattice packing of the uniformly sized solvent beads and decrease the solvent freezing point [</w:t>
      </w:r>
      <w:r>
        <w:rPr>
          <w:rFonts w:hint="eastAsia"/>
        </w:rPr>
        <w:t>86</w:t>
      </w:r>
      <w:r>
        <w:t>]. The chemical affinities of bead types are described in the paper of Marrink</w:t>
      </w:r>
      <w:r>
        <w:rPr>
          <w:rFonts w:hint="eastAsia"/>
        </w:rPr>
        <w:t xml:space="preserve"> </w:t>
      </w:r>
      <w:r>
        <w:rPr>
          <w:rFonts w:hint="eastAsia"/>
          <w:i/>
          <w:iCs/>
        </w:rPr>
        <w:t>et</w:t>
      </w:r>
      <w:r>
        <w:rPr>
          <w:i/>
          <w:iCs/>
        </w:rPr>
        <w:t xml:space="preserve"> </w:t>
      </w:r>
      <w:r>
        <w:rPr>
          <w:rFonts w:hint="eastAsia"/>
          <w:i/>
          <w:iCs/>
        </w:rPr>
        <w:t>al</w:t>
      </w:r>
      <w:r>
        <w:rPr>
          <w:i/>
          <w:iCs/>
        </w:rPr>
        <w:t xml:space="preserve">. </w:t>
      </w:r>
      <w:r>
        <w:t>[</w:t>
      </w:r>
      <w:r>
        <w:rPr>
          <w:rFonts w:hint="eastAsia"/>
        </w:rPr>
        <w:t>85</w:t>
      </w:r>
      <w:r>
        <w:t>].</w:t>
      </w:r>
    </w:p>
    <w:p>
      <w:pPr>
        <w:pStyle w:val="12"/>
        <w:ind w:left="0"/>
      </w:pPr>
      <w:r>
        <w:rPr>
          <w:rFonts w:hint="eastAsia"/>
        </w:rPr>
        <w:t xml:space="preserve">The simulations are performed by using the </w:t>
      </w:r>
      <w:r>
        <w:rPr>
          <w:rFonts w:hint="eastAsia"/>
          <w:i/>
          <w:iCs/>
        </w:rPr>
        <w:t>Gromacs</w:t>
      </w:r>
      <w:r>
        <w:rPr>
          <w:rFonts w:hint="eastAsia"/>
        </w:rPr>
        <w:t xml:space="preserve"> 2020.2 MD software. First, simulations are conducted to minimize the energy of the initial system</w:t>
      </w:r>
      <w:r>
        <w:t xml:space="preserve"> by the steepest descent algorithm</w:t>
      </w:r>
      <w:r>
        <w:rPr>
          <w:rFonts w:hint="eastAsia"/>
        </w:rPr>
        <w:t>. This is followed by a short (</w:t>
      </w:r>
      <w:r>
        <w:t>2 ns in this work</w:t>
      </w:r>
      <w:r>
        <w:rPr>
          <w:rFonts w:hint="eastAsia"/>
        </w:rPr>
        <w:t>) NVT simulation to equilibrate the system at a desired temperature to ensure algorithmic stability. Subsequently, a sufficiently long NPT simulation (production run)</w:t>
      </w:r>
      <w:r>
        <w:rPr>
          <w:rFonts w:hint="eastAsia" w:eastAsia="宋体"/>
          <w:lang w:eastAsia="zh-CN"/>
        </w:rPr>
        <w:t xml:space="preserve"> </w:t>
      </w:r>
      <w:r>
        <w:rPr>
          <w:rFonts w:hint="eastAsia"/>
        </w:rPr>
        <w:t>is carried out</w:t>
      </w:r>
      <w:r>
        <w:t xml:space="preserve"> (</w:t>
      </w:r>
      <w:r>
        <w:rPr>
          <w:rFonts w:hint="eastAsia" w:eastAsiaTheme="minorEastAsia"/>
          <w:lang w:eastAsia="zh-CN"/>
        </w:rPr>
        <w:t>6</w:t>
      </w:r>
      <w:r>
        <w:t>00 ns in this work)</w:t>
      </w:r>
      <w:r>
        <w:rPr>
          <w:rFonts w:hint="eastAsia"/>
        </w:rPr>
        <w:t xml:space="preserve">. </w:t>
      </w:r>
      <w:r>
        <w:t>The reason for conducting NVT simulation first is because that v</w:t>
      </w:r>
      <w:r>
        <w:rPr>
          <w:rFonts w:hint="eastAsia"/>
        </w:rPr>
        <w:t>elocity generation at the outset of a simulation, which is done by sampling from a Gaussian distribution that yields the mean temperature, is imperfect. When coupled with a barostat, initial velocity distributions thus generated can frequently lead to numerical instabilities. Hence, equilibration is better performed for an NVT ensemble for a short period of time to get the correct the velocity distribution. Proceeding NPT simulations lead to the establishment of the appropriate system density.</w:t>
      </w:r>
    </w:p>
    <w:p>
      <w:pPr>
        <w:pStyle w:val="12"/>
        <w:ind w:left="0"/>
      </w:pPr>
      <w:r>
        <w:rPr>
          <w:rFonts w:hint="eastAsia"/>
        </w:rPr>
        <w:t xml:space="preserve">The initial simulation box is cubic with a linear dimension of 40 nm. In comparison, the contour length of the longest copolymer chain is </w:t>
      </w:r>
      <w:r>
        <w:rPr>
          <w:rFonts w:hint="eastAsia" w:eastAsiaTheme="minorEastAsia"/>
          <w:lang w:eastAsia="zh-CN"/>
        </w:rPr>
        <w:t>6.64</w:t>
      </w:r>
      <w:r>
        <w:rPr>
          <w:rFonts w:hint="eastAsia"/>
        </w:rPr>
        <w:t xml:space="preserve"> nm. During the NPT simulation the box size changes to between 39 and 41 nm to match the correct system density. </w:t>
      </w:r>
    </w:p>
    <w:p>
      <w:pPr>
        <w:pStyle w:val="12"/>
        <w:ind w:left="0"/>
      </w:pPr>
      <w:r>
        <w:rPr>
          <w:rFonts w:hint="eastAsia"/>
        </w:rPr>
        <w:t>The reference pressure and temperature are 1 bar and 300K, respectively. A v-rescale thermostat</w:t>
      </w:r>
      <w:r>
        <w:rPr>
          <w:rFonts w:hint="eastAsia" w:eastAsia="宋体"/>
          <w:lang w:eastAsia="zh-CN"/>
        </w:rPr>
        <w:t xml:space="preserve"> [89]</w:t>
      </w:r>
      <w:r>
        <w:rPr>
          <w:rFonts w:hint="eastAsia"/>
        </w:rPr>
        <w:t xml:space="preserve"> with a time constant of 1.0 ps is used for temperature coupling. Berendsen barostat</w:t>
      </w:r>
      <w:r>
        <w:rPr>
          <w:rFonts w:hint="eastAsia" w:eastAsia="宋体"/>
          <w:lang w:eastAsia="zh-CN"/>
        </w:rPr>
        <w:t xml:space="preserve"> [90]</w:t>
      </w:r>
      <w:r>
        <w:rPr>
          <w:rFonts w:hint="eastAsia"/>
        </w:rPr>
        <w:t xml:space="preserve"> with a time constant of 4.0 ps is used for isotropic pressure coupling during the NPT simulations. The simulations employ periodic boundary conditions along all three spatial coordinates. The time step for equilibration runs is 20 fs and the run time is 2 ns. The time step for production runs is 40 fs and the run time is up to </w:t>
      </w:r>
      <w:r>
        <w:t>4</w:t>
      </w:r>
      <w:r>
        <w:rPr>
          <w:rFonts w:hint="eastAsia"/>
        </w:rPr>
        <w:t>00 ns.</w:t>
      </w:r>
    </w:p>
    <w:p/>
    <w:p/>
    <w:p>
      <w:pPr>
        <w:pStyle w:val="12"/>
        <w:ind w:left="0" w:hanging="8"/>
        <w:rPr>
          <w:rFonts w:eastAsia="宋体" w:cs="Palatino Linotype"/>
          <w:lang w:eastAsia="zh-CN"/>
        </w:rPr>
      </w:pPr>
      <w:r>
        <w:rPr>
          <w:rFonts w:eastAsia="宋体" w:cs="Palatino Linotype"/>
          <w:b/>
          <w:bCs/>
          <w:lang w:eastAsia="zh-CN"/>
        </w:rPr>
        <w:t xml:space="preserve">Table </w:t>
      </w:r>
      <w:r>
        <w:rPr>
          <w:rFonts w:hint="eastAsia" w:eastAsia="宋体" w:cs="Palatino Linotype"/>
          <w:b/>
          <w:bCs/>
          <w:lang w:eastAsia="zh-CN"/>
        </w:rPr>
        <w:t>S</w:t>
      </w:r>
      <w:r>
        <w:rPr>
          <w:rFonts w:eastAsia="宋体" w:cs="Palatino Linotype"/>
          <w:b/>
          <w:bCs/>
          <w:lang w:eastAsia="zh-CN"/>
        </w:rPr>
        <w:t>1</w:t>
      </w:r>
      <w:r>
        <w:rPr>
          <w:rFonts w:hint="eastAsia" w:eastAsia="宋体" w:cs="Palatino Linotype"/>
          <w:b/>
          <w:bCs/>
          <w:lang w:eastAsia="zh-CN"/>
        </w:rPr>
        <w:t>.</w:t>
      </w:r>
      <w:r>
        <w:rPr>
          <w:rFonts w:eastAsia="宋体" w:cs="Palatino Linotype"/>
          <w:lang w:eastAsia="zh-CN"/>
        </w:rPr>
        <w:t xml:space="preserve"> </w:t>
      </w:r>
      <w:bookmarkStart w:id="1" w:name="_Hlk162527008"/>
      <w:r>
        <w:rPr>
          <w:rFonts w:eastAsia="宋体" w:cs="Palatino Linotype"/>
          <w:lang w:eastAsia="zh-CN"/>
        </w:rPr>
        <w:t>Parameter values for non-bonded interactions for the BAB copolymer</w:t>
      </w:r>
      <w:r>
        <w:rPr>
          <w:rFonts w:hint="eastAsia" w:eastAsia="宋体" w:cs="Palatino Linotype"/>
          <w:lang w:eastAsia="zh-CN"/>
        </w:rPr>
        <w:t>.</w:t>
      </w:r>
    </w:p>
    <w:p>
      <w:pPr>
        <w:pStyle w:val="12"/>
        <w:ind w:left="0" w:hanging="8"/>
        <w:rPr>
          <w:rFonts w:eastAsia="宋体" w:cs="Palatino Linotype"/>
          <w:lang w:eastAsia="zh-CN"/>
        </w:rPr>
      </w:pPr>
    </w:p>
    <w:bookmarkEnd w:id="1"/>
    <w:tbl>
      <w:tblPr>
        <w:tblStyle w:val="7"/>
        <w:tblW w:w="803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7"/>
        <w:gridCol w:w="2677"/>
        <w:gridCol w:w="2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7" w:type="dxa"/>
          </w:tcPr>
          <w:p>
            <w:pPr>
              <w:tabs>
                <w:tab w:val="center" w:pos="4095"/>
                <w:tab w:val="right" w:pos="8190"/>
              </w:tabs>
              <w:snapToGrid w:val="0"/>
              <w:spacing w:line="240" w:lineRule="auto"/>
              <w:jc w:val="center"/>
              <w:rPr>
                <w:rFonts w:cs="Palatino Linotype"/>
                <w:lang w:bidi="ar"/>
              </w:rPr>
            </w:pPr>
            <w:r>
              <w:rPr>
                <w:rFonts w:cs="Palatino Linotype"/>
                <w:lang w:bidi="ar"/>
              </w:rPr>
              <w:t>Interaction type</w:t>
            </w:r>
          </w:p>
        </w:tc>
        <w:tc>
          <w:tcPr>
            <w:tcW w:w="2677" w:type="dxa"/>
          </w:tcPr>
          <w:p>
            <w:pPr>
              <w:tabs>
                <w:tab w:val="center" w:pos="4095"/>
                <w:tab w:val="right" w:pos="8190"/>
              </w:tabs>
              <w:snapToGrid w:val="0"/>
              <w:spacing w:line="240" w:lineRule="auto"/>
              <w:jc w:val="center"/>
              <w:rPr>
                <w:rFonts w:cs="Palatino Linotype"/>
                <w:lang w:bidi="ar"/>
              </w:rPr>
            </w:pPr>
            <m:oMathPara>
              <m:oMath>
                <m:sSub>
                  <m:sSubPr>
                    <m:ctrlPr>
                      <w:rPr>
                        <w:rFonts w:ascii="Cambria Math" w:hAnsi="Cambria Math" w:cs="Palatino Linotype"/>
                        <w:i/>
                        <w:lang w:bidi="ar"/>
                      </w:rPr>
                    </m:ctrlPr>
                  </m:sSubPr>
                  <m:e>
                    <m:r>
                      <m:rPr/>
                      <w:rPr>
                        <w:rFonts w:ascii="Cambria Math" w:hAnsi="Cambria Math" w:cs="Palatino Linotype"/>
                        <w:lang w:bidi="ar"/>
                      </w:rPr>
                      <m:t>ε</m:t>
                    </m:r>
                    <m:ctrlPr>
                      <w:rPr>
                        <w:rFonts w:ascii="Cambria Math" w:hAnsi="Cambria Math" w:cs="Palatino Linotype"/>
                        <w:i/>
                        <w:lang w:bidi="ar"/>
                      </w:rPr>
                    </m:ctrlPr>
                  </m:e>
                  <m:sub>
                    <m:r>
                      <m:rPr/>
                      <w:rPr>
                        <w:rFonts w:ascii="Cambria Math" w:hAnsi="Cambria Math" w:cs="Palatino Linotype"/>
                        <w:lang w:bidi="ar"/>
                      </w:rPr>
                      <m:t>ij</m:t>
                    </m:r>
                    <m:ctrlPr>
                      <w:rPr>
                        <w:rFonts w:ascii="Cambria Math" w:hAnsi="Cambria Math" w:cs="Palatino Linotype"/>
                        <w:i/>
                        <w:lang w:bidi="ar"/>
                      </w:rPr>
                    </m:ctrlPr>
                  </m:sub>
                </m:sSub>
                <m:r>
                  <m:rPr/>
                  <w:rPr>
                    <w:rFonts w:ascii="Cambria Math" w:hAnsi="Cambria Math" w:cs="Palatino Linotype"/>
                    <w:lang w:bidi="ar"/>
                  </w:rPr>
                  <m:t>(</m:t>
                </m:r>
                <m:r>
                  <m:rPr>
                    <m:sty m:val="p"/>
                  </m:rPr>
                  <w:rPr>
                    <w:rFonts w:ascii="Cambria Math" w:hAnsi="Cambria Math" w:cs="Palatino Linotype"/>
                    <w:lang w:bidi="ar"/>
                  </w:rPr>
                  <m:t>kJ/mol</m:t>
                </m:r>
                <m:r>
                  <m:rPr/>
                  <w:rPr>
                    <w:rFonts w:ascii="Cambria Math" w:hAnsi="Cambria Math" w:cs="Palatino Linotype"/>
                    <w:lang w:bidi="ar"/>
                  </w:rPr>
                  <m:t>)</m:t>
                </m:r>
              </m:oMath>
            </m:oMathPara>
          </w:p>
        </w:tc>
        <w:tc>
          <w:tcPr>
            <w:tcW w:w="2679" w:type="dxa"/>
          </w:tcPr>
          <w:p>
            <w:pPr>
              <w:tabs>
                <w:tab w:val="center" w:pos="4095"/>
                <w:tab w:val="right" w:pos="8190"/>
              </w:tabs>
              <w:snapToGrid w:val="0"/>
              <w:spacing w:line="240" w:lineRule="auto"/>
              <w:jc w:val="center"/>
              <w:rPr>
                <w:rFonts w:cs="Palatino Linotype"/>
                <w:lang w:bidi="ar"/>
              </w:rPr>
            </w:pPr>
            <m:oMathPara>
              <m:oMath>
                <m:sSub>
                  <m:sSubPr>
                    <m:ctrlPr>
                      <w:rPr>
                        <w:rFonts w:ascii="Cambria Math" w:hAnsi="Cambria Math" w:cs="Palatino Linotype"/>
                        <w:i/>
                        <w:lang w:bidi="ar"/>
                      </w:rPr>
                    </m:ctrlPr>
                  </m:sSubPr>
                  <m:e>
                    <m:r>
                      <m:rPr/>
                      <w:rPr>
                        <w:rFonts w:ascii="Cambria Math" w:hAnsi="Cambria Math" w:cs="Palatino Linotype"/>
                        <w:lang w:bidi="ar"/>
                      </w:rPr>
                      <m:t>σ</m:t>
                    </m:r>
                    <m:ctrlPr>
                      <w:rPr>
                        <w:rFonts w:ascii="Cambria Math" w:hAnsi="Cambria Math" w:cs="Palatino Linotype"/>
                        <w:i/>
                        <w:lang w:bidi="ar"/>
                      </w:rPr>
                    </m:ctrlPr>
                  </m:e>
                  <m:sub>
                    <m:r>
                      <m:rPr/>
                      <w:rPr>
                        <w:rFonts w:ascii="Cambria Math" w:hAnsi="Cambria Math" w:cs="Palatino Linotype"/>
                        <w:lang w:bidi="ar"/>
                      </w:rPr>
                      <m:t>ij</m:t>
                    </m:r>
                    <m:ctrlPr>
                      <w:rPr>
                        <w:rFonts w:ascii="Cambria Math" w:hAnsi="Cambria Math" w:cs="Palatino Linotype"/>
                        <w:i/>
                        <w:lang w:bidi="ar"/>
                      </w:rPr>
                    </m:ctrlPr>
                  </m:sub>
                </m:sSub>
                <m:r>
                  <m:rPr/>
                  <w:rPr>
                    <w:rFonts w:ascii="Cambria Math" w:hAnsi="Cambria Math" w:cs="Palatino Linotype"/>
                    <w:lang w:bidi="ar"/>
                  </w:rPr>
                  <m:t>(</m:t>
                </m:r>
                <m:r>
                  <m:rPr>
                    <m:sty m:val="p"/>
                  </m:rPr>
                  <w:rPr>
                    <w:rFonts w:ascii="Cambria Math" w:hAnsi="Cambria Math" w:cs="Palatino Linotype"/>
                    <w:lang w:bidi="ar"/>
                  </w:rPr>
                  <m:t>nm</m:t>
                </m:r>
                <m:r>
                  <m:rPr/>
                  <w:rPr>
                    <w:rFonts w:ascii="Cambria Math" w:hAnsi="Cambria Math" w:cs="Palatino Linotype"/>
                    <w:lang w:bidi="ar"/>
                  </w:rPr>
                  <m:t>)</m:t>
                </m:r>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7" w:type="dxa"/>
          </w:tcPr>
          <w:p>
            <w:pPr>
              <w:tabs>
                <w:tab w:val="center" w:pos="4095"/>
                <w:tab w:val="right" w:pos="8190"/>
              </w:tabs>
              <w:snapToGrid w:val="0"/>
              <w:spacing w:line="240" w:lineRule="auto"/>
              <w:jc w:val="center"/>
              <w:rPr>
                <w:rFonts w:cs="Palatino Linotype"/>
                <w:lang w:bidi="ar"/>
              </w:rPr>
            </w:pPr>
            <w:r>
              <w:rPr>
                <w:rFonts w:cs="Palatino Linotype"/>
                <w:lang w:bidi="ar"/>
              </w:rPr>
              <w:t>B-W</w:t>
            </w:r>
          </w:p>
        </w:tc>
        <w:tc>
          <w:tcPr>
            <w:tcW w:w="2677" w:type="dxa"/>
          </w:tcPr>
          <w:p>
            <w:pPr>
              <w:tabs>
                <w:tab w:val="center" w:pos="4095"/>
                <w:tab w:val="right" w:pos="8190"/>
              </w:tabs>
              <w:snapToGrid w:val="0"/>
              <w:spacing w:line="240" w:lineRule="auto"/>
              <w:jc w:val="center"/>
              <w:rPr>
                <w:rFonts w:cs="Palatino Linotype"/>
                <w:lang w:bidi="ar"/>
              </w:rPr>
            </w:pPr>
            <w:r>
              <w:rPr>
                <w:rFonts w:cs="Palatino Linotype"/>
                <w:lang w:bidi="ar"/>
              </w:rPr>
              <w:t>2.7</w:t>
            </w:r>
          </w:p>
        </w:tc>
        <w:tc>
          <w:tcPr>
            <w:tcW w:w="2679" w:type="dxa"/>
          </w:tcPr>
          <w:p>
            <w:pPr>
              <w:tabs>
                <w:tab w:val="center" w:pos="4095"/>
                <w:tab w:val="right" w:pos="8190"/>
              </w:tabs>
              <w:snapToGrid w:val="0"/>
              <w:spacing w:line="240" w:lineRule="auto"/>
              <w:jc w:val="center"/>
              <w:rPr>
                <w:rFonts w:cs="Palatino Linotype"/>
                <w:lang w:bidi="ar"/>
              </w:rPr>
            </w:pPr>
            <w:r>
              <w:rPr>
                <w:rFonts w:cs="Palatino Linotype"/>
                <w:lang w:bidi="ar"/>
              </w:rPr>
              <w:t>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77" w:type="dxa"/>
          </w:tcPr>
          <w:p>
            <w:pPr>
              <w:tabs>
                <w:tab w:val="center" w:pos="4095"/>
                <w:tab w:val="right" w:pos="8190"/>
              </w:tabs>
              <w:snapToGrid w:val="0"/>
              <w:spacing w:line="240" w:lineRule="auto"/>
              <w:jc w:val="center"/>
              <w:rPr>
                <w:rFonts w:cs="Palatino Linotype"/>
                <w:lang w:bidi="ar"/>
              </w:rPr>
            </w:pPr>
            <w:r>
              <w:rPr>
                <w:rFonts w:cs="Palatino Linotype"/>
                <w:lang w:bidi="ar"/>
              </w:rPr>
              <w:t>B-B</w:t>
            </w:r>
          </w:p>
        </w:tc>
        <w:tc>
          <w:tcPr>
            <w:tcW w:w="2677" w:type="dxa"/>
          </w:tcPr>
          <w:p>
            <w:pPr>
              <w:tabs>
                <w:tab w:val="center" w:pos="4095"/>
                <w:tab w:val="right" w:pos="8190"/>
              </w:tabs>
              <w:snapToGrid w:val="0"/>
              <w:spacing w:line="240" w:lineRule="auto"/>
              <w:jc w:val="center"/>
              <w:rPr>
                <w:rFonts w:cs="Palatino Linotype"/>
                <w:lang w:bidi="ar"/>
              </w:rPr>
            </w:pPr>
            <w:r>
              <w:rPr>
                <w:rFonts w:cs="Palatino Linotype"/>
                <w:lang w:bidi="ar"/>
              </w:rPr>
              <w:t>3.5</w:t>
            </w:r>
          </w:p>
        </w:tc>
        <w:tc>
          <w:tcPr>
            <w:tcW w:w="2679" w:type="dxa"/>
          </w:tcPr>
          <w:p>
            <w:pPr>
              <w:tabs>
                <w:tab w:val="center" w:pos="4095"/>
                <w:tab w:val="right" w:pos="8190"/>
              </w:tabs>
              <w:snapToGrid w:val="0"/>
              <w:spacing w:line="240" w:lineRule="auto"/>
              <w:jc w:val="center"/>
              <w:rPr>
                <w:rFonts w:cs="Palatino Linotype"/>
                <w:lang w:bidi="ar"/>
              </w:rPr>
            </w:pPr>
            <w:r>
              <w:rPr>
                <w:rFonts w:cs="Palatino Linotype"/>
                <w:lang w:bidi="ar"/>
              </w:rPr>
              <w:t>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7" w:type="dxa"/>
          </w:tcPr>
          <w:p>
            <w:pPr>
              <w:tabs>
                <w:tab w:val="center" w:pos="4095"/>
                <w:tab w:val="right" w:pos="8190"/>
              </w:tabs>
              <w:snapToGrid w:val="0"/>
              <w:spacing w:line="240" w:lineRule="auto"/>
              <w:jc w:val="center"/>
              <w:rPr>
                <w:rFonts w:cs="Palatino Linotype"/>
                <w:lang w:bidi="ar"/>
              </w:rPr>
            </w:pPr>
            <w:r>
              <w:rPr>
                <w:rFonts w:cs="Palatino Linotype"/>
                <w:lang w:bidi="ar"/>
              </w:rPr>
              <w:t>B-A</w:t>
            </w:r>
          </w:p>
        </w:tc>
        <w:tc>
          <w:tcPr>
            <w:tcW w:w="2677" w:type="dxa"/>
          </w:tcPr>
          <w:p>
            <w:pPr>
              <w:tabs>
                <w:tab w:val="center" w:pos="4095"/>
                <w:tab w:val="right" w:pos="8190"/>
              </w:tabs>
              <w:snapToGrid w:val="0"/>
              <w:spacing w:line="240" w:lineRule="auto"/>
              <w:jc w:val="center"/>
              <w:rPr>
                <w:rFonts w:cs="Palatino Linotype"/>
                <w:lang w:bidi="ar"/>
              </w:rPr>
            </w:pPr>
            <w:r>
              <w:rPr>
                <w:rFonts w:cs="Palatino Linotype"/>
                <w:lang w:bidi="ar"/>
              </w:rPr>
              <w:t>3.1</w:t>
            </w:r>
          </w:p>
        </w:tc>
        <w:tc>
          <w:tcPr>
            <w:tcW w:w="2679" w:type="dxa"/>
          </w:tcPr>
          <w:p>
            <w:pPr>
              <w:tabs>
                <w:tab w:val="center" w:pos="4095"/>
                <w:tab w:val="right" w:pos="8190"/>
              </w:tabs>
              <w:snapToGrid w:val="0"/>
              <w:spacing w:line="240" w:lineRule="auto"/>
              <w:jc w:val="center"/>
              <w:rPr>
                <w:rFonts w:cs="Palatino Linotype"/>
                <w:lang w:bidi="ar"/>
              </w:rPr>
            </w:pPr>
            <w:r>
              <w:rPr>
                <w:rFonts w:cs="Palatino Linotype"/>
                <w:lang w:bidi="ar"/>
              </w:rPr>
              <w:t>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7" w:type="dxa"/>
          </w:tcPr>
          <w:p>
            <w:pPr>
              <w:tabs>
                <w:tab w:val="center" w:pos="4095"/>
                <w:tab w:val="right" w:pos="8190"/>
              </w:tabs>
              <w:snapToGrid w:val="0"/>
              <w:spacing w:line="240" w:lineRule="auto"/>
              <w:jc w:val="center"/>
              <w:rPr>
                <w:rFonts w:cs="Palatino Linotype"/>
                <w:lang w:bidi="ar"/>
              </w:rPr>
            </w:pPr>
            <w:r>
              <w:rPr>
                <w:rFonts w:cs="Palatino Linotype"/>
                <w:lang w:bidi="ar"/>
              </w:rPr>
              <w:t>A-A</w:t>
            </w:r>
          </w:p>
        </w:tc>
        <w:tc>
          <w:tcPr>
            <w:tcW w:w="2677" w:type="dxa"/>
          </w:tcPr>
          <w:p>
            <w:pPr>
              <w:tabs>
                <w:tab w:val="center" w:pos="4095"/>
                <w:tab w:val="right" w:pos="8190"/>
              </w:tabs>
              <w:snapToGrid w:val="0"/>
              <w:spacing w:line="240" w:lineRule="auto"/>
              <w:jc w:val="center"/>
              <w:rPr>
                <w:rFonts w:cs="Palatino Linotype"/>
                <w:lang w:bidi="ar"/>
              </w:rPr>
            </w:pPr>
            <w:r>
              <w:rPr>
                <w:rFonts w:hint="eastAsia" w:cs="Palatino Linotype"/>
                <w:lang w:bidi="ar"/>
              </w:rPr>
              <w:t>3.</w:t>
            </w:r>
            <w:r>
              <w:rPr>
                <w:rFonts w:cs="Palatino Linotype"/>
                <w:lang w:bidi="ar"/>
              </w:rPr>
              <w:t>375</w:t>
            </w:r>
          </w:p>
        </w:tc>
        <w:tc>
          <w:tcPr>
            <w:tcW w:w="2679" w:type="dxa"/>
          </w:tcPr>
          <w:p>
            <w:pPr>
              <w:tabs>
                <w:tab w:val="center" w:pos="4095"/>
                <w:tab w:val="right" w:pos="8190"/>
              </w:tabs>
              <w:snapToGrid w:val="0"/>
              <w:spacing w:line="240" w:lineRule="auto"/>
              <w:jc w:val="center"/>
              <w:rPr>
                <w:rFonts w:cs="Palatino Linotype"/>
                <w:lang w:bidi="ar"/>
              </w:rPr>
            </w:pPr>
            <w:r>
              <w:rPr>
                <w:rFonts w:cs="Palatino Linotype"/>
                <w:lang w:bidi="ar"/>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7" w:type="dxa"/>
          </w:tcPr>
          <w:p>
            <w:pPr>
              <w:tabs>
                <w:tab w:val="center" w:pos="4095"/>
                <w:tab w:val="right" w:pos="8190"/>
              </w:tabs>
              <w:snapToGrid w:val="0"/>
              <w:spacing w:line="240" w:lineRule="auto"/>
              <w:jc w:val="center"/>
              <w:rPr>
                <w:rFonts w:cs="Palatino Linotype"/>
                <w:lang w:bidi="ar"/>
              </w:rPr>
            </w:pPr>
            <w:r>
              <w:rPr>
                <w:rFonts w:cs="Palatino Linotype"/>
                <w:lang w:bidi="ar"/>
              </w:rPr>
              <w:t>A-W</w:t>
            </w:r>
          </w:p>
        </w:tc>
        <w:tc>
          <w:tcPr>
            <w:tcW w:w="2677" w:type="dxa"/>
          </w:tcPr>
          <w:p>
            <w:pPr>
              <w:tabs>
                <w:tab w:val="center" w:pos="4095"/>
                <w:tab w:val="right" w:pos="8190"/>
              </w:tabs>
              <w:snapToGrid w:val="0"/>
              <w:spacing w:line="240" w:lineRule="auto"/>
              <w:jc w:val="center"/>
              <w:rPr>
                <w:rFonts w:cs="Palatino Linotype"/>
                <w:lang w:bidi="ar"/>
              </w:rPr>
            </w:pPr>
            <w:r>
              <w:rPr>
                <w:rFonts w:cs="Palatino Linotype"/>
                <w:lang w:bidi="ar"/>
              </w:rPr>
              <w:t>4</w:t>
            </w:r>
          </w:p>
        </w:tc>
        <w:tc>
          <w:tcPr>
            <w:tcW w:w="2679" w:type="dxa"/>
          </w:tcPr>
          <w:p>
            <w:pPr>
              <w:tabs>
                <w:tab w:val="center" w:pos="4095"/>
                <w:tab w:val="right" w:pos="8190"/>
              </w:tabs>
              <w:snapToGrid w:val="0"/>
              <w:spacing w:line="240" w:lineRule="auto"/>
              <w:jc w:val="center"/>
              <w:rPr>
                <w:rFonts w:cs="Palatino Linotype"/>
                <w:lang w:bidi="ar"/>
              </w:rPr>
            </w:pPr>
            <w:r>
              <w:rPr>
                <w:rFonts w:cs="Palatino Linotype"/>
                <w:lang w:bidi="ar"/>
              </w:rPr>
              <w:t>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7" w:type="dxa"/>
          </w:tcPr>
          <w:p>
            <w:pPr>
              <w:tabs>
                <w:tab w:val="center" w:pos="4095"/>
                <w:tab w:val="right" w:pos="8190"/>
              </w:tabs>
              <w:snapToGrid w:val="0"/>
              <w:spacing w:line="240" w:lineRule="auto"/>
              <w:jc w:val="center"/>
              <w:rPr>
                <w:rFonts w:cs="Palatino Linotype"/>
                <w:lang w:bidi="ar"/>
              </w:rPr>
            </w:pPr>
            <w:r>
              <w:rPr>
                <w:rFonts w:cs="Palatino Linotype"/>
                <w:lang w:bidi="ar"/>
              </w:rPr>
              <w:t>W-W</w:t>
            </w:r>
          </w:p>
        </w:tc>
        <w:tc>
          <w:tcPr>
            <w:tcW w:w="2677" w:type="dxa"/>
          </w:tcPr>
          <w:p>
            <w:pPr>
              <w:tabs>
                <w:tab w:val="center" w:pos="4095"/>
                <w:tab w:val="right" w:pos="8190"/>
              </w:tabs>
              <w:snapToGrid w:val="0"/>
              <w:spacing w:line="240" w:lineRule="auto"/>
              <w:jc w:val="center"/>
              <w:rPr>
                <w:rFonts w:cs="Palatino Linotype"/>
                <w:lang w:bidi="ar"/>
              </w:rPr>
            </w:pPr>
            <w:r>
              <w:rPr>
                <w:rFonts w:cs="Palatino Linotype"/>
                <w:lang w:bidi="ar"/>
              </w:rPr>
              <w:t>5</w:t>
            </w:r>
          </w:p>
        </w:tc>
        <w:tc>
          <w:tcPr>
            <w:tcW w:w="2679" w:type="dxa"/>
          </w:tcPr>
          <w:p>
            <w:pPr>
              <w:tabs>
                <w:tab w:val="center" w:pos="4095"/>
                <w:tab w:val="right" w:pos="8190"/>
              </w:tabs>
              <w:snapToGrid w:val="0"/>
              <w:spacing w:line="240" w:lineRule="auto"/>
              <w:jc w:val="center"/>
              <w:rPr>
                <w:rFonts w:cs="Palatino Linotype"/>
                <w:lang w:bidi="ar"/>
              </w:rPr>
            </w:pPr>
            <w:r>
              <w:rPr>
                <w:rFonts w:cs="Palatino Linotype"/>
                <w:lang w:bidi="ar"/>
              </w:rPr>
              <w:t>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7" w:type="dxa"/>
          </w:tcPr>
          <w:p>
            <w:pPr>
              <w:tabs>
                <w:tab w:val="center" w:pos="4095"/>
                <w:tab w:val="right" w:pos="8190"/>
              </w:tabs>
              <w:snapToGrid w:val="0"/>
              <w:spacing w:line="240" w:lineRule="auto"/>
              <w:jc w:val="center"/>
              <w:rPr>
                <w:rFonts w:cs="Palatino Linotype"/>
                <w:lang w:bidi="ar"/>
              </w:rPr>
            </w:pPr>
            <w:r>
              <w:rPr>
                <w:rFonts w:cs="Palatino Linotype"/>
                <w:lang w:bidi="ar"/>
              </w:rPr>
              <w:t>W-WF</w:t>
            </w:r>
          </w:p>
        </w:tc>
        <w:tc>
          <w:tcPr>
            <w:tcW w:w="2677" w:type="dxa"/>
          </w:tcPr>
          <w:p>
            <w:pPr>
              <w:tabs>
                <w:tab w:val="center" w:pos="4095"/>
                <w:tab w:val="right" w:pos="8190"/>
              </w:tabs>
              <w:snapToGrid w:val="0"/>
              <w:spacing w:line="240" w:lineRule="auto"/>
              <w:jc w:val="center"/>
              <w:rPr>
                <w:rFonts w:cs="Palatino Linotype"/>
                <w:lang w:bidi="ar"/>
              </w:rPr>
            </w:pPr>
            <w:r>
              <w:rPr>
                <w:rFonts w:cs="Palatino Linotype"/>
                <w:lang w:bidi="ar"/>
              </w:rPr>
              <w:t>5.6</w:t>
            </w:r>
          </w:p>
        </w:tc>
        <w:tc>
          <w:tcPr>
            <w:tcW w:w="2679" w:type="dxa"/>
          </w:tcPr>
          <w:p>
            <w:pPr>
              <w:tabs>
                <w:tab w:val="center" w:pos="4095"/>
                <w:tab w:val="right" w:pos="8190"/>
              </w:tabs>
              <w:snapToGrid w:val="0"/>
              <w:spacing w:line="240" w:lineRule="auto"/>
              <w:jc w:val="center"/>
              <w:rPr>
                <w:rFonts w:cs="Palatino Linotype"/>
                <w:lang w:bidi="ar"/>
              </w:rPr>
            </w:pPr>
            <w:r>
              <w:rPr>
                <w:rFonts w:cs="Palatino Linotype"/>
                <w:lang w:bidi="ar"/>
              </w:rPr>
              <w:t>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7" w:type="dxa"/>
          </w:tcPr>
          <w:p>
            <w:pPr>
              <w:tabs>
                <w:tab w:val="center" w:pos="4095"/>
                <w:tab w:val="right" w:pos="8190"/>
              </w:tabs>
              <w:snapToGrid w:val="0"/>
              <w:spacing w:line="240" w:lineRule="auto"/>
              <w:jc w:val="center"/>
              <w:rPr>
                <w:rFonts w:cs="Palatino Linotype"/>
                <w:lang w:bidi="ar"/>
              </w:rPr>
            </w:pPr>
            <w:r>
              <w:rPr>
                <w:rFonts w:cs="Palatino Linotype"/>
                <w:lang w:bidi="ar"/>
              </w:rPr>
              <w:t>WF-WF</w:t>
            </w:r>
          </w:p>
        </w:tc>
        <w:tc>
          <w:tcPr>
            <w:tcW w:w="2677" w:type="dxa"/>
          </w:tcPr>
          <w:p>
            <w:pPr>
              <w:tabs>
                <w:tab w:val="center" w:pos="4095"/>
                <w:tab w:val="right" w:pos="8190"/>
              </w:tabs>
              <w:snapToGrid w:val="0"/>
              <w:spacing w:line="240" w:lineRule="auto"/>
              <w:jc w:val="center"/>
              <w:rPr>
                <w:rFonts w:cs="Palatino Linotype"/>
                <w:lang w:bidi="ar"/>
              </w:rPr>
            </w:pPr>
            <w:r>
              <w:rPr>
                <w:rFonts w:cs="Palatino Linotype"/>
                <w:lang w:bidi="ar"/>
              </w:rPr>
              <w:t>5</w:t>
            </w:r>
          </w:p>
        </w:tc>
        <w:tc>
          <w:tcPr>
            <w:tcW w:w="2679" w:type="dxa"/>
          </w:tcPr>
          <w:p>
            <w:pPr>
              <w:tabs>
                <w:tab w:val="center" w:pos="4095"/>
                <w:tab w:val="right" w:pos="8190"/>
              </w:tabs>
              <w:snapToGrid w:val="0"/>
              <w:spacing w:line="240" w:lineRule="auto"/>
              <w:jc w:val="center"/>
              <w:rPr>
                <w:rFonts w:cs="Palatino Linotype"/>
                <w:lang w:bidi="ar"/>
              </w:rPr>
            </w:pPr>
            <w:r>
              <w:rPr>
                <w:rFonts w:cs="Palatino Linotype"/>
                <w:lang w:bidi="ar"/>
              </w:rPr>
              <w:t>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7" w:type="dxa"/>
          </w:tcPr>
          <w:p>
            <w:pPr>
              <w:tabs>
                <w:tab w:val="center" w:pos="4095"/>
                <w:tab w:val="right" w:pos="8190"/>
              </w:tabs>
              <w:snapToGrid w:val="0"/>
              <w:spacing w:line="240" w:lineRule="auto"/>
              <w:jc w:val="center"/>
              <w:rPr>
                <w:rFonts w:cs="Palatino Linotype"/>
                <w:lang w:bidi="ar"/>
              </w:rPr>
            </w:pPr>
            <w:r>
              <w:rPr>
                <w:rFonts w:cs="Palatino Linotype"/>
                <w:lang w:bidi="ar"/>
              </w:rPr>
              <w:t>A-WF</w:t>
            </w:r>
          </w:p>
        </w:tc>
        <w:tc>
          <w:tcPr>
            <w:tcW w:w="2677" w:type="dxa"/>
          </w:tcPr>
          <w:p>
            <w:pPr>
              <w:tabs>
                <w:tab w:val="center" w:pos="4095"/>
                <w:tab w:val="right" w:pos="8190"/>
              </w:tabs>
              <w:snapToGrid w:val="0"/>
              <w:spacing w:line="240" w:lineRule="auto"/>
              <w:jc w:val="center"/>
              <w:rPr>
                <w:rFonts w:cs="Palatino Linotype"/>
                <w:lang w:bidi="ar"/>
              </w:rPr>
            </w:pPr>
            <w:r>
              <w:rPr>
                <w:rFonts w:cs="Palatino Linotype"/>
                <w:lang w:bidi="ar"/>
              </w:rPr>
              <w:t>4</w:t>
            </w:r>
          </w:p>
        </w:tc>
        <w:tc>
          <w:tcPr>
            <w:tcW w:w="2679" w:type="dxa"/>
          </w:tcPr>
          <w:p>
            <w:pPr>
              <w:tabs>
                <w:tab w:val="center" w:pos="4095"/>
                <w:tab w:val="right" w:pos="8190"/>
              </w:tabs>
              <w:snapToGrid w:val="0"/>
              <w:spacing w:line="240" w:lineRule="auto"/>
              <w:jc w:val="center"/>
              <w:rPr>
                <w:rFonts w:cs="Palatino Linotype"/>
                <w:lang w:bidi="ar"/>
              </w:rPr>
            </w:pPr>
            <w:r>
              <w:rPr>
                <w:rFonts w:cs="Palatino Linotype"/>
                <w:lang w:bidi="ar"/>
              </w:rPr>
              <w:t>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7" w:type="dxa"/>
          </w:tcPr>
          <w:p>
            <w:pPr>
              <w:tabs>
                <w:tab w:val="center" w:pos="4095"/>
                <w:tab w:val="right" w:pos="8190"/>
              </w:tabs>
              <w:snapToGrid w:val="0"/>
              <w:spacing w:line="240" w:lineRule="auto"/>
              <w:jc w:val="center"/>
              <w:rPr>
                <w:rFonts w:cs="Palatino Linotype"/>
                <w:lang w:bidi="ar"/>
              </w:rPr>
            </w:pPr>
            <w:r>
              <w:rPr>
                <w:rFonts w:cs="Palatino Linotype"/>
                <w:lang w:bidi="ar"/>
              </w:rPr>
              <w:t>B-WF</w:t>
            </w:r>
          </w:p>
        </w:tc>
        <w:tc>
          <w:tcPr>
            <w:tcW w:w="2677" w:type="dxa"/>
          </w:tcPr>
          <w:p>
            <w:pPr>
              <w:tabs>
                <w:tab w:val="center" w:pos="4095"/>
                <w:tab w:val="right" w:pos="8190"/>
              </w:tabs>
              <w:snapToGrid w:val="0"/>
              <w:spacing w:line="240" w:lineRule="auto"/>
              <w:jc w:val="center"/>
              <w:rPr>
                <w:rFonts w:cs="Palatino Linotype"/>
                <w:lang w:bidi="ar"/>
              </w:rPr>
            </w:pPr>
            <w:r>
              <w:rPr>
                <w:rFonts w:cs="Palatino Linotype"/>
                <w:lang w:bidi="ar"/>
              </w:rPr>
              <w:t>2.7</w:t>
            </w:r>
          </w:p>
        </w:tc>
        <w:tc>
          <w:tcPr>
            <w:tcW w:w="2679" w:type="dxa"/>
          </w:tcPr>
          <w:p>
            <w:pPr>
              <w:tabs>
                <w:tab w:val="center" w:pos="4095"/>
                <w:tab w:val="right" w:pos="8190"/>
              </w:tabs>
              <w:snapToGrid w:val="0"/>
              <w:spacing w:line="240" w:lineRule="auto"/>
              <w:jc w:val="center"/>
              <w:rPr>
                <w:rFonts w:cs="Palatino Linotype"/>
                <w:lang w:bidi="ar"/>
              </w:rPr>
            </w:pPr>
            <w:r>
              <w:rPr>
                <w:rFonts w:cs="Palatino Linotype"/>
                <w:lang w:bidi="ar"/>
              </w:rPr>
              <w:t>0.47</w:t>
            </w:r>
          </w:p>
        </w:tc>
      </w:tr>
    </w:tbl>
    <w:p>
      <w:pPr>
        <w:pStyle w:val="12"/>
        <w:rPr>
          <w:rFonts w:eastAsia="宋体" w:cs="Palatino Linotype"/>
          <w:lang w:eastAsia="zh-CN"/>
        </w:rPr>
      </w:pPr>
    </w:p>
    <w:p>
      <w:pPr>
        <w:pStyle w:val="12"/>
        <w:ind w:left="8" w:hanging="8"/>
        <w:rPr>
          <w:rFonts w:eastAsia="宋体" w:cs="Palatino Linotype"/>
          <w:b/>
          <w:bCs/>
          <w:lang w:eastAsia="zh-CN"/>
        </w:rPr>
      </w:pPr>
    </w:p>
    <w:p>
      <w:pPr>
        <w:pStyle w:val="12"/>
        <w:ind w:left="8" w:hanging="8"/>
        <w:rPr>
          <w:rFonts w:eastAsia="宋体" w:cs="Palatino Linotype"/>
          <w:lang w:eastAsia="zh-CN"/>
        </w:rPr>
      </w:pPr>
      <w:r>
        <w:rPr>
          <w:rFonts w:eastAsia="宋体" w:cs="Palatino Linotype"/>
          <w:b/>
          <w:bCs/>
          <w:lang w:eastAsia="zh-CN"/>
        </w:rPr>
        <w:t xml:space="preserve">Table </w:t>
      </w:r>
      <w:r>
        <w:rPr>
          <w:rFonts w:hint="eastAsia" w:eastAsia="宋体" w:cs="Palatino Linotype"/>
          <w:b/>
          <w:bCs/>
          <w:lang w:eastAsia="zh-CN"/>
        </w:rPr>
        <w:t>S</w:t>
      </w:r>
      <w:r>
        <w:rPr>
          <w:rFonts w:eastAsia="宋体" w:cs="Palatino Linotype"/>
          <w:b/>
          <w:bCs/>
          <w:lang w:eastAsia="zh-CN"/>
        </w:rPr>
        <w:t>2</w:t>
      </w:r>
      <w:r>
        <w:rPr>
          <w:rFonts w:hint="eastAsia" w:eastAsia="宋体" w:cs="Palatino Linotype"/>
          <w:b/>
          <w:bCs/>
          <w:lang w:eastAsia="zh-CN"/>
        </w:rPr>
        <w:t>.</w:t>
      </w:r>
      <w:r>
        <w:rPr>
          <w:rFonts w:eastAsia="宋体" w:cs="Palatino Linotype"/>
          <w:lang w:eastAsia="zh-CN"/>
        </w:rPr>
        <w:t xml:space="preserve"> </w:t>
      </w:r>
      <w:bookmarkStart w:id="2" w:name="_Hlk162527023"/>
      <w:r>
        <w:rPr>
          <w:rFonts w:eastAsia="宋体" w:cs="Palatino Linotype"/>
          <w:lang w:eastAsia="zh-CN"/>
        </w:rPr>
        <w:t>Parameter values for bond stretching interactions.</w:t>
      </w:r>
      <w:bookmarkEnd w:id="2"/>
    </w:p>
    <w:p>
      <w:pPr>
        <w:pStyle w:val="12"/>
        <w:ind w:left="8" w:hanging="8"/>
        <w:rPr>
          <w:rFonts w:eastAsia="宋体" w:cs="Palatino Linotype"/>
          <w:lang w:eastAsia="zh-CN"/>
        </w:rPr>
      </w:pPr>
    </w:p>
    <w:tbl>
      <w:tblPr>
        <w:tblStyle w:val="7"/>
        <w:tblW w:w="8048"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5"/>
        <w:gridCol w:w="2655"/>
        <w:gridCol w:w="2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55" w:type="dxa"/>
          </w:tcPr>
          <w:p>
            <w:pPr>
              <w:tabs>
                <w:tab w:val="center" w:pos="4095"/>
                <w:tab w:val="right" w:pos="8190"/>
              </w:tabs>
              <w:snapToGrid w:val="0"/>
              <w:spacing w:line="240" w:lineRule="auto"/>
              <w:jc w:val="center"/>
              <w:rPr>
                <w:rFonts w:cs="Palatino Linotype"/>
                <w:lang w:bidi="ar"/>
              </w:rPr>
            </w:pPr>
            <w:r>
              <w:rPr>
                <w:rFonts w:cs="Palatino Linotype"/>
                <w:lang w:bidi="ar"/>
              </w:rPr>
              <w:t>Bond type</w:t>
            </w:r>
          </w:p>
        </w:tc>
        <w:tc>
          <w:tcPr>
            <w:tcW w:w="2655" w:type="dxa"/>
          </w:tcPr>
          <w:p>
            <w:pPr>
              <w:tabs>
                <w:tab w:val="center" w:pos="4095"/>
                <w:tab w:val="right" w:pos="8190"/>
              </w:tabs>
              <w:snapToGrid w:val="0"/>
              <w:spacing w:line="240" w:lineRule="auto"/>
              <w:jc w:val="center"/>
              <w:rPr>
                <w:rFonts w:cs="Palatino Linotype"/>
                <w:lang w:bidi="ar"/>
              </w:rPr>
            </w:pPr>
            <m:oMathPara>
              <m:oMath>
                <m:sSub>
                  <m:sSubPr>
                    <m:ctrlPr>
                      <w:rPr>
                        <w:rFonts w:ascii="Cambria Math" w:hAnsi="Cambria Math" w:cs="Palatino Linotype"/>
                        <w:i/>
                        <w:lang w:bidi="ar"/>
                      </w:rPr>
                    </m:ctrlPr>
                  </m:sSubPr>
                  <m:e>
                    <m:r>
                      <m:rPr/>
                      <w:rPr>
                        <w:rFonts w:ascii="Cambria Math" w:hAnsi="Cambria Math" w:cs="Palatino Linotype"/>
                        <w:lang w:bidi="ar"/>
                      </w:rPr>
                      <m:t>b</m:t>
                    </m:r>
                    <m:ctrlPr>
                      <w:rPr>
                        <w:rFonts w:ascii="Cambria Math" w:hAnsi="Cambria Math" w:cs="Palatino Linotype"/>
                        <w:i/>
                        <w:lang w:bidi="ar"/>
                      </w:rPr>
                    </m:ctrlPr>
                  </m:e>
                  <m:sub>
                    <m:r>
                      <m:rPr/>
                      <w:rPr>
                        <w:rFonts w:ascii="Cambria Math" w:hAnsi="Cambria Math" w:cs="Palatino Linotype"/>
                        <w:lang w:bidi="ar"/>
                      </w:rPr>
                      <m:t>0</m:t>
                    </m:r>
                    <m:ctrlPr>
                      <w:rPr>
                        <w:rFonts w:ascii="Cambria Math" w:hAnsi="Cambria Math" w:cs="Palatino Linotype"/>
                        <w:i/>
                        <w:lang w:bidi="ar"/>
                      </w:rPr>
                    </m:ctrlPr>
                  </m:sub>
                </m:sSub>
                <m:r>
                  <m:rPr/>
                  <w:rPr>
                    <w:rFonts w:ascii="Cambria Math" w:hAnsi="Cambria Math" w:cs="Palatino Linotype"/>
                    <w:lang w:bidi="ar"/>
                  </w:rPr>
                  <m:t>(</m:t>
                </m:r>
                <m:r>
                  <m:rPr>
                    <m:sty m:val="p"/>
                  </m:rPr>
                  <w:rPr>
                    <w:rFonts w:ascii="Cambria Math" w:hAnsi="Cambria Math" w:cs="Palatino Linotype"/>
                    <w:lang w:bidi="ar"/>
                  </w:rPr>
                  <m:t>nm</m:t>
                </m:r>
                <m:r>
                  <m:rPr/>
                  <w:rPr>
                    <w:rFonts w:ascii="Cambria Math" w:hAnsi="Cambria Math" w:cs="Palatino Linotype"/>
                    <w:lang w:bidi="ar"/>
                  </w:rPr>
                  <m:t>)</m:t>
                </m:r>
              </m:oMath>
            </m:oMathPara>
          </w:p>
        </w:tc>
        <w:tc>
          <w:tcPr>
            <w:tcW w:w="2738" w:type="dxa"/>
          </w:tcPr>
          <w:p>
            <w:pPr>
              <w:tabs>
                <w:tab w:val="center" w:pos="4095"/>
                <w:tab w:val="right" w:pos="8190"/>
              </w:tabs>
              <w:snapToGrid w:val="0"/>
              <w:spacing w:line="240" w:lineRule="auto"/>
              <w:jc w:val="center"/>
              <w:rPr>
                <w:rFonts w:cs="Palatino Linotype"/>
                <w:lang w:bidi="ar"/>
              </w:rPr>
            </w:pPr>
            <m:oMathPara>
              <m:oMath>
                <m:sSub>
                  <m:sSubPr>
                    <m:ctrlPr>
                      <w:rPr>
                        <w:rFonts w:ascii="Cambria Math" w:hAnsi="Cambria Math" w:cs="Palatino Linotype"/>
                        <w:i/>
                        <w:lang w:bidi="ar"/>
                      </w:rPr>
                    </m:ctrlPr>
                  </m:sSubPr>
                  <m:e>
                    <m:r>
                      <m:rPr/>
                      <w:rPr>
                        <w:rFonts w:ascii="Cambria Math" w:hAnsi="Cambria Math" w:cs="Palatino Linotype"/>
                        <w:lang w:bidi="ar"/>
                      </w:rPr>
                      <m:t>K</m:t>
                    </m:r>
                    <m:ctrlPr>
                      <w:rPr>
                        <w:rFonts w:ascii="Cambria Math" w:hAnsi="Cambria Math" w:cs="Palatino Linotype"/>
                        <w:i/>
                        <w:lang w:bidi="ar"/>
                      </w:rPr>
                    </m:ctrlPr>
                  </m:e>
                  <m:sub>
                    <m:r>
                      <m:rPr/>
                      <w:rPr>
                        <w:rFonts w:ascii="Cambria Math" w:hAnsi="Cambria Math" w:cs="Palatino Linotype"/>
                        <w:lang w:bidi="ar"/>
                      </w:rPr>
                      <m:t>b</m:t>
                    </m:r>
                    <m:ctrlPr>
                      <w:rPr>
                        <w:rFonts w:ascii="Cambria Math" w:hAnsi="Cambria Math" w:cs="Palatino Linotype"/>
                        <w:i/>
                        <w:lang w:bidi="ar"/>
                      </w:rPr>
                    </m:ctrlPr>
                  </m:sub>
                </m:sSub>
                <m:r>
                  <m:rPr/>
                  <w:rPr>
                    <w:rFonts w:ascii="Cambria Math" w:hAnsi="Cambria Math" w:cs="Palatino Linotype"/>
                    <w:lang w:bidi="ar"/>
                  </w:rPr>
                  <m:t>(</m:t>
                </m:r>
                <m:r>
                  <m:rPr>
                    <m:sty m:val="p"/>
                  </m:rPr>
                  <w:rPr>
                    <w:rFonts w:ascii="Cambria Math" w:hAnsi="Cambria Math" w:cs="Palatino Linotype"/>
                    <w:lang w:bidi="ar"/>
                  </w:rPr>
                  <m:t>kJ/(mol·</m:t>
                </m:r>
                <m:sSup>
                  <m:sSupPr>
                    <m:ctrlPr>
                      <w:rPr>
                        <w:rFonts w:ascii="Cambria Math" w:hAnsi="Cambria Math" w:cs="Palatino Linotype"/>
                        <w:iCs/>
                        <w:lang w:bidi="ar"/>
                      </w:rPr>
                    </m:ctrlPr>
                  </m:sSupPr>
                  <m:e>
                    <m:r>
                      <m:rPr>
                        <m:sty m:val="p"/>
                      </m:rPr>
                      <w:rPr>
                        <w:rFonts w:ascii="Cambria Math" w:hAnsi="Cambria Math" w:cs="Palatino Linotype"/>
                        <w:lang w:bidi="ar"/>
                      </w:rPr>
                      <m:t>nm</m:t>
                    </m:r>
                    <m:ctrlPr>
                      <w:rPr>
                        <w:rFonts w:ascii="Cambria Math" w:hAnsi="Cambria Math" w:cs="Palatino Linotype"/>
                        <w:iCs/>
                        <w:lang w:bidi="ar"/>
                      </w:rPr>
                    </m:ctrlPr>
                  </m:e>
                  <m:sup>
                    <m:r>
                      <m:rPr>
                        <m:sty m:val="p"/>
                      </m:rPr>
                      <w:rPr>
                        <w:rFonts w:ascii="Cambria Math" w:hAnsi="Cambria Math" w:cs="Palatino Linotype"/>
                        <w:lang w:bidi="ar"/>
                      </w:rPr>
                      <m:t>2</m:t>
                    </m:r>
                    <m:ctrlPr>
                      <w:rPr>
                        <w:rFonts w:ascii="Cambria Math" w:hAnsi="Cambria Math" w:cs="Palatino Linotype"/>
                        <w:iCs/>
                        <w:lang w:bidi="ar"/>
                      </w:rPr>
                    </m:ctrlPr>
                  </m:sup>
                </m:sSup>
                <m:r>
                  <m:rPr/>
                  <w:rPr>
                    <w:rFonts w:ascii="Cambria Math" w:hAnsi="Cambria Math" w:cs="Palatino Linotype"/>
                    <w:lang w:bidi="ar"/>
                  </w:rPr>
                  <m:t>))</m:t>
                </m:r>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5" w:type="dxa"/>
          </w:tcPr>
          <w:p>
            <w:pPr>
              <w:tabs>
                <w:tab w:val="center" w:pos="4095"/>
                <w:tab w:val="right" w:pos="8190"/>
              </w:tabs>
              <w:snapToGrid w:val="0"/>
              <w:spacing w:line="240" w:lineRule="auto"/>
              <w:ind w:left="-2800" w:leftChars="-1400" w:firstLine="2800" w:firstLineChars="1400"/>
              <w:jc w:val="center"/>
              <w:rPr>
                <w:rFonts w:cs="Palatino Linotype"/>
                <w:color w:val="auto"/>
                <w:lang w:bidi="ar"/>
              </w:rPr>
            </w:pPr>
            <w:r>
              <w:rPr>
                <w:rFonts w:cs="Palatino Linotype"/>
                <w:color w:val="auto"/>
                <w:lang w:bidi="ar"/>
              </w:rPr>
              <w:t>B-B</w:t>
            </w:r>
          </w:p>
        </w:tc>
        <w:tc>
          <w:tcPr>
            <w:tcW w:w="2655" w:type="dxa"/>
          </w:tcPr>
          <w:p>
            <w:pPr>
              <w:tabs>
                <w:tab w:val="center" w:pos="4095"/>
                <w:tab w:val="right" w:pos="8190"/>
              </w:tabs>
              <w:snapToGrid w:val="0"/>
              <w:spacing w:line="240" w:lineRule="auto"/>
              <w:jc w:val="center"/>
              <w:rPr>
                <w:rFonts w:cs="Palatino Linotype"/>
                <w:color w:val="auto"/>
                <w:lang w:bidi="ar"/>
              </w:rPr>
            </w:pPr>
            <w:r>
              <w:rPr>
                <w:rFonts w:cs="Palatino Linotype"/>
                <w:color w:val="auto"/>
                <w:lang w:bidi="ar"/>
              </w:rPr>
              <w:t>0.47</w:t>
            </w:r>
          </w:p>
        </w:tc>
        <w:tc>
          <w:tcPr>
            <w:tcW w:w="2738" w:type="dxa"/>
          </w:tcPr>
          <w:p>
            <w:pPr>
              <w:tabs>
                <w:tab w:val="center" w:pos="4095"/>
                <w:tab w:val="right" w:pos="8190"/>
              </w:tabs>
              <w:snapToGrid w:val="0"/>
              <w:spacing w:line="240" w:lineRule="auto"/>
              <w:jc w:val="center"/>
              <w:rPr>
                <w:rFonts w:cs="Palatino Linotype"/>
                <w:color w:val="auto"/>
                <w:lang w:bidi="ar"/>
              </w:rPr>
            </w:pPr>
            <w:r>
              <w:rPr>
                <w:rFonts w:cs="Palatino Linotype"/>
                <w:color w:val="auto"/>
                <w:lang w:bidi="ar"/>
              </w:rPr>
              <w:t>1250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5" w:type="dxa"/>
          </w:tcPr>
          <w:p>
            <w:pPr>
              <w:tabs>
                <w:tab w:val="center" w:pos="4095"/>
                <w:tab w:val="right" w:pos="8190"/>
              </w:tabs>
              <w:snapToGrid w:val="0"/>
              <w:spacing w:line="240" w:lineRule="auto"/>
              <w:jc w:val="center"/>
              <w:rPr>
                <w:rFonts w:cs="Palatino Linotype"/>
                <w:color w:val="auto"/>
                <w:lang w:bidi="ar"/>
              </w:rPr>
            </w:pPr>
            <w:r>
              <w:rPr>
                <w:rFonts w:cs="Palatino Linotype"/>
                <w:color w:val="auto"/>
                <w:lang w:bidi="ar"/>
              </w:rPr>
              <w:t>B-A</w:t>
            </w:r>
          </w:p>
        </w:tc>
        <w:tc>
          <w:tcPr>
            <w:tcW w:w="2655" w:type="dxa"/>
          </w:tcPr>
          <w:p>
            <w:pPr>
              <w:tabs>
                <w:tab w:val="center" w:pos="4095"/>
                <w:tab w:val="right" w:pos="8190"/>
              </w:tabs>
              <w:snapToGrid w:val="0"/>
              <w:spacing w:line="240" w:lineRule="auto"/>
              <w:jc w:val="center"/>
              <w:rPr>
                <w:rFonts w:cs="Palatino Linotype"/>
                <w:color w:val="auto"/>
                <w:lang w:bidi="ar"/>
              </w:rPr>
            </w:pPr>
            <w:r>
              <w:rPr>
                <w:rFonts w:cs="Palatino Linotype"/>
                <w:color w:val="auto"/>
                <w:lang w:bidi="ar"/>
              </w:rPr>
              <w:t>0.47</w:t>
            </w:r>
          </w:p>
        </w:tc>
        <w:tc>
          <w:tcPr>
            <w:tcW w:w="2738" w:type="dxa"/>
          </w:tcPr>
          <w:p>
            <w:pPr>
              <w:tabs>
                <w:tab w:val="center" w:pos="4095"/>
                <w:tab w:val="right" w:pos="8190"/>
              </w:tabs>
              <w:snapToGrid w:val="0"/>
              <w:spacing w:line="240" w:lineRule="auto"/>
              <w:jc w:val="center"/>
              <w:rPr>
                <w:rFonts w:cs="Palatino Linotype"/>
                <w:color w:val="auto"/>
                <w:lang w:bidi="ar"/>
              </w:rPr>
            </w:pPr>
            <w:r>
              <w:rPr>
                <w:rFonts w:cs="Palatino Linotype"/>
                <w:color w:val="auto"/>
                <w:lang w:bidi="ar"/>
              </w:rPr>
              <w:t>1250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5" w:type="dxa"/>
          </w:tcPr>
          <w:p>
            <w:pPr>
              <w:tabs>
                <w:tab w:val="center" w:pos="4095"/>
                <w:tab w:val="right" w:pos="8190"/>
              </w:tabs>
              <w:snapToGrid w:val="0"/>
              <w:spacing w:line="240" w:lineRule="auto"/>
              <w:jc w:val="center"/>
              <w:rPr>
                <w:rFonts w:cs="Palatino Linotype"/>
                <w:color w:val="auto"/>
                <w:lang w:bidi="ar"/>
              </w:rPr>
            </w:pPr>
            <w:r>
              <w:rPr>
                <w:rFonts w:cs="Palatino Linotype"/>
                <w:color w:val="auto"/>
                <w:lang w:bidi="ar"/>
              </w:rPr>
              <w:t>A-A</w:t>
            </w:r>
          </w:p>
        </w:tc>
        <w:tc>
          <w:tcPr>
            <w:tcW w:w="2655" w:type="dxa"/>
          </w:tcPr>
          <w:p>
            <w:pPr>
              <w:tabs>
                <w:tab w:val="center" w:pos="4095"/>
                <w:tab w:val="right" w:pos="8190"/>
              </w:tabs>
              <w:snapToGrid w:val="0"/>
              <w:spacing w:line="240" w:lineRule="auto"/>
              <w:jc w:val="center"/>
              <w:rPr>
                <w:rFonts w:cs="Palatino Linotype"/>
                <w:color w:val="auto"/>
                <w:lang w:bidi="ar"/>
              </w:rPr>
            </w:pPr>
            <w:r>
              <w:rPr>
                <w:rFonts w:cs="Palatino Linotype"/>
                <w:color w:val="auto"/>
                <w:lang w:bidi="ar"/>
              </w:rPr>
              <w:t>0.33</w:t>
            </w:r>
          </w:p>
        </w:tc>
        <w:tc>
          <w:tcPr>
            <w:tcW w:w="2738" w:type="dxa"/>
          </w:tcPr>
          <w:p>
            <w:pPr>
              <w:tabs>
                <w:tab w:val="center" w:pos="4095"/>
                <w:tab w:val="right" w:pos="8190"/>
              </w:tabs>
              <w:snapToGrid w:val="0"/>
              <w:spacing w:line="240" w:lineRule="auto"/>
              <w:jc w:val="center"/>
              <w:rPr>
                <w:rFonts w:cs="Palatino Linotype"/>
                <w:color w:val="auto"/>
                <w:lang w:bidi="ar"/>
              </w:rPr>
            </w:pPr>
            <w:r>
              <w:rPr>
                <w:rFonts w:cs="Palatino Linotype"/>
                <w:color w:val="auto"/>
                <w:lang w:bidi="ar"/>
              </w:rPr>
              <w:t>17000</w:t>
            </w:r>
          </w:p>
        </w:tc>
      </w:tr>
    </w:tbl>
    <w:p>
      <w:pPr>
        <w:pStyle w:val="12"/>
        <w:rPr>
          <w:rFonts w:eastAsia="宋体" w:cs="Palatino Linotype"/>
          <w:color w:val="auto"/>
          <w:lang w:eastAsia="zh-CN"/>
        </w:rPr>
      </w:pPr>
    </w:p>
    <w:p>
      <w:pPr>
        <w:pStyle w:val="12"/>
        <w:ind w:hanging="2608"/>
        <w:rPr>
          <w:rFonts w:eastAsia="宋体" w:cs="Palatino Linotype"/>
          <w:color w:val="auto"/>
          <w:lang w:eastAsia="zh-CN"/>
        </w:rPr>
      </w:pPr>
      <w:r>
        <w:rPr>
          <w:rFonts w:eastAsia="宋体" w:cs="Palatino Linotype"/>
          <w:b/>
          <w:bCs/>
          <w:color w:val="auto"/>
          <w:lang w:eastAsia="zh-CN"/>
        </w:rPr>
        <w:t xml:space="preserve">Table </w:t>
      </w:r>
      <w:r>
        <w:rPr>
          <w:rFonts w:hint="eastAsia" w:eastAsia="宋体" w:cs="Palatino Linotype"/>
          <w:b/>
          <w:bCs/>
          <w:color w:val="auto"/>
          <w:lang w:eastAsia="zh-CN"/>
        </w:rPr>
        <w:t>S</w:t>
      </w:r>
      <w:r>
        <w:rPr>
          <w:rFonts w:eastAsia="宋体" w:cs="Palatino Linotype"/>
          <w:b/>
          <w:bCs/>
          <w:color w:val="auto"/>
          <w:lang w:eastAsia="zh-CN"/>
        </w:rPr>
        <w:t>3</w:t>
      </w:r>
      <w:r>
        <w:rPr>
          <w:rFonts w:hint="eastAsia" w:eastAsia="宋体" w:cs="Palatino Linotype"/>
          <w:b/>
          <w:bCs/>
          <w:color w:val="auto"/>
          <w:lang w:eastAsia="zh-CN"/>
        </w:rPr>
        <w:t>.</w:t>
      </w:r>
      <w:r>
        <w:rPr>
          <w:rFonts w:eastAsia="宋体" w:cs="Palatino Linotype"/>
          <w:color w:val="auto"/>
          <w:lang w:eastAsia="zh-CN"/>
        </w:rPr>
        <w:t xml:space="preserve"> </w:t>
      </w:r>
      <w:bookmarkStart w:id="3" w:name="_Hlk162527037"/>
      <w:r>
        <w:rPr>
          <w:rFonts w:eastAsia="宋体" w:cs="Palatino Linotype"/>
          <w:color w:val="auto"/>
          <w:lang w:eastAsia="zh-CN"/>
        </w:rPr>
        <w:t>Parameter values for bond bending interactions.</w:t>
      </w:r>
      <w:bookmarkEnd w:id="3"/>
    </w:p>
    <w:p>
      <w:pPr>
        <w:pStyle w:val="12"/>
        <w:ind w:hanging="2608"/>
        <w:rPr>
          <w:rFonts w:eastAsia="宋体" w:cs="Palatino Linotype"/>
          <w:color w:val="auto"/>
          <w:lang w:eastAsia="zh-CN"/>
        </w:rPr>
      </w:pPr>
    </w:p>
    <w:tbl>
      <w:tblPr>
        <w:tblStyle w:val="7"/>
        <w:tblW w:w="8095"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8"/>
        <w:gridCol w:w="2668"/>
        <w:gridCol w:w="2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8" w:type="dxa"/>
          </w:tcPr>
          <w:p>
            <w:pPr>
              <w:tabs>
                <w:tab w:val="center" w:pos="4095"/>
                <w:tab w:val="right" w:pos="8190"/>
              </w:tabs>
              <w:snapToGrid w:val="0"/>
              <w:spacing w:line="240" w:lineRule="auto"/>
              <w:jc w:val="center"/>
              <w:rPr>
                <w:rFonts w:cs="Palatino Linotype"/>
                <w:color w:val="auto"/>
                <w:lang w:bidi="ar"/>
              </w:rPr>
            </w:pPr>
            <w:r>
              <w:rPr>
                <w:rFonts w:cs="Palatino Linotype"/>
                <w:color w:val="auto"/>
                <w:lang w:bidi="ar"/>
              </w:rPr>
              <w:t>Angle type</w:t>
            </w:r>
          </w:p>
        </w:tc>
        <w:tc>
          <w:tcPr>
            <w:tcW w:w="2668" w:type="dxa"/>
          </w:tcPr>
          <w:p>
            <w:pPr>
              <w:tabs>
                <w:tab w:val="center" w:pos="4095"/>
                <w:tab w:val="right" w:pos="8190"/>
              </w:tabs>
              <w:snapToGrid w:val="0"/>
              <w:spacing w:line="240" w:lineRule="auto"/>
              <w:jc w:val="center"/>
              <w:rPr>
                <w:rFonts w:cs="Palatino Linotype"/>
                <w:color w:val="auto"/>
                <w:lang w:bidi="ar"/>
              </w:rPr>
            </w:pPr>
            <m:oMath>
              <m:sSub>
                <m:sSubPr>
                  <m:ctrlPr>
                    <w:rPr>
                      <w:rFonts w:ascii="Cambria Math" w:hAnsi="Cambria Math" w:cs="Palatino Linotype"/>
                      <w:i/>
                      <w:color w:val="auto"/>
                      <w:lang w:bidi="ar"/>
                    </w:rPr>
                  </m:ctrlPr>
                </m:sSubPr>
                <m:e>
                  <m:r>
                    <m:rPr/>
                    <w:rPr>
                      <w:rFonts w:ascii="Cambria Math" w:hAnsi="Cambria Math" w:cs="Palatino Linotype"/>
                      <w:color w:val="auto"/>
                      <w:lang w:bidi="ar"/>
                    </w:rPr>
                    <m:t>θ</m:t>
                  </m:r>
                  <m:ctrlPr>
                    <w:rPr>
                      <w:rFonts w:ascii="Cambria Math" w:hAnsi="Cambria Math" w:cs="Palatino Linotype"/>
                      <w:i/>
                      <w:color w:val="auto"/>
                      <w:lang w:bidi="ar"/>
                    </w:rPr>
                  </m:ctrlPr>
                </m:e>
                <m:sub>
                  <m:r>
                    <m:rPr/>
                    <w:rPr>
                      <w:rFonts w:ascii="Cambria Math" w:hAnsi="Cambria Math" w:cs="Palatino Linotype"/>
                      <w:color w:val="auto"/>
                      <w:lang w:bidi="ar"/>
                    </w:rPr>
                    <m:t>0</m:t>
                  </m:r>
                  <m:ctrlPr>
                    <w:rPr>
                      <w:rFonts w:ascii="Cambria Math" w:hAnsi="Cambria Math" w:cs="Palatino Linotype"/>
                      <w:i/>
                      <w:color w:val="auto"/>
                      <w:lang w:bidi="ar"/>
                    </w:rPr>
                  </m:ctrlPr>
                </m:sub>
              </m:sSub>
            </m:oMath>
            <w:r>
              <w:rPr>
                <w:rFonts w:cs="Palatino Linotype"/>
                <w:color w:val="auto"/>
                <w:lang w:bidi="ar"/>
              </w:rPr>
              <w:t xml:space="preserve"> (degree)</w:t>
            </w:r>
          </w:p>
        </w:tc>
        <w:tc>
          <w:tcPr>
            <w:tcW w:w="2669" w:type="dxa"/>
          </w:tcPr>
          <w:p>
            <w:pPr>
              <w:tabs>
                <w:tab w:val="center" w:pos="4095"/>
                <w:tab w:val="right" w:pos="8190"/>
              </w:tabs>
              <w:snapToGrid w:val="0"/>
              <w:spacing w:line="240" w:lineRule="auto"/>
              <w:jc w:val="center"/>
              <w:rPr>
                <w:rFonts w:cs="Palatino Linotype"/>
                <w:color w:val="auto"/>
                <w:lang w:bidi="ar"/>
              </w:rPr>
            </w:pPr>
            <m:oMathPara>
              <m:oMath>
                <m:sSub>
                  <m:sSubPr>
                    <m:ctrlPr>
                      <w:rPr>
                        <w:rFonts w:ascii="Cambria Math" w:hAnsi="Cambria Math" w:cs="Palatino Linotype"/>
                        <w:i/>
                        <w:color w:val="auto"/>
                        <w:lang w:bidi="ar"/>
                      </w:rPr>
                    </m:ctrlPr>
                  </m:sSubPr>
                  <m:e>
                    <m:r>
                      <m:rPr/>
                      <w:rPr>
                        <w:rFonts w:ascii="Cambria Math" w:hAnsi="Cambria Math" w:cs="Palatino Linotype"/>
                        <w:color w:val="auto"/>
                        <w:lang w:bidi="ar"/>
                      </w:rPr>
                      <m:t>K</m:t>
                    </m:r>
                    <m:ctrlPr>
                      <w:rPr>
                        <w:rFonts w:ascii="Cambria Math" w:hAnsi="Cambria Math" w:cs="Palatino Linotype"/>
                        <w:i/>
                        <w:color w:val="auto"/>
                        <w:lang w:bidi="ar"/>
                      </w:rPr>
                    </m:ctrlPr>
                  </m:e>
                  <m:sub>
                    <m:r>
                      <m:rPr/>
                      <w:rPr>
                        <w:rFonts w:ascii="Cambria Math" w:hAnsi="Cambria Math" w:cs="Palatino Linotype"/>
                        <w:color w:val="auto"/>
                        <w:lang w:bidi="ar"/>
                      </w:rPr>
                      <m:t>θ</m:t>
                    </m:r>
                    <m:ctrlPr>
                      <w:rPr>
                        <w:rFonts w:ascii="Cambria Math" w:hAnsi="Cambria Math" w:cs="Palatino Linotype"/>
                        <w:i/>
                        <w:color w:val="auto"/>
                        <w:lang w:bidi="ar"/>
                      </w:rPr>
                    </m:ctrlPr>
                  </m:sub>
                </m:sSub>
                <m:r>
                  <m:rPr/>
                  <w:rPr>
                    <w:rFonts w:ascii="Cambria Math" w:hAnsi="Cambria Math" w:cs="Palatino Linotype"/>
                    <w:color w:val="auto"/>
                    <w:lang w:bidi="ar"/>
                  </w:rPr>
                  <m:t>(</m:t>
                </m:r>
                <m:r>
                  <m:rPr>
                    <m:sty m:val="p"/>
                  </m:rPr>
                  <w:rPr>
                    <w:rFonts w:ascii="Cambria Math" w:hAnsi="Cambria Math" w:cs="Palatino Linotype"/>
                    <w:color w:val="auto"/>
                    <w:lang w:bidi="ar"/>
                  </w:rPr>
                  <m:t>kJ/mol</m:t>
                </m:r>
                <m:r>
                  <m:rPr/>
                  <w:rPr>
                    <w:rFonts w:ascii="Cambria Math" w:hAnsi="Cambria Math" w:cs="Palatino Linotype"/>
                    <w:color w:val="auto"/>
                    <w:lang w:bidi="ar"/>
                  </w:rPr>
                  <m:t>)</m:t>
                </m:r>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8" w:type="dxa"/>
          </w:tcPr>
          <w:p>
            <w:pPr>
              <w:tabs>
                <w:tab w:val="center" w:pos="4095"/>
                <w:tab w:val="right" w:pos="8190"/>
              </w:tabs>
              <w:snapToGrid w:val="0"/>
              <w:spacing w:line="240" w:lineRule="auto"/>
              <w:jc w:val="center"/>
              <w:rPr>
                <w:rFonts w:cs="Palatino Linotype"/>
                <w:color w:val="auto"/>
                <w:lang w:bidi="ar"/>
              </w:rPr>
            </w:pPr>
            <w:r>
              <w:rPr>
                <w:rFonts w:cs="Palatino Linotype"/>
                <w:color w:val="auto"/>
                <w:lang w:bidi="ar"/>
              </w:rPr>
              <w:t>B-B-B</w:t>
            </w:r>
          </w:p>
        </w:tc>
        <w:tc>
          <w:tcPr>
            <w:tcW w:w="2668" w:type="dxa"/>
          </w:tcPr>
          <w:p>
            <w:pPr>
              <w:tabs>
                <w:tab w:val="center" w:pos="4095"/>
                <w:tab w:val="right" w:pos="8190"/>
              </w:tabs>
              <w:snapToGrid w:val="0"/>
              <w:spacing w:line="240" w:lineRule="auto"/>
              <w:jc w:val="center"/>
              <w:rPr>
                <w:rFonts w:cs="Palatino Linotype"/>
                <w:color w:val="auto"/>
                <w:lang w:bidi="ar"/>
              </w:rPr>
            </w:pPr>
            <w:r>
              <w:rPr>
                <w:rFonts w:cs="Palatino Linotype"/>
                <w:color w:val="auto"/>
                <w:lang w:bidi="ar"/>
              </w:rPr>
              <w:t>180</w:t>
            </w:r>
          </w:p>
        </w:tc>
        <w:tc>
          <w:tcPr>
            <w:tcW w:w="2669" w:type="dxa"/>
          </w:tcPr>
          <w:p>
            <w:pPr>
              <w:tabs>
                <w:tab w:val="center" w:pos="4095"/>
                <w:tab w:val="right" w:pos="8190"/>
              </w:tabs>
              <w:snapToGrid w:val="0"/>
              <w:spacing w:line="240" w:lineRule="auto"/>
              <w:jc w:val="center"/>
              <w:rPr>
                <w:rFonts w:cs="Palatino Linotype"/>
                <w:color w:val="auto"/>
                <w:lang w:bidi="ar"/>
              </w:rPr>
            </w:pPr>
            <w:r>
              <w:rPr>
                <w:rFonts w:cs="Palatino Linotype"/>
                <w:color w:val="auto"/>
                <w:lang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8" w:type="dxa"/>
          </w:tcPr>
          <w:p>
            <w:pPr>
              <w:tabs>
                <w:tab w:val="center" w:pos="4095"/>
                <w:tab w:val="right" w:pos="8190"/>
              </w:tabs>
              <w:snapToGrid w:val="0"/>
              <w:spacing w:line="240" w:lineRule="auto"/>
              <w:jc w:val="center"/>
              <w:rPr>
                <w:rFonts w:cs="Palatino Linotype"/>
                <w:color w:val="auto"/>
                <w:lang w:bidi="ar"/>
              </w:rPr>
            </w:pPr>
            <w:r>
              <w:rPr>
                <w:rFonts w:cs="Palatino Linotype"/>
                <w:color w:val="auto"/>
                <w:lang w:bidi="ar"/>
              </w:rPr>
              <w:t>B-B-A</w:t>
            </w:r>
          </w:p>
        </w:tc>
        <w:tc>
          <w:tcPr>
            <w:tcW w:w="2668" w:type="dxa"/>
          </w:tcPr>
          <w:p>
            <w:pPr>
              <w:tabs>
                <w:tab w:val="center" w:pos="4095"/>
                <w:tab w:val="right" w:pos="8190"/>
              </w:tabs>
              <w:snapToGrid w:val="0"/>
              <w:spacing w:line="240" w:lineRule="auto"/>
              <w:jc w:val="center"/>
              <w:rPr>
                <w:rFonts w:cs="Palatino Linotype"/>
                <w:color w:val="auto"/>
                <w:lang w:bidi="ar"/>
              </w:rPr>
            </w:pPr>
            <w:r>
              <w:rPr>
                <w:rFonts w:cs="Palatino Linotype"/>
                <w:color w:val="auto"/>
                <w:lang w:bidi="ar"/>
              </w:rPr>
              <w:t>180</w:t>
            </w:r>
          </w:p>
        </w:tc>
        <w:tc>
          <w:tcPr>
            <w:tcW w:w="2669" w:type="dxa"/>
          </w:tcPr>
          <w:p>
            <w:pPr>
              <w:tabs>
                <w:tab w:val="center" w:pos="4095"/>
                <w:tab w:val="right" w:pos="8190"/>
              </w:tabs>
              <w:snapToGrid w:val="0"/>
              <w:spacing w:line="240" w:lineRule="auto"/>
              <w:jc w:val="center"/>
              <w:rPr>
                <w:rFonts w:cs="Palatino Linotype"/>
                <w:color w:val="auto"/>
                <w:lang w:bidi="ar"/>
              </w:rPr>
            </w:pPr>
            <w:r>
              <w:rPr>
                <w:rFonts w:cs="Palatino Linotype"/>
                <w:color w:val="auto"/>
                <w:lang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8" w:type="dxa"/>
          </w:tcPr>
          <w:p>
            <w:pPr>
              <w:tabs>
                <w:tab w:val="center" w:pos="4095"/>
                <w:tab w:val="right" w:pos="8190"/>
              </w:tabs>
              <w:snapToGrid w:val="0"/>
              <w:spacing w:line="240" w:lineRule="auto"/>
              <w:jc w:val="center"/>
              <w:rPr>
                <w:rFonts w:cs="Palatino Linotype"/>
                <w:color w:val="auto"/>
                <w:lang w:bidi="ar"/>
              </w:rPr>
            </w:pPr>
            <w:r>
              <w:rPr>
                <w:rFonts w:cs="Palatino Linotype"/>
                <w:color w:val="auto"/>
                <w:lang w:bidi="ar"/>
              </w:rPr>
              <w:t>B-A-A</w:t>
            </w:r>
          </w:p>
        </w:tc>
        <w:tc>
          <w:tcPr>
            <w:tcW w:w="2668" w:type="dxa"/>
          </w:tcPr>
          <w:p>
            <w:pPr>
              <w:tabs>
                <w:tab w:val="center" w:pos="4095"/>
                <w:tab w:val="right" w:pos="8190"/>
              </w:tabs>
              <w:snapToGrid w:val="0"/>
              <w:spacing w:line="240" w:lineRule="auto"/>
              <w:jc w:val="center"/>
              <w:rPr>
                <w:rFonts w:cs="Palatino Linotype"/>
                <w:color w:val="auto"/>
                <w:lang w:bidi="ar"/>
              </w:rPr>
            </w:pPr>
            <w:r>
              <w:rPr>
                <w:rFonts w:cs="Palatino Linotype"/>
                <w:color w:val="auto"/>
                <w:lang w:bidi="ar"/>
              </w:rPr>
              <w:t>1</w:t>
            </w:r>
            <w:r>
              <w:rPr>
                <w:rFonts w:hint="eastAsia" w:cs="Palatino Linotype"/>
                <w:color w:val="auto"/>
                <w:lang w:bidi="ar"/>
              </w:rPr>
              <w:t>2</w:t>
            </w:r>
            <w:r>
              <w:rPr>
                <w:rFonts w:cs="Palatino Linotype"/>
                <w:color w:val="auto"/>
                <w:lang w:bidi="ar"/>
              </w:rPr>
              <w:t>0</w:t>
            </w:r>
          </w:p>
        </w:tc>
        <w:tc>
          <w:tcPr>
            <w:tcW w:w="2669" w:type="dxa"/>
          </w:tcPr>
          <w:p>
            <w:pPr>
              <w:tabs>
                <w:tab w:val="center" w:pos="4095"/>
                <w:tab w:val="right" w:pos="8190"/>
              </w:tabs>
              <w:snapToGrid w:val="0"/>
              <w:spacing w:line="240" w:lineRule="auto"/>
              <w:jc w:val="center"/>
              <w:rPr>
                <w:rFonts w:cs="Palatino Linotype"/>
                <w:color w:val="auto"/>
                <w:lang w:bidi="ar"/>
              </w:rPr>
            </w:pPr>
            <w:r>
              <w:rPr>
                <w:rFonts w:cs="Palatino Linotype"/>
                <w:color w:val="auto"/>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8" w:type="dxa"/>
          </w:tcPr>
          <w:p>
            <w:pPr>
              <w:tabs>
                <w:tab w:val="center" w:pos="4095"/>
                <w:tab w:val="right" w:pos="8190"/>
              </w:tabs>
              <w:snapToGrid w:val="0"/>
              <w:spacing w:line="240" w:lineRule="auto"/>
              <w:jc w:val="center"/>
              <w:rPr>
                <w:rFonts w:cs="Palatino Linotype"/>
                <w:color w:val="auto"/>
                <w:lang w:bidi="ar"/>
              </w:rPr>
            </w:pPr>
            <w:r>
              <w:rPr>
                <w:rFonts w:cs="Palatino Linotype"/>
                <w:color w:val="auto"/>
                <w:lang w:bidi="ar"/>
              </w:rPr>
              <w:t>A-A-A</w:t>
            </w:r>
          </w:p>
        </w:tc>
        <w:tc>
          <w:tcPr>
            <w:tcW w:w="2668" w:type="dxa"/>
          </w:tcPr>
          <w:p>
            <w:pPr>
              <w:tabs>
                <w:tab w:val="center" w:pos="4095"/>
                <w:tab w:val="right" w:pos="8190"/>
              </w:tabs>
              <w:snapToGrid w:val="0"/>
              <w:spacing w:line="240" w:lineRule="auto"/>
              <w:jc w:val="center"/>
              <w:rPr>
                <w:rFonts w:cs="Palatino Linotype"/>
                <w:color w:val="auto"/>
                <w:lang w:bidi="ar"/>
              </w:rPr>
            </w:pPr>
            <w:r>
              <w:rPr>
                <w:rFonts w:cs="Palatino Linotype"/>
                <w:color w:val="auto"/>
                <w:lang w:bidi="ar"/>
              </w:rPr>
              <w:t>1</w:t>
            </w:r>
            <w:r>
              <w:rPr>
                <w:rFonts w:hint="eastAsia" w:cs="Palatino Linotype"/>
                <w:color w:val="auto"/>
                <w:lang w:bidi="ar"/>
              </w:rPr>
              <w:t>2</w:t>
            </w:r>
            <w:r>
              <w:rPr>
                <w:rFonts w:cs="Palatino Linotype"/>
                <w:color w:val="auto"/>
                <w:lang w:bidi="ar"/>
              </w:rPr>
              <w:t>0</w:t>
            </w:r>
          </w:p>
        </w:tc>
        <w:tc>
          <w:tcPr>
            <w:tcW w:w="2669" w:type="dxa"/>
          </w:tcPr>
          <w:p>
            <w:pPr>
              <w:tabs>
                <w:tab w:val="center" w:pos="4095"/>
                <w:tab w:val="right" w:pos="8190"/>
              </w:tabs>
              <w:snapToGrid w:val="0"/>
              <w:spacing w:line="240" w:lineRule="auto"/>
              <w:jc w:val="center"/>
              <w:rPr>
                <w:rFonts w:cs="Palatino Linotype"/>
                <w:color w:val="auto"/>
                <w:lang w:bidi="ar"/>
              </w:rPr>
            </w:pPr>
            <w:r>
              <w:rPr>
                <w:rFonts w:cs="Palatino Linotype"/>
                <w:color w:val="auto"/>
                <w:lang w:bidi="ar"/>
              </w:rPr>
              <w:t>50</w:t>
            </w:r>
          </w:p>
        </w:tc>
      </w:tr>
    </w:tbl>
    <w:p/>
    <w:p>
      <w:r>
        <w:rPr>
          <w14:ligatures w14:val="standardContextual"/>
        </w:rPr>
        <mc:AlternateContent>
          <mc:Choice Requires="wps">
            <w:drawing>
              <wp:anchor distT="0" distB="0" distL="114300" distR="114300" simplePos="0" relativeHeight="251659264" behindDoc="0" locked="0" layoutInCell="1" allowOverlap="1">
                <wp:simplePos x="0" y="0"/>
                <wp:positionH relativeFrom="column">
                  <wp:posOffset>17780</wp:posOffset>
                </wp:positionH>
                <wp:positionV relativeFrom="paragraph">
                  <wp:posOffset>4323715</wp:posOffset>
                </wp:positionV>
                <wp:extent cx="914400" cy="914400"/>
                <wp:effectExtent l="0" t="0" r="0" b="0"/>
                <wp:wrapNone/>
                <wp:docPr id="76171895" name="Text Box 1"/>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noFill/>
                        </a:ln>
                      </wps:spPr>
                      <wps:txbx>
                        <w:txbxContent>
                          <w:p>
                            <w:pPr>
                              <w:spacing w:line="240" w:lineRule="auto"/>
                              <w:rPr>
                                <w:rFonts w:cs="Palatino Linotype"/>
                                <w:snapToGrid w:val="0"/>
                                <w:szCs w:val="22"/>
                                <w:lang w:bidi="en-US"/>
                              </w:rPr>
                            </w:pPr>
                            <w:r>
                              <w:rPr>
                                <w:rFonts w:cs="Palatino Linotype"/>
                                <w:b/>
                                <w:bCs/>
                                <w:snapToGrid w:val="0"/>
                                <w:szCs w:val="22"/>
                                <w:lang w:bidi="en-US"/>
                              </w:rPr>
                              <w:t xml:space="preserve">Figure </w:t>
                            </w:r>
                            <w:r>
                              <w:rPr>
                                <w:rFonts w:hint="eastAsia" w:cs="Palatino Linotype"/>
                                <w:b/>
                                <w:bCs/>
                                <w:snapToGrid w:val="0"/>
                                <w:szCs w:val="22"/>
                                <w:lang w:bidi="en-US"/>
                              </w:rPr>
                              <w:t>S1.</w:t>
                            </w:r>
                            <w:r>
                              <w:rPr>
                                <w:rFonts w:cs="Palatino Linotype"/>
                                <w:snapToGrid w:val="0"/>
                                <w:szCs w:val="22"/>
                                <w:lang w:bidi="en-US"/>
                              </w:rPr>
                              <w:t xml:space="preserve"> Probability distribution functions of the magnitude of the end-to-end vector </w:t>
                            </w:r>
                            <w:r>
                              <w:rPr>
                                <w:rFonts w:cs="Palatino Linotype"/>
                                <w:i/>
                                <w:iCs/>
                                <w:snapToGrid w:val="0"/>
                                <w:szCs w:val="22"/>
                                <w:lang w:bidi="en-US"/>
                              </w:rPr>
                              <w:t>Q</w:t>
                            </w:r>
                            <w:r>
                              <w:rPr>
                                <w:rFonts w:cs="Palatino Linotype"/>
                                <w:snapToGrid w:val="0"/>
                                <w:szCs w:val="22"/>
                                <w:lang w:bidi="en-US"/>
                              </w:rPr>
                              <w:t xml:space="preserve"> of a single chain in solution, </w:t>
                            </w:r>
                            <w:r>
                              <w:rPr>
                                <w:rFonts w:cs="Palatino Linotype"/>
                                <w:i/>
                                <w:iCs/>
                                <w:snapToGrid w:val="0"/>
                                <w:szCs w:val="22"/>
                                <w:lang w:bidi="en-US"/>
                              </w:rPr>
                              <w:t>p</w:t>
                            </w:r>
                            <w:r>
                              <w:rPr>
                                <w:rFonts w:cs="Palatino Linotype"/>
                                <w:snapToGrid w:val="0"/>
                                <w:szCs w:val="22"/>
                                <w:lang w:bidi="en-US"/>
                              </w:rPr>
                              <w:t>(</w:t>
                            </w:r>
                            <w:r>
                              <w:rPr>
                                <w:rFonts w:cs="Palatino Linotype"/>
                                <w:i/>
                                <w:iCs/>
                                <w:snapToGrid w:val="0"/>
                                <w:szCs w:val="22"/>
                                <w:lang w:bidi="en-US"/>
                              </w:rPr>
                              <w:t>Q</w:t>
                            </w:r>
                            <w:r>
                              <w:rPr>
                                <w:rFonts w:cs="Palatino Linotype"/>
                                <w:snapToGrid w:val="0"/>
                                <w:szCs w:val="22"/>
                                <w:lang w:bidi="en-US"/>
                              </w:rPr>
                              <w:t xml:space="preserve">), vs. </w:t>
                            </w:r>
                            <w:r>
                              <w:rPr>
                                <w:rFonts w:cs="Palatino Linotype"/>
                                <w:i/>
                                <w:iCs/>
                                <w:snapToGrid w:val="0"/>
                                <w:szCs w:val="22"/>
                                <w:lang w:bidi="en-US"/>
                              </w:rPr>
                              <w:t>Q</w:t>
                            </w:r>
                            <w:r>
                              <w:rPr>
                                <w:rFonts w:cs="Palatino Linotype"/>
                                <w:snapToGrid w:val="0"/>
                                <w:szCs w:val="22"/>
                                <w:lang w:bidi="en-US"/>
                              </w:rPr>
                              <w:t xml:space="preserve"> for an AB diblock (10 blocks each of A and B) and a BAB triblock (two 5 block B segments on either side of a 10 B block middle segment) copolymers. Typical chain configurations are shown alongside. </w:t>
                            </w:r>
                          </w:p>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Text Box 1" o:spid="_x0000_s1026" o:spt="202" type="#_x0000_t202" style="position:absolute;left:0pt;margin-left:1.4pt;margin-top:340.45pt;height:72pt;width:72pt;mso-wrap-style:none;z-index:251659264;mso-width-relative:page;mso-height-relative:page;" fillcolor="#FFFFFF [3201]" filled="t" stroked="f" coordsize="21600,21600" o:gfxdata="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tZ43/NYAAAAJAQAADwAAAAAAAAABACAAAAAiAAAAZHJzL2Rv&#10;d25yZXYueG1sUEsBAhQAFAAAAAgAh07iQO4Cx4w8AgAAkgQAAA4AAAAAAAAAAQAgAAAAJQEAAGRy&#10;cy9lMm9Eb2MueG1sUEsFBgAAAAAGAAYAWQEAANMFAAAAAA==&#10;">
                <v:fill on="t" focussize="0,0"/>
                <v:stroke on="f" weight="0.5pt"/>
                <v:imagedata o:title=""/>
                <o:lock v:ext="edit" aspectratio="f"/>
                <v:textbox>
                  <w:txbxContent>
                    <w:p>
                      <w:pPr>
                        <w:spacing w:line="240" w:lineRule="auto"/>
                        <w:rPr>
                          <w:rFonts w:cs="Palatino Linotype"/>
                          <w:snapToGrid w:val="0"/>
                          <w:szCs w:val="22"/>
                          <w:lang w:bidi="en-US"/>
                        </w:rPr>
                      </w:pPr>
                      <w:r>
                        <w:rPr>
                          <w:rFonts w:cs="Palatino Linotype"/>
                          <w:b/>
                          <w:bCs/>
                          <w:snapToGrid w:val="0"/>
                          <w:szCs w:val="22"/>
                          <w:lang w:bidi="en-US"/>
                        </w:rPr>
                        <w:t xml:space="preserve">Figure </w:t>
                      </w:r>
                      <w:r>
                        <w:rPr>
                          <w:rFonts w:hint="eastAsia" w:cs="Palatino Linotype"/>
                          <w:b/>
                          <w:bCs/>
                          <w:snapToGrid w:val="0"/>
                          <w:szCs w:val="22"/>
                          <w:lang w:bidi="en-US"/>
                        </w:rPr>
                        <w:t>S1.</w:t>
                      </w:r>
                      <w:r>
                        <w:rPr>
                          <w:rFonts w:cs="Palatino Linotype"/>
                          <w:snapToGrid w:val="0"/>
                          <w:szCs w:val="22"/>
                          <w:lang w:bidi="en-US"/>
                        </w:rPr>
                        <w:t xml:space="preserve"> Probability distribution functions of the magnitude of the end-to-end vector </w:t>
                      </w:r>
                      <w:r>
                        <w:rPr>
                          <w:rFonts w:cs="Palatino Linotype"/>
                          <w:i/>
                          <w:iCs/>
                          <w:snapToGrid w:val="0"/>
                          <w:szCs w:val="22"/>
                          <w:lang w:bidi="en-US"/>
                        </w:rPr>
                        <w:t>Q</w:t>
                      </w:r>
                      <w:r>
                        <w:rPr>
                          <w:rFonts w:cs="Palatino Linotype"/>
                          <w:snapToGrid w:val="0"/>
                          <w:szCs w:val="22"/>
                          <w:lang w:bidi="en-US"/>
                        </w:rPr>
                        <w:t xml:space="preserve"> of a single chain in solution, </w:t>
                      </w:r>
                      <w:r>
                        <w:rPr>
                          <w:rFonts w:cs="Palatino Linotype"/>
                          <w:i/>
                          <w:iCs/>
                          <w:snapToGrid w:val="0"/>
                          <w:szCs w:val="22"/>
                          <w:lang w:bidi="en-US"/>
                        </w:rPr>
                        <w:t>p</w:t>
                      </w:r>
                      <w:r>
                        <w:rPr>
                          <w:rFonts w:cs="Palatino Linotype"/>
                          <w:snapToGrid w:val="0"/>
                          <w:szCs w:val="22"/>
                          <w:lang w:bidi="en-US"/>
                        </w:rPr>
                        <w:t>(</w:t>
                      </w:r>
                      <w:r>
                        <w:rPr>
                          <w:rFonts w:cs="Palatino Linotype"/>
                          <w:i/>
                          <w:iCs/>
                          <w:snapToGrid w:val="0"/>
                          <w:szCs w:val="22"/>
                          <w:lang w:bidi="en-US"/>
                        </w:rPr>
                        <w:t>Q</w:t>
                      </w:r>
                      <w:r>
                        <w:rPr>
                          <w:rFonts w:cs="Palatino Linotype"/>
                          <w:snapToGrid w:val="0"/>
                          <w:szCs w:val="22"/>
                          <w:lang w:bidi="en-US"/>
                        </w:rPr>
                        <w:t xml:space="preserve">), vs. </w:t>
                      </w:r>
                      <w:r>
                        <w:rPr>
                          <w:rFonts w:cs="Palatino Linotype"/>
                          <w:i/>
                          <w:iCs/>
                          <w:snapToGrid w:val="0"/>
                          <w:szCs w:val="22"/>
                          <w:lang w:bidi="en-US"/>
                        </w:rPr>
                        <w:t>Q</w:t>
                      </w:r>
                      <w:r>
                        <w:rPr>
                          <w:rFonts w:cs="Palatino Linotype"/>
                          <w:snapToGrid w:val="0"/>
                          <w:szCs w:val="22"/>
                          <w:lang w:bidi="en-US"/>
                        </w:rPr>
                        <w:t xml:space="preserve"> for an AB diblock (10 blocks each of A and B) and a BAB triblock (two 5 block B segments on either side of a 10 B block middle segment) copolymers. Typical chain configurations are shown alongside. </w:t>
                      </w:r>
                    </w:p>
                    <w:p/>
                  </w:txbxContent>
                </v:textbox>
              </v:shape>
            </w:pict>
          </mc:Fallback>
        </mc:AlternateContent>
      </w:r>
      <w:r>
        <w:drawing>
          <wp:anchor distT="0" distB="0" distL="114300" distR="114300" simplePos="0" relativeHeight="251660288" behindDoc="0" locked="0" layoutInCell="1" allowOverlap="1">
            <wp:simplePos x="0" y="0"/>
            <wp:positionH relativeFrom="column">
              <wp:posOffset>-124460</wp:posOffset>
            </wp:positionH>
            <wp:positionV relativeFrom="paragraph">
              <wp:posOffset>156845</wp:posOffset>
            </wp:positionV>
            <wp:extent cx="5305425" cy="4165600"/>
            <wp:effectExtent l="0" t="0" r="9525" b="635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305425" cy="4165600"/>
                    </a:xfrm>
                    <a:prstGeom prst="rect">
                      <a:avLst/>
                    </a:prstGeom>
                    <a:noFill/>
                    <a:ln>
                      <a:noFill/>
                    </a:ln>
                  </pic:spPr>
                </pic:pic>
              </a:graphicData>
            </a:graphic>
          </wp:anchor>
        </w:drawing>
      </w:r>
    </w:p>
    <w:p/>
    <w:p/>
    <w:p/>
    <w:p/>
    <w:p/>
    <w:p>
      <w:r>
        <w:drawing>
          <wp:inline distT="0" distB="0" distL="114300" distR="114300">
            <wp:extent cx="5479415" cy="4421505"/>
            <wp:effectExtent l="0" t="0" r="6985" b="1714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5479415" cy="4421505"/>
                    </a:xfrm>
                    <a:prstGeom prst="rect">
                      <a:avLst/>
                    </a:prstGeom>
                    <a:noFill/>
                    <a:ln>
                      <a:noFill/>
                    </a:ln>
                  </pic:spPr>
                </pic:pic>
              </a:graphicData>
            </a:graphic>
          </wp:inline>
        </w:drawing>
      </w:r>
      <w:bookmarkStart w:id="4" w:name="_GoBack"/>
      <w:bookmarkEnd w:id="4"/>
    </w:p>
    <w:p/>
    <w:p>
      <w:r>
        <mc:AlternateContent>
          <mc:Choice Requires="wps">
            <w:drawing>
              <wp:anchor distT="0" distB="0" distL="114300" distR="114300" simplePos="0" relativeHeight="251661312" behindDoc="0" locked="0" layoutInCell="1" allowOverlap="1">
                <wp:simplePos x="0" y="0"/>
                <wp:positionH relativeFrom="column">
                  <wp:posOffset>-344805</wp:posOffset>
                </wp:positionH>
                <wp:positionV relativeFrom="paragraph">
                  <wp:posOffset>31750</wp:posOffset>
                </wp:positionV>
                <wp:extent cx="6325235" cy="1031240"/>
                <wp:effectExtent l="0" t="0" r="0" b="0"/>
                <wp:wrapNone/>
                <wp:docPr id="2" name="Text Box 3"/>
                <wp:cNvGraphicFramePr/>
                <a:graphic xmlns:a="http://schemas.openxmlformats.org/drawingml/2006/main">
                  <a:graphicData uri="http://schemas.microsoft.com/office/word/2010/wordprocessingShape">
                    <wps:wsp>
                      <wps:cNvSpPr txBox="1"/>
                      <wps:spPr>
                        <a:xfrm>
                          <a:off x="0" y="0"/>
                          <a:ext cx="6325235" cy="1031240"/>
                        </a:xfrm>
                        <a:prstGeom prst="rect">
                          <a:avLst/>
                        </a:prstGeom>
                        <a:noFill/>
                        <a:ln w="6350">
                          <a:noFill/>
                        </a:ln>
                      </wps:spPr>
                      <wps:txbx>
                        <w:txbxContent>
                          <w:p>
                            <w:r>
                              <w:rPr>
                                <w:rFonts w:cs="Palatino Linotype"/>
                                <w:b/>
                                <w:bCs/>
                                <w:snapToGrid w:val="0"/>
                                <w:szCs w:val="22"/>
                                <w:lang w:bidi="en-US"/>
                              </w:rPr>
                              <w:t xml:space="preserve">Figure </w:t>
                            </w:r>
                            <w:r>
                              <w:rPr>
                                <w:rFonts w:hint="eastAsia" w:cs="Palatino Linotype"/>
                                <w:b/>
                                <w:bCs/>
                                <w:snapToGrid w:val="0"/>
                                <w:szCs w:val="22"/>
                                <w:lang w:bidi="en-US"/>
                              </w:rPr>
                              <w:t>S2.</w:t>
                            </w:r>
                            <w:r>
                              <w:rPr>
                                <w:rFonts w:cs="Palatino Linotype"/>
                                <w:snapToGrid w:val="0"/>
                                <w:szCs w:val="22"/>
                                <w:lang w:bidi="en-US"/>
                              </w:rPr>
                              <w:t xml:space="preserve"> </w:t>
                            </w:r>
                            <w:r>
                              <w:t>Structure evolution</w:t>
                            </w:r>
                            <w:r>
                              <w:rPr>
                                <w:rFonts w:hint="eastAsia"/>
                              </w:rPr>
                              <w:t xml:space="preserve"> for </w:t>
                            </w:r>
                            <w:r>
                              <w:t xml:space="preserve">the </w:t>
                            </w:r>
                            <w:r>
                              <w:rPr>
                                <w:rFonts w:hint="eastAsia"/>
                              </w:rPr>
                              <w:t>C1</w:t>
                            </w:r>
                            <w:r>
                              <w:t xml:space="preserve">-type B segment. (a) 0 ns, (b) 10 ns, (c) 20 ns, (d) 30 ns, (e) 40 ns, (f) 50 ns, (g) 150 ns, (h) 600 ns. </w:t>
                            </w:r>
                            <w:r>
                              <w:rPr>
                                <w:rFonts w:hint="eastAsia"/>
                              </w:rPr>
                              <w:t xml:space="preserve">(i) shows the cross section of the structure in </w:t>
                            </w:r>
                            <w:r>
                              <w:t>panel</w:t>
                            </w:r>
                            <w:r>
                              <w:rPr>
                                <w:rFonts w:hint="eastAsia"/>
                              </w:rPr>
                              <w:t xml:space="preserve"> (h).</w:t>
                            </w:r>
                          </w:p>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6" o:spt="202" type="#_x0000_t202" style="position:absolute;left:0pt;margin-left:-27.15pt;margin-top:2.5pt;height:81.2pt;width:498.05pt;z-index:251661312;mso-width-relative:page;mso-height-relative:page;" filled="f" stroked="f" coordsize="21600,21600" o:gfxdata="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gyIf3bAAAACQEAAA8AAAAAAAAAAQAgAAAAIgAAAGRycy9kb3ducmV2LnhtbFBL&#10;AQIUABQAAAAIAIdO4kD/MnFiLAIAAGYEAAAOAAAAAAAAAAEAIAAAACoBAABkcnMvZTJvRG9jLnht&#10;bFBLBQYAAAAABgAGAFkBAADIBQAAAAA=&#10;">
                <v:fill on="f" focussize="0,0"/>
                <v:stroke on="f" weight="0.5pt"/>
                <v:imagedata o:title=""/>
                <o:lock v:ext="edit" aspectratio="f"/>
                <v:textbox>
                  <w:txbxContent>
                    <w:p>
                      <w:r>
                        <w:rPr>
                          <w:rFonts w:cs="Palatino Linotype"/>
                          <w:b/>
                          <w:bCs/>
                          <w:snapToGrid w:val="0"/>
                          <w:szCs w:val="22"/>
                          <w:lang w:bidi="en-US"/>
                        </w:rPr>
                        <w:t xml:space="preserve">Figure </w:t>
                      </w:r>
                      <w:r>
                        <w:rPr>
                          <w:rFonts w:hint="eastAsia" w:cs="Palatino Linotype"/>
                          <w:b/>
                          <w:bCs/>
                          <w:snapToGrid w:val="0"/>
                          <w:szCs w:val="22"/>
                          <w:lang w:bidi="en-US"/>
                        </w:rPr>
                        <w:t>S2.</w:t>
                      </w:r>
                      <w:r>
                        <w:rPr>
                          <w:rFonts w:cs="Palatino Linotype"/>
                          <w:snapToGrid w:val="0"/>
                          <w:szCs w:val="22"/>
                          <w:lang w:bidi="en-US"/>
                        </w:rPr>
                        <w:t xml:space="preserve"> </w:t>
                      </w:r>
                      <w:r>
                        <w:t>Structure evolution</w:t>
                      </w:r>
                      <w:r>
                        <w:rPr>
                          <w:rFonts w:hint="eastAsia"/>
                        </w:rPr>
                        <w:t xml:space="preserve"> for </w:t>
                      </w:r>
                      <w:r>
                        <w:t xml:space="preserve">the </w:t>
                      </w:r>
                      <w:r>
                        <w:rPr>
                          <w:rFonts w:hint="eastAsia"/>
                        </w:rPr>
                        <w:t>C1</w:t>
                      </w:r>
                      <w:r>
                        <w:t xml:space="preserve">-type B segment. (a) 0 ns, (b) 10 ns, (c) 20 ns, (d) 30 ns, (e) 40 ns, (f) 50 ns, (g) 150 ns, (h) 600 ns. </w:t>
                      </w:r>
                      <w:r>
                        <w:rPr>
                          <w:rFonts w:hint="eastAsia"/>
                        </w:rPr>
                        <w:t xml:space="preserve">(i) shows the cross section of the structure in </w:t>
                      </w:r>
                      <w:r>
                        <w:t>panel</w:t>
                      </w:r>
                      <w:r>
                        <w:rPr>
                          <w:rFonts w:hint="eastAsia"/>
                        </w:rPr>
                        <w:t xml:space="preserve"> (h).</w:t>
                      </w:r>
                    </w:p>
                    <w:p/>
                    <w:p/>
                  </w:txbxContent>
                </v:textbox>
              </v:shape>
            </w:pict>
          </mc:Fallback>
        </mc:AlternateContent>
      </w:r>
    </w:p>
    <w:p/>
    <w:p/>
    <w:p/>
    <w:p/>
    <w:p/>
    <w:p/>
    <w:p/>
    <w:p/>
    <w:p/>
    <w:p/>
    <w:p/>
    <w:p/>
    <w:p/>
    <w:p/>
    <w:p/>
    <w:p/>
    <w:p/>
    <w:p/>
    <w:p/>
    <w:p/>
    <w:p/>
    <w:p/>
    <w:p/>
    <w:p/>
    <w:p/>
    <w:p/>
    <w:p/>
    <w:p/>
    <w:p/>
    <w:p/>
    <w:p/>
    <w:p/>
    <w:p/>
    <w:p/>
    <w:p/>
    <w:p/>
    <w:p/>
    <w:p>
      <w:pPr>
        <w:pStyle w:val="2"/>
        <w:rPr>
          <w:sz w:val="18"/>
          <w:szCs w:val="18"/>
        </w:rPr>
      </w:pP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alatino Linotype">
    <w:panose1 w:val="02040502050505030304"/>
    <w:charset w:val="00"/>
    <w:family w:val="roman"/>
    <w:pitch w:val="default"/>
    <w:sig w:usb0="E0000287" w:usb1="40000013" w:usb2="00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lN2E2NTRmNGZlM2JmZGIyMzU1MmMxYjczN2IzYWYifQ=="/>
  </w:docVars>
  <w:rsids>
    <w:rsidRoot w:val="00890505"/>
    <w:rsid w:val="000132BC"/>
    <w:rsid w:val="0003352A"/>
    <w:rsid w:val="0003539D"/>
    <w:rsid w:val="00054AD0"/>
    <w:rsid w:val="0006253B"/>
    <w:rsid w:val="000853C5"/>
    <w:rsid w:val="000B1EE1"/>
    <w:rsid w:val="000C3132"/>
    <w:rsid w:val="000D2C4A"/>
    <w:rsid w:val="000F2A36"/>
    <w:rsid w:val="0011312C"/>
    <w:rsid w:val="00126AE6"/>
    <w:rsid w:val="001360D2"/>
    <w:rsid w:val="001A54CE"/>
    <w:rsid w:val="002209A2"/>
    <w:rsid w:val="00252D98"/>
    <w:rsid w:val="002627FC"/>
    <w:rsid w:val="0028776E"/>
    <w:rsid w:val="002C78AC"/>
    <w:rsid w:val="002D5672"/>
    <w:rsid w:val="002E6C47"/>
    <w:rsid w:val="00314F78"/>
    <w:rsid w:val="003307F4"/>
    <w:rsid w:val="003568ED"/>
    <w:rsid w:val="0038004B"/>
    <w:rsid w:val="0038277B"/>
    <w:rsid w:val="004908F5"/>
    <w:rsid w:val="00494486"/>
    <w:rsid w:val="004B25B2"/>
    <w:rsid w:val="004B6F55"/>
    <w:rsid w:val="004F4F74"/>
    <w:rsid w:val="005035F4"/>
    <w:rsid w:val="005337BB"/>
    <w:rsid w:val="0055746D"/>
    <w:rsid w:val="005846BA"/>
    <w:rsid w:val="005B5E6A"/>
    <w:rsid w:val="005C5813"/>
    <w:rsid w:val="005E7F95"/>
    <w:rsid w:val="005F1E35"/>
    <w:rsid w:val="005F2968"/>
    <w:rsid w:val="005F4286"/>
    <w:rsid w:val="006453AD"/>
    <w:rsid w:val="00665BD1"/>
    <w:rsid w:val="00690338"/>
    <w:rsid w:val="00697110"/>
    <w:rsid w:val="00697FE9"/>
    <w:rsid w:val="006A2714"/>
    <w:rsid w:val="006A5654"/>
    <w:rsid w:val="006B2858"/>
    <w:rsid w:val="006F0F3B"/>
    <w:rsid w:val="00701785"/>
    <w:rsid w:val="007026DF"/>
    <w:rsid w:val="007302B3"/>
    <w:rsid w:val="00787981"/>
    <w:rsid w:val="007A7C32"/>
    <w:rsid w:val="007B0C31"/>
    <w:rsid w:val="007C5604"/>
    <w:rsid w:val="007E3000"/>
    <w:rsid w:val="00801C2B"/>
    <w:rsid w:val="00812F49"/>
    <w:rsid w:val="008144DC"/>
    <w:rsid w:val="00842624"/>
    <w:rsid w:val="00890505"/>
    <w:rsid w:val="0089218D"/>
    <w:rsid w:val="008A5C9D"/>
    <w:rsid w:val="009038C5"/>
    <w:rsid w:val="00917E26"/>
    <w:rsid w:val="00970684"/>
    <w:rsid w:val="00981EFF"/>
    <w:rsid w:val="00997842"/>
    <w:rsid w:val="009B65EC"/>
    <w:rsid w:val="009E272F"/>
    <w:rsid w:val="009F0F9E"/>
    <w:rsid w:val="00A0460F"/>
    <w:rsid w:val="00A261AF"/>
    <w:rsid w:val="00A2655C"/>
    <w:rsid w:val="00A304CC"/>
    <w:rsid w:val="00A344E2"/>
    <w:rsid w:val="00A4096B"/>
    <w:rsid w:val="00A419DC"/>
    <w:rsid w:val="00A66538"/>
    <w:rsid w:val="00A7524D"/>
    <w:rsid w:val="00AA0228"/>
    <w:rsid w:val="00B069E1"/>
    <w:rsid w:val="00B62CC9"/>
    <w:rsid w:val="00BA5B98"/>
    <w:rsid w:val="00BC1A6A"/>
    <w:rsid w:val="00BE6F35"/>
    <w:rsid w:val="00BE7E64"/>
    <w:rsid w:val="00C02F78"/>
    <w:rsid w:val="00C2589E"/>
    <w:rsid w:val="00C31610"/>
    <w:rsid w:val="00C34E5A"/>
    <w:rsid w:val="00C41C13"/>
    <w:rsid w:val="00C52A9B"/>
    <w:rsid w:val="00C80A28"/>
    <w:rsid w:val="00C85E8B"/>
    <w:rsid w:val="00C933E3"/>
    <w:rsid w:val="00CC0B8B"/>
    <w:rsid w:val="00CE2D14"/>
    <w:rsid w:val="00CF47D2"/>
    <w:rsid w:val="00D2424A"/>
    <w:rsid w:val="00D3103F"/>
    <w:rsid w:val="00D3237E"/>
    <w:rsid w:val="00D66B57"/>
    <w:rsid w:val="00D711B5"/>
    <w:rsid w:val="00DA5C2C"/>
    <w:rsid w:val="00DF29B3"/>
    <w:rsid w:val="00E0638E"/>
    <w:rsid w:val="00E6771A"/>
    <w:rsid w:val="00E819C7"/>
    <w:rsid w:val="00E843E0"/>
    <w:rsid w:val="00EB16C1"/>
    <w:rsid w:val="00ED6259"/>
    <w:rsid w:val="00F12D7D"/>
    <w:rsid w:val="00F26B40"/>
    <w:rsid w:val="00F76456"/>
    <w:rsid w:val="00F80341"/>
    <w:rsid w:val="00FD1EA6"/>
    <w:rsid w:val="11A71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60" w:lineRule="atLeast"/>
      <w:jc w:val="both"/>
    </w:pPr>
    <w:rPr>
      <w:rFonts w:ascii="Palatino Linotype" w:hAnsi="Palatino Linotype" w:eastAsia="宋体" w:cs="Times New Roman"/>
      <w:color w:val="000000"/>
      <w:kern w:val="0"/>
      <w:sz w:val="20"/>
      <w:szCs w:val="20"/>
      <w:lang w:val="en-US" w:eastAsia="zh-CN" w:bidi="ar-SA"/>
      <w14:ligatures w14:val="none"/>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endnote text"/>
    <w:basedOn w:val="1"/>
    <w:link w:val="14"/>
    <w:unhideWhenUsed/>
    <w:qFormat/>
    <w:uiPriority w:val="99"/>
    <w:pPr>
      <w:spacing w:line="240" w:lineRule="auto"/>
    </w:pPr>
  </w:style>
  <w:style w:type="paragraph" w:styleId="3">
    <w:name w:val="footer"/>
    <w:basedOn w:val="1"/>
    <w:link w:val="11"/>
    <w:unhideWhenUsed/>
    <w:uiPriority w:val="99"/>
    <w:pPr>
      <w:tabs>
        <w:tab w:val="center" w:pos="4320"/>
        <w:tab w:val="right" w:pos="8640"/>
      </w:tabs>
      <w:spacing w:line="240" w:lineRule="auto"/>
    </w:pPr>
  </w:style>
  <w:style w:type="paragraph" w:styleId="4">
    <w:name w:val="header"/>
    <w:basedOn w:val="1"/>
    <w:link w:val="10"/>
    <w:unhideWhenUsed/>
    <w:uiPriority w:val="99"/>
    <w:pPr>
      <w:tabs>
        <w:tab w:val="center" w:pos="4320"/>
        <w:tab w:val="right" w:pos="8640"/>
      </w:tabs>
      <w:spacing w:line="240" w:lineRule="auto"/>
    </w:pPr>
  </w:style>
  <w:style w:type="paragraph" w:styleId="5">
    <w:name w:val="Normal (Web)"/>
    <w:basedOn w:val="1"/>
    <w:semiHidden/>
    <w:unhideWhenUsed/>
    <w:uiPriority w:val="99"/>
    <w:pPr>
      <w:spacing w:before="100" w:beforeAutospacing="1" w:after="100" w:afterAutospacing="1" w:line="240" w:lineRule="auto"/>
      <w:jc w:val="left"/>
    </w:pPr>
    <w:rPr>
      <w:rFonts w:ascii="Times New Roman" w:hAnsi="Times New Roman" w:eastAsia="Times New Roman"/>
      <w:color w:val="auto"/>
      <w:sz w:val="24"/>
      <w:szCs w:val="24"/>
    </w:rPr>
  </w:style>
  <w:style w:type="table" w:styleId="7">
    <w:name w:val="Table Grid"/>
    <w:basedOn w:val="6"/>
    <w:qFormat/>
    <w:uiPriority w:val="59"/>
    <w:pPr>
      <w:spacing w:after="0" w:line="260" w:lineRule="atLeast"/>
      <w:jc w:val="both"/>
    </w:pPr>
    <w:rPr>
      <w:rFonts w:ascii="Palatino Linotype" w:hAnsi="Palatino Linotype"/>
      <w:color w:val="000000"/>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ndnote reference"/>
    <w:basedOn w:val="8"/>
    <w:unhideWhenUsed/>
    <w:qFormat/>
    <w:uiPriority w:val="99"/>
    <w:rPr>
      <w:vertAlign w:val="baseline"/>
    </w:rPr>
  </w:style>
  <w:style w:type="character" w:customStyle="1" w:styleId="10">
    <w:name w:val="页眉 字符"/>
    <w:basedOn w:val="8"/>
    <w:link w:val="4"/>
    <w:uiPriority w:val="99"/>
    <w:rPr>
      <w:rFonts w:ascii="Palatino Linotype" w:hAnsi="Palatino Linotype" w:eastAsia="宋体" w:cs="Times New Roman"/>
      <w:color w:val="000000"/>
      <w:kern w:val="0"/>
      <w:sz w:val="20"/>
      <w:szCs w:val="20"/>
      <w14:ligatures w14:val="none"/>
    </w:rPr>
  </w:style>
  <w:style w:type="character" w:customStyle="1" w:styleId="11">
    <w:name w:val="页脚 字符"/>
    <w:basedOn w:val="8"/>
    <w:link w:val="3"/>
    <w:uiPriority w:val="99"/>
    <w:rPr>
      <w:rFonts w:ascii="Palatino Linotype" w:hAnsi="Palatino Linotype" w:eastAsia="宋体" w:cs="Times New Roman"/>
      <w:color w:val="000000"/>
      <w:kern w:val="0"/>
      <w:sz w:val="20"/>
      <w:szCs w:val="20"/>
      <w14:ligatures w14:val="none"/>
    </w:rPr>
  </w:style>
  <w:style w:type="paragraph" w:customStyle="1" w:styleId="12">
    <w:name w:val="MDPI_3.1_text"/>
    <w:qFormat/>
    <w:uiPriority w:val="0"/>
    <w:pPr>
      <w:adjustRightInd w:val="0"/>
      <w:snapToGrid w:val="0"/>
      <w:spacing w:after="0" w:line="228" w:lineRule="auto"/>
      <w:ind w:left="2608" w:firstLine="425"/>
      <w:jc w:val="both"/>
    </w:pPr>
    <w:rPr>
      <w:rFonts w:ascii="Palatino Linotype" w:hAnsi="Palatino Linotype" w:eastAsia="Times New Roman" w:cs="Times New Roman"/>
      <w:snapToGrid w:val="0"/>
      <w:color w:val="000000"/>
      <w:kern w:val="0"/>
      <w:sz w:val="20"/>
      <w:szCs w:val="22"/>
      <w:lang w:val="en-US" w:eastAsia="de-DE" w:bidi="en-US"/>
      <w14:ligatures w14:val="none"/>
    </w:rPr>
  </w:style>
  <w:style w:type="paragraph" w:styleId="13">
    <w:name w:val="List Paragraph"/>
    <w:basedOn w:val="1"/>
    <w:qFormat/>
    <w:uiPriority w:val="99"/>
    <w:pPr>
      <w:ind w:left="720"/>
      <w:contextualSpacing/>
    </w:pPr>
  </w:style>
  <w:style w:type="character" w:customStyle="1" w:styleId="14">
    <w:name w:val="尾注文本 字符"/>
    <w:basedOn w:val="8"/>
    <w:link w:val="2"/>
    <w:uiPriority w:val="99"/>
    <w:rPr>
      <w:rFonts w:ascii="Palatino Linotype" w:hAnsi="Palatino Linotype" w:eastAsia="宋体" w:cs="Times New Roman"/>
      <w:color w:val="000000"/>
      <w:kern w:val="0"/>
      <w:sz w:val="20"/>
      <w:szCs w:val="20"/>
      <w14:ligatures w14:val="none"/>
    </w:rPr>
  </w:style>
  <w:style w:type="paragraph" w:customStyle="1" w:styleId="15">
    <w:name w:val="Revision"/>
    <w:hidden/>
    <w:semiHidden/>
    <w:uiPriority w:val="99"/>
    <w:pPr>
      <w:spacing w:after="0" w:line="240" w:lineRule="auto"/>
    </w:pPr>
    <w:rPr>
      <w:rFonts w:ascii="Palatino Linotype" w:hAnsi="Palatino Linotype" w:eastAsia="宋体" w:cs="Times New Roman"/>
      <w:color w:val="000000"/>
      <w:kern w:val="0"/>
      <w:sz w:val="20"/>
      <w:szCs w:val="20"/>
      <w:lang w:val="en-US" w:eastAsia="zh-CN" w:bidi="ar-SA"/>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462</Words>
  <Characters>2639</Characters>
  <Lines>21</Lines>
  <Paragraphs>6</Paragraphs>
  <TotalTime>2</TotalTime>
  <ScaleCrop>false</ScaleCrop>
  <LinksUpToDate>false</LinksUpToDate>
  <CharactersWithSpaces>3095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2024-03-31T09:09:00Z</dcterms:created>
  <dc:creator>Senyuan Liu</dc:creator>
  <cp:lastModifiedBy>senyuan</cp:lastModifiedBy>
  <dcterms:modified xsi:type="dcterms:W3CDTF">2024-04-01T00:58:01Z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92ADEDB2A9704220BC6192C89EA03D91_12</vt:lpwstr>
  </property>
</Properties>
</file>