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8418" w14:textId="710131B9" w:rsidR="005B720B" w:rsidRDefault="006221F8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Supplementary Table </w:t>
      </w:r>
      <w:r w:rsidR="00714C1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Summary of status of species listed under Australia’s Environmental Protection and Biodiversity Conservation Act or the IUCN Red List and exported by Australia since their listing (live-weight equivalent). </w:t>
      </w:r>
    </w:p>
    <w:tbl>
      <w:tblPr>
        <w:tblStyle w:val="a"/>
        <w:tblW w:w="5000" w:type="pct"/>
        <w:tblLook w:val="0600" w:firstRow="0" w:lastRow="0" w:firstColumn="0" w:lastColumn="0" w:noHBand="1" w:noVBand="1"/>
      </w:tblPr>
      <w:tblGrid>
        <w:gridCol w:w="1166"/>
        <w:gridCol w:w="826"/>
        <w:gridCol w:w="794"/>
        <w:gridCol w:w="883"/>
        <w:gridCol w:w="821"/>
        <w:gridCol w:w="792"/>
        <w:gridCol w:w="997"/>
        <w:gridCol w:w="876"/>
        <w:gridCol w:w="912"/>
        <w:gridCol w:w="4893"/>
      </w:tblGrid>
      <w:tr w:rsidR="005B720B" w14:paraId="1D0B8423" w14:textId="77777777" w:rsidTr="00714C1A">
        <w:trPr>
          <w:trHeight w:val="1370"/>
        </w:trPr>
        <w:tc>
          <w:tcPr>
            <w:tcW w:w="4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19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Scientific name</w:t>
            </w:r>
          </w:p>
        </w:tc>
        <w:tc>
          <w:tcPr>
            <w:tcW w:w="3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1A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Common name</w:t>
            </w: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1B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Volume exported since listing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tonnes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)</w:t>
            </w:r>
          </w:p>
        </w:tc>
        <w:tc>
          <w:tcPr>
            <w:tcW w:w="3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1C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Current IUCN listing</w:t>
            </w:r>
          </w:p>
        </w:tc>
        <w:tc>
          <w:tcPr>
            <w:tcW w:w="3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1D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First IUCN listing</w:t>
            </w: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1E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CITES listing</w:t>
            </w:r>
          </w:p>
        </w:tc>
        <w:tc>
          <w:tcPr>
            <w:tcW w:w="38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1F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EPBC Category</w:t>
            </w:r>
          </w:p>
        </w:tc>
        <w:tc>
          <w:tcPr>
            <w:tcW w:w="33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0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AFMA biomass status</w:t>
            </w:r>
          </w:p>
        </w:tc>
        <w:tc>
          <w:tcPr>
            <w:tcW w:w="35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1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FRDC stock status</w:t>
            </w:r>
          </w:p>
        </w:tc>
        <w:tc>
          <w:tcPr>
            <w:tcW w:w="188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2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D1D1D"/>
                <w:sz w:val="18"/>
                <w:szCs w:val="18"/>
              </w:rPr>
              <w:t>References</w:t>
            </w:r>
          </w:p>
        </w:tc>
      </w:tr>
      <w:tr w:rsidR="005B720B" w14:paraId="1D0B842F" w14:textId="77777777" w:rsidTr="00714C1A">
        <w:trPr>
          <w:trHeight w:val="2160"/>
        </w:trPr>
        <w:tc>
          <w:tcPr>
            <w:tcW w:w="450" w:type="pct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4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Galeorhinus</w:t>
            </w:r>
            <w:proofErr w:type="spellEnd"/>
          </w:p>
          <w:p w14:paraId="1D0B8425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galeus</w:t>
            </w:r>
            <w:proofErr w:type="spellEnd"/>
          </w:p>
        </w:tc>
        <w:tc>
          <w:tcPr>
            <w:tcW w:w="319" w:type="pct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School shark, tope</w:t>
            </w:r>
          </w:p>
        </w:tc>
        <w:tc>
          <w:tcPr>
            <w:tcW w:w="306" w:type="pct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7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689 (EPBC), 1106 (IUCN)</w:t>
            </w:r>
          </w:p>
        </w:tc>
        <w:tc>
          <w:tcPr>
            <w:tcW w:w="341" w:type="pct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CR, decreasing (2020)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 (2000)</w:t>
            </w:r>
          </w:p>
        </w:tc>
        <w:tc>
          <w:tcPr>
            <w:tcW w:w="306" w:type="pct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B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Conservation Dependent (2009)</w:t>
            </w:r>
          </w:p>
        </w:tc>
        <w:tc>
          <w:tcPr>
            <w:tcW w:w="338" w:type="pct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C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Overfished</w:t>
            </w:r>
          </w:p>
        </w:tc>
        <w:tc>
          <w:tcPr>
            <w:tcW w:w="352" w:type="pct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Depleted</w:t>
            </w:r>
          </w:p>
        </w:tc>
        <w:tc>
          <w:tcPr>
            <w:tcW w:w="1888" w:type="pct"/>
            <w:tcBorders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2E" w14:textId="77777777" w:rsidR="005B720B" w:rsidRDefault="006221F8">
            <w:pPr>
              <w:spacing w:after="240"/>
              <w:rPr>
                <w:color w:val="1155CC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FRDC Stock status dataset (</w:t>
            </w:r>
            <w:hyperlink r:id="rId5">
              <w:r>
                <w:rPr>
                  <w:color w:val="1155CC"/>
                  <w:sz w:val="16"/>
                  <w:szCs w:val="16"/>
                  <w:u w:val="single"/>
                </w:rPr>
                <w:t>https://www.fish.gov.au/-/media/stockstatus2020table/stockstatus2020table.ashx?la=en</w:t>
              </w:r>
            </w:hyperlink>
            <w:r>
              <w:rPr>
                <w:sz w:val="16"/>
                <w:szCs w:val="16"/>
              </w:rPr>
              <w:t>, Accessed January 2024) ;</w:t>
            </w:r>
            <w:hyperlink r:id="rId6">
              <w:r>
                <w:rPr>
                  <w:sz w:val="16"/>
                  <w:szCs w:val="16"/>
                </w:rPr>
                <w:t xml:space="preserve"> </w:t>
              </w:r>
            </w:hyperlink>
            <w:r>
              <w:rPr>
                <w:sz w:val="16"/>
                <w:szCs w:val="16"/>
              </w:rPr>
              <w:t>AFMA biomass status (</w:t>
            </w:r>
            <w:hyperlink r:id="rId7">
              <w:r>
                <w:rPr>
                  <w:color w:val="1155CC"/>
                  <w:sz w:val="16"/>
                  <w:szCs w:val="16"/>
                  <w:u w:val="single"/>
                </w:rPr>
                <w:t>https://www.afma.gov.au/species</w:t>
              </w:r>
            </w:hyperlink>
            <w:r>
              <w:rPr>
                <w:sz w:val="16"/>
                <w:szCs w:val="16"/>
              </w:rPr>
              <w:t>);</w:t>
            </w:r>
            <w:hyperlink r:id="rId8">
              <w:r>
                <w:rPr>
                  <w:sz w:val="16"/>
                  <w:szCs w:val="16"/>
                </w:rPr>
                <w:t xml:space="preserve"> </w:t>
              </w:r>
            </w:hyperlink>
            <w:r>
              <w:rPr>
                <w:sz w:val="16"/>
                <w:szCs w:val="16"/>
              </w:rPr>
              <w:t>AFMA stock rebuilding strategy</w:t>
            </w:r>
            <w:r>
              <w:rPr>
                <w:sz w:val="16"/>
                <w:szCs w:val="16"/>
                <w:vertAlign w:val="superscript"/>
              </w:rPr>
              <w:t>20</w:t>
            </w:r>
            <w:r>
              <w:rPr>
                <w:sz w:val="16"/>
                <w:szCs w:val="16"/>
              </w:rPr>
              <w:t>; SPRAT species profile (</w:t>
            </w:r>
            <w:hyperlink r:id="rId9">
              <w:r>
                <w:rPr>
                  <w:color w:val="1155CC"/>
                  <w:sz w:val="16"/>
                  <w:szCs w:val="16"/>
                  <w:u w:val="single"/>
                </w:rPr>
                <w:t>https://www.environment.gov.au/cgi-bin/sprat/public/publicspecies.pl?taxon_id=68453</w:t>
              </w:r>
            </w:hyperlink>
            <w:r>
              <w:rPr>
                <w:sz w:val="16"/>
                <w:szCs w:val="16"/>
              </w:rPr>
              <w:t xml:space="preserve">) </w:t>
            </w:r>
          </w:p>
        </w:tc>
      </w:tr>
      <w:tr w:rsidR="005B720B" w14:paraId="1D0B843B" w14:textId="77777777" w:rsidTr="00714C1A">
        <w:trPr>
          <w:trHeight w:val="1925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0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Hoplostethus</w:t>
            </w:r>
            <w:proofErr w:type="spellEnd"/>
          </w:p>
          <w:p w14:paraId="1D0B8431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atlanticus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Orange </w:t>
            </w:r>
            <w:proofErr w:type="spell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roughy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3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2871 (EPBC)*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VU, unknown (European region; 2015)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 (European region; 2015)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7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Conservation Dependent (2006)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Two of four overfished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Three stocks depleted, one undefined, two sustainable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sz w:val="16"/>
                <w:szCs w:val="16"/>
              </w:rPr>
              <w:t>FRDC Stock status dataset (</w:t>
            </w:r>
            <w:hyperlink r:id="rId10">
              <w:r>
                <w:rPr>
                  <w:color w:val="1155CC"/>
                  <w:sz w:val="16"/>
                  <w:szCs w:val="16"/>
                  <w:u w:val="single"/>
                </w:rPr>
                <w:t>https://www.fish.gov.au/-/media/stockstatus2020table/stockstatus2020table.ashx?la=en</w:t>
              </w:r>
            </w:hyperlink>
            <w:r>
              <w:rPr>
                <w:sz w:val="16"/>
                <w:szCs w:val="16"/>
              </w:rPr>
              <w:t>, Accessed January 2024)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</w:t>
            </w:r>
            <w:hyperlink r:id="rId11">
              <w:r>
                <w:rPr>
                  <w:rFonts w:ascii="Helvetica Neue" w:eastAsia="Helvetica Neue" w:hAnsi="Helvetica Neue" w:cs="Helvetica Neue"/>
                  <w:sz w:val="16"/>
                  <w:szCs w:val="16"/>
                </w:rPr>
                <w:t xml:space="preserve"> </w:t>
              </w:r>
            </w:hyperlink>
            <w:r>
              <w:rPr>
                <w:sz w:val="16"/>
                <w:szCs w:val="16"/>
              </w:rPr>
              <w:t>AFMA biomass status (</w:t>
            </w:r>
            <w:hyperlink r:id="rId12">
              <w:r>
                <w:rPr>
                  <w:color w:val="1155CC"/>
                  <w:sz w:val="16"/>
                  <w:szCs w:val="16"/>
                  <w:u w:val="single"/>
                </w:rPr>
                <w:t>https://www.afma.gov.au/species</w:t>
              </w:r>
            </w:hyperlink>
            <w:r>
              <w:rPr>
                <w:sz w:val="16"/>
                <w:szCs w:val="16"/>
              </w:rPr>
              <w:t>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</w:t>
            </w:r>
            <w:hyperlink r:id="rId13">
              <w:r>
                <w:rPr>
                  <w:rFonts w:ascii="Helvetica Neue" w:eastAsia="Helvetica Neue" w:hAnsi="Helvetica Neue" w:cs="Helvetica Neue"/>
                  <w:sz w:val="16"/>
                  <w:szCs w:val="16"/>
                </w:rPr>
                <w:t xml:space="preserve"> </w:t>
              </w:r>
            </w:hyperlink>
            <w:hyperlink r:id="rId14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AFMA stock rebuilding strategy (2022)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 No TSSC Listing Advice available</w:t>
            </w:r>
          </w:p>
        </w:tc>
      </w:tr>
      <w:tr w:rsidR="005B720B" w14:paraId="1D0B8446" w14:textId="77777777" w:rsidTr="00714C1A">
        <w:trPr>
          <w:trHeight w:val="1925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C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lastRenderedPageBreak/>
              <w:t xml:space="preserve">Thunnus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maccoyii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Southern bluefin tuna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E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103,022 (EPBC), 173,863 (IUCN)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3F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EN, recovering (2021)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0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CR (1996)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1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Considered in 2005; listed as Conservation Dependent (2010)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3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Not overfished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Sustainable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5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FRDC Stock status dataset (</w:t>
            </w:r>
            <w:hyperlink r:id="rId15">
              <w:r>
                <w:rPr>
                  <w:color w:val="1155CC"/>
                  <w:sz w:val="16"/>
                  <w:szCs w:val="16"/>
                  <w:u w:val="single"/>
                </w:rPr>
                <w:t>https://www.fish.gov.au/-/media/stockstatus2020table/stockstatus2020table.ashx?la=en</w:t>
              </w:r>
            </w:hyperlink>
            <w:r>
              <w:rPr>
                <w:sz w:val="16"/>
                <w:szCs w:val="16"/>
              </w:rPr>
              <w:t>, Accessed January 2024)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>AFMA biomass status (</w:t>
            </w:r>
            <w:hyperlink r:id="rId16">
              <w:r>
                <w:rPr>
                  <w:color w:val="1155CC"/>
                  <w:sz w:val="16"/>
                  <w:szCs w:val="16"/>
                  <w:u w:val="single"/>
                </w:rPr>
                <w:t>https://www.afma.gov.au/species</w:t>
              </w:r>
            </w:hyperlink>
            <w:r>
              <w:rPr>
                <w:sz w:val="16"/>
                <w:szCs w:val="16"/>
              </w:rPr>
              <w:t>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 SPRAT species profile (</w:t>
            </w:r>
            <w:hyperlink r:id="rId17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http://www.environment.gov.au/cgi-bin/sprat/public/publicspecies.pl?taxon_id=69402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) </w:t>
            </w:r>
          </w:p>
        </w:tc>
      </w:tr>
      <w:tr w:rsidR="005B720B" w14:paraId="1D0B8452" w14:textId="77777777" w:rsidTr="00714C1A">
        <w:trPr>
          <w:trHeight w:val="1070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7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Xiphias</w:t>
            </w:r>
          </w:p>
          <w:p w14:paraId="1D0B8448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gladius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Swordfish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23,275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B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NT, decreasing (2021)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C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DD (1996)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E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4F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Not overfished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0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Two sustainable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1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FRDC Stock status dataset (</w:t>
            </w:r>
            <w:hyperlink r:id="rId18">
              <w:r>
                <w:rPr>
                  <w:color w:val="1155CC"/>
                  <w:sz w:val="16"/>
                  <w:szCs w:val="16"/>
                  <w:u w:val="single"/>
                </w:rPr>
                <w:t>https://www.fish.gov.au/-/media/stockstatus2020table/stockstatus2020table.ashx?la=en</w:t>
              </w:r>
            </w:hyperlink>
            <w:r>
              <w:rPr>
                <w:sz w:val="16"/>
                <w:szCs w:val="16"/>
              </w:rPr>
              <w:t>, Accessed January 2024)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</w:t>
            </w:r>
            <w:hyperlink r:id="rId19">
              <w:r>
                <w:rPr>
                  <w:rFonts w:ascii="Helvetica Neue" w:eastAsia="Helvetica Neue" w:hAnsi="Helvetica Neue" w:cs="Helvetica Neue"/>
                  <w:sz w:val="16"/>
                  <w:szCs w:val="16"/>
                </w:rPr>
                <w:t xml:space="preserve"> </w:t>
              </w:r>
            </w:hyperlink>
            <w:r>
              <w:rPr>
                <w:sz w:val="16"/>
                <w:szCs w:val="16"/>
              </w:rPr>
              <w:t>AFMA biomass status (</w:t>
            </w:r>
            <w:hyperlink r:id="rId20">
              <w:r>
                <w:rPr>
                  <w:color w:val="1155CC"/>
                  <w:sz w:val="16"/>
                  <w:szCs w:val="16"/>
                  <w:u w:val="single"/>
                </w:rPr>
                <w:t>https://www.afma.gov.au/species</w:t>
              </w:r>
            </w:hyperlink>
            <w:r>
              <w:rPr>
                <w:sz w:val="16"/>
                <w:szCs w:val="16"/>
              </w:rPr>
              <w:t>)</w:t>
            </w:r>
          </w:p>
        </w:tc>
      </w:tr>
      <w:tr w:rsidR="005B720B" w14:paraId="1D0B845E" w14:textId="77777777" w:rsidTr="00714C1A">
        <w:trPr>
          <w:trHeight w:val="1505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3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Thunnus</w:t>
            </w:r>
          </w:p>
          <w:p w14:paraId="1D0B8454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obesus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Bigeye tuna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20,969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7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VU, decreasing (2021)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 (1996)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B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One of two subject to overfishing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C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One of two depleting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D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FRDC Stock status dataset (</w:t>
            </w:r>
            <w:hyperlink r:id="rId21">
              <w:r>
                <w:rPr>
                  <w:color w:val="1155CC"/>
                  <w:sz w:val="16"/>
                  <w:szCs w:val="16"/>
                  <w:u w:val="single"/>
                </w:rPr>
                <w:t>https://www.fish.gov.au/-/media/stockstatus2020table/stockstatus2020table.ashx?la=en</w:t>
              </w:r>
            </w:hyperlink>
            <w:r>
              <w:rPr>
                <w:sz w:val="16"/>
                <w:szCs w:val="16"/>
              </w:rPr>
              <w:t>, Accessed January 2024)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AFMA biomass status (</w:t>
            </w:r>
            <w:hyperlink r:id="rId22">
              <w:r>
                <w:rPr>
                  <w:color w:val="1155CC"/>
                  <w:sz w:val="16"/>
                  <w:szCs w:val="16"/>
                  <w:u w:val="single"/>
                </w:rPr>
                <w:t>https://www.afma.gov.au/species</w:t>
              </w:r>
            </w:hyperlink>
            <w:r>
              <w:rPr>
                <w:sz w:val="16"/>
                <w:szCs w:val="16"/>
              </w:rPr>
              <w:t>)</w:t>
            </w:r>
          </w:p>
        </w:tc>
      </w:tr>
      <w:tr w:rsidR="005B720B" w14:paraId="1D0B846A" w14:textId="77777777" w:rsidTr="00714C1A">
        <w:trPr>
          <w:trHeight w:val="1505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5F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Scomberomorus</w:t>
            </w:r>
          </w:p>
          <w:p w14:paraId="1D0B8460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commerson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1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Narrow-barred </w:t>
            </w:r>
            <w:proofErr w:type="spell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spanish</w:t>
            </w:r>
            <w:proofErr w:type="spell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mackerel; </w:t>
            </w:r>
            <w:proofErr w:type="spell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spanish</w:t>
            </w:r>
            <w:proofErr w:type="spell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mackerel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1,389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3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NT, decreasing (2022)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NT (2011)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7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One of five depleting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9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  <w:vertAlign w:val="superscript"/>
              </w:rPr>
            </w:pPr>
            <w:r>
              <w:rPr>
                <w:sz w:val="16"/>
                <w:szCs w:val="16"/>
              </w:rPr>
              <w:t>FRDC Stock status dataset (</w:t>
            </w:r>
            <w:hyperlink r:id="rId23">
              <w:r>
                <w:rPr>
                  <w:color w:val="1155CC"/>
                  <w:sz w:val="16"/>
                  <w:szCs w:val="16"/>
                  <w:u w:val="single"/>
                </w:rPr>
                <w:t>https://www.fish.gov.au/-/media/stockstatus2020table/stockstatus2020table.ashx?la=en</w:t>
              </w:r>
            </w:hyperlink>
            <w:r>
              <w:rPr>
                <w:sz w:val="16"/>
                <w:szCs w:val="16"/>
              </w:rPr>
              <w:t>, Accessed January 2024)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 AFMA stock assessment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  <w:vertAlign w:val="superscript"/>
              </w:rPr>
              <w:t>21</w:t>
            </w:r>
          </w:p>
        </w:tc>
      </w:tr>
      <w:tr w:rsidR="005B720B" w14:paraId="1D0B8476" w14:textId="77777777" w:rsidTr="00714C1A">
        <w:trPr>
          <w:trHeight w:val="1070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B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Cherax</w:t>
            </w:r>
            <w:proofErr w:type="spellEnd"/>
          </w:p>
          <w:p w14:paraId="1D0B846C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destructor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E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354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6F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VU, unspecified trend (1996)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0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 (1996)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1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3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</w:tr>
      <w:tr w:rsidR="005B720B" w14:paraId="1D0B8482" w14:textId="77777777" w:rsidTr="00714C1A">
        <w:trPr>
          <w:trHeight w:val="860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7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Pomatomus</w:t>
            </w:r>
          </w:p>
          <w:p w14:paraId="1D0B8478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saltatrix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Blue fish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89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B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VU, decreasing (2015)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C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 (2015)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E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7F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0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1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</w:tr>
      <w:tr w:rsidR="005B720B" w14:paraId="1D0B848E" w14:textId="77777777" w:rsidTr="00714C1A">
        <w:trPr>
          <w:trHeight w:val="1925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3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lastRenderedPageBreak/>
              <w:t>Seriolella</w:t>
            </w:r>
            <w:proofErr w:type="spellEnd"/>
          </w:p>
          <w:p w14:paraId="1D0B8484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brama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Blue </w:t>
            </w:r>
            <w:proofErr w:type="spell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warehou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34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7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Conservation Dependent (2015)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B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Overfished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C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Two depleted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D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FRDC Stock status dataset (</w:t>
            </w:r>
            <w:hyperlink r:id="rId24">
              <w:r>
                <w:rPr>
                  <w:color w:val="1155CC"/>
                  <w:sz w:val="16"/>
                  <w:szCs w:val="16"/>
                  <w:u w:val="single"/>
                </w:rPr>
                <w:t>https://www.fish.gov.au/-/media/stockstatus2020table/stockstatus2020table.ashx?la=en</w:t>
              </w:r>
            </w:hyperlink>
            <w:r>
              <w:rPr>
                <w:sz w:val="16"/>
                <w:szCs w:val="16"/>
              </w:rPr>
              <w:t>, Accessed January 2024)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</w:t>
            </w:r>
            <w:hyperlink r:id="rId25">
              <w:r>
                <w:rPr>
                  <w:rFonts w:ascii="Helvetica Neue" w:eastAsia="Helvetica Neue" w:hAnsi="Helvetica Neue" w:cs="Helvetica Neue"/>
                  <w:sz w:val="16"/>
                  <w:szCs w:val="16"/>
                </w:rPr>
                <w:t xml:space="preserve"> </w:t>
              </w:r>
            </w:hyperlink>
            <w:r>
              <w:rPr>
                <w:sz w:val="16"/>
                <w:szCs w:val="16"/>
              </w:rPr>
              <w:t>AFMA biomass status (</w:t>
            </w:r>
            <w:hyperlink r:id="rId26">
              <w:r>
                <w:rPr>
                  <w:color w:val="1155CC"/>
                  <w:sz w:val="16"/>
                  <w:szCs w:val="16"/>
                  <w:u w:val="single"/>
                </w:rPr>
                <w:t>https://www.afma.gov.au/species</w:t>
              </w:r>
            </w:hyperlink>
            <w:r>
              <w:rPr>
                <w:sz w:val="16"/>
                <w:szCs w:val="16"/>
              </w:rPr>
              <w:t>)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;</w:t>
            </w:r>
            <w:hyperlink r:id="rId27">
              <w:r>
                <w:rPr>
                  <w:rFonts w:ascii="Helvetica Neue" w:eastAsia="Helvetica Neue" w:hAnsi="Helvetica Neue" w:cs="Helvetica Neue"/>
                  <w:sz w:val="16"/>
                  <w:szCs w:val="16"/>
                </w:rPr>
                <w:t xml:space="preserve"> </w:t>
              </w:r>
            </w:hyperlink>
            <w:hyperlink r:id="rId28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AFMA stock rebuilding strategy (2022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); SPRAT species profile (</w:t>
            </w:r>
            <w:hyperlink r:id="rId29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https://www.environment.gov.au/cgi-bin/sprat/public/publicspecies.pl?taxon_id=69374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) </w:t>
            </w:r>
          </w:p>
        </w:tc>
      </w:tr>
      <w:tr w:rsidR="005B720B" w14:paraId="1D0B849B" w14:textId="77777777" w:rsidTr="00714C1A">
        <w:trPr>
          <w:trHeight w:val="860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8F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Carcharhinus</w:t>
            </w:r>
          </w:p>
          <w:p w14:paraId="1D0B8490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sorrah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1" w14:textId="77777777" w:rsidR="005B720B" w:rsidRDefault="005B720B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1D0B849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Spot-tail shark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3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8.5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NT, decreasing (2020)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NT (2009)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Appendix II (2023)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7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Sustainable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A" w14:textId="77777777" w:rsidR="005B720B" w:rsidRDefault="006221F8">
            <w:pPr>
              <w:spacing w:after="240"/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FRDC Stock status dataset (</w:t>
            </w:r>
            <w:hyperlink r:id="rId30">
              <w:r>
                <w:rPr>
                  <w:color w:val="1155CC"/>
                  <w:sz w:val="16"/>
                  <w:szCs w:val="16"/>
                  <w:u w:val="single"/>
                </w:rPr>
                <w:t>https://www.fish.gov.au/-/media/stockstatus2020table/stockstatus2020table.ashx?la=en</w:t>
              </w:r>
            </w:hyperlink>
            <w:r>
              <w:rPr>
                <w:sz w:val="16"/>
                <w:szCs w:val="16"/>
              </w:rPr>
              <w:t>, Accessed January 2024)</w:t>
            </w:r>
          </w:p>
        </w:tc>
      </w:tr>
      <w:tr w:rsidR="005B720B" w14:paraId="1D0B84A7" w14:textId="77777777" w:rsidTr="00714C1A">
        <w:trPr>
          <w:trHeight w:val="860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C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Bathyraja</w:t>
            </w:r>
            <w:proofErr w:type="spellEnd"/>
          </w:p>
          <w:p w14:paraId="1D0B849D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irrasa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E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Kerguelen sandpaper skate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9F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7.2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0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VU, decreasing (2019)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1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NT (2009)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3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Undefined Stock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6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FRDC shark report (</w:t>
            </w:r>
            <w:hyperlink r:id="rId31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https://fish.gov.au/docs/SharkReport/2023_FRDC_Bathyraja_irrasa_Final.pdf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) </w:t>
            </w:r>
          </w:p>
        </w:tc>
      </w:tr>
      <w:tr w:rsidR="005B720B" w14:paraId="1D0B84B3" w14:textId="77777777" w:rsidTr="00714C1A">
        <w:trPr>
          <w:trHeight w:val="860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8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Carcharhinus</w:t>
            </w:r>
          </w:p>
          <w:p w14:paraId="1D0B84A9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amboinensis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Pigeye</w:t>
            </w:r>
            <w:proofErr w:type="spell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shark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B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5.1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C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VU, decreasing (2020)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DD (2000)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E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Appendix II (2023)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AF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0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1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2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FRDC shark report (</w:t>
            </w:r>
            <w:hyperlink r:id="rId32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https://fish.gov.au/docs/SharkReport/FRDC_Carcharhinus_amboinensis.pdf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) </w:t>
            </w:r>
          </w:p>
        </w:tc>
      </w:tr>
      <w:tr w:rsidR="005B720B" w14:paraId="1D0B84BE" w14:textId="77777777" w:rsidTr="00714C1A">
        <w:trPr>
          <w:trHeight w:val="860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4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Somniosus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pacificus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Pacific sleeper shark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3.1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7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NT, decreasing (2019)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DD (2009)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B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C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</w:tr>
      <w:tr w:rsidR="005B720B" w14:paraId="1D0B84CA" w14:textId="77777777" w:rsidTr="00714C1A">
        <w:trPr>
          <w:trHeight w:val="1295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BF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Makaira</w:t>
            </w:r>
          </w:p>
          <w:p w14:paraId="1D0B84C0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nigricans</w:t>
            </w:r>
            <w:r>
              <w:rPr>
                <w:rFonts w:ascii="Helvetica Neue" w:eastAsia="Helvetica Neue" w:hAnsi="Helvetica Neue" w:cs="Helvetica Neue"/>
                <w:color w:val="262626"/>
                <w:sz w:val="16"/>
                <w:szCs w:val="16"/>
              </w:rPr>
              <w:t>**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1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Blue marlin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2.8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3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VU, decreasing  (2021)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 (2011)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5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7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9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AFMA Western Tuna and Billfish Management Arrangements (</w:t>
            </w:r>
            <w:hyperlink r:id="rId33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https://www.afma.gov.au/sites/default/files/2023-03/2023-wtbf-management-arrangements-booklet.pdf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) </w:t>
            </w:r>
          </w:p>
        </w:tc>
      </w:tr>
      <w:tr w:rsidR="005B720B" w14:paraId="1D0B84D6" w14:textId="77777777" w:rsidTr="00714C1A">
        <w:trPr>
          <w:trHeight w:val="860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B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Eusphyra</w:t>
            </w:r>
            <w:proofErr w:type="spellEnd"/>
          </w:p>
          <w:p w14:paraId="1D0B84CC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t>blochii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Winghead shark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E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1.04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CF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EN, decreasing  (2015)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0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NT (2003)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1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Appendix II (2023)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3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Sustainable; bycatch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5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FRDC shark report (</w:t>
            </w:r>
            <w:hyperlink r:id="rId34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https://fish.gov.au/docs/SharkReport/FRDC_Eusphyra_blochii.pdf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) </w:t>
            </w:r>
          </w:p>
        </w:tc>
      </w:tr>
      <w:tr w:rsidR="005B720B" w14:paraId="1D0B84E1" w14:textId="77777777" w:rsidTr="00714C1A">
        <w:trPr>
          <w:trHeight w:val="1715"/>
        </w:trPr>
        <w:tc>
          <w:tcPr>
            <w:tcW w:w="450" w:type="pc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7" w14:textId="77777777" w:rsidR="005B720B" w:rsidRDefault="006221F8">
            <w:pPr>
              <w:jc w:val="center"/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262626"/>
                <w:sz w:val="16"/>
                <w:szCs w:val="16"/>
              </w:rPr>
              <w:lastRenderedPageBreak/>
              <w:t>Lamna nasus** ***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8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Porbeagle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9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0.82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A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VU, decreasing (2018)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B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VU(1996)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C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Appendix III (FR 2013); Appendix II (several countries; 2015)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D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Migratory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E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DF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E0" w14:textId="77777777" w:rsidR="005B720B" w:rsidRDefault="006221F8">
            <w:pPr>
              <w:rPr>
                <w:rFonts w:ascii="Helvetica Neue" w:eastAsia="Helvetica Neue" w:hAnsi="Helvetica Neue" w:cs="Helvetica Neue"/>
                <w:color w:val="1155CC"/>
                <w:sz w:val="16"/>
                <w:szCs w:val="16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SPRAT species profile (</w:t>
            </w:r>
            <w:hyperlink r:id="rId35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http://www.environment.gov.au/cgi-bin/sprat/public/publicspecies.pl?taxon_id=83288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); AFMA small pelagic fishery assessment (</w:t>
            </w:r>
            <w:hyperlink r:id="rId36">
              <w:r>
                <w:rPr>
                  <w:rFonts w:ascii="Helvetica Neue" w:eastAsia="Helvetica Neue" w:hAnsi="Helvetica Neue" w:cs="Helvetica Neue"/>
                  <w:color w:val="1155CC"/>
                  <w:sz w:val="16"/>
                  <w:szCs w:val="16"/>
                  <w:u w:val="single"/>
                </w:rPr>
                <w:t>https://www.dcceew.gov.au/sites/default/files/documents/small-pelagic-fishery-reassessment-2023.pdf</w:t>
              </w:r>
            </w:hyperlink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) </w:t>
            </w:r>
          </w:p>
        </w:tc>
      </w:tr>
      <w:tr w:rsidR="005B720B" w14:paraId="1D0B84E3" w14:textId="77777777" w:rsidTr="00714C1A">
        <w:trPr>
          <w:trHeight w:val="52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6" w:space="0" w:color="808080"/>
              <w:right w:val="single" w:sz="6" w:space="0" w:color="76716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E2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* IUCN listing for the European Region only</w:t>
            </w:r>
          </w:p>
        </w:tc>
      </w:tr>
      <w:tr w:rsidR="005B720B" w14:paraId="1D0B84E5" w14:textId="77777777" w:rsidTr="00714C1A">
        <w:trPr>
          <w:trHeight w:val="690"/>
        </w:trPr>
        <w:tc>
          <w:tcPr>
            <w:tcW w:w="5000" w:type="pct"/>
            <w:gridSpan w:val="10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76716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E4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** Retention of bycatch permitted only if the specimen is brought up dead to the boat; if alive, it must be returned to the water</w:t>
            </w:r>
          </w:p>
        </w:tc>
      </w:tr>
      <w:tr w:rsidR="005B720B" w14:paraId="1D0B84E7" w14:textId="77777777" w:rsidTr="00714C1A">
        <w:trPr>
          <w:trHeight w:val="570"/>
        </w:trPr>
        <w:tc>
          <w:tcPr>
            <w:tcW w:w="5000" w:type="pct"/>
            <w:gridSpan w:val="10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76716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4E6" w14:textId="77777777" w:rsidR="005B720B" w:rsidRDefault="006221F8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*** Can be traded domestically</w:t>
            </w:r>
          </w:p>
        </w:tc>
      </w:tr>
    </w:tbl>
    <w:p w14:paraId="1D0B84E8" w14:textId="77777777" w:rsidR="005B720B" w:rsidRDefault="005B720B">
      <w:pPr>
        <w:rPr>
          <w:b/>
        </w:rPr>
      </w:pPr>
    </w:p>
    <w:p w14:paraId="1D0B84E9" w14:textId="77777777" w:rsidR="005B720B" w:rsidRDefault="005B720B">
      <w:pPr>
        <w:rPr>
          <w:b/>
        </w:rPr>
      </w:pPr>
    </w:p>
    <w:p w14:paraId="1D0B84EA" w14:textId="77777777" w:rsidR="005B720B" w:rsidRDefault="005B720B">
      <w:pPr>
        <w:rPr>
          <w:b/>
        </w:rPr>
      </w:pPr>
    </w:p>
    <w:p w14:paraId="1D0B84EB" w14:textId="77777777" w:rsidR="005B720B" w:rsidRDefault="005B720B">
      <w:pPr>
        <w:rPr>
          <w:b/>
        </w:rPr>
      </w:pPr>
    </w:p>
    <w:sectPr w:rsidR="005B720B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8F0"/>
    <w:multiLevelType w:val="hybridMultilevel"/>
    <w:tmpl w:val="EF2872BC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E7A40"/>
    <w:multiLevelType w:val="multilevel"/>
    <w:tmpl w:val="74F8DB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3681F24"/>
    <w:multiLevelType w:val="hybridMultilevel"/>
    <w:tmpl w:val="8B34B58A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0B"/>
    <w:rsid w:val="00007324"/>
    <w:rsid w:val="000134DA"/>
    <w:rsid w:val="000438CF"/>
    <w:rsid w:val="00093496"/>
    <w:rsid w:val="000A1A33"/>
    <w:rsid w:val="000D3966"/>
    <w:rsid w:val="000E7422"/>
    <w:rsid w:val="00131937"/>
    <w:rsid w:val="0014085A"/>
    <w:rsid w:val="00151AA3"/>
    <w:rsid w:val="00155DC8"/>
    <w:rsid w:val="00163E7C"/>
    <w:rsid w:val="00184250"/>
    <w:rsid w:val="001B74F0"/>
    <w:rsid w:val="001F7C7B"/>
    <w:rsid w:val="0020692D"/>
    <w:rsid w:val="00213F09"/>
    <w:rsid w:val="002516E4"/>
    <w:rsid w:val="0027255C"/>
    <w:rsid w:val="002F66AD"/>
    <w:rsid w:val="002F6FA5"/>
    <w:rsid w:val="00315031"/>
    <w:rsid w:val="00365FE5"/>
    <w:rsid w:val="00373C14"/>
    <w:rsid w:val="003A43F2"/>
    <w:rsid w:val="003B1B9A"/>
    <w:rsid w:val="003B5CD3"/>
    <w:rsid w:val="004065C5"/>
    <w:rsid w:val="004141E5"/>
    <w:rsid w:val="004408C6"/>
    <w:rsid w:val="00446856"/>
    <w:rsid w:val="00485FE5"/>
    <w:rsid w:val="004E4F9A"/>
    <w:rsid w:val="00501627"/>
    <w:rsid w:val="00537AED"/>
    <w:rsid w:val="00543E96"/>
    <w:rsid w:val="00547BF6"/>
    <w:rsid w:val="005773CE"/>
    <w:rsid w:val="005B3EAE"/>
    <w:rsid w:val="005B720B"/>
    <w:rsid w:val="005F26C4"/>
    <w:rsid w:val="00615AC8"/>
    <w:rsid w:val="006221F8"/>
    <w:rsid w:val="0063648F"/>
    <w:rsid w:val="00647FA4"/>
    <w:rsid w:val="006765B0"/>
    <w:rsid w:val="006B2578"/>
    <w:rsid w:val="00714C1A"/>
    <w:rsid w:val="00753614"/>
    <w:rsid w:val="00757712"/>
    <w:rsid w:val="00797F96"/>
    <w:rsid w:val="007E7F9A"/>
    <w:rsid w:val="008552CF"/>
    <w:rsid w:val="00863298"/>
    <w:rsid w:val="00872E68"/>
    <w:rsid w:val="008D0247"/>
    <w:rsid w:val="008E5E23"/>
    <w:rsid w:val="00900165"/>
    <w:rsid w:val="0090288B"/>
    <w:rsid w:val="009265BD"/>
    <w:rsid w:val="00927195"/>
    <w:rsid w:val="009927C1"/>
    <w:rsid w:val="009F58D1"/>
    <w:rsid w:val="00A0168A"/>
    <w:rsid w:val="00A02B2E"/>
    <w:rsid w:val="00A1151A"/>
    <w:rsid w:val="00A25807"/>
    <w:rsid w:val="00A316CE"/>
    <w:rsid w:val="00A94872"/>
    <w:rsid w:val="00A956E7"/>
    <w:rsid w:val="00AB0065"/>
    <w:rsid w:val="00AC3C71"/>
    <w:rsid w:val="00AF14E1"/>
    <w:rsid w:val="00B21C68"/>
    <w:rsid w:val="00B36647"/>
    <w:rsid w:val="00B54114"/>
    <w:rsid w:val="00BD3C54"/>
    <w:rsid w:val="00C6217E"/>
    <w:rsid w:val="00C75F91"/>
    <w:rsid w:val="00C9000B"/>
    <w:rsid w:val="00CA2F4F"/>
    <w:rsid w:val="00CA70B1"/>
    <w:rsid w:val="00CE6754"/>
    <w:rsid w:val="00D36047"/>
    <w:rsid w:val="00D94806"/>
    <w:rsid w:val="00D95F63"/>
    <w:rsid w:val="00DA15B0"/>
    <w:rsid w:val="00DA4183"/>
    <w:rsid w:val="00E3263D"/>
    <w:rsid w:val="00EB6A9B"/>
    <w:rsid w:val="00F047B1"/>
    <w:rsid w:val="00F15D84"/>
    <w:rsid w:val="00F258D4"/>
    <w:rsid w:val="00F53731"/>
    <w:rsid w:val="00F570C1"/>
    <w:rsid w:val="00F619E0"/>
    <w:rsid w:val="00F97924"/>
    <w:rsid w:val="00FC698E"/>
    <w:rsid w:val="00FD110F"/>
    <w:rsid w:val="00FD5879"/>
    <w:rsid w:val="00FF4BD7"/>
    <w:rsid w:val="00FF511D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83E4"/>
  <w15:docId w15:val="{AF82C8F1-CBBF-0148-86EC-8202F43B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25807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C7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4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fma.gov.au/sites/default/files/2023-02/orange-roughy-rebuilding-strategy-2022.pdf" TargetMode="External"/><Relationship Id="rId18" Type="http://schemas.openxmlformats.org/officeDocument/2006/relationships/hyperlink" Target="https://www.fish.gov.au/-/media/stockstatus2020table/stockstatus2020table.ashx?la=en" TargetMode="External"/><Relationship Id="rId26" Type="http://schemas.openxmlformats.org/officeDocument/2006/relationships/hyperlink" Target="https://www.afma.gov.au/species" TargetMode="External"/><Relationship Id="rId21" Type="http://schemas.openxmlformats.org/officeDocument/2006/relationships/hyperlink" Target="https://www.fish.gov.au/-/media/stockstatus2020table/stockstatus2020table.ashx?la=en" TargetMode="External"/><Relationship Id="rId34" Type="http://schemas.openxmlformats.org/officeDocument/2006/relationships/hyperlink" Target="https://fish.gov.au/docs/SharkReport/FRDC_Eusphyra_blochii.pdf" TargetMode="External"/><Relationship Id="rId7" Type="http://schemas.openxmlformats.org/officeDocument/2006/relationships/hyperlink" Target="https://www.afma.gov.au/species" TargetMode="External"/><Relationship Id="rId12" Type="http://schemas.openxmlformats.org/officeDocument/2006/relationships/hyperlink" Target="https://www.afma.gov.au/species" TargetMode="External"/><Relationship Id="rId17" Type="http://schemas.openxmlformats.org/officeDocument/2006/relationships/hyperlink" Target="http://www.environment.gov.au/cgi-bin/sprat/public/publicspecies.pl?taxon_id=69402" TargetMode="External"/><Relationship Id="rId25" Type="http://schemas.openxmlformats.org/officeDocument/2006/relationships/hyperlink" Target="https://www.afma.gov.au/species/blue-warehou" TargetMode="External"/><Relationship Id="rId33" Type="http://schemas.openxmlformats.org/officeDocument/2006/relationships/hyperlink" Target="https://www.afma.gov.au/sites/default/files/2023-03/2023-wtbf-management-arrangements-booklet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fma.gov.au/species" TargetMode="External"/><Relationship Id="rId20" Type="http://schemas.openxmlformats.org/officeDocument/2006/relationships/hyperlink" Target="https://www.afma.gov.au/species" TargetMode="External"/><Relationship Id="rId29" Type="http://schemas.openxmlformats.org/officeDocument/2006/relationships/hyperlink" Target="https://www.environment.gov.au/cgi-bin/sprat/public/publicspecies.pl?taxon_id=693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fma.gov.au/species/school-shark" TargetMode="External"/><Relationship Id="rId11" Type="http://schemas.openxmlformats.org/officeDocument/2006/relationships/hyperlink" Target="https://www.afma.gov.au/species/orange-roughy" TargetMode="External"/><Relationship Id="rId24" Type="http://schemas.openxmlformats.org/officeDocument/2006/relationships/hyperlink" Target="https://www.fish.gov.au/-/media/stockstatus2020table/stockstatus2020table.ashx?la=en" TargetMode="External"/><Relationship Id="rId32" Type="http://schemas.openxmlformats.org/officeDocument/2006/relationships/hyperlink" Target="https://fish.gov.au/docs/SharkReport/FRDC_Carcharhinus_amboinensis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fish.gov.au/-/media/stockstatus2020table/stockstatus2020table.ashx?la=en" TargetMode="External"/><Relationship Id="rId15" Type="http://schemas.openxmlformats.org/officeDocument/2006/relationships/hyperlink" Target="https://www.fish.gov.au/-/media/stockstatus2020table/stockstatus2020table.ashx?la=en" TargetMode="External"/><Relationship Id="rId23" Type="http://schemas.openxmlformats.org/officeDocument/2006/relationships/hyperlink" Target="https://www.fish.gov.au/-/media/stockstatus2020table/stockstatus2020table.ashx?la=en" TargetMode="External"/><Relationship Id="rId28" Type="http://schemas.openxmlformats.org/officeDocument/2006/relationships/hyperlink" Target="https://www.afma.gov.au/sites/default/files/2023-02/blue-warehou-rebuilding-strategy-2022.pdf" TargetMode="External"/><Relationship Id="rId36" Type="http://schemas.openxmlformats.org/officeDocument/2006/relationships/hyperlink" Target="https://www.dcceew.gov.au/sites/default/files/documents/small-pelagic-fishery-reassessment-2023.pdf" TargetMode="External"/><Relationship Id="rId10" Type="http://schemas.openxmlformats.org/officeDocument/2006/relationships/hyperlink" Target="https://www.fish.gov.au/-/media/stockstatus2020table/stockstatus2020table.ashx?la=en" TargetMode="External"/><Relationship Id="rId19" Type="http://schemas.openxmlformats.org/officeDocument/2006/relationships/hyperlink" Target="https://www.afma.gov.au/species/broadbill-swordfish" TargetMode="External"/><Relationship Id="rId31" Type="http://schemas.openxmlformats.org/officeDocument/2006/relationships/hyperlink" Target="https://fish.gov.au/docs/SharkReport/2023_FRDC_Bathyraja_irrasa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vironment.gov.au/cgi-bin/sprat/public/publicspecies.pl?taxon_id=68453" TargetMode="External"/><Relationship Id="rId14" Type="http://schemas.openxmlformats.org/officeDocument/2006/relationships/hyperlink" Target="https://www.afma.gov.au/sites/default/files/2023-02/orange-roughy-rebuilding-strategy-2022.pdf" TargetMode="External"/><Relationship Id="rId22" Type="http://schemas.openxmlformats.org/officeDocument/2006/relationships/hyperlink" Target="https://www.afma.gov.au/species" TargetMode="External"/><Relationship Id="rId27" Type="http://schemas.openxmlformats.org/officeDocument/2006/relationships/hyperlink" Target="https://www.afma.gov.au/sites/default/files/2023-02/blue-warehou-rebuilding-strategy-2022.pdf" TargetMode="External"/><Relationship Id="rId30" Type="http://schemas.openxmlformats.org/officeDocument/2006/relationships/hyperlink" Target="https://www.fish.gov.au/-/media/stockstatus2020table/stockstatus2020table.ashx?la=en" TargetMode="External"/><Relationship Id="rId35" Type="http://schemas.openxmlformats.org/officeDocument/2006/relationships/hyperlink" Target="http://www.environment.gov.au/cgi-bin/sprat/public/publicspecies.pl?taxon_id=83288" TargetMode="External"/><Relationship Id="rId8" Type="http://schemas.openxmlformats.org/officeDocument/2006/relationships/hyperlink" Target="https://www.afma.gov.au/sites/default/files/2023-02/School-Shark-Rebuilding-Strategy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MDPI</cp:lastModifiedBy>
  <cp:revision>99</cp:revision>
  <dcterms:created xsi:type="dcterms:W3CDTF">2024-01-25T01:09:00Z</dcterms:created>
  <dcterms:modified xsi:type="dcterms:W3CDTF">2024-04-03T00:54:00Z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2024-01-25T01:10:28Z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de1b60a4-6693-44ec-a856-64498e705289</vt:lpwstr>
  </property>
  <property fmtid="{D5CDD505-2E9C-101B-9397-08002B2CF9AE}" pid="8" name="MSIP_Label_0f488380-630a-4f55-a077-a19445e3f360_ContentBits">
    <vt:lpwstr>0</vt:lpwstr>
  </property>
</Properties>
</file>