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02B8A" w:rsidRPr="00F112A6" w:rsidRDefault="00F112A6" w:rsidP="00D02B8A">
      <w:pPr>
        <w:pStyle w:val="MDPI11articletype"/>
        <w:rPr>
          <w:rFonts w:ascii="Times New Roman" w:hAnsi="Times New Roman"/>
          <w:lang w:val="tr-TR" w:bidi="ar-SA"/>
        </w:rPr>
      </w:pPr>
      <w:r>
        <w:rPr>
          <w:rFonts w:ascii="Times New Roman" w:hAnsi="Times New Roman"/>
          <w:lang w:val="tr-TR" w:bidi="ar-SA"/>
        </w:rPr>
        <w:t>Artıcle</w:t>
      </w:r>
    </w:p>
    <w:p w:rsidR="00F112A6" w:rsidRDefault="00F112A6" w:rsidP="00F112A6">
      <w:pPr>
        <w:pStyle w:val="Author"/>
        <w:jc w:val="left"/>
        <w:rPr>
          <w:rFonts w:ascii="Palatino Linotype" w:hAnsi="Palatino Linotype"/>
          <w:b/>
          <w:noProof w:val="0"/>
          <w:snapToGrid w:val="0"/>
          <w:color w:val="000000"/>
          <w:sz w:val="36"/>
          <w:szCs w:val="20"/>
          <w:lang w:eastAsia="de-DE" w:bidi="en-US"/>
        </w:rPr>
      </w:pPr>
      <w:r w:rsidRPr="00F112A6">
        <w:rPr>
          <w:rFonts w:ascii="Palatino Linotype" w:hAnsi="Palatino Linotype"/>
          <w:b/>
          <w:noProof w:val="0"/>
          <w:snapToGrid w:val="0"/>
          <w:color w:val="000000"/>
          <w:sz w:val="36"/>
          <w:szCs w:val="20"/>
          <w:lang w:eastAsia="de-DE" w:bidi="en-US"/>
        </w:rPr>
        <w:t xml:space="preserve">An efficient preprocessing algorithm for image-based plant phenotyping </w:t>
      </w:r>
    </w:p>
    <w:p w:rsidR="00D02B8A" w:rsidRPr="00012016" w:rsidRDefault="00F112A6" w:rsidP="00F112A6">
      <w:pPr>
        <w:pStyle w:val="Author"/>
        <w:jc w:val="left"/>
      </w:pPr>
      <w:r>
        <w:rPr>
          <w:rFonts w:eastAsia="MS Mincho"/>
        </w:rPr>
        <w:t>Hesam Attari</w:t>
      </w:r>
      <w:r w:rsidR="00D02B8A" w:rsidRPr="00012016">
        <w:rPr>
          <w:vertAlign w:val="superscript"/>
        </w:rPr>
        <w:t>1</w:t>
      </w:r>
      <w:r>
        <w:t xml:space="preserve"> and </w:t>
      </w:r>
      <w:r w:rsidRPr="00F112A6">
        <w:t xml:space="preserve">Ali Ghafari-Beranghar </w:t>
      </w:r>
      <w:r w:rsidR="00D02B8A" w:rsidRPr="00012016">
        <w:rPr>
          <w:vertAlign w:val="superscript"/>
        </w:rPr>
        <w:t>2,</w:t>
      </w:r>
      <w:r w:rsidR="00D02B8A" w:rsidRPr="00012016">
        <w:t>*</w:t>
      </w:r>
    </w:p>
    <w:p w:rsidR="00F112A6" w:rsidRDefault="00D02B8A" w:rsidP="00F112A6">
      <w:pPr>
        <w:pStyle w:val="MDPI16affiliation"/>
      </w:pPr>
      <w:r w:rsidRPr="00012016">
        <w:rPr>
          <w:vertAlign w:val="superscript"/>
        </w:rPr>
        <w:t>1</w:t>
      </w:r>
      <w:r w:rsidRPr="00012016">
        <w:tab/>
      </w:r>
      <w:r w:rsidR="00F112A6">
        <w:t xml:space="preserve">Faculty of Computer and Information Technology Engineering, Qazvin Branch, Islamic Azad University, </w:t>
      </w:r>
    </w:p>
    <w:p w:rsidR="00D02B8A" w:rsidRPr="00012016" w:rsidRDefault="00F112A6" w:rsidP="00F112A6">
      <w:pPr>
        <w:pStyle w:val="MDPI16affiliation"/>
      </w:pPr>
      <w:r>
        <w:t>Qazvin, Iran;</w:t>
      </w:r>
      <w:r w:rsidR="00D02B8A" w:rsidRPr="00012016">
        <w:t xml:space="preserve"> </w:t>
      </w:r>
      <w:r w:rsidRPr="00F112A6">
        <w:t>h.attari@qiau.ac.ir</w:t>
      </w:r>
    </w:p>
    <w:p w:rsidR="00F112A6" w:rsidRDefault="00D02B8A" w:rsidP="00F112A6">
      <w:pPr>
        <w:pStyle w:val="MDPI16affiliation"/>
      </w:pPr>
      <w:r w:rsidRPr="00012016">
        <w:rPr>
          <w:szCs w:val="20"/>
          <w:vertAlign w:val="superscript"/>
        </w:rPr>
        <w:t>2</w:t>
      </w:r>
      <w:r w:rsidRPr="00012016">
        <w:rPr>
          <w:szCs w:val="20"/>
        </w:rPr>
        <w:tab/>
      </w:r>
      <w:r w:rsidR="00F112A6">
        <w:t xml:space="preserve">Faculty of Computer and Information Technology Engineering, Qazvin Branch, Islamic Azad University, </w:t>
      </w:r>
    </w:p>
    <w:p w:rsidR="001F3EEB" w:rsidRDefault="00F112A6" w:rsidP="001F3EEB">
      <w:pPr>
        <w:pStyle w:val="MDPI16affiliation"/>
      </w:pPr>
      <w:r>
        <w:t>Qazvin, Iran</w:t>
      </w:r>
      <w:r w:rsidR="00D02B8A" w:rsidRPr="00012016">
        <w:rPr>
          <w:szCs w:val="20"/>
        </w:rPr>
        <w:t xml:space="preserve">; </w:t>
      </w:r>
      <w:r w:rsidR="00D02B8A" w:rsidRPr="00012016">
        <w:rPr>
          <w:b/>
        </w:rPr>
        <w:t>*</w:t>
      </w:r>
      <w:r w:rsidR="00D02B8A" w:rsidRPr="00012016">
        <w:t xml:space="preserve">Correspondence: </w:t>
      </w:r>
      <w:r w:rsidR="001F3EEB" w:rsidRPr="001F3EEB">
        <w:t>a_ghafari@qiau.ac.ir</w:t>
      </w:r>
    </w:p>
    <w:p w:rsidR="00D02B8A" w:rsidRPr="00012016" w:rsidRDefault="00D02B8A" w:rsidP="00F112A6">
      <w:pPr>
        <w:pStyle w:val="MDPI14history"/>
        <w:spacing w:before="0"/>
        <w:ind w:left="311" w:hanging="198"/>
      </w:pPr>
      <w:r w:rsidRPr="00012016">
        <w:t>Received: date; Accepted: date; Published: date</w:t>
      </w:r>
    </w:p>
    <w:p w:rsidR="001F3EEB" w:rsidRDefault="00D02B8A" w:rsidP="001F3EEB">
      <w:pPr>
        <w:pStyle w:val="MDPI17abstract"/>
      </w:pPr>
      <w:r w:rsidRPr="00012016">
        <w:rPr>
          <w:b/>
        </w:rPr>
        <w:t xml:space="preserve">Abstract: </w:t>
      </w:r>
      <w:r w:rsidR="001F3EEB" w:rsidRPr="001F3EEB">
        <w:t xml:space="preserve">Plants are such important keys of biological part of our environment, supply the human life and creatures. Understanding how the plant’s functions react with our surroundings, helps us better to make plant growth and development of food products. It means the plant phenotyping gives us bio information which needs some tools to reach the plant knowledge. Imaging tools is one of the phenotyping solutions which consists of imaging hardware such as the camera and image analysis software analyses the plant images changings such as plant growth rates. In this paper, we proposed a preprocessing algorithm to eliminate the noise and separate foreground from the background which results the plant image to help the plant image segmentation. The preprocessing is one of important levels has effect on better image segmentation and finally better plant’s image labeling and analysis. Our proposed algorithm is focused on removing noise such as converting the color space, applying the filters and local adaptive binarization step such as </w:t>
      </w:r>
      <w:proofErr w:type="spellStart"/>
      <w:r w:rsidR="001F3EEB" w:rsidRPr="001F3EEB">
        <w:t>Niblack</w:t>
      </w:r>
      <w:proofErr w:type="spellEnd"/>
      <w:r w:rsidR="001F3EEB" w:rsidRPr="001F3EEB">
        <w:t>. Finally, we evaluate our algorithm with other algorithms by testing a variety of binarization methods.</w:t>
      </w:r>
    </w:p>
    <w:p w:rsidR="00D02B8A" w:rsidRPr="00012016" w:rsidRDefault="00D02B8A" w:rsidP="001F3EEB">
      <w:pPr>
        <w:pStyle w:val="MDPI17abstract"/>
      </w:pPr>
      <w:r w:rsidRPr="00012016">
        <w:rPr>
          <w:b/>
        </w:rPr>
        <w:t xml:space="preserve">Keywords: </w:t>
      </w:r>
      <w:r w:rsidR="001F3EEB">
        <w:rPr>
          <w:rFonts w:eastAsia="MS Mincho"/>
        </w:rPr>
        <w:t>Plant phenotyping; Noise filtering; Binarization; Accuracy evaluation; Connected components</w:t>
      </w:r>
    </w:p>
    <w:p w:rsidR="00D02B8A" w:rsidRPr="00012016" w:rsidRDefault="00D02B8A" w:rsidP="00D02B8A">
      <w:pPr>
        <w:pStyle w:val="MDPI21heading1"/>
      </w:pPr>
      <w:r w:rsidRPr="00012016">
        <w:rPr>
          <w:lang w:eastAsia="zh-CN"/>
        </w:rPr>
        <w:t xml:space="preserve">1. </w:t>
      </w:r>
      <w:r w:rsidRPr="00012016">
        <w:t>Introduction</w:t>
      </w:r>
    </w:p>
    <w:p w:rsidR="001F3EEB" w:rsidRDefault="001F3EEB" w:rsidP="001F3EEB">
      <w:pPr>
        <w:pStyle w:val="BodyText"/>
        <w:rPr>
          <w:lang w:val="en-US"/>
        </w:rPr>
      </w:pPr>
      <w:bookmarkStart w:id="0" w:name="OLE_LINK1"/>
      <w:bookmarkStart w:id="1" w:name="OLE_LINK2"/>
      <w:r w:rsidRPr="00787102">
        <w:rPr>
          <w:rFonts w:ascii="Palatino Linotype" w:hAnsi="Palatino Linotype"/>
          <w:lang w:val="en-US"/>
        </w:rPr>
        <w:t>Plants are one of the main source of nature. Thus, for having durable and healthier herbal products, researches and experts</w:t>
      </w:r>
      <w:r w:rsidRPr="00787102">
        <w:rPr>
          <w:rFonts w:ascii="Palatino Linotype" w:hAnsi="Palatino Linotype"/>
          <w:rtl/>
          <w:lang w:val="en-US"/>
        </w:rPr>
        <w:t xml:space="preserve"> </w:t>
      </w:r>
      <w:r w:rsidRPr="00787102">
        <w:rPr>
          <w:rFonts w:ascii="Palatino Linotype" w:hAnsi="Palatino Linotype"/>
          <w:lang w:val="en-US"/>
        </w:rPr>
        <w:t>make effort to identify the key features of the plant growth to amend the rate of their growth and resistance to diseases</w:t>
      </w:r>
      <w:r>
        <w:rPr>
          <w:lang w:val="en-US"/>
        </w:rPr>
        <w:t>.</w:t>
      </w:r>
    </w:p>
    <w:p w:rsidR="001F3EEB" w:rsidRPr="00787102" w:rsidRDefault="001F3EEB" w:rsidP="001F3EEB">
      <w:pPr>
        <w:autoSpaceDE w:val="0"/>
        <w:autoSpaceDN w:val="0"/>
        <w:adjustRightInd w:val="0"/>
        <w:spacing w:after="120" w:line="228" w:lineRule="auto"/>
        <w:ind w:firstLine="288"/>
        <w:rPr>
          <w:rFonts w:ascii="Palatino Linotype" w:hAnsi="Palatino Linotype"/>
          <w:sz w:val="20"/>
        </w:rPr>
      </w:pPr>
      <w:r w:rsidRPr="00787102">
        <w:rPr>
          <w:rFonts w:ascii="Palatino Linotype" w:hAnsi="Palatino Linotype"/>
          <w:sz w:val="20"/>
        </w:rPr>
        <w:t>Understanding the biological yield and processes engaged in plant development relies on knowledge of the plants genetic basis and phenotyping which related to appearance or behavior.</w:t>
      </w:r>
      <w:r w:rsidRPr="00787102">
        <w:rPr>
          <w:rFonts w:ascii="Palatino Linotype" w:hAnsi="Palatino Linotype"/>
          <w:sz w:val="20"/>
          <w:rtl/>
        </w:rPr>
        <w:t xml:space="preserve"> </w:t>
      </w:r>
      <w:r w:rsidRPr="00787102">
        <w:rPr>
          <w:rFonts w:ascii="Palatino Linotype" w:hAnsi="Palatino Linotype"/>
          <w:sz w:val="20"/>
        </w:rPr>
        <w:t>Considering to have this information such as gene activity at any stage of plant growth, it will allow us to relate to the science of plant life which we model, thus some prerequisites should be met.</w:t>
      </w:r>
    </w:p>
    <w:p w:rsidR="001F3EEB" w:rsidRPr="00787102" w:rsidRDefault="001F3EEB" w:rsidP="001F3EEB">
      <w:pPr>
        <w:autoSpaceDE w:val="0"/>
        <w:autoSpaceDN w:val="0"/>
        <w:adjustRightInd w:val="0"/>
        <w:spacing w:after="120" w:line="228" w:lineRule="auto"/>
        <w:ind w:firstLine="288"/>
        <w:rPr>
          <w:rFonts w:ascii="Palatino Linotype" w:hAnsi="Palatino Linotype"/>
          <w:sz w:val="20"/>
        </w:rPr>
      </w:pPr>
      <w:r w:rsidRPr="00787102">
        <w:rPr>
          <w:rFonts w:ascii="Palatino Linotype" w:hAnsi="Palatino Linotype"/>
          <w:sz w:val="20"/>
        </w:rPr>
        <w:t>The field of computer vision, where the digital images automatically in a very structured environment are measured by the acquired scene features, is applicable to measure the plant growth [</w:t>
      </w:r>
      <w:r w:rsidR="00787102" w:rsidRPr="00787102">
        <w:rPr>
          <w:rStyle w:val="FootnoteReference"/>
          <w:sz w:val="20"/>
          <w:vertAlign w:val="baseline"/>
        </w:rPr>
        <w:t>1</w:t>
      </w:r>
      <w:r w:rsidRPr="00787102">
        <w:rPr>
          <w:rFonts w:ascii="Palatino Linotype" w:hAnsi="Palatino Linotype"/>
          <w:sz w:val="20"/>
        </w:rPr>
        <w:t xml:space="preserve">]. Until recently phenotype is related to plant growth came in destructive ways or involved in human studies with low throughput and high-cost efficiency. Destructive ways lead to harm plant components and minimal user interaction solutions lead to gain low phenotyping information.  As a result, one of the solutions is nondestructive imaging with automated image analysis using the camera in fluorescence or reflected light and automatic software analysis. Plant phenotyping </w:t>
      </w:r>
      <w:r w:rsidRPr="00787102">
        <w:rPr>
          <w:rFonts w:ascii="Palatino Linotype" w:hAnsi="Palatino Linotype"/>
          <w:sz w:val="20"/>
        </w:rPr>
        <w:lastRenderedPageBreak/>
        <w:t>methods such as European and international networks (IPPN and EPPN) and collaborative projects [</w:t>
      </w:r>
      <w:r w:rsidR="00787102">
        <w:rPr>
          <w:rFonts w:ascii="Palatino Linotype" w:hAnsi="Palatino Linotype"/>
          <w:sz w:val="20"/>
        </w:rPr>
        <w:t>2</w:t>
      </w:r>
      <w:r w:rsidRPr="00787102">
        <w:rPr>
          <w:rFonts w:ascii="Palatino Linotype" w:hAnsi="Palatino Linotype"/>
          <w:sz w:val="20"/>
        </w:rPr>
        <w:t xml:space="preserve">] </w:t>
      </w:r>
      <w:proofErr w:type="spellStart"/>
      <w:r w:rsidRPr="00787102">
        <w:rPr>
          <w:rFonts w:ascii="Palatino Linotype" w:hAnsi="Palatino Linotype"/>
          <w:sz w:val="20"/>
        </w:rPr>
        <w:t>iPlant</w:t>
      </w:r>
      <w:proofErr w:type="spellEnd"/>
      <w:r w:rsidRPr="00787102">
        <w:rPr>
          <w:rFonts w:ascii="Palatino Linotype" w:hAnsi="Palatino Linotype"/>
          <w:sz w:val="20"/>
        </w:rPr>
        <w:t xml:space="preserve"> to view and analyze the phenotype speed recovery and enhance our understanding of biology was built </w:t>
      </w:r>
      <w:r w:rsidR="00787102">
        <w:rPr>
          <w:rFonts w:ascii="Palatino Linotype" w:hAnsi="Palatino Linotype"/>
          <w:sz w:val="20"/>
        </w:rPr>
        <w:t>[3-5].</w:t>
      </w:r>
    </w:p>
    <w:p w:rsidR="001F3EEB" w:rsidRPr="00787102" w:rsidRDefault="001F3EEB" w:rsidP="001F3EEB">
      <w:pPr>
        <w:autoSpaceDE w:val="0"/>
        <w:autoSpaceDN w:val="0"/>
        <w:adjustRightInd w:val="0"/>
        <w:spacing w:after="120" w:line="228" w:lineRule="auto"/>
        <w:ind w:firstLine="288"/>
        <w:rPr>
          <w:rFonts w:ascii="Palatino Linotype" w:hAnsi="Palatino Linotype"/>
          <w:sz w:val="20"/>
          <w:lang w:bidi="fa-IR"/>
        </w:rPr>
      </w:pPr>
      <w:r w:rsidRPr="00787102">
        <w:rPr>
          <w:rFonts w:ascii="Palatino Linotype" w:hAnsi="Palatino Linotype"/>
          <w:sz w:val="20"/>
        </w:rPr>
        <w:t xml:space="preserve">An Automatic image analysis of plants biology needs an Algorithm with high accuracy, low cost of time expense and imaging hardware. Base of the most image analysis software is </w:t>
      </w:r>
      <w:r w:rsidRPr="00787102">
        <w:rPr>
          <w:rFonts w:ascii="Palatino Linotype" w:hAnsi="Palatino Linotype"/>
          <w:sz w:val="20"/>
          <w:lang w:bidi="fa-IR"/>
        </w:rPr>
        <w:t>separation of foreground from background called image segmentation. Most of these Image segmentation algorithms include some steps: removing noise from background. Boundary detection of fore-ground. Labeling the extracted boundaries.</w:t>
      </w:r>
    </w:p>
    <w:p w:rsidR="001F3EEB" w:rsidRDefault="001F3EEB" w:rsidP="001F3EEB">
      <w:pPr>
        <w:autoSpaceDE w:val="0"/>
        <w:autoSpaceDN w:val="0"/>
        <w:adjustRightInd w:val="0"/>
        <w:spacing w:after="120" w:line="228" w:lineRule="auto"/>
        <w:ind w:firstLine="288"/>
        <w:rPr>
          <w:rFonts w:ascii="Palatino Linotype" w:hAnsi="Palatino Linotype"/>
          <w:sz w:val="20"/>
          <w:lang w:bidi="fa-IR"/>
        </w:rPr>
      </w:pPr>
      <w:r w:rsidRPr="00787102">
        <w:rPr>
          <w:rFonts w:ascii="Palatino Linotype" w:hAnsi="Palatino Linotype"/>
          <w:sz w:val="20"/>
          <w:lang w:bidi="fa-IR"/>
        </w:rPr>
        <w:t>In the segmentation techniques [</w:t>
      </w:r>
      <w:r w:rsidR="00787102">
        <w:rPr>
          <w:rFonts w:ascii="Palatino Linotype" w:hAnsi="Palatino Linotype"/>
          <w:sz w:val="20"/>
          <w:lang w:bidi="fa-IR"/>
        </w:rPr>
        <w:t>6</w:t>
      </w:r>
      <w:r w:rsidRPr="00787102">
        <w:rPr>
          <w:rFonts w:ascii="Palatino Linotype" w:hAnsi="Palatino Linotype"/>
          <w:sz w:val="20"/>
          <w:lang w:bidi="fa-IR"/>
        </w:rPr>
        <w:t>] there are some methods (e.g. Active Contour,</w:t>
      </w:r>
      <w:r w:rsidRPr="00787102">
        <w:rPr>
          <w:rFonts w:ascii="Palatino Linotype" w:hAnsi="Palatino Linotype"/>
          <w:sz w:val="20"/>
        </w:rPr>
        <w:t xml:space="preserve"> </w:t>
      </w:r>
      <w:r w:rsidRPr="00787102">
        <w:rPr>
          <w:rFonts w:ascii="Palatino Linotype" w:hAnsi="Palatino Linotype"/>
          <w:sz w:val="20"/>
          <w:lang w:bidi="fa-IR"/>
        </w:rPr>
        <w:t>Markov Random Field,</w:t>
      </w:r>
      <w:r w:rsidRPr="00787102">
        <w:rPr>
          <w:rFonts w:ascii="Palatino Linotype" w:hAnsi="Palatino Linotype"/>
          <w:sz w:val="20"/>
        </w:rPr>
        <w:t xml:space="preserve"> </w:t>
      </w:r>
      <w:r w:rsidRPr="00787102">
        <w:rPr>
          <w:rFonts w:ascii="Palatino Linotype" w:hAnsi="Palatino Linotype"/>
          <w:sz w:val="20"/>
          <w:lang w:bidi="fa-IR"/>
        </w:rPr>
        <w:t>Edge Detection,</w:t>
      </w:r>
      <w:r w:rsidRPr="00787102">
        <w:rPr>
          <w:rFonts w:ascii="Palatino Linotype" w:hAnsi="Palatino Linotype"/>
          <w:sz w:val="20"/>
        </w:rPr>
        <w:t xml:space="preserve"> </w:t>
      </w:r>
      <w:r w:rsidRPr="00787102">
        <w:rPr>
          <w:rFonts w:ascii="Palatino Linotype" w:hAnsi="Palatino Linotype"/>
          <w:sz w:val="20"/>
          <w:lang w:bidi="fa-IR"/>
        </w:rPr>
        <w:t>Thresholding,</w:t>
      </w:r>
      <w:r w:rsidRPr="00787102">
        <w:rPr>
          <w:rFonts w:ascii="Palatino Linotype" w:hAnsi="Palatino Linotype"/>
          <w:sz w:val="20"/>
        </w:rPr>
        <w:t xml:space="preserve"> </w:t>
      </w:r>
      <w:r w:rsidRPr="00787102">
        <w:rPr>
          <w:rFonts w:ascii="Palatino Linotype" w:hAnsi="Palatino Linotype"/>
          <w:sz w:val="20"/>
          <w:lang w:bidi="fa-IR"/>
        </w:rPr>
        <w:t>Clustering,</w:t>
      </w:r>
      <w:r w:rsidRPr="00787102">
        <w:rPr>
          <w:rFonts w:ascii="Palatino Linotype" w:hAnsi="Palatino Linotype"/>
          <w:sz w:val="20"/>
        </w:rPr>
        <w:t xml:space="preserve"> </w:t>
      </w:r>
      <w:r w:rsidRPr="00787102">
        <w:rPr>
          <w:rFonts w:ascii="Palatino Linotype" w:hAnsi="Palatino Linotype"/>
          <w:sz w:val="20"/>
          <w:lang w:bidi="fa-IR"/>
        </w:rPr>
        <w:t xml:space="preserve">Level Set and Random Walk) to extract objective image. These are wide-spreading subjects therefore they have some requirements. Information acquisition with Removing noise from images is one of the important preprocessing phase because some images due to capture have extra components affect the determination boundary, result in erroneous segmentation. Separation techniques depend on kind of image complexities and dataset. There are many kinds of noise in the pictures like illumination, document degradation and unwanted impurities. One of preprocessing task in segmentation is image binarization. Binarization helps the segmentation process to identify the objective foreground in black and white environment. Why do we do binarization instead of applying filters? To answer this question, we have some filters to remove noise, but filters don’t act as binarization. Binarization methods categorized in global and local adaptive or mix of both. Filters remove noise in whole image and some content of the aim object may be disappeared. </w:t>
      </w:r>
    </w:p>
    <w:p w:rsidR="008073A1" w:rsidRPr="003E3BE0" w:rsidRDefault="008073A1" w:rsidP="00204D95">
      <w:pPr>
        <w:pStyle w:val="ListParagraph"/>
        <w:numPr>
          <w:ilvl w:val="0"/>
          <w:numId w:val="6"/>
        </w:numPr>
        <w:autoSpaceDE w:val="0"/>
        <w:autoSpaceDN w:val="0"/>
        <w:adjustRightInd w:val="0"/>
        <w:spacing w:after="120" w:line="228" w:lineRule="auto"/>
        <w:rPr>
          <w:rFonts w:ascii="Palatino Linotype" w:hAnsi="Palatino Linotype"/>
          <w:b/>
          <w:bCs/>
          <w:sz w:val="20"/>
          <w:lang w:bidi="fa-IR"/>
        </w:rPr>
      </w:pPr>
      <w:r w:rsidRPr="003E3BE0">
        <w:rPr>
          <w:rFonts w:ascii="Palatino Linotype" w:hAnsi="Palatino Linotype"/>
          <w:b/>
          <w:bCs/>
          <w:sz w:val="20"/>
          <w:lang w:bidi="fa-IR"/>
        </w:rPr>
        <w:t>Phenotyping detection</w:t>
      </w:r>
    </w:p>
    <w:p w:rsidR="008073A1" w:rsidRPr="008073A1" w:rsidRDefault="008073A1" w:rsidP="008073A1">
      <w:pPr>
        <w:autoSpaceDE w:val="0"/>
        <w:autoSpaceDN w:val="0"/>
        <w:adjustRightInd w:val="0"/>
        <w:spacing w:after="120" w:line="228" w:lineRule="auto"/>
        <w:ind w:firstLine="288"/>
        <w:rPr>
          <w:rFonts w:ascii="Palatino Linotype" w:hAnsi="Palatino Linotype"/>
          <w:sz w:val="20"/>
          <w:lang w:bidi="fa-IR"/>
        </w:rPr>
      </w:pPr>
      <w:r w:rsidRPr="008073A1">
        <w:rPr>
          <w:rFonts w:ascii="Palatino Linotype" w:hAnsi="Palatino Linotype"/>
          <w:sz w:val="20"/>
          <w:lang w:bidi="fa-IR"/>
        </w:rPr>
        <w:t>First, we review how researchers detect the phenotype by some tools. The introduction to automation and digital imaging, allows to collect time-laps images of plants in non-destructive mode [</w:t>
      </w:r>
      <w:r>
        <w:rPr>
          <w:rFonts w:ascii="Palatino Linotype" w:hAnsi="Palatino Linotype"/>
          <w:sz w:val="20"/>
          <w:lang w:bidi="fa-IR"/>
        </w:rPr>
        <w:t>7,8</w:t>
      </w:r>
      <w:r w:rsidRPr="008073A1">
        <w:rPr>
          <w:rFonts w:ascii="Palatino Linotype" w:hAnsi="Palatino Linotype"/>
          <w:sz w:val="20"/>
          <w:lang w:bidi="fa-IR"/>
        </w:rPr>
        <w:t>]. The system is a non-intrusive method for monitoring and evaluating the amount of plant growth and provides growth rates. It is applicable for large-scale methods, such as screening for changes in growth (rate) in a series of mutants. The new system provides highly accurate tool for determining the rate of individual plant growth, even in the early stages of development, requires little time as a week. They measured plant size and growth rates by "Surface area estimate" and proved plant leaves overlapping affects the measurement of plant age. These images are analyzed in the offline mode by an analyst expert via analysis imaging software manipulation or semi-automated methods. Most of these customized solutions, which are commercial (</w:t>
      </w:r>
      <w:proofErr w:type="spellStart"/>
      <w:r w:rsidRPr="008073A1">
        <w:rPr>
          <w:rFonts w:ascii="Palatino Linotype" w:hAnsi="Palatino Linotype"/>
          <w:sz w:val="20"/>
          <w:lang w:bidi="fa-IR"/>
        </w:rPr>
        <w:t>LemnaGrid</w:t>
      </w:r>
      <w:proofErr w:type="spellEnd"/>
      <w:r w:rsidRPr="008073A1">
        <w:rPr>
          <w:rFonts w:ascii="Palatino Linotype" w:hAnsi="Palatino Linotype"/>
          <w:sz w:val="20"/>
          <w:lang w:bidi="fa-IR"/>
        </w:rPr>
        <w:t>) [</w:t>
      </w:r>
      <w:r w:rsidR="00204D95">
        <w:rPr>
          <w:rFonts w:ascii="Palatino Linotype" w:hAnsi="Palatino Linotype"/>
          <w:sz w:val="20"/>
          <w:lang w:bidi="fa-IR"/>
        </w:rPr>
        <w:t>9</w:t>
      </w:r>
      <w:r w:rsidRPr="008073A1">
        <w:rPr>
          <w:rFonts w:ascii="Palatino Linotype" w:hAnsi="Palatino Linotype"/>
          <w:sz w:val="20"/>
          <w:lang w:bidi="fa-IR"/>
        </w:rPr>
        <w:t xml:space="preserve">], analyze the obtained images of plant growth to develop an experimental pipeline for the analysis of growth rates parameters. This solution is using the Arabidopsis plants as a model. </w:t>
      </w:r>
    </w:p>
    <w:p w:rsidR="008073A1" w:rsidRDefault="008073A1" w:rsidP="008073A1">
      <w:pPr>
        <w:autoSpaceDE w:val="0"/>
        <w:autoSpaceDN w:val="0"/>
        <w:adjustRightInd w:val="0"/>
        <w:spacing w:after="120" w:line="228" w:lineRule="auto"/>
        <w:ind w:firstLine="288"/>
        <w:rPr>
          <w:rFonts w:ascii="Palatino Linotype" w:hAnsi="Palatino Linotype"/>
          <w:sz w:val="20"/>
          <w:lang w:bidi="fa-IR"/>
        </w:rPr>
      </w:pPr>
      <w:r w:rsidRPr="008073A1">
        <w:rPr>
          <w:rFonts w:ascii="Palatino Linotype" w:hAnsi="Palatino Linotype"/>
          <w:sz w:val="20"/>
          <w:lang w:bidi="fa-IR"/>
        </w:rPr>
        <w:t>Analysis of plant characteristics such as root growth and leaf transpiration are another side of plant phenotyping. First, measuring root dry weight, then measuring the evapotranspiration</w:t>
      </w:r>
      <w:r w:rsidR="00062F50">
        <w:rPr>
          <w:rStyle w:val="FootnoteReference"/>
          <w:rFonts w:ascii="Palatino Linotype" w:hAnsi="Palatino Linotype"/>
          <w:sz w:val="20"/>
          <w:lang w:bidi="fa-IR"/>
        </w:rPr>
        <w:footnoteReference w:id="1"/>
      </w:r>
      <w:r w:rsidRPr="008073A1">
        <w:rPr>
          <w:rFonts w:ascii="Palatino Linotype" w:hAnsi="Palatino Linotype"/>
          <w:sz w:val="20"/>
          <w:lang w:bidi="fa-IR"/>
        </w:rPr>
        <w:t xml:space="preserve"> using measuring changes in pots weight. Finally, data is analyzed statistically [8</w:t>
      </w:r>
      <w:r w:rsidR="00204D95">
        <w:rPr>
          <w:rFonts w:ascii="Palatino Linotype" w:hAnsi="Palatino Linotype"/>
          <w:sz w:val="20"/>
          <w:lang w:bidi="fa-IR"/>
        </w:rPr>
        <w:t>,10</w:t>
      </w:r>
      <w:r w:rsidRPr="008073A1">
        <w:rPr>
          <w:rFonts w:ascii="Palatino Linotype" w:hAnsi="Palatino Linotype"/>
          <w:sz w:val="20"/>
          <w:lang w:bidi="fa-IR"/>
        </w:rPr>
        <w:t xml:space="preserve">] </w:t>
      </w:r>
      <w:r w:rsidR="00204D95">
        <w:rPr>
          <w:rFonts w:ascii="Palatino Linotype" w:hAnsi="Palatino Linotype"/>
          <w:sz w:val="20"/>
          <w:lang w:bidi="fa-IR"/>
        </w:rPr>
        <w:t>[11-13</w:t>
      </w:r>
      <w:r w:rsidRPr="008073A1">
        <w:rPr>
          <w:rFonts w:ascii="Palatino Linotype" w:hAnsi="Palatino Linotype"/>
          <w:sz w:val="20"/>
          <w:lang w:bidi="fa-IR"/>
        </w:rPr>
        <w:t xml:space="preserve">] which imposes </w:t>
      </w:r>
      <w:r w:rsidRPr="008073A1">
        <w:rPr>
          <w:rFonts w:ascii="Palatino Linotype" w:hAnsi="Palatino Linotype"/>
          <w:sz w:val="20"/>
          <w:lang w:bidi="fa-IR"/>
        </w:rPr>
        <w:lastRenderedPageBreak/>
        <w:t>rigorous empirical settings. (for example, black and white background). In some cases, type of Imaging system is important in phenotype acquisition [</w:t>
      </w:r>
      <w:r w:rsidR="00204D95">
        <w:rPr>
          <w:rFonts w:ascii="Palatino Linotype" w:hAnsi="Palatino Linotype"/>
          <w:sz w:val="20"/>
          <w:lang w:bidi="fa-IR"/>
        </w:rPr>
        <w:t>14</w:t>
      </w:r>
      <w:r w:rsidRPr="008073A1">
        <w:rPr>
          <w:rFonts w:ascii="Palatino Linotype" w:hAnsi="Palatino Linotype"/>
          <w:sz w:val="20"/>
          <w:lang w:bidi="fa-IR"/>
        </w:rPr>
        <w:t>].</w:t>
      </w:r>
    </w:p>
    <w:p w:rsidR="00204D95" w:rsidRPr="003E3BE0" w:rsidRDefault="00204D95" w:rsidP="00204D95">
      <w:pPr>
        <w:pStyle w:val="Heading2"/>
        <w:numPr>
          <w:ilvl w:val="0"/>
          <w:numId w:val="6"/>
        </w:numPr>
        <w:rPr>
          <w:rFonts w:ascii="Palatino Linotype" w:hAnsi="Palatino Linotype"/>
          <w:b/>
          <w:bCs/>
          <w:i w:val="0"/>
          <w:iCs w:val="0"/>
        </w:rPr>
      </w:pPr>
      <w:r w:rsidRPr="003E3BE0">
        <w:rPr>
          <w:rFonts w:ascii="Palatino Linotype" w:hAnsi="Palatino Linotype"/>
          <w:b/>
          <w:bCs/>
          <w:i w:val="0"/>
          <w:iCs w:val="0"/>
        </w:rPr>
        <w:t>Image analysis for phenotyping</w:t>
      </w:r>
    </w:p>
    <w:p w:rsidR="00204D95" w:rsidRPr="00204D95" w:rsidRDefault="00204D95" w:rsidP="00204D95">
      <w:pPr>
        <w:pStyle w:val="BodyText"/>
        <w:rPr>
          <w:rFonts w:ascii="Palatino Linotype" w:hAnsi="Palatino Linotype"/>
          <w:lang w:val="en-US"/>
        </w:rPr>
      </w:pPr>
      <w:r w:rsidRPr="00204D95">
        <w:rPr>
          <w:rFonts w:ascii="Palatino Linotype" w:hAnsi="Palatino Linotype"/>
          <w:lang w:val="en-US"/>
        </w:rPr>
        <w:t>We talked about phenotype acquisition, but the main problems are how we can extract and segment the plant images from the background accurately to analyze the phenotyping with the minimal fault. To understand this problem Fig</w:t>
      </w:r>
      <w:r w:rsidR="00063EE7">
        <w:rPr>
          <w:rFonts w:ascii="Palatino Linotype" w:hAnsi="Palatino Linotype"/>
          <w:lang w:val="en-US"/>
        </w:rPr>
        <w:t>ure</w:t>
      </w:r>
      <w:r w:rsidRPr="00204D95">
        <w:rPr>
          <w:rFonts w:ascii="Palatino Linotype" w:hAnsi="Palatino Linotype"/>
          <w:lang w:val="en-US"/>
        </w:rPr>
        <w:t xml:space="preserve"> 1 shows a top view image with different plant size and light condition.  There are some algorithms to classify and segment plant leaves [</w:t>
      </w:r>
      <w:r w:rsidR="008635C7">
        <w:rPr>
          <w:rFonts w:ascii="Palatino Linotype" w:hAnsi="Palatino Linotype"/>
          <w:lang w:val="en-US"/>
        </w:rPr>
        <w:t>15</w:t>
      </w:r>
      <w:r w:rsidRPr="00204D95">
        <w:rPr>
          <w:rFonts w:ascii="Palatino Linotype" w:hAnsi="Palatino Linotype"/>
          <w:lang w:val="en-US"/>
        </w:rPr>
        <w:t xml:space="preserve">]. The </w:t>
      </w:r>
      <w:r w:rsidRPr="00204D95">
        <w:rPr>
          <w:rFonts w:ascii="Palatino Linotype" w:hAnsi="Palatino Linotype"/>
        </w:rPr>
        <w:t>authors</w:t>
      </w:r>
      <w:r w:rsidRPr="00204D95">
        <w:rPr>
          <w:rFonts w:ascii="Palatino Linotype" w:hAnsi="Palatino Linotype"/>
          <w:lang w:val="en-US"/>
        </w:rPr>
        <w:t xml:space="preserve"> proposed</w:t>
      </w:r>
      <w:r w:rsidRPr="00204D95">
        <w:rPr>
          <w:rFonts w:ascii="Palatino Linotype" w:hAnsi="Palatino Linotype"/>
        </w:rPr>
        <w:t xml:space="preserve"> </w:t>
      </w:r>
      <w:r w:rsidRPr="00204D95">
        <w:rPr>
          <w:rFonts w:ascii="Palatino Linotype" w:hAnsi="Palatino Linotype"/>
          <w:lang w:val="en-US"/>
        </w:rPr>
        <w:t xml:space="preserve">an </w:t>
      </w:r>
      <w:r w:rsidRPr="00204D95">
        <w:rPr>
          <w:rFonts w:ascii="Palatino Linotype" w:hAnsi="Palatino Linotype"/>
        </w:rPr>
        <w:t>automated leaf extract</w:t>
      </w:r>
      <w:r w:rsidRPr="00204D95">
        <w:rPr>
          <w:rFonts w:ascii="Palatino Linotype" w:hAnsi="Palatino Linotype"/>
          <w:lang w:val="en-US"/>
        </w:rPr>
        <w:t xml:space="preserve"> </w:t>
      </w:r>
      <w:r w:rsidRPr="00204D95">
        <w:rPr>
          <w:rFonts w:ascii="Palatino Linotype" w:hAnsi="Palatino Linotype"/>
        </w:rPr>
        <w:t>algorithm using three times watershed marker segmentation</w:t>
      </w:r>
      <w:r w:rsidRPr="00204D95">
        <w:rPr>
          <w:rFonts w:ascii="Palatino Linotype" w:hAnsi="Palatino Linotype"/>
          <w:lang w:val="en-US"/>
        </w:rPr>
        <w:t>,</w:t>
      </w:r>
      <w:r w:rsidRPr="00204D95">
        <w:rPr>
          <w:rFonts w:ascii="Palatino Linotype" w:hAnsi="Palatino Linotype"/>
        </w:rPr>
        <w:t xml:space="preserve"> </w:t>
      </w:r>
      <w:r w:rsidRPr="00204D95">
        <w:rPr>
          <w:rFonts w:ascii="Palatino Linotype" w:hAnsi="Palatino Linotype"/>
          <w:lang w:val="en-US"/>
        </w:rPr>
        <w:t xml:space="preserve">which is a time-consuming approach for our case assumption dataset. </w:t>
      </w:r>
      <w:r w:rsidRPr="00204D95">
        <w:rPr>
          <w:rFonts w:ascii="Palatino Linotype" w:hAnsi="Palatino Linotype"/>
        </w:rPr>
        <w:t>Segmentation method [</w:t>
      </w:r>
      <w:r w:rsidR="008635C7">
        <w:rPr>
          <w:rFonts w:ascii="Palatino Linotype" w:hAnsi="Palatino Linotype"/>
          <w:lang w:val="en-US"/>
        </w:rPr>
        <w:t>16</w:t>
      </w:r>
      <w:r w:rsidRPr="00204D95">
        <w:rPr>
          <w:rFonts w:ascii="Palatino Linotype" w:hAnsi="Palatino Linotype"/>
        </w:rPr>
        <w:t>] using a pixel-based segmentation approach known as</w:t>
      </w:r>
      <w:r w:rsidRPr="00204D95">
        <w:rPr>
          <w:rFonts w:ascii="Palatino Linotype" w:hAnsi="Palatino Linotype"/>
          <w:lang w:val="en-US"/>
        </w:rPr>
        <w:t xml:space="preserve"> a</w:t>
      </w:r>
      <w:r w:rsidRPr="00204D95">
        <w:rPr>
          <w:rFonts w:ascii="Palatino Linotype" w:hAnsi="Palatino Linotype"/>
        </w:rPr>
        <w:t xml:space="preserve"> multi-dimensional histogram threshold (MHT) benefits the gray pixel values regardless of </w:t>
      </w:r>
      <w:r w:rsidRPr="00204D95">
        <w:rPr>
          <w:rFonts w:ascii="Palatino Linotype" w:hAnsi="Palatino Linotype"/>
          <w:lang w:val="en-US"/>
        </w:rPr>
        <w:t xml:space="preserve">the </w:t>
      </w:r>
      <w:r w:rsidRPr="00204D95">
        <w:rPr>
          <w:rFonts w:ascii="Palatino Linotype" w:hAnsi="Palatino Linotype"/>
        </w:rPr>
        <w:t>neighborhood. A</w:t>
      </w:r>
      <w:r w:rsidRPr="00204D95">
        <w:rPr>
          <w:rFonts w:ascii="Palatino Linotype" w:hAnsi="Palatino Linotype"/>
          <w:lang w:val="en-US"/>
        </w:rPr>
        <w:t>n</w:t>
      </w:r>
      <w:r w:rsidRPr="00204D95">
        <w:rPr>
          <w:rFonts w:ascii="Palatino Linotype" w:hAnsi="Palatino Linotype"/>
        </w:rPr>
        <w:t xml:space="preserve"> </w:t>
      </w:r>
      <w:r w:rsidRPr="00204D95">
        <w:rPr>
          <w:rFonts w:ascii="Palatino Linotype" w:hAnsi="Palatino Linotype"/>
          <w:lang w:val="en-US"/>
        </w:rPr>
        <w:t>image</w:t>
      </w:r>
      <w:r w:rsidRPr="00204D95">
        <w:rPr>
          <w:rFonts w:ascii="Palatino Linotype" w:hAnsi="Palatino Linotype"/>
          <w:rtl/>
          <w:lang w:val="en-US" w:bidi="fa-IR"/>
        </w:rPr>
        <w:t xml:space="preserve"> </w:t>
      </w:r>
      <w:r w:rsidRPr="00204D95">
        <w:rPr>
          <w:rFonts w:ascii="Palatino Linotype" w:hAnsi="Palatino Linotype"/>
          <w:lang w:val="en-US" w:bidi="fa-IR"/>
        </w:rPr>
        <w:t>consists</w:t>
      </w:r>
      <w:r w:rsidRPr="00204D95">
        <w:rPr>
          <w:rFonts w:ascii="Palatino Linotype" w:hAnsi="Palatino Linotype"/>
        </w:rPr>
        <w:t xml:space="preserve"> of areas within the different levels of gray. This method can isolate</w:t>
      </w:r>
      <w:r w:rsidRPr="00204D95">
        <w:rPr>
          <w:rFonts w:ascii="Palatino Linotype" w:hAnsi="Palatino Linotype"/>
          <w:lang w:val="en-US"/>
        </w:rPr>
        <w:t xml:space="preserve"> the</w:t>
      </w:r>
      <w:r w:rsidRPr="00204D95">
        <w:rPr>
          <w:rFonts w:ascii="Palatino Linotype" w:hAnsi="Palatino Linotype"/>
        </w:rPr>
        <w:t xml:space="preserve"> image histogram using the threshold. So subdivisions</w:t>
      </w:r>
      <w:r w:rsidRPr="00204D95">
        <w:rPr>
          <w:rFonts w:ascii="Palatino Linotype" w:hAnsi="Palatino Linotype"/>
          <w:lang w:val="en-US"/>
        </w:rPr>
        <w:t xml:space="preserve"> are obtained </w:t>
      </w:r>
      <w:r w:rsidRPr="00204D95">
        <w:rPr>
          <w:rFonts w:ascii="Palatino Linotype" w:hAnsi="Palatino Linotype"/>
        </w:rPr>
        <w:t xml:space="preserve">in areas defined by the user </w:t>
      </w:r>
      <w:r w:rsidRPr="00204D95">
        <w:rPr>
          <w:rFonts w:ascii="Palatino Linotype" w:hAnsi="Palatino Linotype"/>
          <w:lang w:val="en-US"/>
        </w:rPr>
        <w:t>for</w:t>
      </w:r>
      <w:r w:rsidRPr="00204D95">
        <w:rPr>
          <w:rFonts w:ascii="Palatino Linotype" w:hAnsi="Palatino Linotype"/>
        </w:rPr>
        <w:t xml:space="preserve"> </w:t>
      </w:r>
      <w:r w:rsidRPr="00204D95">
        <w:rPr>
          <w:rFonts w:ascii="Palatino Linotype" w:hAnsi="Palatino Linotype"/>
          <w:lang w:val="en-US"/>
        </w:rPr>
        <w:t>top-</w:t>
      </w:r>
      <w:r w:rsidRPr="00204D95">
        <w:rPr>
          <w:rFonts w:ascii="Palatino Linotype" w:hAnsi="Palatino Linotype"/>
        </w:rPr>
        <w:t>view and side</w:t>
      </w:r>
      <w:r w:rsidRPr="00204D95">
        <w:rPr>
          <w:rFonts w:ascii="Palatino Linotype" w:hAnsi="Palatino Linotype"/>
          <w:lang w:val="en-US"/>
        </w:rPr>
        <w:t>-</w:t>
      </w:r>
      <w:r w:rsidRPr="00204D95">
        <w:rPr>
          <w:rFonts w:ascii="Palatino Linotype" w:hAnsi="Palatino Linotype"/>
        </w:rPr>
        <w:t>view</w:t>
      </w:r>
      <w:r w:rsidRPr="00204D95">
        <w:rPr>
          <w:rFonts w:ascii="Palatino Linotype" w:hAnsi="Palatino Linotype"/>
          <w:lang w:val="en-US"/>
        </w:rPr>
        <w:t xml:space="preserve"> images. </w:t>
      </w:r>
      <w:r w:rsidRPr="00204D95">
        <w:rPr>
          <w:rFonts w:ascii="Palatino Linotype" w:hAnsi="Palatino Linotype"/>
        </w:rPr>
        <w:t>Due to the color similarity makes problem in segmentation, morphological operations are used</w:t>
      </w:r>
      <w:r w:rsidRPr="00204D95">
        <w:rPr>
          <w:rFonts w:ascii="Palatino Linotype" w:hAnsi="Palatino Linotype"/>
          <w:lang w:val="en-US"/>
        </w:rPr>
        <w:t>.</w:t>
      </w:r>
      <w:r w:rsidRPr="00204D95">
        <w:rPr>
          <w:rFonts w:ascii="Palatino Linotype" w:hAnsi="Palatino Linotype"/>
        </w:rPr>
        <w:t xml:space="preserve"> </w:t>
      </w:r>
      <w:r w:rsidRPr="00204D95">
        <w:rPr>
          <w:rFonts w:ascii="Palatino Linotype" w:hAnsi="Palatino Linotype"/>
          <w:lang w:val="en-US"/>
        </w:rPr>
        <w:t>In [</w:t>
      </w:r>
      <w:r w:rsidR="008635C7">
        <w:rPr>
          <w:rFonts w:ascii="Palatino Linotype" w:hAnsi="Palatino Linotype"/>
          <w:lang w:val="en-US"/>
        </w:rPr>
        <w:t>17</w:t>
      </w:r>
      <w:r w:rsidRPr="00204D95">
        <w:rPr>
          <w:rFonts w:ascii="Palatino Linotype" w:hAnsi="Palatino Linotype"/>
          <w:lang w:val="en-US"/>
        </w:rPr>
        <w:t>] the new processing strategy to eliminate background noise and shading correction is provided. They introduced using the tooth features distinguishing the characteristic leaves with similar shapes, but with different margins. Their work feature has its drawbacks. First, time expense was not discussed. Second, the implementing cost of their algorithm is not small with such a dataset.</w:t>
      </w:r>
    </w:p>
    <w:p w:rsidR="0059244D" w:rsidRDefault="0059244D" w:rsidP="0059244D">
      <w:pPr>
        <w:pStyle w:val="BodyText"/>
        <w:jc w:val="center"/>
        <w:rPr>
          <w:rFonts w:ascii="Palatino Linotype" w:hAnsi="Palatino Linotype"/>
          <w:lang w:val="en-US"/>
        </w:rPr>
      </w:pPr>
      <w:r w:rsidRPr="0059244D">
        <w:rPr>
          <w:rFonts w:ascii="Palatino Linotype" w:hAnsi="Palatino Linotype"/>
          <w:noProof/>
          <w:lang w:val="en-US"/>
        </w:rPr>
        <w:drawing>
          <wp:inline distT="0" distB="0" distL="0" distR="0">
            <wp:extent cx="3524250" cy="2415683"/>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26036" cy="2416907"/>
                    </a:xfrm>
                    <a:prstGeom prst="rect">
                      <a:avLst/>
                    </a:prstGeom>
                    <a:noFill/>
                    <a:ln>
                      <a:noFill/>
                    </a:ln>
                  </pic:spPr>
                </pic:pic>
              </a:graphicData>
            </a:graphic>
          </wp:inline>
        </w:drawing>
      </w:r>
    </w:p>
    <w:p w:rsidR="0059244D" w:rsidRPr="00063EE7" w:rsidRDefault="0059244D" w:rsidP="0059244D">
      <w:pPr>
        <w:pStyle w:val="BodyText"/>
        <w:jc w:val="center"/>
        <w:rPr>
          <w:rFonts w:ascii="Palatino Linotype" w:hAnsi="Palatino Linotype"/>
          <w:sz w:val="18"/>
          <w:szCs w:val="18"/>
          <w:lang w:val="en-US"/>
        </w:rPr>
      </w:pPr>
      <w:r w:rsidRPr="00063EE7">
        <w:rPr>
          <w:rFonts w:ascii="Palatino Linotype" w:hAnsi="Palatino Linotype"/>
          <w:b/>
          <w:bCs/>
          <w:sz w:val="18"/>
          <w:szCs w:val="18"/>
        </w:rPr>
        <w:t>Fig</w:t>
      </w:r>
      <w:r w:rsidR="00063EE7" w:rsidRPr="00063EE7">
        <w:rPr>
          <w:rFonts w:ascii="Palatino Linotype" w:hAnsi="Palatino Linotype"/>
          <w:b/>
          <w:bCs/>
          <w:sz w:val="18"/>
          <w:szCs w:val="18"/>
          <w:lang w:val="en-US"/>
        </w:rPr>
        <w:t xml:space="preserve">ure </w:t>
      </w:r>
      <w:r w:rsidRPr="00063EE7">
        <w:rPr>
          <w:rFonts w:ascii="Palatino Linotype" w:hAnsi="Palatino Linotype"/>
          <w:b/>
          <w:bCs/>
          <w:sz w:val="18"/>
          <w:szCs w:val="18"/>
        </w:rPr>
        <w:t>1</w:t>
      </w:r>
      <w:r w:rsidR="00063EE7" w:rsidRPr="00063EE7">
        <w:rPr>
          <w:rFonts w:ascii="Palatino Linotype" w:hAnsi="Palatino Linotype"/>
          <w:b/>
          <w:bCs/>
          <w:sz w:val="18"/>
          <w:szCs w:val="18"/>
          <w:lang w:val="en-US"/>
        </w:rPr>
        <w:t>.</w:t>
      </w:r>
      <w:r w:rsidRPr="00063EE7">
        <w:rPr>
          <w:rFonts w:ascii="Palatino Linotype" w:hAnsi="Palatino Linotype"/>
          <w:sz w:val="18"/>
          <w:szCs w:val="18"/>
        </w:rPr>
        <w:t xml:space="preserve"> a top-view example many individual plants</w:t>
      </w:r>
    </w:p>
    <w:p w:rsidR="00204D95" w:rsidRPr="00204D95" w:rsidRDefault="00204D95" w:rsidP="00204D95">
      <w:pPr>
        <w:pStyle w:val="BodyText"/>
        <w:rPr>
          <w:rFonts w:ascii="Palatino Linotype" w:hAnsi="Palatino Linotype"/>
          <w:lang w:val="en-US" w:bidi="fa-IR"/>
        </w:rPr>
      </w:pPr>
      <w:r w:rsidRPr="00204D95">
        <w:rPr>
          <w:rFonts w:ascii="Palatino Linotype" w:hAnsi="Palatino Linotype"/>
          <w:lang w:val="en-US"/>
        </w:rPr>
        <w:t>These algorithms which we have discussed haven’t focused on the preprocessing step. However, the preprocessing step is the most effective step which impacts on the final result</w:t>
      </w:r>
      <w:r w:rsidRPr="00204D95">
        <w:rPr>
          <w:rFonts w:ascii="Palatino Linotype" w:hAnsi="Palatino Linotype"/>
          <w:rtl/>
          <w:lang w:val="en-US" w:bidi="fa-IR"/>
        </w:rPr>
        <w:t xml:space="preserve"> </w:t>
      </w:r>
      <w:r w:rsidRPr="00204D95">
        <w:rPr>
          <w:rFonts w:ascii="Palatino Linotype" w:hAnsi="Palatino Linotype"/>
          <w:lang w:val="en-US" w:bidi="fa-IR"/>
        </w:rPr>
        <w:t>such as labeling, overlapping calculation and comparison with the ground-truth. In [</w:t>
      </w:r>
      <w:r w:rsidR="008635C7">
        <w:rPr>
          <w:rFonts w:ascii="Palatino Linotype" w:hAnsi="Palatino Linotype"/>
          <w:lang w:val="en-US" w:bidi="fa-IR"/>
        </w:rPr>
        <w:t>18</w:t>
      </w:r>
      <w:r w:rsidRPr="00204D95">
        <w:rPr>
          <w:rFonts w:ascii="Palatino Linotype" w:hAnsi="Palatino Linotype"/>
          <w:lang w:val="en-US" w:bidi="fa-IR"/>
        </w:rPr>
        <w:t>] Binarization Techniques for Enhancement of Degraded Documents was reviewed as a preprocessing step while the filters such as Gaussian filters, mean filter, etc. in a way are a preprocessing step in image processing and machine vision. They compared local and global thresholding then released a hybrid algorithm. The most popular binarization [</w:t>
      </w:r>
      <w:r w:rsidR="008635C7">
        <w:rPr>
          <w:rFonts w:ascii="Palatino Linotype" w:hAnsi="Palatino Linotype"/>
          <w:lang w:val="en-US" w:bidi="fa-IR"/>
        </w:rPr>
        <w:t>19]</w:t>
      </w:r>
      <w:r w:rsidRPr="00204D95">
        <w:rPr>
          <w:rFonts w:ascii="Palatino Linotype" w:hAnsi="Palatino Linotype"/>
          <w:lang w:val="en-US" w:bidi="fa-IR"/>
        </w:rPr>
        <w:t xml:space="preserve"> methods are described as follows.</w:t>
      </w:r>
    </w:p>
    <w:p w:rsidR="00204D95" w:rsidRPr="00204D95" w:rsidRDefault="00204D95" w:rsidP="00204D95">
      <w:pPr>
        <w:pStyle w:val="BodyText"/>
        <w:rPr>
          <w:rFonts w:ascii="Palatino Linotype" w:hAnsi="Palatino Linotype"/>
          <w:lang w:val="en-US"/>
        </w:rPr>
      </w:pPr>
      <w:r w:rsidRPr="00204D95">
        <w:rPr>
          <w:rFonts w:ascii="Palatino Linotype" w:hAnsi="Palatino Linotype"/>
          <w:lang w:val="en-US"/>
        </w:rPr>
        <w:t>In the past in many projects, Otsu's method [</w:t>
      </w:r>
      <w:r w:rsidR="008635C7">
        <w:rPr>
          <w:rFonts w:ascii="Palatino Linotype" w:hAnsi="Palatino Linotype"/>
          <w:lang w:val="en-US"/>
        </w:rPr>
        <w:t>20</w:t>
      </w:r>
      <w:r w:rsidRPr="00204D95">
        <w:rPr>
          <w:rFonts w:ascii="Palatino Linotype" w:hAnsi="Palatino Linotype"/>
          <w:lang w:val="en-US"/>
        </w:rPr>
        <w:t xml:space="preserve">] the most successful global threshold method is used. It automatically verges of hitting shape-based image histogram to reduce a grayscale image to a binary image does. This comprehensive province that minimizes the variance within the class, as a </w:t>
      </w:r>
      <w:r w:rsidRPr="00204D95">
        <w:rPr>
          <w:rFonts w:ascii="Palatino Linotype" w:hAnsi="Palatino Linotype"/>
          <w:lang w:val="en-US"/>
        </w:rPr>
        <w:lastRenderedPageBreak/>
        <w:t>weighted sum of the variances of the two classes to be searched.</w:t>
      </w:r>
      <w:r w:rsidRPr="00204D95">
        <w:rPr>
          <w:rFonts w:ascii="Palatino Linotype" w:hAnsi="Palatino Linotype"/>
        </w:rPr>
        <w:t xml:space="preserve"> </w:t>
      </w:r>
      <w:r w:rsidRPr="00204D95">
        <w:rPr>
          <w:rFonts w:ascii="Palatino Linotype" w:hAnsi="Palatino Linotype"/>
          <w:lang w:val="en-US"/>
        </w:rPr>
        <w:t xml:space="preserve">The weighted variance within the class is </w:t>
      </w:r>
      <w:r w:rsidRPr="00204D95">
        <w:rPr>
          <w:rFonts w:ascii="Palatino Linotype" w:hAnsi="Palatino Linotype"/>
        </w:rPr>
        <w:t>Equation</w:t>
      </w:r>
      <w:r w:rsidRPr="00204D95">
        <w:rPr>
          <w:rFonts w:ascii="Palatino Linotype" w:hAnsi="Palatino Linotype"/>
          <w:lang w:val="en-US"/>
        </w:rPr>
        <w:t xml:space="preserve"> (1):</w:t>
      </w:r>
    </w:p>
    <w:bookmarkStart w:id="2" w:name="_Ref472341661"/>
    <w:p w:rsidR="00204D95" w:rsidRPr="00204D95" w:rsidRDefault="00204D95" w:rsidP="00F33841">
      <w:pPr>
        <w:spacing w:before="120" w:after="120"/>
        <w:ind w:firstLine="288"/>
        <w:jc w:val="center"/>
        <w:rPr>
          <w:rFonts w:ascii="Palatino Linotype" w:hAnsi="Palatino Linotype"/>
          <w:sz w:val="20"/>
        </w:rPr>
      </w:pPr>
      <w:r w:rsidRPr="00204D95">
        <w:rPr>
          <w:rFonts w:ascii="Palatino Linotype" w:hAnsi="Palatino Linotype"/>
          <w:b/>
          <w:bCs/>
          <w:position w:val="-12"/>
          <w:sz w:val="20"/>
        </w:rPr>
        <w:object w:dxaOrig="30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25pt;height:18.75pt" o:ole="">
            <v:imagedata r:id="rId9" o:title=""/>
          </v:shape>
          <o:OLEObject Type="Embed" ProgID="Equation.3" ShapeID="_x0000_i1025" DrawAspect="Content" ObjectID="_1585137110" r:id="rId10"/>
        </w:object>
      </w:r>
      <w:r w:rsidRPr="00204D95">
        <w:rPr>
          <w:rFonts w:ascii="Palatino Linotype" w:hAnsi="Palatino Linotype"/>
          <w:sz w:val="20"/>
        </w:rPr>
        <w:t xml:space="preserve"> </w:t>
      </w:r>
      <w:r w:rsidRPr="00204D95">
        <w:rPr>
          <w:rFonts w:ascii="Palatino Linotype" w:hAnsi="Palatino Linotype"/>
          <w:sz w:val="20"/>
        </w:rPr>
        <w:tab/>
        <w:t>(1)</w:t>
      </w:r>
    </w:p>
    <w:bookmarkEnd w:id="2"/>
    <w:p w:rsidR="00204D95" w:rsidRPr="00204D95" w:rsidRDefault="00204D95" w:rsidP="00F33841">
      <w:pPr>
        <w:pStyle w:val="BodyText"/>
        <w:tabs>
          <w:tab w:val="clear" w:pos="288"/>
          <w:tab w:val="left" w:pos="0"/>
        </w:tabs>
        <w:ind w:hanging="90"/>
        <w:jc w:val="center"/>
        <w:rPr>
          <w:rFonts w:ascii="Palatino Linotype" w:hAnsi="Palatino Linotype"/>
          <w:rtl/>
          <w:lang w:val="en-US"/>
        </w:rPr>
      </w:pPr>
      <w:r w:rsidRPr="00204D95">
        <w:rPr>
          <w:rFonts w:ascii="Palatino Linotype" w:hAnsi="Palatino Linotype"/>
          <w:lang w:val="en-US"/>
        </w:rPr>
        <w:fldChar w:fldCharType="begin"/>
      </w:r>
      <w:r w:rsidRPr="00204D95">
        <w:rPr>
          <w:rFonts w:ascii="Palatino Linotype" w:hAnsi="Palatino Linotype"/>
          <w:lang w:val="en-US"/>
        </w:rPr>
        <w:instrText xml:space="preserve"> QUOTE </w:instrText>
      </w:r>
      <m:oMath>
        <m:sSubSup>
          <m:sSubSupPr>
            <m:ctrlPr>
              <w:rPr>
                <w:rFonts w:ascii="Cambria Math" w:hAnsi="Cambria Math" w:cs="B Lotus"/>
                <w:lang w:bidi="fa-IR"/>
              </w:rPr>
            </m:ctrlPr>
          </m:sSubSupPr>
          <m:e>
            <m:r>
              <m:rPr>
                <m:sty m:val="p"/>
              </m:rPr>
              <w:rPr>
                <w:rFonts w:ascii="Cambria Math" w:hAnsi="Cambria Math" w:cs="B Lotus"/>
                <w:lang w:bidi="fa-IR"/>
              </w:rPr>
              <m:t>σ</m:t>
            </m:r>
          </m:e>
          <m:sub>
            <m:r>
              <m:rPr>
                <m:sty m:val="p"/>
              </m:rPr>
              <w:rPr>
                <w:rFonts w:ascii="Cambria Math" w:hAnsi="Cambria Math" w:cs="B Lotus"/>
                <w:lang w:bidi="fa-IR"/>
              </w:rPr>
              <m:t>w</m:t>
            </m:r>
          </m:sub>
          <m:sup>
            <m:r>
              <m:rPr>
                <m:sty m:val="p"/>
              </m:rPr>
              <w:rPr>
                <w:rFonts w:ascii="Cambria Math" w:hAnsi="Cambria Math" w:cs="B Lotus"/>
                <w:lang w:bidi="fa-IR"/>
              </w:rPr>
              <m:t>2</m:t>
            </m:r>
          </m:sup>
        </m:sSubSup>
        <m:d>
          <m:dPr>
            <m:ctrlPr>
              <w:rPr>
                <w:rFonts w:ascii="Cambria Math" w:hAnsi="Cambria Math" w:cs="B Lotus"/>
                <w:lang w:bidi="fa-IR"/>
              </w:rPr>
            </m:ctrlPr>
          </m:dPr>
          <m:e>
            <m:r>
              <m:rPr>
                <m:sty m:val="p"/>
              </m:rPr>
              <w:rPr>
                <w:rFonts w:ascii="Cambria Math" w:hAnsi="Cambria Math" w:cs="B Lotus"/>
                <w:lang w:bidi="fa-IR"/>
              </w:rPr>
              <m:t>t</m:t>
            </m:r>
          </m:e>
        </m:d>
        <m:r>
          <m:rPr>
            <m:sty m:val="p"/>
          </m:rPr>
          <w:rPr>
            <w:rFonts w:ascii="Cambria Math" w:hAnsi="Cambria Math" w:cs="B Lotus"/>
            <w:lang w:bidi="fa-IR"/>
          </w:rPr>
          <m:t>=q1</m:t>
        </m:r>
        <m:d>
          <m:dPr>
            <m:ctrlPr>
              <w:rPr>
                <w:rFonts w:ascii="Cambria Math" w:hAnsi="Cambria Math" w:cs="B Lotus"/>
                <w:i/>
                <w:lang w:bidi="fa-IR"/>
              </w:rPr>
            </m:ctrlPr>
          </m:dPr>
          <m:e>
            <m:r>
              <m:rPr>
                <m:sty m:val="p"/>
              </m:rPr>
              <w:rPr>
                <w:rFonts w:ascii="Cambria Math" w:hAnsi="Cambria Math" w:cs="B Lotus"/>
                <w:lang w:bidi="fa-IR"/>
              </w:rPr>
              <m:t>t</m:t>
            </m:r>
          </m:e>
        </m:d>
        <m:sSubSup>
          <m:sSubSupPr>
            <m:ctrlPr>
              <w:rPr>
                <w:rFonts w:ascii="Cambria Math" w:hAnsi="Cambria Math" w:cs="B Lotus"/>
                <w:lang w:bidi="fa-IR"/>
              </w:rPr>
            </m:ctrlPr>
          </m:sSubSupPr>
          <m:e>
            <m:r>
              <m:rPr>
                <m:sty m:val="p"/>
              </m:rPr>
              <w:rPr>
                <w:rFonts w:ascii="Cambria Math" w:hAnsi="Cambria Math" w:cs="B Lotus"/>
                <w:lang w:bidi="fa-IR"/>
              </w:rPr>
              <m:t>σ</m:t>
            </m:r>
          </m:e>
          <m:sub>
            <m:r>
              <m:rPr>
                <m:sty m:val="p"/>
              </m:rPr>
              <w:rPr>
                <w:rFonts w:ascii="Cambria Math" w:hAnsi="Cambria Math" w:cs="B Lotus"/>
                <w:lang w:bidi="fa-IR"/>
              </w:rPr>
              <m:t>1</m:t>
            </m:r>
          </m:sub>
          <m:sup>
            <m:r>
              <m:rPr>
                <m:sty m:val="p"/>
              </m:rPr>
              <w:rPr>
                <w:rFonts w:ascii="Cambria Math" w:hAnsi="Cambria Math" w:cs="B Lotus"/>
                <w:lang w:bidi="fa-IR"/>
              </w:rPr>
              <m:t>2</m:t>
            </m:r>
          </m:sup>
        </m:sSubSup>
        <m:d>
          <m:dPr>
            <m:ctrlPr>
              <w:rPr>
                <w:rFonts w:ascii="Cambria Math" w:hAnsi="Cambria Math" w:cs="B Lotus"/>
                <w:lang w:bidi="fa-IR"/>
              </w:rPr>
            </m:ctrlPr>
          </m:dPr>
          <m:e>
            <m:r>
              <m:rPr>
                <m:sty m:val="p"/>
              </m:rPr>
              <w:rPr>
                <w:rFonts w:ascii="Cambria Math" w:hAnsi="Cambria Math" w:cs="B Lotus"/>
                <w:lang w:bidi="fa-IR"/>
              </w:rPr>
              <m:t>t</m:t>
            </m:r>
          </m:e>
        </m:d>
        <m:r>
          <m:rPr>
            <m:sty m:val="p"/>
          </m:rPr>
          <w:rPr>
            <w:rFonts w:ascii="Cambria Math" w:hAnsi="Cambria Math" w:cs="B Lotus"/>
            <w:lang w:bidi="fa-IR"/>
          </w:rPr>
          <m:t>+q2(t)</m:t>
        </m:r>
        <m:sSubSup>
          <m:sSubSupPr>
            <m:ctrlPr>
              <w:rPr>
                <w:rFonts w:ascii="Cambria Math" w:hAnsi="Cambria Math" w:cs="B Lotus"/>
                <w:lang w:bidi="fa-IR"/>
              </w:rPr>
            </m:ctrlPr>
          </m:sSubSupPr>
          <m:e>
            <m:r>
              <m:rPr>
                <m:sty m:val="p"/>
              </m:rPr>
              <w:rPr>
                <w:rFonts w:ascii="Cambria Math" w:hAnsi="Cambria Math" w:cs="B Lotus"/>
                <w:lang w:bidi="fa-IR"/>
              </w:rPr>
              <m:t>σ</m:t>
            </m:r>
          </m:e>
          <m:sub>
            <m:r>
              <m:rPr>
                <m:sty m:val="p"/>
              </m:rPr>
              <w:rPr>
                <w:rFonts w:ascii="Cambria Math" w:hAnsi="Cambria Math" w:cs="B Lotus"/>
                <w:lang w:bidi="fa-IR"/>
              </w:rPr>
              <m:t>2</m:t>
            </m:r>
          </m:sub>
          <m:sup>
            <m:r>
              <m:rPr>
                <m:sty m:val="p"/>
              </m:rPr>
              <w:rPr>
                <w:rFonts w:ascii="Cambria Math" w:hAnsi="Cambria Math" w:cs="B Lotus"/>
                <w:lang w:bidi="fa-IR"/>
              </w:rPr>
              <m:t>2</m:t>
            </m:r>
          </m:sup>
        </m:sSubSup>
        <m:r>
          <m:rPr>
            <m:sty m:val="p"/>
          </m:rPr>
          <w:rPr>
            <w:rFonts w:ascii="Cambria Math" w:hAnsi="Cambria Math" w:cs="B Lotus"/>
            <w:lang w:bidi="fa-IR"/>
          </w:rPr>
          <m:t>(t)</m:t>
        </m:r>
      </m:oMath>
      <w:r w:rsidRPr="00204D95">
        <w:rPr>
          <w:rFonts w:ascii="Palatino Linotype" w:hAnsi="Palatino Linotype"/>
          <w:lang w:val="en-US"/>
        </w:rPr>
        <w:instrText xml:space="preserve"> </w:instrText>
      </w:r>
      <w:r w:rsidRPr="00204D95">
        <w:rPr>
          <w:rFonts w:ascii="Palatino Linotype" w:hAnsi="Palatino Linotype"/>
          <w:lang w:val="en-US"/>
        </w:rPr>
        <w:fldChar w:fldCharType="end"/>
      </w:r>
      <w:r w:rsidRPr="00204D95">
        <w:rPr>
          <w:rFonts w:ascii="Palatino Linotype" w:hAnsi="Palatino Linotype"/>
          <w:lang w:val="en-US"/>
        </w:rPr>
        <w:t xml:space="preserve"> Where the class probabilities of different gray level pixels</w:t>
      </w:r>
      <w:r w:rsidRPr="00204D95">
        <w:rPr>
          <w:rFonts w:ascii="Palatino Linotype" w:hAnsi="Palatino Linotype"/>
        </w:rPr>
        <w:t xml:space="preserve"> </w:t>
      </w:r>
      <w:r w:rsidRPr="00204D95">
        <w:rPr>
          <w:rFonts w:ascii="Palatino Linotype" w:hAnsi="Palatino Linotype"/>
          <w:lang w:val="en-US"/>
        </w:rPr>
        <w:t>are</w:t>
      </w:r>
      <w:r w:rsidRPr="00204D95">
        <w:rPr>
          <w:rFonts w:ascii="Palatino Linotype" w:hAnsi="Palatino Linotype"/>
        </w:rPr>
        <w:t xml:space="preserve"> estimated as</w:t>
      </w:r>
      <w:r w:rsidRPr="00204D95">
        <w:rPr>
          <w:rFonts w:ascii="Palatino Linotype" w:hAnsi="Palatino Linotype"/>
          <w:lang w:val="en-US"/>
        </w:rPr>
        <w:t xml:space="preserve"> is shown in </w:t>
      </w:r>
      <w:r w:rsidRPr="00204D95">
        <w:rPr>
          <w:rFonts w:ascii="Palatino Linotype" w:hAnsi="Palatino Linotype"/>
        </w:rPr>
        <w:t>Equation</w:t>
      </w:r>
      <w:r w:rsidRPr="00204D95">
        <w:rPr>
          <w:rFonts w:ascii="Palatino Linotype" w:hAnsi="Palatino Linotype"/>
          <w:lang w:val="en-US"/>
        </w:rPr>
        <w:t xml:space="preserve"> (1)</w:t>
      </w:r>
      <w:r w:rsidRPr="00204D95">
        <w:rPr>
          <w:rFonts w:ascii="Palatino Linotype" w:hAnsi="Palatino Linotype"/>
        </w:rPr>
        <w:t>:</w:t>
      </w:r>
      <w:r w:rsidRPr="00204D95">
        <w:rPr>
          <w:rFonts w:ascii="Palatino Linotype" w:hAnsi="Palatino Linotype"/>
          <w:lang w:val="en-US"/>
        </w:rPr>
        <w:tab/>
      </w:r>
      <w:r w:rsidRPr="00204D95">
        <w:rPr>
          <w:rFonts w:ascii="Palatino Linotype" w:hAnsi="Palatino Linotype"/>
          <w:lang w:val="en-US"/>
        </w:rPr>
        <w:fldChar w:fldCharType="begin"/>
      </w:r>
      <w:r w:rsidRPr="00204D95">
        <w:rPr>
          <w:rFonts w:ascii="Palatino Linotype" w:hAnsi="Palatino Linotype"/>
          <w:lang w:val="en-US"/>
        </w:rPr>
        <w:instrText xml:space="preserve"> QUOTE </w:instrText>
      </w:r>
      <m:oMath>
        <m:r>
          <m:rPr>
            <m:sty m:val="p"/>
          </m:rPr>
          <w:rPr>
            <w:rFonts w:ascii="Cambria Math" w:hAnsi="Cambria Math" w:cs="B Lotus"/>
            <w:lang w:bidi="fa-IR"/>
          </w:rPr>
          <m:t>q2</m:t>
        </m:r>
        <m:d>
          <m:dPr>
            <m:ctrlPr>
              <w:rPr>
                <w:rFonts w:ascii="Cambria Math" w:hAnsi="Cambria Math" w:cs="B Lotus"/>
                <w:i/>
                <w:lang w:bidi="fa-IR"/>
              </w:rPr>
            </m:ctrlPr>
          </m:dPr>
          <m:e>
            <m:r>
              <m:rPr>
                <m:sty m:val="p"/>
              </m:rPr>
              <w:rPr>
                <w:rFonts w:ascii="Cambria Math" w:hAnsi="Cambria Math" w:cs="B Lotus"/>
                <w:lang w:bidi="fa-IR"/>
              </w:rPr>
              <m:t>t</m:t>
            </m:r>
          </m:e>
        </m:d>
        <m:r>
          <m:rPr>
            <m:sty m:val="p"/>
          </m:rPr>
          <w:rPr>
            <w:rFonts w:ascii="Cambria Math" w:hAnsi="Cambria Math" w:cs="B Lotus"/>
            <w:lang w:bidi="fa-IR"/>
          </w:rPr>
          <m:t>=</m:t>
        </m:r>
        <m:nary>
          <m:naryPr>
            <m:chr m:val="∑"/>
            <m:limLoc m:val="undOvr"/>
            <m:ctrlPr>
              <w:rPr>
                <w:rFonts w:ascii="Cambria Math" w:hAnsi="Cambria Math" w:cs="B Lotus"/>
                <w:lang w:bidi="fa-IR"/>
              </w:rPr>
            </m:ctrlPr>
          </m:naryPr>
          <m:sub>
            <m:r>
              <m:rPr>
                <m:sty m:val="p"/>
              </m:rPr>
              <w:rPr>
                <w:rFonts w:ascii="Cambria Math" w:hAnsi="Cambria Math" w:cs="B Lotus"/>
                <w:lang w:bidi="fa-IR"/>
              </w:rPr>
              <m:t>i=t+1</m:t>
            </m:r>
          </m:sub>
          <m:sup>
            <m:r>
              <m:rPr>
                <m:sty m:val="p"/>
              </m:rPr>
              <w:rPr>
                <w:rFonts w:ascii="Cambria Math" w:hAnsi="Cambria Math" w:cs="B Lotus"/>
                <w:lang w:bidi="fa-IR"/>
              </w:rPr>
              <m:t>255</m:t>
            </m:r>
          </m:sup>
          <m:e>
            <m:r>
              <m:rPr>
                <m:sty m:val="p"/>
              </m:rPr>
              <w:rPr>
                <w:rFonts w:ascii="Cambria Math" w:hAnsi="Cambria Math" w:cs="B Lotus"/>
                <w:lang w:bidi="fa-IR"/>
              </w:rPr>
              <m:t>p</m:t>
            </m:r>
            <m:d>
              <m:dPr>
                <m:ctrlPr>
                  <w:rPr>
                    <w:rFonts w:ascii="Cambria Math" w:hAnsi="Cambria Math" w:cs="B Lotus"/>
                    <w:lang w:bidi="fa-IR"/>
                  </w:rPr>
                </m:ctrlPr>
              </m:dPr>
              <m:e>
                <m:r>
                  <m:rPr>
                    <m:sty m:val="p"/>
                  </m:rPr>
                  <w:rPr>
                    <w:rFonts w:ascii="Cambria Math" w:hAnsi="Cambria Math" w:cs="B Lotus"/>
                    <w:lang w:bidi="fa-IR"/>
                  </w:rPr>
                  <m:t>i</m:t>
                </m:r>
              </m:e>
            </m:d>
          </m:e>
        </m:nary>
      </m:oMath>
      <w:r w:rsidRPr="00204D95">
        <w:rPr>
          <w:rFonts w:ascii="Palatino Linotype" w:hAnsi="Palatino Linotype"/>
          <w:lang w:val="en-US"/>
        </w:rPr>
        <w:instrText xml:space="preserve"> </w:instrText>
      </w:r>
      <w:r w:rsidRPr="00204D95">
        <w:rPr>
          <w:rFonts w:ascii="Palatino Linotype" w:hAnsi="Palatino Linotype"/>
          <w:lang w:val="en-US"/>
        </w:rPr>
        <w:fldChar w:fldCharType="end"/>
      </w:r>
      <w:bookmarkStart w:id="3" w:name="_Ref472341363"/>
      <w:r w:rsidRPr="00204D95">
        <w:rPr>
          <w:rFonts w:ascii="Palatino Linotype" w:hAnsi="Palatino Linotype"/>
          <w:position w:val="-14"/>
          <w:lang w:val="en-US"/>
        </w:rPr>
        <w:object w:dxaOrig="1600" w:dyaOrig="420">
          <v:shape id="_x0000_i1026" type="#_x0000_t75" style="width:80.25pt;height:21pt" o:ole="">
            <v:imagedata r:id="rId11" o:title=""/>
          </v:shape>
          <o:OLEObject Type="Embed" ProgID="Equation.3" ShapeID="_x0000_i1026" DrawAspect="Content" ObjectID="_1585137111" r:id="rId12"/>
        </w:object>
      </w:r>
      <w:r w:rsidRPr="00204D95">
        <w:rPr>
          <w:rFonts w:ascii="Palatino Linotype" w:hAnsi="Palatino Linotype"/>
          <w:lang w:val="en-US"/>
        </w:rPr>
        <w:t xml:space="preserve"> and  </w:t>
      </w:r>
      <w:r w:rsidRPr="00204D95">
        <w:rPr>
          <w:rFonts w:ascii="Palatino Linotype" w:hAnsi="Palatino Linotype"/>
          <w:position w:val="-14"/>
        </w:rPr>
        <w:object w:dxaOrig="1400" w:dyaOrig="380">
          <v:shape id="_x0000_i1027" type="#_x0000_t75" style="width:69.75pt;height:18.75pt" o:ole="">
            <v:imagedata r:id="rId13" o:title=""/>
          </v:shape>
          <o:OLEObject Type="Embed" ProgID="Equation.3" ShapeID="_x0000_i1027" DrawAspect="Content" ObjectID="_1585137112" r:id="rId14"/>
        </w:object>
      </w:r>
      <w:r w:rsidRPr="00204D95">
        <w:rPr>
          <w:rFonts w:ascii="Palatino Linotype" w:hAnsi="Palatino Linotype"/>
          <w:lang w:val="en-US"/>
        </w:rPr>
        <w:t xml:space="preserve">  </w:t>
      </w:r>
      <w:r w:rsidRPr="00204D95">
        <w:rPr>
          <w:rFonts w:ascii="Palatino Linotype" w:hAnsi="Palatino Linotype"/>
          <w:lang w:val="en-US"/>
        </w:rPr>
        <w:tab/>
      </w:r>
      <w:bookmarkEnd w:id="3"/>
      <w:r w:rsidRPr="00204D95">
        <w:rPr>
          <w:rFonts w:ascii="Palatino Linotype" w:hAnsi="Palatino Linotype"/>
          <w:lang w:val="en-US"/>
        </w:rPr>
        <w:t>(2)</w:t>
      </w:r>
    </w:p>
    <w:p w:rsidR="00204D95" w:rsidRPr="00204D95" w:rsidRDefault="00204D95" w:rsidP="00204D95">
      <w:pPr>
        <w:pStyle w:val="BodyText"/>
        <w:spacing w:before="120"/>
        <w:rPr>
          <w:rFonts w:ascii="Palatino Linotype" w:hAnsi="Palatino Linotype"/>
          <w:lang w:val="en-US"/>
        </w:rPr>
      </w:pPr>
      <w:proofErr w:type="spellStart"/>
      <w:r w:rsidRPr="00204D95">
        <w:rPr>
          <w:rFonts w:ascii="Palatino Linotype" w:hAnsi="Palatino Linotype"/>
          <w:lang w:val="en-US"/>
        </w:rPr>
        <w:t>Niblack</w:t>
      </w:r>
      <w:proofErr w:type="spellEnd"/>
      <w:r w:rsidRPr="00204D95">
        <w:rPr>
          <w:rFonts w:ascii="Palatino Linotype" w:hAnsi="Palatino Linotype"/>
          <w:lang w:val="en-US"/>
        </w:rPr>
        <w:t xml:space="preserve"> method [</w:t>
      </w:r>
      <w:r w:rsidR="008635C7">
        <w:rPr>
          <w:rFonts w:ascii="Palatino Linotype" w:hAnsi="Palatino Linotype"/>
          <w:lang w:val="en-US"/>
        </w:rPr>
        <w:t>21]</w:t>
      </w:r>
      <w:r w:rsidRPr="00204D95">
        <w:rPr>
          <w:rFonts w:ascii="Palatino Linotype" w:hAnsi="Palatino Linotype"/>
          <w:lang w:val="en-US"/>
        </w:rPr>
        <w:t xml:space="preserve"> calculates a smart pixel threshold by sliding a rectangular window on the grayscale images. The method matches the threshold according to the local average m (I, J) and standard deviation σ (I, J) (</w:t>
      </w:r>
      <w:r w:rsidRPr="00204D95">
        <w:rPr>
          <w:rFonts w:ascii="Palatino Linotype" w:hAnsi="Palatino Linotype" w:cs="Times-Italic"/>
          <w:lang w:val="en-US"/>
        </w:rPr>
        <w:t>I</w:t>
      </w:r>
      <w:r w:rsidRPr="00204D95">
        <w:rPr>
          <w:rFonts w:ascii="Palatino Linotype" w:hAnsi="Palatino Linotype" w:cs="Times-Italic"/>
        </w:rPr>
        <w:t xml:space="preserve">, </w:t>
      </w:r>
      <w:r w:rsidRPr="00204D95">
        <w:rPr>
          <w:rFonts w:ascii="Palatino Linotype" w:hAnsi="Palatino Linotype" w:cs="Times-Italic"/>
          <w:lang w:val="en-US"/>
        </w:rPr>
        <w:t>J</w:t>
      </w:r>
      <w:r w:rsidRPr="00204D95">
        <w:rPr>
          <w:rFonts w:ascii="Palatino Linotype" w:hAnsi="Palatino Linotype" w:cs="Times-Roman"/>
        </w:rPr>
        <w:t xml:space="preserve"> </w:t>
      </w:r>
      <w:r w:rsidRPr="00204D95">
        <w:rPr>
          <w:rFonts w:ascii="Palatino Linotype" w:hAnsi="Palatino Linotype" w:cs="Times-Roman"/>
          <w:lang w:val="en-US"/>
        </w:rPr>
        <w:t>is the</w:t>
      </w:r>
      <w:r w:rsidRPr="00204D95">
        <w:rPr>
          <w:rFonts w:ascii="Palatino Linotype" w:hAnsi="Palatino Linotype" w:cs="Times-Roman"/>
        </w:rPr>
        <w:t xml:space="preserve"> coordina</w:t>
      </w:r>
      <w:r w:rsidRPr="00204D95">
        <w:rPr>
          <w:rFonts w:ascii="Palatino Linotype" w:hAnsi="Palatino Linotype" w:cs="Times-Roman"/>
          <w:lang w:val="en-US"/>
        </w:rPr>
        <w:t>tes</w:t>
      </w:r>
      <w:r w:rsidRPr="00204D95">
        <w:rPr>
          <w:rFonts w:ascii="Palatino Linotype" w:hAnsi="Palatino Linotype" w:cs="Times-Roman"/>
          <w:lang w:val="tr-TR"/>
        </w:rPr>
        <w:t xml:space="preserve"> of</w:t>
      </w:r>
      <w:r w:rsidRPr="00204D95">
        <w:rPr>
          <w:rFonts w:ascii="Palatino Linotype" w:hAnsi="Palatino Linotype" w:cs="Times-Roman"/>
        </w:rPr>
        <w:t xml:space="preserve"> each pixel</w:t>
      </w:r>
      <w:r w:rsidRPr="00204D95">
        <w:rPr>
          <w:rFonts w:ascii="Palatino Linotype" w:hAnsi="Palatino Linotype" w:cs="Times-Roman"/>
          <w:lang w:val="en-US"/>
        </w:rPr>
        <w:t>)</w:t>
      </w:r>
      <w:r w:rsidRPr="00204D95">
        <w:rPr>
          <w:rFonts w:ascii="Palatino Linotype" w:hAnsi="Palatino Linotype"/>
          <w:lang w:val="en-US"/>
        </w:rPr>
        <w:t xml:space="preserve"> and calculation of the window size B×B. T threshold as listed below as </w:t>
      </w:r>
      <w:r w:rsidRPr="00204D95">
        <w:rPr>
          <w:rFonts w:ascii="Palatino Linotype" w:hAnsi="Palatino Linotype"/>
        </w:rPr>
        <w:t>Equation</w:t>
      </w:r>
      <w:r w:rsidRPr="00204D95">
        <w:rPr>
          <w:rFonts w:ascii="Palatino Linotype" w:hAnsi="Palatino Linotype"/>
          <w:lang w:val="en-US"/>
        </w:rPr>
        <w:t xml:space="preserve"> (3</w:t>
      </w:r>
      <w:r w:rsidRPr="00204D95">
        <w:rPr>
          <w:rFonts w:ascii="Palatino Linotype" w:hAnsi="Palatino Linotype"/>
        </w:rPr>
        <w:t>)</w:t>
      </w:r>
      <w:r w:rsidRPr="00204D95">
        <w:rPr>
          <w:rFonts w:ascii="Palatino Linotype" w:hAnsi="Palatino Linotype"/>
          <w:lang w:val="en-US"/>
        </w:rPr>
        <w:t>:</w:t>
      </w:r>
    </w:p>
    <w:bookmarkStart w:id="4" w:name="_Ref472341378"/>
    <w:p w:rsidR="00204D95" w:rsidRPr="00204D95" w:rsidRDefault="00204D95" w:rsidP="00F33841">
      <w:pPr>
        <w:spacing w:before="120" w:after="120"/>
        <w:jc w:val="center"/>
        <w:rPr>
          <w:rFonts w:ascii="Palatino Linotype" w:hAnsi="Palatino Linotype"/>
          <w:sz w:val="20"/>
        </w:rPr>
      </w:pPr>
      <w:r w:rsidRPr="00204D95">
        <w:rPr>
          <w:rFonts w:ascii="Palatino Linotype" w:hAnsi="Palatino Linotype"/>
          <w:position w:val="-10"/>
          <w:sz w:val="20"/>
        </w:rPr>
        <w:object w:dxaOrig="2299" w:dyaOrig="279">
          <v:shape id="_x0000_i1028" type="#_x0000_t75" style="width:114.75pt;height:14.25pt" o:ole="">
            <v:imagedata r:id="rId15" o:title=""/>
          </v:shape>
          <o:OLEObject Type="Embed" ProgID="Equation.3" ShapeID="_x0000_i1028" DrawAspect="Content" ObjectID="_1585137113" r:id="rId16"/>
        </w:object>
      </w:r>
      <w:r w:rsidRPr="00204D95">
        <w:rPr>
          <w:rFonts w:ascii="Palatino Linotype" w:hAnsi="Palatino Linotype"/>
          <w:sz w:val="20"/>
        </w:rPr>
        <w:tab/>
      </w:r>
      <w:r w:rsidRPr="00204D95">
        <w:rPr>
          <w:rFonts w:ascii="Palatino Linotype" w:hAnsi="Palatino Linotype"/>
          <w:sz w:val="20"/>
        </w:rPr>
        <w:tab/>
        <w:t>(3)</w:t>
      </w:r>
      <w:bookmarkEnd w:id="4"/>
    </w:p>
    <w:p w:rsidR="00204D95" w:rsidRPr="00204D95" w:rsidRDefault="00204D95" w:rsidP="00204D95">
      <w:pPr>
        <w:pStyle w:val="BodyText"/>
        <w:spacing w:before="120"/>
        <w:rPr>
          <w:rFonts w:ascii="Palatino Linotype" w:hAnsi="Palatino Linotype"/>
          <w:lang w:val="en-US"/>
        </w:rPr>
      </w:pPr>
      <w:r w:rsidRPr="00204D95">
        <w:rPr>
          <w:rFonts w:ascii="Palatino Linotype" w:hAnsi="Palatino Linotype"/>
          <w:lang w:val="en-US"/>
        </w:rPr>
        <w:t xml:space="preserve">Here, k is a constant that determines how much of the edge of the printed object is maintained and has a value between zero and one. k and the size of the sliding window defines the quality binary. Binarization with a small amount of k gives non-specific and thick movements, and with a large k gives the thin and broken shaking. According to many applications, size </w:t>
      </w:r>
      <w:r w:rsidR="006159D5">
        <w:rPr>
          <w:rFonts w:ascii="Palatino Linotype" w:hAnsi="Palatino Linotype"/>
          <w:lang w:val="en-US"/>
        </w:rPr>
        <w:t>m</w:t>
      </w:r>
      <w:r w:rsidRPr="00204D95">
        <w:rPr>
          <w:rFonts w:ascii="Palatino Linotype" w:hAnsi="Palatino Linotype"/>
          <w:lang w:val="en-US"/>
        </w:rPr>
        <w:t xml:space="preserve"> × </w:t>
      </w:r>
      <w:r w:rsidR="006159D5">
        <w:rPr>
          <w:rFonts w:ascii="Palatino Linotype" w:hAnsi="Palatino Linotype"/>
          <w:lang w:val="en-US"/>
        </w:rPr>
        <w:t>n</w:t>
      </w:r>
      <w:r w:rsidRPr="00204D95">
        <w:rPr>
          <w:rFonts w:ascii="Palatino Linotype" w:hAnsi="Palatino Linotype"/>
          <w:lang w:val="en-US"/>
        </w:rPr>
        <w:t xml:space="preserve"> for sliding windows and </w:t>
      </w:r>
      <w:r w:rsidR="006159D5">
        <w:rPr>
          <w:rFonts w:ascii="Palatino Linotype" w:hAnsi="Palatino Linotype"/>
          <w:lang w:val="en-US"/>
        </w:rPr>
        <w:t>user defined</w:t>
      </w:r>
      <w:r w:rsidRPr="00204D95">
        <w:rPr>
          <w:rFonts w:ascii="Palatino Linotype" w:hAnsi="Palatino Linotype"/>
          <w:lang w:val="en-US"/>
        </w:rPr>
        <w:t xml:space="preserve"> value of k as heuristic has been found desirable. Neighborhood size must be small enough to reflect the brightness level of local and large enough to be picking up objects and background.</w:t>
      </w:r>
    </w:p>
    <w:p w:rsidR="00204D95" w:rsidRPr="00204D95" w:rsidRDefault="00204D95" w:rsidP="00204D95">
      <w:pPr>
        <w:pStyle w:val="BodyText"/>
        <w:rPr>
          <w:rFonts w:ascii="Palatino Linotype" w:hAnsi="Palatino Linotype"/>
        </w:rPr>
      </w:pPr>
      <w:r w:rsidRPr="00204D95">
        <w:rPr>
          <w:rFonts w:ascii="Palatino Linotype" w:hAnsi="Palatino Linotype"/>
          <w:color w:val="000000"/>
          <w:shd w:val="clear" w:color="auto" w:fill="FFFFFF"/>
        </w:rPr>
        <w:t>The method proposed by</w:t>
      </w:r>
      <w:r w:rsidRPr="00204D95">
        <w:rPr>
          <w:rStyle w:val="apple-converted-space"/>
          <w:rFonts w:ascii="Palatino Linotype" w:hAnsi="Palatino Linotype"/>
          <w:color w:val="000000"/>
          <w:shd w:val="clear" w:color="auto" w:fill="FFFFFF"/>
        </w:rPr>
        <w:t> </w:t>
      </w:r>
      <w:proofErr w:type="spellStart"/>
      <w:r w:rsidRPr="00204D95">
        <w:rPr>
          <w:rStyle w:val="hiddenspellerror"/>
          <w:rFonts w:ascii="Palatino Linotype" w:hAnsi="Palatino Linotype"/>
          <w:color w:val="000000"/>
          <w:shd w:val="clear" w:color="auto" w:fill="FFFFFF"/>
        </w:rPr>
        <w:t>Sa</w:t>
      </w:r>
      <w:r w:rsidRPr="00204D95">
        <w:rPr>
          <w:rStyle w:val="hiddenspellerror"/>
          <w:rFonts w:ascii="Palatino Linotype" w:hAnsi="Palatino Linotype"/>
          <w:color w:val="000000"/>
          <w:shd w:val="clear" w:color="auto" w:fill="FFFFFF"/>
          <w:lang w:val="en-US"/>
        </w:rPr>
        <w:t>uvol</w:t>
      </w:r>
      <w:proofErr w:type="spellEnd"/>
      <w:r w:rsidRPr="00204D95">
        <w:rPr>
          <w:rStyle w:val="hiddenspellerror"/>
          <w:rFonts w:ascii="Palatino Linotype" w:hAnsi="Palatino Linotype"/>
          <w:color w:val="000000"/>
          <w:shd w:val="clear" w:color="auto" w:fill="FFFFFF"/>
        </w:rPr>
        <w:t>a</w:t>
      </w:r>
      <w:r w:rsidRPr="00204D95">
        <w:rPr>
          <w:rFonts w:ascii="Palatino Linotype" w:hAnsi="Palatino Linotype"/>
          <w:color w:val="000000"/>
          <w:shd w:val="clear" w:color="auto" w:fill="FFFFFF"/>
          <w:lang w:val="en-US"/>
        </w:rPr>
        <w:t xml:space="preserve"> </w:t>
      </w:r>
      <w:r w:rsidRPr="00204D95">
        <w:rPr>
          <w:rFonts w:ascii="Palatino Linotype" w:hAnsi="Palatino Linotype"/>
          <w:color w:val="000000"/>
          <w:shd w:val="clear" w:color="auto" w:fill="FFFFFF"/>
        </w:rPr>
        <w:t>[</w:t>
      </w:r>
      <w:r w:rsidR="008635C7">
        <w:rPr>
          <w:rFonts w:ascii="Palatino Linotype" w:hAnsi="Palatino Linotype"/>
          <w:color w:val="000000"/>
          <w:shd w:val="clear" w:color="auto" w:fill="FFFFFF"/>
          <w:lang w:val="en-US"/>
        </w:rPr>
        <w:t>22]</w:t>
      </w:r>
      <w:r w:rsidRPr="00204D95">
        <w:rPr>
          <w:rFonts w:ascii="Palatino Linotype" w:hAnsi="Palatino Linotype"/>
          <w:color w:val="000000"/>
          <w:shd w:val="clear" w:color="auto" w:fill="FFFFFF"/>
        </w:rPr>
        <w:t xml:space="preserve"> which is base</w:t>
      </w:r>
      <w:r w:rsidRPr="00204D95">
        <w:rPr>
          <w:rFonts w:ascii="Palatino Linotype" w:hAnsi="Palatino Linotype"/>
          <w:color w:val="000000"/>
          <w:shd w:val="clear" w:color="auto" w:fill="FFFFFF"/>
          <w:lang w:val="en-US"/>
        </w:rPr>
        <w:t>d</w:t>
      </w:r>
      <w:r w:rsidRPr="00204D95">
        <w:rPr>
          <w:rFonts w:ascii="Palatino Linotype" w:hAnsi="Palatino Linotype"/>
          <w:color w:val="000000"/>
          <w:shd w:val="clear" w:color="auto" w:fill="FFFFFF"/>
        </w:rPr>
        <w:t> on a local variance. This is an improvement in the method proposed by</w:t>
      </w:r>
      <w:r w:rsidRPr="00204D95">
        <w:rPr>
          <w:rStyle w:val="apple-converted-space"/>
          <w:rFonts w:ascii="Palatino Linotype" w:hAnsi="Palatino Linotype"/>
          <w:color w:val="000000"/>
          <w:shd w:val="clear" w:color="auto" w:fill="FFFFFF"/>
        </w:rPr>
        <w:t> </w:t>
      </w:r>
      <w:proofErr w:type="spellStart"/>
      <w:r w:rsidRPr="00204D95">
        <w:rPr>
          <w:rStyle w:val="hiddenspellerror"/>
          <w:rFonts w:ascii="Palatino Linotype" w:hAnsi="Palatino Linotype"/>
          <w:color w:val="000000"/>
          <w:shd w:val="clear" w:color="auto" w:fill="FFFFFF"/>
        </w:rPr>
        <w:t>N</w:t>
      </w:r>
      <w:r w:rsidRPr="00204D95">
        <w:rPr>
          <w:rStyle w:val="hiddenspellerror"/>
          <w:rFonts w:ascii="Palatino Linotype" w:hAnsi="Palatino Linotype"/>
          <w:color w:val="000000"/>
          <w:shd w:val="clear" w:color="auto" w:fill="FFFFFF"/>
          <w:lang w:val="en-US"/>
        </w:rPr>
        <w:t>iblack</w:t>
      </w:r>
      <w:proofErr w:type="spellEnd"/>
      <w:r w:rsidRPr="00204D95">
        <w:rPr>
          <w:rFonts w:ascii="Palatino Linotype" w:hAnsi="Palatino Linotype"/>
          <w:color w:val="000000"/>
          <w:shd w:val="clear" w:color="auto" w:fill="FFFFFF"/>
        </w:rPr>
        <w:t xml:space="preserve">, especially when the background includes a light texture, great changes, paint and clear documents </w:t>
      </w:r>
      <w:r w:rsidRPr="00204D95">
        <w:rPr>
          <w:rFonts w:ascii="Palatino Linotype" w:hAnsi="Palatino Linotype"/>
          <w:color w:val="000000"/>
          <w:shd w:val="clear" w:color="auto" w:fill="FFFFFF"/>
          <w:lang w:val="en-US"/>
        </w:rPr>
        <w:t xml:space="preserve">is </w:t>
      </w:r>
      <w:r w:rsidRPr="00204D95">
        <w:rPr>
          <w:rFonts w:ascii="Palatino Linotype" w:hAnsi="Palatino Linotype"/>
          <w:color w:val="000000"/>
          <w:shd w:val="clear" w:color="auto" w:fill="FFFFFF"/>
        </w:rPr>
        <w:t>irregular. It</w:t>
      </w:r>
      <w:r w:rsidRPr="00204D95">
        <w:rPr>
          <w:rStyle w:val="apple-converted-space"/>
          <w:rFonts w:ascii="Palatino Linotype" w:hAnsi="Palatino Linotype"/>
          <w:color w:val="000000"/>
          <w:shd w:val="clear" w:color="auto" w:fill="FFFFFF"/>
        </w:rPr>
        <w:t> </w:t>
      </w:r>
      <w:r w:rsidRPr="00204D95">
        <w:rPr>
          <w:rStyle w:val="hiddenspellerror"/>
          <w:rFonts w:ascii="Palatino Linotype" w:hAnsi="Palatino Linotype"/>
          <w:color w:val="000000"/>
          <w:shd w:val="clear" w:color="auto" w:fill="FFFFFF"/>
        </w:rPr>
        <w:t>adapts</w:t>
      </w:r>
      <w:r w:rsidRPr="00204D95">
        <w:rPr>
          <w:rStyle w:val="apple-converted-space"/>
          <w:rFonts w:ascii="Palatino Linotype" w:hAnsi="Palatino Linotype"/>
          <w:color w:val="000000"/>
          <w:shd w:val="clear" w:color="auto" w:fill="FFFFFF"/>
        </w:rPr>
        <w:t> </w:t>
      </w:r>
      <w:r w:rsidRPr="00204D95">
        <w:rPr>
          <w:rFonts w:ascii="Palatino Linotype" w:hAnsi="Palatino Linotype"/>
          <w:color w:val="000000"/>
          <w:shd w:val="clear" w:color="auto" w:fill="FFFFFF"/>
        </w:rPr>
        <w:t>the share of standard deviation. For example, the text on dirty or stained</w:t>
      </w:r>
      <w:r w:rsidRPr="00204D95">
        <w:rPr>
          <w:rFonts w:ascii="Palatino Linotype" w:hAnsi="Palatino Linotype"/>
          <w:color w:val="000000"/>
          <w:shd w:val="clear" w:color="auto" w:fill="FFFFFF"/>
          <w:lang w:val="en-US"/>
        </w:rPr>
        <w:t xml:space="preserve"> paper</w:t>
      </w:r>
      <w:r w:rsidRPr="00204D95">
        <w:rPr>
          <w:rFonts w:ascii="Palatino Linotype" w:hAnsi="Palatino Linotype"/>
          <w:color w:val="000000"/>
          <w:shd w:val="clear" w:color="auto" w:fill="FFFFFF"/>
        </w:rPr>
        <w:t>, the threshold</w:t>
      </w:r>
      <w:r w:rsidRPr="00204D95">
        <w:rPr>
          <w:rStyle w:val="apple-converted-space"/>
          <w:rFonts w:ascii="Palatino Linotype" w:hAnsi="Palatino Linotype"/>
          <w:color w:val="000000"/>
          <w:shd w:val="clear" w:color="auto" w:fill="FFFFFF"/>
        </w:rPr>
        <w:t> </w:t>
      </w:r>
      <w:r w:rsidRPr="00204D95">
        <w:rPr>
          <w:rStyle w:val="hiddengrammarerror"/>
          <w:rFonts w:ascii="Palatino Linotype" w:hAnsi="Palatino Linotype"/>
          <w:color w:val="000000"/>
          <w:shd w:val="clear" w:color="auto" w:fill="FFFFFF"/>
        </w:rPr>
        <w:t>is reduced</w:t>
      </w:r>
      <w:r w:rsidRPr="00204D95">
        <w:rPr>
          <w:rFonts w:ascii="Palatino Linotype" w:hAnsi="Palatino Linotype"/>
          <w:color w:val="000000"/>
          <w:shd w:val="clear" w:color="auto" w:fill="FFFFFF"/>
        </w:rPr>
        <w:t>.</w:t>
      </w:r>
      <w:r w:rsidRPr="00204D95">
        <w:rPr>
          <w:rFonts w:ascii="Palatino Linotype" w:hAnsi="Palatino Linotype"/>
          <w:color w:val="000000"/>
          <w:shd w:val="clear" w:color="auto" w:fill="FFFFFF"/>
          <w:lang w:val="en-US"/>
        </w:rPr>
        <w:t xml:space="preserve"> The</w:t>
      </w:r>
      <w:r w:rsidRPr="00204D95">
        <w:rPr>
          <w:rFonts w:ascii="Palatino Linotype" w:hAnsi="Palatino Linotype"/>
          <w:color w:val="000000"/>
          <w:shd w:val="clear" w:color="auto" w:fill="FFFFFF"/>
        </w:rPr>
        <w:t xml:space="preserve"> Threshold</w:t>
      </w:r>
      <w:r w:rsidRPr="00204D95">
        <w:rPr>
          <w:rStyle w:val="apple-converted-space"/>
          <w:rFonts w:ascii="Palatino Linotype" w:hAnsi="Palatino Linotype"/>
          <w:color w:val="000000"/>
          <w:shd w:val="clear" w:color="auto" w:fill="FFFFFF"/>
        </w:rPr>
        <w:t> </w:t>
      </w:r>
      <w:r w:rsidRPr="00204D95">
        <w:rPr>
          <w:rStyle w:val="hiddengrammarerror"/>
          <w:rFonts w:ascii="Palatino Linotype" w:hAnsi="Palatino Linotype"/>
          <w:color w:val="000000"/>
          <w:shd w:val="clear" w:color="auto" w:fill="FFFFFF"/>
        </w:rPr>
        <w:t>is calculated</w:t>
      </w:r>
      <w:r w:rsidRPr="00204D95">
        <w:rPr>
          <w:rStyle w:val="apple-converted-space"/>
          <w:rFonts w:ascii="Palatino Linotype" w:hAnsi="Palatino Linotype"/>
          <w:color w:val="000000"/>
          <w:shd w:val="clear" w:color="auto" w:fill="FFFFFF"/>
        </w:rPr>
        <w:t> </w:t>
      </w:r>
      <w:r w:rsidRPr="00204D95">
        <w:rPr>
          <w:rFonts w:ascii="Palatino Linotype" w:hAnsi="Palatino Linotype"/>
          <w:color w:val="000000"/>
          <w:shd w:val="clear" w:color="auto" w:fill="FFFFFF"/>
          <w:lang w:val="en-US"/>
        </w:rPr>
        <w:t>as Equation (4)</w:t>
      </w:r>
      <w:r w:rsidRPr="00204D95">
        <w:rPr>
          <w:rFonts w:ascii="Palatino Linotype" w:hAnsi="Palatino Linotype"/>
          <w:color w:val="000000"/>
          <w:shd w:val="clear" w:color="auto" w:fill="FFFFFF"/>
        </w:rPr>
        <w:t>:</w:t>
      </w:r>
    </w:p>
    <w:p w:rsidR="00204D95" w:rsidRPr="00204D95" w:rsidRDefault="00204D95" w:rsidP="00204D95">
      <w:pPr>
        <w:pStyle w:val="Caption"/>
        <w:keepNext/>
        <w:spacing w:before="120" w:after="120"/>
        <w:rPr>
          <w:rFonts w:ascii="Palatino Linotype" w:hAnsi="Palatino Linotype"/>
          <w:b w:val="0"/>
          <w:bCs w:val="0"/>
        </w:rPr>
      </w:pPr>
      <w:bookmarkStart w:id="5" w:name="_Ref472341544"/>
      <w:r w:rsidRPr="00204D95">
        <w:rPr>
          <w:rFonts w:ascii="Palatino Linotype" w:hAnsi="Palatino Linotype"/>
          <w:b w:val="0"/>
          <w:bCs w:val="0"/>
        </w:rPr>
        <w:tab/>
      </w:r>
      <w:r w:rsidRPr="00204D95">
        <w:rPr>
          <w:rFonts w:ascii="Palatino Linotype" w:hAnsi="Palatino Linotype"/>
          <w:b w:val="0"/>
          <w:bCs w:val="0"/>
          <w:position w:val="-28"/>
        </w:rPr>
        <w:object w:dxaOrig="2900" w:dyaOrig="680">
          <v:shape id="_x0000_i1029" type="#_x0000_t75" style="width:144.75pt;height:33.75pt" o:ole="">
            <v:imagedata r:id="rId17" o:title=""/>
          </v:shape>
          <o:OLEObject Type="Embed" ProgID="Equation.3" ShapeID="_x0000_i1029" DrawAspect="Content" ObjectID="_1585137114" r:id="rId18"/>
        </w:object>
      </w:r>
      <w:r w:rsidRPr="00204D95">
        <w:rPr>
          <w:rFonts w:ascii="Palatino Linotype" w:hAnsi="Palatino Linotype"/>
          <w:b w:val="0"/>
          <w:bCs w:val="0"/>
        </w:rPr>
        <w:tab/>
        <w:t>(</w:t>
      </w:r>
      <w:bookmarkEnd w:id="5"/>
      <w:r w:rsidRPr="00204D95">
        <w:rPr>
          <w:rFonts w:ascii="Palatino Linotype" w:hAnsi="Palatino Linotype"/>
          <w:b w:val="0"/>
          <w:bCs w:val="0"/>
        </w:rPr>
        <w:t>4)</w:t>
      </w:r>
    </w:p>
    <w:p w:rsidR="00204D95" w:rsidRPr="00204D95" w:rsidRDefault="00204D95" w:rsidP="00204D95">
      <w:pPr>
        <w:pStyle w:val="BodyText"/>
        <w:tabs>
          <w:tab w:val="clear" w:pos="288"/>
          <w:tab w:val="left" w:pos="270"/>
        </w:tabs>
        <w:spacing w:before="120"/>
        <w:ind w:firstLine="274"/>
        <w:rPr>
          <w:rFonts w:ascii="Palatino Linotype" w:hAnsi="Palatino Linotype"/>
          <w:lang w:val="en-US" w:bidi="fa-IR"/>
        </w:rPr>
      </w:pPr>
      <w:r w:rsidRPr="00204D95">
        <w:rPr>
          <w:rFonts w:ascii="Palatino Linotype" w:hAnsi="Palatino Linotype"/>
          <w:lang w:val="en-US"/>
        </w:rPr>
        <w:t>A local adaptive method provided by Bernsen [</w:t>
      </w:r>
      <w:r w:rsidR="007E53AC">
        <w:rPr>
          <w:rFonts w:ascii="Palatino Linotype" w:hAnsi="Palatino Linotype"/>
          <w:lang w:val="en-US"/>
        </w:rPr>
        <w:t>2</w:t>
      </w:r>
      <w:r w:rsidR="00585F5F">
        <w:rPr>
          <w:rFonts w:ascii="Palatino Linotype" w:hAnsi="Palatino Linotype"/>
          <w:lang w:val="en-US"/>
        </w:rPr>
        <w:t>3</w:t>
      </w:r>
      <w:r w:rsidRPr="00204D95">
        <w:rPr>
          <w:rFonts w:ascii="Palatino Linotype" w:hAnsi="Palatino Linotype"/>
          <w:lang w:val="en-US"/>
        </w:rPr>
        <w:t xml:space="preserve">] which is based on image contrast. </w:t>
      </w:r>
      <w:r w:rsidRPr="00204D95">
        <w:rPr>
          <w:rFonts w:ascii="Palatino Linotype" w:hAnsi="Palatino Linotype"/>
          <w:lang w:val="en-US" w:bidi="fa-IR"/>
        </w:rPr>
        <w:t>Some articles have innovative method or combination of methods which described above. For example, in [</w:t>
      </w:r>
      <w:r w:rsidR="00585F5F">
        <w:rPr>
          <w:rFonts w:ascii="Palatino Linotype" w:hAnsi="Palatino Linotype"/>
          <w:lang w:val="en-US" w:bidi="fa-IR"/>
        </w:rPr>
        <w:t>24</w:t>
      </w:r>
      <w:r w:rsidRPr="00204D95">
        <w:rPr>
          <w:rFonts w:ascii="Palatino Linotype" w:hAnsi="Palatino Linotype"/>
          <w:lang w:val="en-US" w:bidi="fa-IR"/>
        </w:rPr>
        <w:t>], a learning framework for optimizing the binarization techniques have been introduced to determine parameter values ​​for an image document. This framework can work with any binary method that performs three main steps: Extract the features, estimates the optimal parameters and learn the relationship between features and optimal parameters. A method suggested for producing feature vectors of two-dimensional numeric data. Different Statistics mappings are extracted and then to final feature vectors, are combined with a non-linear manner.</w:t>
      </w:r>
    </w:p>
    <w:p w:rsidR="00204D95" w:rsidRPr="00204D95" w:rsidRDefault="00204D95" w:rsidP="00204D95">
      <w:pPr>
        <w:pStyle w:val="BodyText"/>
        <w:tabs>
          <w:tab w:val="clear" w:pos="288"/>
          <w:tab w:val="left" w:pos="270"/>
        </w:tabs>
        <w:ind w:firstLine="274"/>
        <w:rPr>
          <w:rFonts w:ascii="Palatino Linotype" w:hAnsi="Palatino Linotype"/>
          <w:lang w:val="en-US" w:bidi="fa-IR"/>
        </w:rPr>
      </w:pPr>
      <w:r w:rsidRPr="00204D95">
        <w:rPr>
          <w:rFonts w:ascii="Palatino Linotype" w:hAnsi="Palatino Linotype"/>
          <w:lang w:val="en-US"/>
        </w:rPr>
        <w:t>We have reviewed related works about phenotyping methods and important level for image-based phenotyping. Thus, we realized the important level of segmentation is the preprocessing cause of elimination of image details. We reviewed popular binarization methods as an effective approach to avoid errors of image analysis.</w:t>
      </w:r>
      <w:r w:rsidRPr="00204D95">
        <w:rPr>
          <w:rFonts w:ascii="Palatino Linotype" w:hAnsi="Palatino Linotype"/>
          <w:rtl/>
          <w:lang w:val="en-US" w:bidi="fa-IR"/>
        </w:rPr>
        <w:t xml:space="preserve"> </w:t>
      </w:r>
    </w:p>
    <w:p w:rsidR="001F3EEB" w:rsidRPr="00787102" w:rsidRDefault="001F3EEB" w:rsidP="001F3EEB">
      <w:pPr>
        <w:autoSpaceDE w:val="0"/>
        <w:autoSpaceDN w:val="0"/>
        <w:adjustRightInd w:val="0"/>
        <w:spacing w:after="120" w:line="228" w:lineRule="auto"/>
        <w:ind w:firstLine="288"/>
        <w:rPr>
          <w:rFonts w:ascii="Palatino Linotype" w:hAnsi="Palatino Linotype"/>
          <w:sz w:val="20"/>
          <w:lang w:bidi="fa-IR"/>
        </w:rPr>
      </w:pPr>
      <w:r w:rsidRPr="00787102">
        <w:rPr>
          <w:rFonts w:ascii="Palatino Linotype" w:hAnsi="Palatino Linotype"/>
          <w:sz w:val="20"/>
          <w:lang w:bidi="fa-IR"/>
        </w:rPr>
        <w:lastRenderedPageBreak/>
        <w:t xml:space="preserve">In this paper, we test the binarization methods for plant image segmentation. We show binarization is very important task in the image-based phenotyping. If we select suitable binarization method, in the contouring step, we would not have extra unwanted objects beside the plant (moss and soil) and even there will be no mislabeled plant component in the labeling step due to leave cutting and leave details elimination. These are challenges to segmentation for researches just not in plant phenotyping, in any field of image processing and machine vision. </w:t>
      </w:r>
    </w:p>
    <w:p w:rsidR="001F3EEB" w:rsidRPr="00787102" w:rsidRDefault="001F3EEB" w:rsidP="001F3EEB">
      <w:pPr>
        <w:autoSpaceDE w:val="0"/>
        <w:autoSpaceDN w:val="0"/>
        <w:adjustRightInd w:val="0"/>
        <w:spacing w:after="120" w:line="228" w:lineRule="auto"/>
        <w:ind w:firstLine="288"/>
        <w:rPr>
          <w:rFonts w:ascii="Palatino Linotype" w:hAnsi="Palatino Linotype"/>
          <w:sz w:val="20"/>
          <w:lang w:bidi="fa-IR"/>
        </w:rPr>
      </w:pPr>
      <w:r w:rsidRPr="00787102">
        <w:rPr>
          <w:rFonts w:ascii="Palatino Linotype" w:hAnsi="Palatino Linotype"/>
          <w:sz w:val="20"/>
          <w:lang w:bidi="fa-IR"/>
        </w:rPr>
        <w:t xml:space="preserve">  Here we implement our test on the Arabidopsis thaliana dataset that is time-lapse top view plant images from the phenotyping experiments (as the </w:t>
      </w:r>
      <w:r w:rsidRPr="00787102">
        <w:rPr>
          <w:rFonts w:ascii="Palatino Linotype" w:hAnsi="Palatino Linotype"/>
          <w:sz w:val="20"/>
          <w:lang w:bidi="fa-IR"/>
        </w:rPr>
        <w:fldChar w:fldCharType="begin"/>
      </w:r>
      <w:r w:rsidRPr="00787102">
        <w:rPr>
          <w:rFonts w:ascii="Palatino Linotype" w:hAnsi="Palatino Linotype"/>
          <w:sz w:val="20"/>
          <w:lang w:bidi="fa-IR"/>
        </w:rPr>
        <w:instrText xml:space="preserve"> REF _Ref472602264 \h  \* MERGEFORMAT </w:instrText>
      </w:r>
      <w:r w:rsidRPr="00787102">
        <w:rPr>
          <w:rFonts w:ascii="Palatino Linotype" w:hAnsi="Palatino Linotype"/>
          <w:sz w:val="20"/>
          <w:lang w:bidi="fa-IR"/>
        </w:rPr>
      </w:r>
      <w:r w:rsidRPr="00787102">
        <w:rPr>
          <w:rFonts w:ascii="Palatino Linotype" w:hAnsi="Palatino Linotype"/>
          <w:sz w:val="20"/>
          <w:lang w:bidi="fa-IR"/>
        </w:rPr>
        <w:fldChar w:fldCharType="separate"/>
      </w:r>
      <w:r w:rsidRPr="00787102">
        <w:rPr>
          <w:rFonts w:ascii="Palatino Linotype" w:hAnsi="Palatino Linotype"/>
          <w:sz w:val="20"/>
        </w:rPr>
        <w:t>Fig</w:t>
      </w:r>
      <w:r w:rsidR="00063EE7">
        <w:rPr>
          <w:rFonts w:ascii="Palatino Linotype" w:hAnsi="Palatino Linotype"/>
          <w:sz w:val="20"/>
        </w:rPr>
        <w:t>ure</w:t>
      </w:r>
      <w:r w:rsidRPr="00787102">
        <w:rPr>
          <w:rFonts w:ascii="Palatino Linotype" w:hAnsi="Palatino Linotype"/>
          <w:sz w:val="20"/>
        </w:rPr>
        <w:t xml:space="preserve"> </w:t>
      </w:r>
      <w:r w:rsidRPr="00787102">
        <w:rPr>
          <w:rFonts w:ascii="Palatino Linotype" w:hAnsi="Palatino Linotype"/>
          <w:noProof/>
          <w:sz w:val="20"/>
        </w:rPr>
        <w:t>1</w:t>
      </w:r>
      <w:r w:rsidRPr="00787102">
        <w:rPr>
          <w:rFonts w:ascii="Palatino Linotype" w:hAnsi="Palatino Linotype"/>
          <w:sz w:val="20"/>
          <w:lang w:bidi="fa-IR"/>
        </w:rPr>
        <w:fldChar w:fldCharType="end"/>
      </w:r>
      <w:r w:rsidRPr="00787102">
        <w:rPr>
          <w:rFonts w:ascii="Palatino Linotype" w:hAnsi="Palatino Linotype"/>
          <w:sz w:val="20"/>
          <w:lang w:bidi="fa-IR"/>
        </w:rPr>
        <w:t xml:space="preserve"> shows). In section 1 we introduced the plant phenotyping and image-based analysis</w:t>
      </w:r>
      <w:r w:rsidR="008073A1">
        <w:rPr>
          <w:rFonts w:ascii="Palatino Linotype" w:hAnsi="Palatino Linotype"/>
          <w:sz w:val="20"/>
          <w:lang w:bidi="fa-IR"/>
        </w:rPr>
        <w:t xml:space="preserve"> and</w:t>
      </w:r>
      <w:r w:rsidRPr="00787102">
        <w:rPr>
          <w:rFonts w:ascii="Palatino Linotype" w:hAnsi="Palatino Linotype"/>
          <w:sz w:val="20"/>
          <w:lang w:bidi="fa-IR"/>
        </w:rPr>
        <w:t xml:space="preserve"> we discuss recent works in binarization. In section </w:t>
      </w:r>
      <w:r w:rsidR="00204D95">
        <w:rPr>
          <w:rFonts w:ascii="Palatino Linotype" w:hAnsi="Palatino Linotype"/>
          <w:sz w:val="20"/>
          <w:lang w:bidi="fa-IR"/>
        </w:rPr>
        <w:t>2</w:t>
      </w:r>
      <w:r w:rsidRPr="00787102">
        <w:rPr>
          <w:rFonts w:ascii="Palatino Linotype" w:hAnsi="Palatino Linotype"/>
          <w:sz w:val="20"/>
          <w:lang w:bidi="fa-IR"/>
        </w:rPr>
        <w:t xml:space="preserve"> we propose our algorithm. In section </w:t>
      </w:r>
      <w:r w:rsidR="00204D95">
        <w:rPr>
          <w:rFonts w:ascii="Palatino Linotype" w:hAnsi="Palatino Linotype"/>
          <w:sz w:val="20"/>
          <w:lang w:bidi="fa-IR"/>
        </w:rPr>
        <w:t>3</w:t>
      </w:r>
      <w:r w:rsidRPr="00787102">
        <w:rPr>
          <w:rFonts w:ascii="Palatino Linotype" w:hAnsi="Palatino Linotype"/>
          <w:sz w:val="20"/>
          <w:lang w:bidi="fa-IR"/>
        </w:rPr>
        <w:t xml:space="preserve"> we implement and evaluate our algorithm. Also, we discuss the results</w:t>
      </w:r>
      <w:r w:rsidR="00204D95">
        <w:rPr>
          <w:rFonts w:ascii="Palatino Linotype" w:hAnsi="Palatino Linotype"/>
          <w:sz w:val="20"/>
          <w:lang w:bidi="fa-IR"/>
        </w:rPr>
        <w:t xml:space="preserve"> in section 4</w:t>
      </w:r>
      <w:r w:rsidRPr="00787102">
        <w:rPr>
          <w:rFonts w:ascii="Palatino Linotype" w:hAnsi="Palatino Linotype"/>
          <w:sz w:val="20"/>
          <w:lang w:bidi="fa-IR"/>
        </w:rPr>
        <w:t xml:space="preserve"> and in section </w:t>
      </w:r>
      <w:r w:rsidR="00204D95">
        <w:rPr>
          <w:rFonts w:ascii="Palatino Linotype" w:hAnsi="Palatino Linotype"/>
          <w:sz w:val="20"/>
          <w:lang w:bidi="fa-IR"/>
        </w:rPr>
        <w:t>5</w:t>
      </w:r>
      <w:r w:rsidRPr="00787102">
        <w:rPr>
          <w:rFonts w:ascii="Palatino Linotype" w:hAnsi="Palatino Linotype"/>
          <w:sz w:val="20"/>
          <w:lang w:bidi="fa-IR"/>
        </w:rPr>
        <w:t xml:space="preserve"> we discuss the conclusion.</w:t>
      </w:r>
    </w:p>
    <w:p w:rsidR="00D02B8A" w:rsidRPr="00012016" w:rsidRDefault="00D02B8A" w:rsidP="00D02B8A">
      <w:pPr>
        <w:pStyle w:val="MDPI21heading1"/>
      </w:pPr>
      <w:r w:rsidRPr="00012016">
        <w:rPr>
          <w:lang w:eastAsia="zh-CN"/>
        </w:rPr>
        <w:t xml:space="preserve">2. </w:t>
      </w:r>
      <w:r w:rsidRPr="00012016">
        <w:t>Materials and Methods</w:t>
      </w:r>
    </w:p>
    <w:bookmarkEnd w:id="0"/>
    <w:bookmarkEnd w:id="1"/>
    <w:p w:rsidR="00F66CF8" w:rsidRPr="00F66CF8" w:rsidRDefault="00F66CF8" w:rsidP="00F66CF8">
      <w:pPr>
        <w:pStyle w:val="BodyText"/>
        <w:tabs>
          <w:tab w:val="clear" w:pos="288"/>
          <w:tab w:val="left" w:pos="270"/>
        </w:tabs>
        <w:ind w:firstLine="270"/>
        <w:rPr>
          <w:rFonts w:ascii="Palatino Linotype" w:hAnsi="Palatino Linotype"/>
          <w:lang w:val="en-US"/>
        </w:rPr>
      </w:pPr>
      <w:r w:rsidRPr="00F66CF8">
        <w:rPr>
          <w:rFonts w:ascii="Palatino Linotype" w:hAnsi="Palatino Linotype"/>
          <w:lang w:val="en-US"/>
        </w:rPr>
        <w:t>In this paper, we propose an algorithm mix of noise removal and binarization as a preprocessing level</w:t>
      </w:r>
      <w:r w:rsidRPr="00F66CF8">
        <w:rPr>
          <w:rFonts w:ascii="Palatino Linotype" w:hAnsi="Palatino Linotype"/>
        </w:rPr>
        <w:t>.</w:t>
      </w:r>
      <w:r w:rsidRPr="00F66CF8">
        <w:rPr>
          <w:rFonts w:ascii="Palatino Linotype" w:hAnsi="Palatino Linotype"/>
          <w:lang w:val="en-US"/>
        </w:rPr>
        <w:t xml:space="preserve"> Scene image of plants includes spectral light and neon light illumination, physical texture such as soil, moss and pot shapes. In the other side separation of plant green color from another scene feature is one of the main challenges. At first, to eliminate issues of lighting distortion related to neon lights and shadowing, we convert the image from RGB to NTSC which shows YIQ </w:t>
      </w:r>
      <w:r w:rsidR="006159D5" w:rsidRPr="00F66CF8">
        <w:rPr>
          <w:rFonts w:ascii="Palatino Linotype" w:hAnsi="Palatino Linotype"/>
          <w:lang w:val="en-US"/>
        </w:rPr>
        <w:t>map (</w:t>
      </w:r>
      <w:r w:rsidRPr="00F66CF8">
        <w:rPr>
          <w:rFonts w:ascii="Palatino Linotype" w:hAnsi="Palatino Linotype"/>
          <w:color w:val="222222"/>
          <w:shd w:val="clear" w:color="auto" w:fill="FFFFFF"/>
        </w:rPr>
        <w:t>The Y component represents the </w:t>
      </w:r>
      <w:proofErr w:type="spellStart"/>
      <w:r w:rsidRPr="00F66CF8">
        <w:rPr>
          <w:rFonts w:ascii="Palatino Linotype" w:hAnsi="Palatino Linotype"/>
          <w:shd w:val="clear" w:color="auto" w:fill="FFFFFF"/>
        </w:rPr>
        <w:t>luma</w:t>
      </w:r>
      <w:proofErr w:type="spellEnd"/>
      <w:r w:rsidRPr="00F66CF8">
        <w:rPr>
          <w:rFonts w:ascii="Palatino Linotype" w:hAnsi="Palatino Linotype"/>
          <w:color w:val="222222"/>
          <w:shd w:val="clear" w:color="auto" w:fill="FFFFFF"/>
        </w:rPr>
        <w:t> information. I and Q represent the </w:t>
      </w:r>
      <w:r w:rsidRPr="00F66CF8">
        <w:rPr>
          <w:rFonts w:ascii="Palatino Linotype" w:hAnsi="Palatino Linotype"/>
          <w:shd w:val="clear" w:color="auto" w:fill="FFFFFF"/>
        </w:rPr>
        <w:t>chrominance</w:t>
      </w:r>
      <w:r w:rsidRPr="00F66CF8">
        <w:rPr>
          <w:rFonts w:ascii="Palatino Linotype" w:hAnsi="Palatino Linotype"/>
          <w:color w:val="222222"/>
          <w:shd w:val="clear" w:color="auto" w:fill="FFFFFF"/>
        </w:rPr>
        <w:t> information</w:t>
      </w:r>
      <w:r w:rsidRPr="00F66CF8">
        <w:rPr>
          <w:rFonts w:ascii="Palatino Linotype" w:hAnsi="Palatino Linotype"/>
          <w:color w:val="222222"/>
          <w:shd w:val="clear" w:color="auto" w:fill="FFFFFF"/>
          <w:lang w:val="en-US"/>
        </w:rPr>
        <w:t>.)</w:t>
      </w:r>
      <w:r w:rsidRPr="00F66CF8">
        <w:rPr>
          <w:rFonts w:ascii="Palatino Linotype" w:hAnsi="Palatino Linotype"/>
          <w:lang w:val="en-US"/>
        </w:rPr>
        <w:t>. Then, we apply the element-wise binary multiplication to the image array (which is converted to lab). Our conversion algorithm (this is obtained by test and error.) with manipulation [</w:t>
      </w:r>
      <w:r w:rsidR="006159D5" w:rsidRPr="006159D5">
        <w:rPr>
          <w:rStyle w:val="EndnoteReference"/>
          <w:rFonts w:ascii="Palatino Linotype" w:hAnsi="Palatino Linotype"/>
          <w:vertAlign w:val="baseline"/>
          <w:lang w:val="en-US"/>
        </w:rPr>
        <w:t>25</w:t>
      </w:r>
      <w:r w:rsidRPr="00F66CF8">
        <w:rPr>
          <w:rFonts w:ascii="Palatino Linotype" w:hAnsi="Palatino Linotype"/>
          <w:lang w:val="en-US"/>
        </w:rPr>
        <w:t xml:space="preserve">] shows as follows: </w:t>
      </w:r>
    </w:p>
    <w:p w:rsidR="00F66CF8" w:rsidRPr="00F66CF8" w:rsidRDefault="00F66CF8" w:rsidP="00F66CF8">
      <w:pPr>
        <w:pStyle w:val="Caption"/>
        <w:keepNext/>
        <w:rPr>
          <w:rFonts w:ascii="Palatino Linotype" w:hAnsi="Palatino Linotype"/>
          <w:b w:val="0"/>
          <w:bCs w:val="0"/>
        </w:rPr>
      </w:pPr>
      <w:r w:rsidRPr="00F66CF8">
        <w:rPr>
          <w:rFonts w:ascii="Palatino Linotype" w:hAnsi="Palatino Linotype"/>
          <w:b w:val="0"/>
          <w:bCs w:val="0"/>
        </w:rPr>
        <w:t xml:space="preserve">Table </w:t>
      </w:r>
      <w:r w:rsidRPr="00F66CF8">
        <w:rPr>
          <w:rFonts w:ascii="Palatino Linotype" w:hAnsi="Palatino Linotype"/>
          <w:b w:val="0"/>
          <w:bCs w:val="0"/>
        </w:rPr>
        <w:fldChar w:fldCharType="begin"/>
      </w:r>
      <w:r w:rsidRPr="00F66CF8">
        <w:rPr>
          <w:rFonts w:ascii="Palatino Linotype" w:hAnsi="Palatino Linotype"/>
          <w:b w:val="0"/>
          <w:bCs w:val="0"/>
        </w:rPr>
        <w:instrText xml:space="preserve"> SEQ Table \* ARABIC </w:instrText>
      </w:r>
      <w:r w:rsidRPr="00F66CF8">
        <w:rPr>
          <w:rFonts w:ascii="Palatino Linotype" w:hAnsi="Palatino Linotype"/>
          <w:b w:val="0"/>
          <w:bCs w:val="0"/>
        </w:rPr>
        <w:fldChar w:fldCharType="separate"/>
      </w:r>
      <w:r w:rsidRPr="00F66CF8">
        <w:rPr>
          <w:rFonts w:ascii="Palatino Linotype" w:hAnsi="Palatino Linotype"/>
          <w:b w:val="0"/>
          <w:bCs w:val="0"/>
          <w:noProof/>
        </w:rPr>
        <w:t>1</w:t>
      </w:r>
      <w:r w:rsidRPr="00F66CF8">
        <w:rPr>
          <w:rFonts w:ascii="Palatino Linotype" w:hAnsi="Palatino Linotype"/>
          <w:b w:val="0"/>
          <w:bCs w:val="0"/>
        </w:rPr>
        <w:fldChar w:fldCharType="end"/>
      </w:r>
      <w:r w:rsidRPr="00F66CF8">
        <w:rPr>
          <w:rFonts w:ascii="Palatino Linotype" w:hAnsi="Palatino Linotype"/>
          <w:b w:val="0"/>
          <w:bCs w:val="0"/>
        </w:rPr>
        <w:t xml:space="preserve">. The color space converting algorithm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5111"/>
      </w:tblGrid>
      <w:tr w:rsidR="00F66CF8" w:rsidRPr="00F66CF8" w:rsidTr="00787B16">
        <w:trPr>
          <w:jc w:val="center"/>
        </w:trPr>
        <w:tc>
          <w:tcPr>
            <w:tcW w:w="626" w:type="dxa"/>
            <w:shd w:val="clear" w:color="auto" w:fill="auto"/>
          </w:tcPr>
          <w:p w:rsidR="00F66CF8" w:rsidRPr="00F66CF8" w:rsidRDefault="00F66CF8" w:rsidP="00483644">
            <w:pPr>
              <w:pStyle w:val="BodyText"/>
              <w:tabs>
                <w:tab w:val="clear" w:pos="288"/>
                <w:tab w:val="left" w:pos="270"/>
              </w:tabs>
              <w:spacing w:after="0"/>
              <w:ind w:firstLine="0"/>
              <w:rPr>
                <w:rFonts w:ascii="Palatino Linotype" w:hAnsi="Palatino Linotype"/>
                <w:b/>
                <w:bCs/>
                <w:lang w:val="en-US"/>
              </w:rPr>
            </w:pPr>
            <w:r w:rsidRPr="00F66CF8">
              <w:rPr>
                <w:rFonts w:ascii="Palatino Linotype" w:hAnsi="Palatino Linotype"/>
                <w:b/>
                <w:bCs/>
                <w:lang w:val="en-US"/>
              </w:rPr>
              <w:t>Line</w:t>
            </w:r>
          </w:p>
        </w:tc>
        <w:tc>
          <w:tcPr>
            <w:tcW w:w="5111" w:type="dxa"/>
            <w:shd w:val="clear" w:color="auto" w:fill="auto"/>
          </w:tcPr>
          <w:p w:rsidR="00F66CF8" w:rsidRPr="00F66CF8" w:rsidRDefault="00F66CF8" w:rsidP="00483644">
            <w:pPr>
              <w:pStyle w:val="BodyText"/>
              <w:tabs>
                <w:tab w:val="clear" w:pos="288"/>
                <w:tab w:val="left" w:pos="270"/>
              </w:tabs>
              <w:spacing w:after="0"/>
              <w:ind w:firstLine="0"/>
              <w:jc w:val="center"/>
              <w:rPr>
                <w:rFonts w:ascii="Palatino Linotype" w:hAnsi="Palatino Linotype"/>
                <w:b/>
                <w:bCs/>
                <w:lang w:val="en-US"/>
              </w:rPr>
            </w:pPr>
            <w:r w:rsidRPr="00F66CF8">
              <w:rPr>
                <w:rFonts w:ascii="Palatino Linotype" w:hAnsi="Palatino Linotype"/>
                <w:b/>
                <w:bCs/>
                <w:lang w:val="en-US"/>
              </w:rPr>
              <w:t>Code</w:t>
            </w:r>
          </w:p>
        </w:tc>
      </w:tr>
      <w:tr w:rsidR="00F66CF8" w:rsidRPr="00F66CF8" w:rsidTr="00787B16">
        <w:trPr>
          <w:jc w:val="center"/>
        </w:trPr>
        <w:tc>
          <w:tcPr>
            <w:tcW w:w="626"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1</w:t>
            </w:r>
          </w:p>
        </w:tc>
        <w:tc>
          <w:tcPr>
            <w:tcW w:w="5111"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 xml:space="preserve">lab </w:t>
            </w:r>
            <w:r w:rsidRPr="00F66CF8">
              <w:rPr>
                <w:lang w:val="en-US"/>
              </w:rPr>
              <w:t>←</w:t>
            </w:r>
            <w:r w:rsidRPr="00F66CF8">
              <w:rPr>
                <w:rFonts w:ascii="Palatino Linotype" w:hAnsi="Palatino Linotype"/>
                <w:lang w:val="en-US"/>
              </w:rPr>
              <w:t xml:space="preserve"> rgb2ntsc(Image)</w:t>
            </w:r>
          </w:p>
        </w:tc>
      </w:tr>
      <w:tr w:rsidR="00F66CF8" w:rsidRPr="00F66CF8" w:rsidTr="00787B16">
        <w:trPr>
          <w:jc w:val="center"/>
        </w:trPr>
        <w:tc>
          <w:tcPr>
            <w:tcW w:w="626"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2</w:t>
            </w:r>
          </w:p>
        </w:tc>
        <w:tc>
          <w:tcPr>
            <w:tcW w:w="5111"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proofErr w:type="gramStart"/>
            <w:r w:rsidRPr="00F66CF8">
              <w:rPr>
                <w:rFonts w:ascii="Palatino Linotype" w:hAnsi="Palatino Linotype"/>
                <w:lang w:val="en-US"/>
              </w:rPr>
              <w:t xml:space="preserve">f  </w:t>
            </w:r>
            <w:r w:rsidRPr="00F66CF8">
              <w:rPr>
                <w:lang w:val="en-US"/>
              </w:rPr>
              <w:t>←</w:t>
            </w:r>
            <w:proofErr w:type="gramEnd"/>
            <w:r w:rsidRPr="00F66CF8">
              <w:rPr>
                <w:rFonts w:ascii="Palatino Linotype" w:hAnsi="Palatino Linotype"/>
                <w:lang w:val="en-US"/>
              </w:rPr>
              <w:t xml:space="preserve">  2</w:t>
            </w:r>
          </w:p>
        </w:tc>
      </w:tr>
      <w:tr w:rsidR="00F66CF8" w:rsidRPr="00F66CF8" w:rsidTr="00787B16">
        <w:trPr>
          <w:jc w:val="center"/>
        </w:trPr>
        <w:tc>
          <w:tcPr>
            <w:tcW w:w="626"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3</w:t>
            </w:r>
          </w:p>
        </w:tc>
        <w:tc>
          <w:tcPr>
            <w:tcW w:w="5111"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 xml:space="preserve">d </w:t>
            </w:r>
            <w:proofErr w:type="gramStart"/>
            <w:r w:rsidRPr="00F66CF8">
              <w:rPr>
                <w:lang w:val="en-US"/>
              </w:rPr>
              <w:t>←</w:t>
            </w:r>
            <w:r w:rsidRPr="00F66CF8">
              <w:rPr>
                <w:rFonts w:ascii="Palatino Linotype" w:hAnsi="Palatino Linotype"/>
                <w:lang w:val="en-US"/>
              </w:rPr>
              <w:t xml:space="preserve">  concatenate</w:t>
            </w:r>
            <w:proofErr w:type="gramEnd"/>
            <w:r w:rsidRPr="00F66CF8">
              <w:rPr>
                <w:rFonts w:ascii="Palatino Linotype" w:hAnsi="Palatino Linotype"/>
                <w:lang w:val="en-US"/>
              </w:rPr>
              <w:t xml:space="preserve"> (3,1-f,f/2,f/2)</w:t>
            </w:r>
          </w:p>
        </w:tc>
      </w:tr>
      <w:tr w:rsidR="00F66CF8" w:rsidRPr="00F66CF8" w:rsidTr="00787B16">
        <w:trPr>
          <w:jc w:val="center"/>
        </w:trPr>
        <w:tc>
          <w:tcPr>
            <w:tcW w:w="626"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4</w:t>
            </w:r>
          </w:p>
        </w:tc>
        <w:tc>
          <w:tcPr>
            <w:tcW w:w="5111"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 xml:space="preserve">box </w:t>
            </w:r>
            <w:proofErr w:type="gramStart"/>
            <w:r w:rsidRPr="00F66CF8">
              <w:rPr>
                <w:lang w:val="en-US"/>
              </w:rPr>
              <w:t>←</w:t>
            </w:r>
            <w:r w:rsidRPr="00F66CF8">
              <w:rPr>
                <w:rFonts w:ascii="Palatino Linotype" w:hAnsi="Palatino Linotype"/>
                <w:lang w:val="en-US"/>
              </w:rPr>
              <w:t xml:space="preserve">  d</w:t>
            </w:r>
            <w:proofErr w:type="gramEnd"/>
            <w:r w:rsidRPr="00F66CF8">
              <w:rPr>
                <w:rFonts w:ascii="Palatino Linotype" w:hAnsi="Palatino Linotype"/>
                <w:lang w:val="en-US"/>
              </w:rPr>
              <w:t xml:space="preserve"> × lab</w:t>
            </w:r>
          </w:p>
        </w:tc>
      </w:tr>
      <w:tr w:rsidR="00F66CF8" w:rsidRPr="00F66CF8" w:rsidTr="00787B16">
        <w:trPr>
          <w:jc w:val="center"/>
        </w:trPr>
        <w:tc>
          <w:tcPr>
            <w:tcW w:w="626"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5</w:t>
            </w:r>
          </w:p>
        </w:tc>
        <w:tc>
          <w:tcPr>
            <w:tcW w:w="5111"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proofErr w:type="spellStart"/>
            <w:r w:rsidRPr="00F66CF8">
              <w:rPr>
                <w:rFonts w:ascii="Palatino Linotype" w:hAnsi="Palatino Linotype"/>
                <w:lang w:val="en-US"/>
              </w:rPr>
              <w:t>wlab</w:t>
            </w:r>
            <w:proofErr w:type="spellEnd"/>
            <w:r w:rsidRPr="00F66CF8">
              <w:rPr>
                <w:rFonts w:ascii="Palatino Linotype" w:hAnsi="Palatino Linotype"/>
                <w:lang w:val="en-US"/>
              </w:rPr>
              <w:t xml:space="preserve"> </w:t>
            </w:r>
            <w:proofErr w:type="gramStart"/>
            <w:r w:rsidRPr="00F66CF8">
              <w:rPr>
                <w:lang w:val="en-US"/>
              </w:rPr>
              <w:t>←</w:t>
            </w:r>
            <w:r w:rsidRPr="00F66CF8">
              <w:rPr>
                <w:rFonts w:ascii="Palatino Linotype" w:hAnsi="Palatino Linotype"/>
                <w:lang w:val="en-US"/>
              </w:rPr>
              <w:t xml:space="preserve">  Converting</w:t>
            </w:r>
            <w:proofErr w:type="gramEnd"/>
            <w:r w:rsidRPr="00F66CF8">
              <w:rPr>
                <w:rFonts w:ascii="Palatino Linotype" w:hAnsi="Palatino Linotype"/>
                <w:lang w:val="en-US"/>
              </w:rPr>
              <w:t xml:space="preserve"> the box array in 3 columns</w:t>
            </w:r>
          </w:p>
        </w:tc>
      </w:tr>
      <w:tr w:rsidR="00F66CF8" w:rsidRPr="00F66CF8" w:rsidTr="00787B16">
        <w:trPr>
          <w:jc w:val="center"/>
        </w:trPr>
        <w:tc>
          <w:tcPr>
            <w:tcW w:w="626"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6</w:t>
            </w:r>
          </w:p>
        </w:tc>
        <w:tc>
          <w:tcPr>
            <w:tcW w:w="5111"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 xml:space="preserve">S </w:t>
            </w:r>
            <w:proofErr w:type="gramStart"/>
            <w:r w:rsidRPr="00F66CF8">
              <w:rPr>
                <w:lang w:val="en-US"/>
              </w:rPr>
              <w:t>←</w:t>
            </w:r>
            <w:r w:rsidRPr="00F66CF8">
              <w:rPr>
                <w:rFonts w:ascii="Palatino Linotype" w:hAnsi="Palatino Linotype"/>
                <w:lang w:val="en-US"/>
              </w:rPr>
              <w:t xml:space="preserve">  convert</w:t>
            </w:r>
            <w:proofErr w:type="gramEnd"/>
            <w:r w:rsidRPr="00F66CF8">
              <w:rPr>
                <w:rFonts w:ascii="Palatino Linotype" w:hAnsi="Palatino Linotype"/>
                <w:lang w:val="en-US"/>
              </w:rPr>
              <w:t xml:space="preserve"> the lab to </w:t>
            </w:r>
            <w:proofErr w:type="spellStart"/>
            <w:r w:rsidRPr="00F66CF8">
              <w:rPr>
                <w:rFonts w:ascii="Palatino Linotype" w:hAnsi="Palatino Linotype"/>
                <w:lang w:val="en-US"/>
              </w:rPr>
              <w:t>wlab</w:t>
            </w:r>
            <w:proofErr w:type="spellEnd"/>
          </w:p>
        </w:tc>
      </w:tr>
      <w:tr w:rsidR="00F66CF8" w:rsidRPr="00F66CF8" w:rsidTr="00787B16">
        <w:trPr>
          <w:jc w:val="center"/>
        </w:trPr>
        <w:tc>
          <w:tcPr>
            <w:tcW w:w="626"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7</w:t>
            </w:r>
          </w:p>
        </w:tc>
        <w:tc>
          <w:tcPr>
            <w:tcW w:w="5111" w:type="dxa"/>
            <w:shd w:val="clear" w:color="auto" w:fill="auto"/>
          </w:tcPr>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 xml:space="preserve">J </w:t>
            </w:r>
            <w:proofErr w:type="gramStart"/>
            <w:r w:rsidRPr="00F66CF8">
              <w:rPr>
                <w:lang w:val="en-US"/>
              </w:rPr>
              <w:t>←</w:t>
            </w:r>
            <w:r w:rsidRPr="00F66CF8">
              <w:rPr>
                <w:rFonts w:ascii="Palatino Linotype" w:hAnsi="Palatino Linotype"/>
                <w:lang w:val="en-US"/>
              </w:rPr>
              <w:t xml:space="preserve">  pick</w:t>
            </w:r>
            <w:proofErr w:type="gramEnd"/>
            <w:r w:rsidRPr="00F66CF8">
              <w:rPr>
                <w:rFonts w:ascii="Palatino Linotype" w:hAnsi="Palatino Linotype"/>
                <w:lang w:val="en-US"/>
              </w:rPr>
              <w:t xml:space="preserve"> the Q color from the S</w:t>
            </w:r>
          </w:p>
        </w:tc>
      </w:tr>
      <w:tr w:rsidR="00F66CF8" w:rsidRPr="00F66CF8" w:rsidTr="00F10171">
        <w:trPr>
          <w:trHeight w:val="391"/>
          <w:jc w:val="center"/>
        </w:trPr>
        <w:tc>
          <w:tcPr>
            <w:tcW w:w="626" w:type="dxa"/>
            <w:shd w:val="clear" w:color="auto" w:fill="auto"/>
          </w:tcPr>
          <w:p w:rsidR="00F10171" w:rsidRDefault="00F66CF8" w:rsidP="00483644">
            <w:pPr>
              <w:pStyle w:val="BodyText"/>
              <w:tabs>
                <w:tab w:val="clear" w:pos="288"/>
                <w:tab w:val="left" w:pos="270"/>
              </w:tabs>
              <w:spacing w:after="0" w:line="276" w:lineRule="auto"/>
              <w:ind w:firstLine="0"/>
              <w:rPr>
                <w:rFonts w:ascii="Palatino Linotype" w:hAnsi="Palatino Linotype"/>
                <w:lang w:val="en-US"/>
              </w:rPr>
            </w:pPr>
            <w:r w:rsidRPr="00F66CF8">
              <w:rPr>
                <w:rFonts w:ascii="Palatino Linotype" w:hAnsi="Palatino Linotype"/>
                <w:lang w:val="en-US"/>
              </w:rPr>
              <w:t>8</w:t>
            </w:r>
          </w:p>
          <w:p w:rsidR="00F66CF8" w:rsidRPr="00F10171" w:rsidRDefault="00F66CF8" w:rsidP="00F10171">
            <w:pPr>
              <w:rPr>
                <w:lang w:eastAsia="x-none"/>
              </w:rPr>
            </w:pPr>
          </w:p>
        </w:tc>
        <w:tc>
          <w:tcPr>
            <w:tcW w:w="5111" w:type="dxa"/>
            <w:shd w:val="clear" w:color="auto" w:fill="auto"/>
          </w:tcPr>
          <w:p w:rsidR="00F66CF8" w:rsidRPr="00F66CF8" w:rsidRDefault="00F66CF8" w:rsidP="00483644">
            <w:pPr>
              <w:autoSpaceDE w:val="0"/>
              <w:autoSpaceDN w:val="0"/>
              <w:adjustRightInd w:val="0"/>
              <w:spacing w:line="276" w:lineRule="auto"/>
              <w:jc w:val="left"/>
              <w:rPr>
                <w:rFonts w:ascii="Palatino Linotype" w:hAnsi="Palatino Linotype"/>
                <w:sz w:val="20"/>
              </w:rPr>
            </w:pPr>
            <w:proofErr w:type="spellStart"/>
            <w:r w:rsidRPr="00F66CF8">
              <w:rPr>
                <w:rFonts w:ascii="Palatino Linotype" w:hAnsi="Palatino Linotype"/>
                <w:sz w:val="20"/>
              </w:rPr>
              <w:t>grayImage</w:t>
            </w:r>
            <w:proofErr w:type="spellEnd"/>
            <w:r w:rsidRPr="00F66CF8">
              <w:rPr>
                <w:rFonts w:ascii="Palatino Linotype" w:hAnsi="Palatino Linotype"/>
                <w:sz w:val="20"/>
              </w:rPr>
              <w:t xml:space="preserve"> </w:t>
            </w:r>
            <w:r w:rsidRPr="00F66CF8">
              <w:rPr>
                <w:sz w:val="20"/>
              </w:rPr>
              <w:t>←</w:t>
            </w:r>
            <w:r w:rsidRPr="00F66CF8">
              <w:rPr>
                <w:rFonts w:ascii="Palatino Linotype" w:hAnsi="Palatino Linotype"/>
                <w:sz w:val="20"/>
              </w:rPr>
              <w:t xml:space="preserve"> (J-min(J))/(max(J)-min(J))</w:t>
            </w:r>
          </w:p>
          <w:p w:rsidR="00F66CF8" w:rsidRPr="00F66CF8" w:rsidRDefault="00F66CF8" w:rsidP="00483644">
            <w:pPr>
              <w:pStyle w:val="BodyText"/>
              <w:tabs>
                <w:tab w:val="clear" w:pos="288"/>
                <w:tab w:val="left" w:pos="270"/>
              </w:tabs>
              <w:spacing w:after="0" w:line="276" w:lineRule="auto"/>
              <w:ind w:firstLine="0"/>
              <w:rPr>
                <w:rFonts w:ascii="Palatino Linotype" w:hAnsi="Palatino Linotype"/>
                <w:lang w:val="en-US"/>
              </w:rPr>
            </w:pPr>
          </w:p>
        </w:tc>
      </w:tr>
    </w:tbl>
    <w:p w:rsidR="00F66CF8" w:rsidRPr="00F66CF8" w:rsidRDefault="00F66CF8" w:rsidP="00F66CF8">
      <w:pPr>
        <w:pStyle w:val="BodyText"/>
        <w:ind w:firstLine="0"/>
        <w:rPr>
          <w:rFonts w:ascii="Palatino Linotype" w:hAnsi="Palatino Linotype"/>
          <w:lang w:val="en-US"/>
        </w:rPr>
      </w:pPr>
    </w:p>
    <w:p w:rsidR="00F66CF8" w:rsidRPr="00F66CF8" w:rsidRDefault="00F66CF8" w:rsidP="00F66CF8">
      <w:pPr>
        <w:pStyle w:val="BodyText"/>
        <w:ind w:firstLine="0"/>
        <w:rPr>
          <w:rFonts w:ascii="Palatino Linotype" w:hAnsi="Palatino Linotype"/>
          <w:lang w:val="en-US"/>
        </w:rPr>
      </w:pPr>
      <w:r w:rsidRPr="00F66CF8">
        <w:rPr>
          <w:rFonts w:ascii="Palatino Linotype" w:hAnsi="Palatino Linotype"/>
          <w:lang w:val="en-US"/>
        </w:rPr>
        <w:t xml:space="preserve">After the converting to NTSC in line 1, we start manipulation phase. Line 2 defines the constant number f=2, which is changeable to detecting image features. In line 3 we use the concatenate function to concatenate the f in three-dimensional matrix, which the first parameter is the number of dimensions, second and other parameters are arrays dimensions which the operation is applied to evaluate array size. We applied element-wise binary multiplication to image array lab with d in line 4. This task includes the element wise multiply, first and second parameters are arrays which the task is applied. In line 5 we convert the box array in shape of 3 columns 2D array. We convert the matrix </w:t>
      </w:r>
      <w:r w:rsidRPr="00F66CF8">
        <w:rPr>
          <w:rFonts w:ascii="Palatino Linotype" w:hAnsi="Palatino Linotype"/>
          <w:lang w:val="en-US"/>
        </w:rPr>
        <w:lastRenderedPageBreak/>
        <w:t xml:space="preserve">shape of lab to </w:t>
      </w:r>
      <w:proofErr w:type="spellStart"/>
      <w:r w:rsidRPr="00F66CF8">
        <w:rPr>
          <w:rFonts w:ascii="Palatino Linotype" w:hAnsi="Palatino Linotype"/>
          <w:lang w:val="en-US"/>
        </w:rPr>
        <w:t>wlab</w:t>
      </w:r>
      <w:proofErr w:type="spellEnd"/>
      <w:r w:rsidRPr="00F66CF8">
        <w:rPr>
          <w:rFonts w:ascii="Palatino Linotype" w:hAnsi="Palatino Linotype"/>
          <w:lang w:val="en-US"/>
        </w:rPr>
        <w:t xml:space="preserve"> in line 6. One dimension of array S is picked in line 7. Finally, the gray image result is obtained by the line 8 as is shown in the Equation (5):</w:t>
      </w:r>
    </w:p>
    <w:p w:rsidR="00F66CF8" w:rsidRPr="00F66CF8" w:rsidRDefault="00F66CF8" w:rsidP="00F33841">
      <w:pPr>
        <w:pStyle w:val="BodyText"/>
        <w:spacing w:before="120"/>
        <w:ind w:firstLine="0"/>
        <w:jc w:val="center"/>
        <w:rPr>
          <w:rFonts w:ascii="Palatino Linotype" w:hAnsi="Palatino Linotype"/>
        </w:rPr>
      </w:pPr>
      <w:r w:rsidRPr="00F66CF8">
        <w:rPr>
          <w:rFonts w:ascii="Palatino Linotype" w:hAnsi="Palatino Linotype"/>
          <w:position w:val="-28"/>
          <w:lang w:val="en-US"/>
        </w:rPr>
        <w:object w:dxaOrig="2500" w:dyaOrig="660">
          <v:shape id="_x0000_i1030" type="#_x0000_t75" style="width:125.25pt;height:33pt" o:ole="">
            <v:imagedata r:id="rId19" o:title=""/>
          </v:shape>
          <o:OLEObject Type="Embed" ProgID="Equation.3" ShapeID="_x0000_i1030" DrawAspect="Content" ObjectID="_1585137115" r:id="rId20"/>
        </w:object>
      </w:r>
      <w:r w:rsidRPr="00F66CF8">
        <w:rPr>
          <w:rFonts w:ascii="Palatino Linotype" w:hAnsi="Palatino Linotype"/>
          <w:lang w:val="en-US"/>
        </w:rPr>
        <w:tab/>
      </w:r>
      <w:r w:rsidRPr="00F66CF8">
        <w:rPr>
          <w:rFonts w:ascii="Palatino Linotype" w:hAnsi="Palatino Linotype"/>
          <w:lang w:val="en-US"/>
        </w:rPr>
        <w:tab/>
      </w:r>
      <w:r w:rsidRPr="00F66CF8">
        <w:rPr>
          <w:rFonts w:ascii="Palatino Linotype" w:hAnsi="Palatino Linotype"/>
          <w:lang w:val="en-US"/>
        </w:rPr>
        <w:tab/>
      </w:r>
      <w:r w:rsidRPr="00F66CF8">
        <w:rPr>
          <w:rFonts w:ascii="Palatino Linotype" w:hAnsi="Palatino Linotype"/>
        </w:rPr>
        <w:t>(</w:t>
      </w:r>
      <w:r w:rsidRPr="00F66CF8">
        <w:rPr>
          <w:rFonts w:ascii="Palatino Linotype" w:hAnsi="Palatino Linotype"/>
          <w:lang w:val="en-US"/>
        </w:rPr>
        <w:t>5</w:t>
      </w:r>
      <w:r w:rsidRPr="00F66CF8">
        <w:rPr>
          <w:rFonts w:ascii="Palatino Linotype" w:hAnsi="Palatino Linotype"/>
        </w:rPr>
        <w:t>)</w:t>
      </w:r>
    </w:p>
    <w:p w:rsidR="00F66CF8" w:rsidRPr="00F66CF8" w:rsidRDefault="00F66CF8" w:rsidP="00F66CF8">
      <w:pPr>
        <w:pStyle w:val="BodyText"/>
        <w:spacing w:before="120"/>
        <w:ind w:firstLine="270"/>
        <w:rPr>
          <w:rFonts w:ascii="Palatino Linotype" w:hAnsi="Palatino Linotype"/>
          <w:lang w:val="en-US"/>
        </w:rPr>
      </w:pPr>
      <w:r w:rsidRPr="00F66CF8">
        <w:rPr>
          <w:rFonts w:ascii="Palatino Linotype" w:hAnsi="Palatino Linotype"/>
          <w:lang w:val="en-US"/>
        </w:rPr>
        <w:t xml:space="preserve">When a gray image is obtained, Q channel is extracted to separate plant appearance. Although moss and soil aren’t omitted completely, but it is acceptable in our algorithm. </w:t>
      </w:r>
      <w:r w:rsidRPr="00F66CF8">
        <w:rPr>
          <w:rFonts w:ascii="Palatino Linotype" w:hAnsi="Palatino Linotype"/>
          <w:lang w:val="en-US"/>
        </w:rPr>
        <w:fldChar w:fldCharType="begin"/>
      </w:r>
      <w:r w:rsidRPr="00F66CF8">
        <w:rPr>
          <w:rFonts w:ascii="Palatino Linotype" w:hAnsi="Palatino Linotype"/>
          <w:lang w:val="en-US"/>
        </w:rPr>
        <w:instrText xml:space="preserve"> REF _Ref472702731 \h  \* MERGEFORMAT </w:instrText>
      </w:r>
      <w:r w:rsidRPr="00F66CF8">
        <w:rPr>
          <w:rFonts w:ascii="Palatino Linotype" w:hAnsi="Palatino Linotype"/>
          <w:lang w:val="en-US"/>
        </w:rPr>
      </w:r>
      <w:r w:rsidRPr="00F66CF8">
        <w:rPr>
          <w:rFonts w:ascii="Palatino Linotype" w:hAnsi="Palatino Linotype"/>
          <w:lang w:val="en-US"/>
        </w:rPr>
        <w:fldChar w:fldCharType="separate"/>
      </w:r>
      <w:r w:rsidRPr="00F66CF8">
        <w:rPr>
          <w:rFonts w:ascii="Palatino Linotype" w:hAnsi="Palatino Linotype"/>
        </w:rPr>
        <w:t>Fig</w:t>
      </w:r>
      <w:r w:rsidR="00063EE7">
        <w:rPr>
          <w:rFonts w:ascii="Palatino Linotype" w:hAnsi="Palatino Linotype"/>
          <w:lang w:val="en-US"/>
        </w:rPr>
        <w:t>ure</w:t>
      </w:r>
      <w:r w:rsidRPr="00F66CF8">
        <w:rPr>
          <w:rFonts w:ascii="Palatino Linotype" w:hAnsi="Palatino Linotype"/>
        </w:rPr>
        <w:t xml:space="preserve"> </w:t>
      </w:r>
      <w:r w:rsidRPr="00F66CF8">
        <w:rPr>
          <w:rFonts w:ascii="Palatino Linotype" w:hAnsi="Palatino Linotype"/>
          <w:noProof/>
        </w:rPr>
        <w:t>2</w:t>
      </w:r>
      <w:r w:rsidRPr="00F66CF8">
        <w:rPr>
          <w:rFonts w:ascii="Palatino Linotype" w:hAnsi="Palatino Linotype"/>
          <w:lang w:val="en-US"/>
        </w:rPr>
        <w:fldChar w:fldCharType="end"/>
      </w:r>
      <w:r w:rsidRPr="00F66CF8">
        <w:rPr>
          <w:rFonts w:ascii="Palatino Linotype" w:hAnsi="Palatino Linotype"/>
          <w:lang w:val="en-US"/>
        </w:rPr>
        <w:t xml:space="preserve"> shows the converted RGB image to NTSC color space.</w:t>
      </w:r>
    </w:p>
    <w:p w:rsidR="00F66CF8" w:rsidRDefault="00F66CF8" w:rsidP="00F66CF8">
      <w:pPr>
        <w:pStyle w:val="BodyText"/>
        <w:ind w:firstLine="270"/>
        <w:rPr>
          <w:rFonts w:ascii="Palatino Linotype" w:hAnsi="Palatino Linotype"/>
          <w:rtl/>
          <w:lang w:val="en-US"/>
        </w:rPr>
      </w:pPr>
      <w:r w:rsidRPr="00F66CF8">
        <w:rPr>
          <w:rFonts w:ascii="Palatino Linotype" w:hAnsi="Palatino Linotype"/>
          <w:lang w:val="en-US"/>
        </w:rPr>
        <w:t xml:space="preserve">To measure plant size accurately, we consider on plant pots locations. A rectangle </w:t>
      </w:r>
      <w:r w:rsidR="004D2E9A" w:rsidRPr="00F66CF8">
        <w:rPr>
          <w:rFonts w:ascii="Palatino Linotype" w:hAnsi="Palatino Linotype"/>
          <w:lang w:val="en-US"/>
        </w:rPr>
        <w:t>mask</w:t>
      </w:r>
      <w:r w:rsidR="004D2E9A">
        <w:rPr>
          <w:rFonts w:ascii="Palatino Linotype" w:hAnsi="Palatino Linotype"/>
          <w:lang w:val="en-US"/>
        </w:rPr>
        <w:t xml:space="preserve"> (</w:t>
      </w:r>
      <w:r w:rsidR="000C3A21">
        <w:rPr>
          <w:rFonts w:ascii="Palatino Linotype" w:hAnsi="Palatino Linotype"/>
          <w:lang w:val="en-US"/>
        </w:rPr>
        <w:t xml:space="preserve">it is user defined for the first time and grow automatically by plant </w:t>
      </w:r>
      <w:r w:rsidR="004D2E9A">
        <w:rPr>
          <w:rFonts w:ascii="Palatino Linotype" w:hAnsi="Palatino Linotype"/>
          <w:lang w:val="en-US"/>
        </w:rPr>
        <w:t>growth</w:t>
      </w:r>
      <w:r w:rsidR="000C3A21">
        <w:rPr>
          <w:rFonts w:ascii="Palatino Linotype" w:hAnsi="Palatino Linotype"/>
          <w:lang w:val="en-US"/>
        </w:rPr>
        <w:t>)</w:t>
      </w:r>
      <w:r w:rsidRPr="00F66CF8">
        <w:rPr>
          <w:rFonts w:ascii="Palatino Linotype" w:hAnsi="Palatino Linotype"/>
          <w:lang w:val="en-US"/>
        </w:rPr>
        <w:t xml:space="preserve"> is created for eliminating unwanted areas which have negative effects in comparison with ground-truth. </w:t>
      </w:r>
    </w:p>
    <w:p w:rsidR="008E2051" w:rsidRDefault="008E2051" w:rsidP="00F66CF8">
      <w:pPr>
        <w:pStyle w:val="BodyText"/>
        <w:ind w:firstLine="270"/>
        <w:rPr>
          <w:rFonts w:ascii="Palatino Linotype" w:hAnsi="Palatino Linotype"/>
          <w:rtl/>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4"/>
      </w:tblGrid>
      <w:tr w:rsidR="00B01159" w:rsidTr="00B01159">
        <w:tc>
          <w:tcPr>
            <w:tcW w:w="8834" w:type="dxa"/>
          </w:tcPr>
          <w:p w:rsidR="00B01159" w:rsidRDefault="00B01159" w:rsidP="00B01159">
            <w:pPr>
              <w:pStyle w:val="BodyText"/>
              <w:ind w:firstLine="0"/>
              <w:jc w:val="center"/>
              <w:rPr>
                <w:rFonts w:ascii="Palatino Linotype" w:hAnsi="Palatino Linotype"/>
                <w:rtl/>
                <w:lang w:val="en-US"/>
              </w:rPr>
            </w:pPr>
            <w:r>
              <w:rPr>
                <w:noProof/>
              </w:rPr>
              <w:drawing>
                <wp:inline distT="0" distB="0" distL="0" distR="0" wp14:anchorId="18BEACE1" wp14:editId="65FB009D">
                  <wp:extent cx="4160520" cy="25431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1572" t="5763" r="12263" b="13254"/>
                          <a:stretch/>
                        </pic:blipFill>
                        <pic:spPr bwMode="auto">
                          <a:xfrm>
                            <a:off x="0" y="0"/>
                            <a:ext cx="4165922" cy="2546477"/>
                          </a:xfrm>
                          <a:prstGeom prst="rect">
                            <a:avLst/>
                          </a:prstGeom>
                          <a:noFill/>
                          <a:ln>
                            <a:noFill/>
                          </a:ln>
                          <a:extLst>
                            <a:ext uri="{53640926-AAD7-44D8-BBD7-CCE9431645EC}">
                              <a14:shadowObscured xmlns:a14="http://schemas.microsoft.com/office/drawing/2010/main"/>
                            </a:ext>
                          </a:extLst>
                        </pic:spPr>
                      </pic:pic>
                    </a:graphicData>
                  </a:graphic>
                </wp:inline>
              </w:drawing>
            </w:r>
          </w:p>
          <w:p w:rsidR="00B01159" w:rsidRPr="00B01159" w:rsidRDefault="00B01159" w:rsidP="00B01159">
            <w:pPr>
              <w:pStyle w:val="BodyText"/>
              <w:ind w:firstLine="0"/>
              <w:jc w:val="center"/>
              <w:rPr>
                <w:rFonts w:ascii="Palatino Linotype" w:hAnsi="Palatino Linotype"/>
                <w:lang w:val="tr-TR"/>
              </w:rPr>
            </w:pPr>
            <w:r>
              <w:rPr>
                <w:rFonts w:ascii="Palatino Linotype" w:hAnsi="Palatino Linotype"/>
                <w:lang w:val="en-US"/>
              </w:rPr>
              <w:t>(</w:t>
            </w:r>
            <w:r>
              <w:rPr>
                <w:rFonts w:ascii="Palatino Linotype" w:hAnsi="Palatino Linotype"/>
                <w:lang w:val="tr-TR"/>
              </w:rPr>
              <w:t>a)</w:t>
            </w:r>
          </w:p>
        </w:tc>
      </w:tr>
      <w:tr w:rsidR="00B01159" w:rsidTr="00B01159">
        <w:tc>
          <w:tcPr>
            <w:tcW w:w="8834" w:type="dxa"/>
          </w:tcPr>
          <w:p w:rsidR="00B01159" w:rsidRDefault="00B01159" w:rsidP="00B01159">
            <w:pPr>
              <w:pStyle w:val="BodyText"/>
              <w:ind w:firstLine="0"/>
              <w:jc w:val="center"/>
              <w:rPr>
                <w:rFonts w:ascii="Palatino Linotype" w:hAnsi="Palatino Linotype"/>
                <w:lang w:val="en-US"/>
              </w:rPr>
            </w:pPr>
            <w:r>
              <w:rPr>
                <w:noProof/>
              </w:rPr>
              <w:drawing>
                <wp:inline distT="0" distB="0" distL="0" distR="0" wp14:anchorId="3E842DE2" wp14:editId="6FE0FCEF">
                  <wp:extent cx="4210050" cy="26955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2828" t="5280" r="12133" b="13936"/>
                          <a:stretch/>
                        </pic:blipFill>
                        <pic:spPr bwMode="auto">
                          <a:xfrm>
                            <a:off x="0" y="0"/>
                            <a:ext cx="4434739" cy="2839437"/>
                          </a:xfrm>
                          <a:prstGeom prst="rect">
                            <a:avLst/>
                          </a:prstGeom>
                          <a:noFill/>
                          <a:ln>
                            <a:noFill/>
                          </a:ln>
                          <a:extLst>
                            <a:ext uri="{53640926-AAD7-44D8-BBD7-CCE9431645EC}">
                              <a14:shadowObscured xmlns:a14="http://schemas.microsoft.com/office/drawing/2010/main"/>
                            </a:ext>
                          </a:extLst>
                        </pic:spPr>
                      </pic:pic>
                    </a:graphicData>
                  </a:graphic>
                </wp:inline>
              </w:drawing>
            </w:r>
          </w:p>
          <w:p w:rsidR="00B01159" w:rsidRDefault="00B01159" w:rsidP="00B01159">
            <w:pPr>
              <w:pStyle w:val="BodyText"/>
              <w:ind w:firstLine="0"/>
              <w:jc w:val="center"/>
              <w:rPr>
                <w:rFonts w:ascii="Palatino Linotype" w:hAnsi="Palatino Linotype"/>
                <w:lang w:val="en-US"/>
              </w:rPr>
            </w:pPr>
            <w:r>
              <w:rPr>
                <w:rFonts w:ascii="Palatino Linotype" w:hAnsi="Palatino Linotype"/>
                <w:lang w:val="en-US"/>
              </w:rPr>
              <w:lastRenderedPageBreak/>
              <w:t>(b)</w:t>
            </w:r>
          </w:p>
        </w:tc>
      </w:tr>
    </w:tbl>
    <w:p w:rsidR="00B01159" w:rsidRPr="00B01159" w:rsidRDefault="00B01159" w:rsidP="00B01159">
      <w:pPr>
        <w:pStyle w:val="Caption"/>
        <w:rPr>
          <w:rFonts w:ascii="Palatino Linotype" w:hAnsi="Palatino Linotype"/>
          <w:sz w:val="18"/>
          <w:szCs w:val="18"/>
        </w:rPr>
      </w:pPr>
      <w:bookmarkStart w:id="6" w:name="_Ref472702731"/>
      <w:r w:rsidRPr="00B01159">
        <w:rPr>
          <w:rFonts w:ascii="Palatino Linotype" w:hAnsi="Palatino Linotype"/>
          <w:sz w:val="18"/>
          <w:szCs w:val="18"/>
        </w:rPr>
        <w:lastRenderedPageBreak/>
        <w:t xml:space="preserve">Figure </w:t>
      </w:r>
      <w:r w:rsidRPr="00B01159">
        <w:rPr>
          <w:rFonts w:ascii="Palatino Linotype" w:hAnsi="Palatino Linotype"/>
          <w:sz w:val="18"/>
          <w:szCs w:val="18"/>
        </w:rPr>
        <w:fldChar w:fldCharType="begin"/>
      </w:r>
      <w:r w:rsidRPr="00B01159">
        <w:rPr>
          <w:rFonts w:ascii="Palatino Linotype" w:hAnsi="Palatino Linotype"/>
          <w:sz w:val="18"/>
          <w:szCs w:val="18"/>
        </w:rPr>
        <w:instrText xml:space="preserve"> SEQ Fig. \* ARABIC </w:instrText>
      </w:r>
      <w:r w:rsidRPr="00B01159">
        <w:rPr>
          <w:rFonts w:ascii="Palatino Linotype" w:hAnsi="Palatino Linotype"/>
          <w:sz w:val="18"/>
          <w:szCs w:val="18"/>
        </w:rPr>
        <w:fldChar w:fldCharType="separate"/>
      </w:r>
      <w:r w:rsidRPr="00B01159">
        <w:rPr>
          <w:rFonts w:ascii="Palatino Linotype" w:hAnsi="Palatino Linotype"/>
          <w:noProof/>
          <w:sz w:val="18"/>
          <w:szCs w:val="18"/>
        </w:rPr>
        <w:t>2</w:t>
      </w:r>
      <w:r w:rsidRPr="00B01159">
        <w:rPr>
          <w:rFonts w:ascii="Palatino Linotype" w:hAnsi="Palatino Linotype"/>
          <w:sz w:val="18"/>
          <w:szCs w:val="18"/>
        </w:rPr>
        <w:fldChar w:fldCharType="end"/>
      </w:r>
      <w:bookmarkEnd w:id="6"/>
      <w:r w:rsidRPr="00B01159">
        <w:rPr>
          <w:rFonts w:ascii="Palatino Linotype" w:hAnsi="Palatino Linotype"/>
          <w:sz w:val="18"/>
          <w:szCs w:val="18"/>
        </w:rPr>
        <w:t>.</w:t>
      </w:r>
      <w:r w:rsidRPr="00B01159">
        <w:rPr>
          <w:rFonts w:ascii="Palatino Linotype" w:hAnsi="Palatino Linotype"/>
          <w:b w:val="0"/>
          <w:bCs w:val="0"/>
          <w:sz w:val="18"/>
          <w:szCs w:val="18"/>
        </w:rPr>
        <w:t xml:space="preserve"> Converting RGB image (</w:t>
      </w:r>
      <w:r>
        <w:rPr>
          <w:rFonts w:ascii="Palatino Linotype" w:hAnsi="Palatino Linotype"/>
          <w:b w:val="0"/>
          <w:bCs w:val="0"/>
          <w:sz w:val="18"/>
          <w:szCs w:val="18"/>
        </w:rPr>
        <w:t>a</w:t>
      </w:r>
      <w:r w:rsidRPr="00B01159">
        <w:rPr>
          <w:rFonts w:ascii="Palatino Linotype" w:hAnsi="Palatino Linotype"/>
          <w:b w:val="0"/>
          <w:bCs w:val="0"/>
          <w:sz w:val="18"/>
          <w:szCs w:val="18"/>
        </w:rPr>
        <w:t>) to NTSC color space similar to lab 1976</w:t>
      </w:r>
      <w:r w:rsidRPr="00B01159">
        <w:rPr>
          <w:rFonts w:ascii="Palatino Linotype" w:hAnsi="Palatino Linotype"/>
          <w:sz w:val="18"/>
          <w:szCs w:val="18"/>
        </w:rPr>
        <w:t xml:space="preserve"> </w:t>
      </w:r>
      <w:r w:rsidRPr="00B01159">
        <w:rPr>
          <w:rFonts w:ascii="Palatino Linotype" w:hAnsi="Palatino Linotype"/>
          <w:b w:val="0"/>
          <w:bCs w:val="0"/>
          <w:sz w:val="18"/>
          <w:szCs w:val="18"/>
        </w:rPr>
        <w:t>(</w:t>
      </w:r>
      <w:r>
        <w:rPr>
          <w:rFonts w:ascii="Palatino Linotype" w:hAnsi="Palatino Linotype"/>
          <w:b w:val="0"/>
          <w:bCs w:val="0"/>
          <w:sz w:val="18"/>
          <w:szCs w:val="18"/>
        </w:rPr>
        <w:t>b</w:t>
      </w:r>
      <w:r w:rsidRPr="00B01159">
        <w:rPr>
          <w:rFonts w:ascii="Palatino Linotype" w:hAnsi="Palatino Linotype"/>
          <w:b w:val="0"/>
          <w:bCs w:val="0"/>
          <w:sz w:val="18"/>
          <w:szCs w:val="18"/>
        </w:rPr>
        <w:t>)</w:t>
      </w:r>
    </w:p>
    <w:p w:rsidR="00F66CF8" w:rsidRDefault="00F66CF8" w:rsidP="00F66CF8">
      <w:pPr>
        <w:pStyle w:val="BodyText"/>
        <w:rPr>
          <w:rFonts w:ascii="Palatino Linotype" w:hAnsi="Palatino Linotype"/>
          <w:lang w:val="en-US"/>
        </w:rPr>
      </w:pPr>
      <w:r w:rsidRPr="00F66CF8">
        <w:rPr>
          <w:rFonts w:ascii="Palatino Linotype" w:hAnsi="Palatino Linotype"/>
          <w:lang w:val="en-US"/>
        </w:rPr>
        <w:t xml:space="preserve">The </w:t>
      </w:r>
      <w:proofErr w:type="spellStart"/>
      <w:r w:rsidRPr="00F66CF8">
        <w:rPr>
          <w:rFonts w:ascii="Palatino Linotype" w:hAnsi="Palatino Linotype"/>
          <w:lang w:val="en-US"/>
        </w:rPr>
        <w:t>Niblack</w:t>
      </w:r>
      <w:proofErr w:type="spellEnd"/>
      <w:r w:rsidRPr="00F66CF8">
        <w:rPr>
          <w:rFonts w:ascii="Palatino Linotype" w:hAnsi="Palatino Linotype"/>
          <w:lang w:val="en-US"/>
        </w:rPr>
        <w:t xml:space="preserve"> binarization is implemented on the masked image which NIBLACK (IMAGE, [M N], K) performs the local thresholding with M-by-N neighborhood. We set parameters M=30, N=30, k=0.2 and offset=4.</w:t>
      </w:r>
      <w:r w:rsidR="0059244D">
        <w:rPr>
          <w:rFonts w:ascii="Palatino Linotype" w:hAnsi="Palatino Linotype"/>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6"/>
        <w:gridCol w:w="4506"/>
      </w:tblGrid>
      <w:tr w:rsidR="001167AB" w:rsidTr="004716B8">
        <w:trPr>
          <w:trHeight w:val="3900"/>
        </w:trPr>
        <w:tc>
          <w:tcPr>
            <w:tcW w:w="4109" w:type="dxa"/>
          </w:tcPr>
          <w:p w:rsidR="001167AB" w:rsidRDefault="001167AB" w:rsidP="001167AB">
            <w:pPr>
              <w:pStyle w:val="BodyText"/>
              <w:ind w:firstLine="0"/>
              <w:jc w:val="center"/>
              <w:rPr>
                <w:noProof/>
                <w:lang w:bidi="fa-IR"/>
              </w:rPr>
            </w:pPr>
            <w:r>
              <w:rPr>
                <w:rFonts w:hint="cs"/>
                <w:noProof/>
                <w:lang w:bidi="fa-IR"/>
              </w:rPr>
              <w:drawing>
                <wp:inline distT="0" distB="0" distL="0" distR="0" wp14:anchorId="0CBD9BA2" wp14:editId="61083B2A">
                  <wp:extent cx="2562225" cy="18573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845" t="1681" r="11403" b="71008"/>
                          <a:stretch/>
                        </pic:blipFill>
                        <pic:spPr bwMode="auto">
                          <a:xfrm>
                            <a:off x="0" y="0"/>
                            <a:ext cx="2562225" cy="1857375"/>
                          </a:xfrm>
                          <a:prstGeom prst="rect">
                            <a:avLst/>
                          </a:prstGeom>
                          <a:noFill/>
                          <a:ln>
                            <a:noFill/>
                          </a:ln>
                          <a:extLst>
                            <a:ext uri="{53640926-AAD7-44D8-BBD7-CCE9431645EC}">
                              <a14:shadowObscured xmlns:a14="http://schemas.microsoft.com/office/drawing/2010/main"/>
                            </a:ext>
                          </a:extLst>
                        </pic:spPr>
                      </pic:pic>
                    </a:graphicData>
                  </a:graphic>
                </wp:inline>
              </w:drawing>
            </w:r>
          </w:p>
          <w:p w:rsidR="001167AB" w:rsidRDefault="004716B8" w:rsidP="001167AB">
            <w:pPr>
              <w:pStyle w:val="BodyText"/>
              <w:ind w:firstLine="0"/>
              <w:jc w:val="center"/>
              <w:rPr>
                <w:rFonts w:ascii="Palatino Linotype" w:hAnsi="Palatino Linotype"/>
                <w:lang w:val="en-US"/>
              </w:rPr>
            </w:pPr>
            <w:r>
              <w:rPr>
                <w:rFonts w:ascii="Palatino Linotype" w:hAnsi="Palatino Linotype"/>
                <w:lang w:val="en-US"/>
              </w:rPr>
              <w:t>(a)</w:t>
            </w:r>
          </w:p>
        </w:tc>
        <w:tc>
          <w:tcPr>
            <w:tcW w:w="4268" w:type="dxa"/>
          </w:tcPr>
          <w:p w:rsidR="004716B8" w:rsidRDefault="001167AB" w:rsidP="001167AB">
            <w:pPr>
              <w:pStyle w:val="BodyText"/>
              <w:ind w:firstLine="0"/>
              <w:jc w:val="center"/>
              <w:rPr>
                <w:rFonts w:ascii="Palatino Linotype" w:hAnsi="Palatino Linotype"/>
                <w:lang w:val="en-US"/>
              </w:rPr>
            </w:pPr>
            <w:r>
              <w:rPr>
                <w:rFonts w:hint="cs"/>
                <w:noProof/>
                <w:lang w:bidi="fa-IR"/>
              </w:rPr>
              <w:drawing>
                <wp:inline distT="0" distB="0" distL="0" distR="0" wp14:anchorId="2AAFA542" wp14:editId="2F639D95">
                  <wp:extent cx="2714625" cy="18669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5403" t="35294" r="11456" b="37255"/>
                          <a:stretch/>
                        </pic:blipFill>
                        <pic:spPr bwMode="auto">
                          <a:xfrm>
                            <a:off x="0" y="0"/>
                            <a:ext cx="2714625" cy="1866900"/>
                          </a:xfrm>
                          <a:prstGeom prst="rect">
                            <a:avLst/>
                          </a:prstGeom>
                          <a:noFill/>
                          <a:ln>
                            <a:noFill/>
                          </a:ln>
                          <a:extLst>
                            <a:ext uri="{53640926-AAD7-44D8-BBD7-CCE9431645EC}">
                              <a14:shadowObscured xmlns:a14="http://schemas.microsoft.com/office/drawing/2010/main"/>
                            </a:ext>
                          </a:extLst>
                        </pic:spPr>
                      </pic:pic>
                    </a:graphicData>
                  </a:graphic>
                </wp:inline>
              </w:drawing>
            </w:r>
          </w:p>
          <w:p w:rsidR="001167AB" w:rsidRPr="004716B8" w:rsidRDefault="004716B8" w:rsidP="004716B8">
            <w:pPr>
              <w:jc w:val="center"/>
              <w:rPr>
                <w:lang w:eastAsia="x-none"/>
              </w:rPr>
            </w:pPr>
            <w:r>
              <w:rPr>
                <w:lang w:eastAsia="x-none"/>
              </w:rPr>
              <w:t>(b)</w:t>
            </w:r>
          </w:p>
        </w:tc>
      </w:tr>
      <w:tr w:rsidR="001167AB" w:rsidTr="004716B8">
        <w:trPr>
          <w:trHeight w:val="3900"/>
        </w:trPr>
        <w:tc>
          <w:tcPr>
            <w:tcW w:w="8378" w:type="dxa"/>
            <w:gridSpan w:val="2"/>
          </w:tcPr>
          <w:p w:rsidR="001167AB" w:rsidRDefault="001167AB" w:rsidP="001167AB">
            <w:pPr>
              <w:pStyle w:val="BodyText"/>
              <w:ind w:firstLine="0"/>
              <w:jc w:val="center"/>
              <w:rPr>
                <w:rFonts w:ascii="Palatino Linotype" w:hAnsi="Palatino Linotype"/>
                <w:lang w:val="en-US"/>
              </w:rPr>
            </w:pPr>
            <w:r>
              <w:rPr>
                <w:rFonts w:hint="cs"/>
                <w:noProof/>
                <w:lang w:bidi="fa-IR"/>
              </w:rPr>
              <w:drawing>
                <wp:inline distT="0" distB="0" distL="0" distR="0" wp14:anchorId="4081D5D0" wp14:editId="4FF46EA5">
                  <wp:extent cx="2838450" cy="1857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403" t="69188" r="11456" b="3502"/>
                          <a:stretch/>
                        </pic:blipFill>
                        <pic:spPr bwMode="auto">
                          <a:xfrm>
                            <a:off x="0" y="0"/>
                            <a:ext cx="2838450" cy="1857375"/>
                          </a:xfrm>
                          <a:prstGeom prst="rect">
                            <a:avLst/>
                          </a:prstGeom>
                          <a:noFill/>
                          <a:ln>
                            <a:noFill/>
                          </a:ln>
                          <a:extLst>
                            <a:ext uri="{53640926-AAD7-44D8-BBD7-CCE9431645EC}">
                              <a14:shadowObscured xmlns:a14="http://schemas.microsoft.com/office/drawing/2010/main"/>
                            </a:ext>
                          </a:extLst>
                        </pic:spPr>
                      </pic:pic>
                    </a:graphicData>
                  </a:graphic>
                </wp:inline>
              </w:drawing>
            </w:r>
          </w:p>
          <w:p w:rsidR="004716B8" w:rsidRDefault="004716B8" w:rsidP="001167AB">
            <w:pPr>
              <w:pStyle w:val="BodyText"/>
              <w:ind w:firstLine="0"/>
              <w:jc w:val="center"/>
              <w:rPr>
                <w:rFonts w:ascii="Palatino Linotype" w:hAnsi="Palatino Linotype"/>
                <w:lang w:val="en-US"/>
              </w:rPr>
            </w:pPr>
            <w:r>
              <w:rPr>
                <w:rFonts w:ascii="Palatino Linotype" w:hAnsi="Palatino Linotype"/>
                <w:lang w:val="en-US"/>
              </w:rPr>
              <w:t>(c)</w:t>
            </w:r>
          </w:p>
        </w:tc>
      </w:tr>
    </w:tbl>
    <w:p w:rsidR="004716B8" w:rsidRPr="004716B8" w:rsidRDefault="004716B8" w:rsidP="004716B8">
      <w:pPr>
        <w:jc w:val="left"/>
        <w:rPr>
          <w:rFonts w:ascii="Palatino Linotype" w:hAnsi="Palatino Linotype"/>
          <w:sz w:val="18"/>
          <w:szCs w:val="18"/>
        </w:rPr>
      </w:pPr>
      <w:bookmarkStart w:id="7" w:name="_Ref472702230"/>
      <w:r w:rsidRPr="004716B8">
        <w:rPr>
          <w:rFonts w:ascii="Palatino Linotype" w:hAnsi="Palatino Linotype"/>
          <w:b/>
          <w:bCs/>
          <w:sz w:val="18"/>
          <w:szCs w:val="18"/>
        </w:rPr>
        <w:t xml:space="preserve">Figure </w:t>
      </w:r>
      <w:r w:rsidRPr="004716B8">
        <w:rPr>
          <w:rFonts w:ascii="Palatino Linotype" w:hAnsi="Palatino Linotype"/>
          <w:b/>
          <w:bCs/>
          <w:sz w:val="18"/>
          <w:szCs w:val="18"/>
        </w:rPr>
        <w:fldChar w:fldCharType="begin"/>
      </w:r>
      <w:r w:rsidRPr="004716B8">
        <w:rPr>
          <w:rFonts w:ascii="Palatino Linotype" w:hAnsi="Palatino Linotype"/>
          <w:b/>
          <w:bCs/>
          <w:sz w:val="18"/>
          <w:szCs w:val="18"/>
        </w:rPr>
        <w:instrText xml:space="preserve"> SEQ Fig. \* ARABIC </w:instrText>
      </w:r>
      <w:r w:rsidRPr="004716B8">
        <w:rPr>
          <w:rFonts w:ascii="Palatino Linotype" w:hAnsi="Palatino Linotype"/>
          <w:b/>
          <w:bCs/>
          <w:sz w:val="18"/>
          <w:szCs w:val="18"/>
        </w:rPr>
        <w:fldChar w:fldCharType="separate"/>
      </w:r>
      <w:r w:rsidRPr="004716B8">
        <w:rPr>
          <w:rFonts w:ascii="Palatino Linotype" w:hAnsi="Palatino Linotype"/>
          <w:b/>
          <w:bCs/>
          <w:noProof/>
          <w:sz w:val="18"/>
          <w:szCs w:val="18"/>
        </w:rPr>
        <w:t>3</w:t>
      </w:r>
      <w:r w:rsidRPr="004716B8">
        <w:rPr>
          <w:rFonts w:ascii="Palatino Linotype" w:hAnsi="Palatino Linotype"/>
          <w:b/>
          <w:bCs/>
          <w:sz w:val="18"/>
          <w:szCs w:val="18"/>
        </w:rPr>
        <w:fldChar w:fldCharType="end"/>
      </w:r>
      <w:bookmarkEnd w:id="7"/>
      <w:r w:rsidRPr="004716B8">
        <w:rPr>
          <w:rFonts w:ascii="Palatino Linotype" w:hAnsi="Palatino Linotype"/>
          <w:b/>
          <w:bCs/>
          <w:sz w:val="18"/>
          <w:szCs w:val="18"/>
        </w:rPr>
        <w:t>.</w:t>
      </w:r>
      <w:r w:rsidRPr="004716B8">
        <w:rPr>
          <w:rFonts w:ascii="Palatino Linotype" w:hAnsi="Palatino Linotype"/>
          <w:sz w:val="18"/>
          <w:szCs w:val="18"/>
        </w:rPr>
        <w:t xml:space="preserve"> Image (a) shows masked grey image by rectangle positions.  Image (b) shows active contours after binarization without considering moss and soil. The bottom image shows labeling plants shapes donating by colors which indicate connected/disconnected components</w:t>
      </w:r>
    </w:p>
    <w:p w:rsidR="00064334" w:rsidRPr="00064334" w:rsidRDefault="00F66CF8" w:rsidP="00064334">
      <w:pPr>
        <w:pStyle w:val="MDPI21heading1"/>
        <w:jc w:val="both"/>
        <w:rPr>
          <w:b w:val="0"/>
          <w:bCs/>
        </w:rPr>
      </w:pPr>
      <w:r w:rsidRPr="00F66CF8">
        <w:rPr>
          <w:b w:val="0"/>
          <w:bCs/>
          <w:szCs w:val="20"/>
        </w:rPr>
        <w:t>After that, we use the pillbox filter, which is linearly combined with a Difference of Gaussians (</w:t>
      </w:r>
      <w:proofErr w:type="spellStart"/>
      <w:r w:rsidRPr="00F66CF8">
        <w:rPr>
          <w:b w:val="0"/>
          <w:bCs/>
          <w:szCs w:val="20"/>
        </w:rPr>
        <w:t>DoG</w:t>
      </w:r>
      <w:proofErr w:type="spellEnd"/>
      <w:r w:rsidRPr="00F66CF8">
        <w:rPr>
          <w:b w:val="0"/>
          <w:bCs/>
          <w:szCs w:val="20"/>
        </w:rPr>
        <w:t xml:space="preserve">) filter. The pillbox filter is a </w:t>
      </w:r>
      <w:r w:rsidRPr="00F66CF8">
        <w:rPr>
          <w:b w:val="0"/>
          <w:bCs/>
          <w:color w:val="333333"/>
          <w:szCs w:val="20"/>
          <w:shd w:val="clear" w:color="auto" w:fill="FFFFFF"/>
        </w:rPr>
        <w:t>circular averaging filter within the square matrix of size</w:t>
      </w:r>
      <w:r w:rsidRPr="00F66CF8">
        <w:rPr>
          <w:b w:val="0"/>
          <w:bCs/>
          <w:color w:val="333333"/>
          <w:shd w:val="clear" w:color="auto" w:fill="FFFFFF"/>
        </w:rPr>
        <w:t xml:space="preserve"> 2*radius+1 (radius</w:t>
      </w:r>
      <w:r w:rsidR="0059244D">
        <w:rPr>
          <w:b w:val="0"/>
          <w:bCs/>
          <w:color w:val="333333"/>
          <w:shd w:val="clear" w:color="auto" w:fill="FFFFFF"/>
        </w:rPr>
        <w:t xml:space="preserve"> </w:t>
      </w:r>
      <w:r w:rsidR="0059244D" w:rsidRPr="00F66CF8">
        <w:rPr>
          <w:b w:val="0"/>
          <w:bCs/>
          <w:color w:val="333333"/>
          <w:shd w:val="clear" w:color="auto" w:fill="FFFFFF"/>
        </w:rPr>
        <w:t>is 2)</w:t>
      </w:r>
      <w:r w:rsidR="0059244D" w:rsidRPr="00F66CF8">
        <w:rPr>
          <w:b w:val="0"/>
          <w:bCs/>
        </w:rPr>
        <w:t xml:space="preserve">. </w:t>
      </w:r>
      <w:r w:rsidRPr="00F66CF8">
        <w:rPr>
          <w:b w:val="0"/>
          <w:bCs/>
        </w:rPr>
        <w:t xml:space="preserve">In the simple case of grayscale images, the blurred images are obtained by convolving the original grayscale images with Gaussian kernels having differing standard deviations. As the </w:t>
      </w:r>
      <w:r w:rsidRPr="00F66CF8">
        <w:rPr>
          <w:b w:val="0"/>
          <w:bCs/>
        </w:rPr>
        <w:fldChar w:fldCharType="begin"/>
      </w:r>
      <w:r w:rsidRPr="00F66CF8">
        <w:rPr>
          <w:b w:val="0"/>
          <w:bCs/>
        </w:rPr>
        <w:instrText xml:space="preserve"> REF _Ref472702230 \h  \* MERGEFORMAT </w:instrText>
      </w:r>
      <w:r w:rsidRPr="00F66CF8">
        <w:rPr>
          <w:b w:val="0"/>
          <w:bCs/>
        </w:rPr>
      </w:r>
      <w:r w:rsidRPr="00F66CF8">
        <w:rPr>
          <w:b w:val="0"/>
          <w:bCs/>
        </w:rPr>
        <w:fldChar w:fldCharType="separate"/>
      </w:r>
      <w:r w:rsidRPr="00F66CF8">
        <w:rPr>
          <w:b w:val="0"/>
          <w:bCs/>
        </w:rPr>
        <w:t>Fig</w:t>
      </w:r>
      <w:r w:rsidR="00ED4DA9">
        <w:rPr>
          <w:b w:val="0"/>
          <w:bCs/>
        </w:rPr>
        <w:t>ure</w:t>
      </w:r>
      <w:r w:rsidRPr="00F66CF8">
        <w:rPr>
          <w:b w:val="0"/>
          <w:bCs/>
        </w:rPr>
        <w:t xml:space="preserve"> </w:t>
      </w:r>
      <w:r w:rsidRPr="00F66CF8">
        <w:rPr>
          <w:b w:val="0"/>
          <w:bCs/>
          <w:noProof/>
        </w:rPr>
        <w:t>3</w:t>
      </w:r>
      <w:r w:rsidRPr="00F66CF8">
        <w:rPr>
          <w:b w:val="0"/>
          <w:bCs/>
        </w:rPr>
        <w:fldChar w:fldCharType="end"/>
      </w:r>
      <w:r w:rsidR="00ED4DA9">
        <w:rPr>
          <w:b w:val="0"/>
          <w:bCs/>
        </w:rPr>
        <w:t>(</w:t>
      </w:r>
      <w:r w:rsidRPr="00F66CF8">
        <w:rPr>
          <w:b w:val="0"/>
          <w:bCs/>
        </w:rPr>
        <w:t>a</w:t>
      </w:r>
      <w:r w:rsidR="00ED4DA9">
        <w:rPr>
          <w:b w:val="0"/>
          <w:bCs/>
        </w:rPr>
        <w:t>)</w:t>
      </w:r>
      <w:r w:rsidRPr="00F66CF8">
        <w:rPr>
          <w:b w:val="0"/>
          <w:bCs/>
        </w:rPr>
        <w:t xml:space="preserve"> indicates the multiple masks on gray scaled scene image, it is required to consider the plant area to applying filters just on probability foreground. In </w:t>
      </w:r>
      <w:r w:rsidRPr="00F66CF8">
        <w:rPr>
          <w:b w:val="0"/>
          <w:bCs/>
        </w:rPr>
        <w:fldChar w:fldCharType="begin"/>
      </w:r>
      <w:r w:rsidRPr="00F66CF8">
        <w:rPr>
          <w:b w:val="0"/>
          <w:bCs/>
        </w:rPr>
        <w:instrText xml:space="preserve"> REF _Ref472702230 \h  \* MERGEFORMAT </w:instrText>
      </w:r>
      <w:r w:rsidRPr="00F66CF8">
        <w:rPr>
          <w:b w:val="0"/>
          <w:bCs/>
        </w:rPr>
      </w:r>
      <w:r w:rsidRPr="00F66CF8">
        <w:rPr>
          <w:b w:val="0"/>
          <w:bCs/>
        </w:rPr>
        <w:fldChar w:fldCharType="separate"/>
      </w:r>
      <w:r w:rsidRPr="00F66CF8">
        <w:rPr>
          <w:b w:val="0"/>
          <w:bCs/>
        </w:rPr>
        <w:t>Fig</w:t>
      </w:r>
      <w:r w:rsidR="00ED4DA9">
        <w:rPr>
          <w:b w:val="0"/>
          <w:bCs/>
        </w:rPr>
        <w:t>ure</w:t>
      </w:r>
      <w:r w:rsidRPr="00F66CF8">
        <w:rPr>
          <w:b w:val="0"/>
          <w:bCs/>
        </w:rPr>
        <w:t xml:space="preserve"> </w:t>
      </w:r>
      <w:r w:rsidRPr="00F66CF8">
        <w:rPr>
          <w:b w:val="0"/>
          <w:bCs/>
          <w:noProof/>
        </w:rPr>
        <w:t>3</w:t>
      </w:r>
      <w:r w:rsidRPr="00F66CF8">
        <w:rPr>
          <w:b w:val="0"/>
          <w:bCs/>
        </w:rPr>
        <w:fldChar w:fldCharType="end"/>
      </w:r>
      <w:r w:rsidR="00ED4DA9">
        <w:rPr>
          <w:b w:val="0"/>
          <w:bCs/>
        </w:rPr>
        <w:t>(</w:t>
      </w:r>
      <w:r w:rsidRPr="00F66CF8">
        <w:rPr>
          <w:b w:val="0"/>
          <w:bCs/>
        </w:rPr>
        <w:t>b</w:t>
      </w:r>
      <w:r w:rsidR="00ED4DA9">
        <w:rPr>
          <w:b w:val="0"/>
          <w:bCs/>
        </w:rPr>
        <w:t>)</w:t>
      </w:r>
      <w:r w:rsidRPr="00F66CF8">
        <w:rPr>
          <w:b w:val="0"/>
          <w:bCs/>
        </w:rPr>
        <w:t xml:space="preserve"> active contour applied on plants area after applying filters and binarization. Labeling is implemented in </w:t>
      </w:r>
      <w:r w:rsidRPr="00F66CF8">
        <w:rPr>
          <w:b w:val="0"/>
          <w:bCs/>
        </w:rPr>
        <w:fldChar w:fldCharType="begin"/>
      </w:r>
      <w:r w:rsidRPr="00F66CF8">
        <w:rPr>
          <w:b w:val="0"/>
          <w:bCs/>
        </w:rPr>
        <w:instrText xml:space="preserve"> REF _Ref472702230 \h  \* MERGEFORMAT </w:instrText>
      </w:r>
      <w:r w:rsidRPr="00F66CF8">
        <w:rPr>
          <w:b w:val="0"/>
          <w:bCs/>
        </w:rPr>
      </w:r>
      <w:r w:rsidRPr="00F66CF8">
        <w:rPr>
          <w:b w:val="0"/>
          <w:bCs/>
        </w:rPr>
        <w:fldChar w:fldCharType="separate"/>
      </w:r>
      <w:r w:rsidRPr="00F66CF8">
        <w:rPr>
          <w:b w:val="0"/>
          <w:bCs/>
        </w:rPr>
        <w:t>Fig</w:t>
      </w:r>
      <w:r w:rsidR="00ED4DA9">
        <w:rPr>
          <w:b w:val="0"/>
          <w:bCs/>
        </w:rPr>
        <w:t>ure</w:t>
      </w:r>
      <w:r w:rsidRPr="00F66CF8">
        <w:rPr>
          <w:b w:val="0"/>
          <w:bCs/>
        </w:rPr>
        <w:t xml:space="preserve"> </w:t>
      </w:r>
      <w:r w:rsidRPr="00F66CF8">
        <w:rPr>
          <w:b w:val="0"/>
          <w:bCs/>
          <w:noProof/>
        </w:rPr>
        <w:t>3</w:t>
      </w:r>
      <w:r w:rsidRPr="00F66CF8">
        <w:rPr>
          <w:b w:val="0"/>
          <w:bCs/>
        </w:rPr>
        <w:fldChar w:fldCharType="end"/>
      </w:r>
      <w:r w:rsidR="00ED4DA9">
        <w:rPr>
          <w:b w:val="0"/>
          <w:bCs/>
        </w:rPr>
        <w:t>(c)</w:t>
      </w:r>
      <w:r w:rsidRPr="00F66CF8">
        <w:rPr>
          <w:b w:val="0"/>
          <w:bCs/>
        </w:rPr>
        <w:t xml:space="preserve"> shows the connected components in different colors. Small objects which are beside the larger one shows the binarization’s impact by leaves cut. In plant growth times, the number of connected components will increase automatically because the structure of the rosettes which have thin stems during increasing leaves size.</w:t>
      </w:r>
      <w:r w:rsidR="00064334">
        <w:rPr>
          <w:b w:val="0"/>
          <w:bCs/>
        </w:rPr>
        <w:t xml:space="preserve"> </w:t>
      </w:r>
      <w:r w:rsidRPr="00F66CF8">
        <w:rPr>
          <w:b w:val="0"/>
          <w:bCs/>
        </w:rPr>
        <w:t xml:space="preserve">We assume that we segment and extract the images of plants one by one correctly and we don’t focus on the group labeling cause of leaves cut in plant structure. If we implement these steps in </w:t>
      </w:r>
      <w:r w:rsidRPr="00F66CF8">
        <w:rPr>
          <w:b w:val="0"/>
          <w:bCs/>
        </w:rPr>
        <w:lastRenderedPageBreak/>
        <w:t xml:space="preserve">whole of image we should solve the problem of the group labeling. Therefore, we apply the one of the solutions such as label clustering, region growing or distance transformation. Although </w:t>
      </w:r>
      <w:r w:rsidRPr="00F66CF8">
        <w:rPr>
          <w:b w:val="0"/>
          <w:bCs/>
        </w:rPr>
        <w:fldChar w:fldCharType="begin"/>
      </w:r>
      <w:r w:rsidRPr="00F66CF8">
        <w:rPr>
          <w:b w:val="0"/>
          <w:bCs/>
        </w:rPr>
        <w:instrText xml:space="preserve"> REF _Ref472702230 \h  \* MERGEFORMAT </w:instrText>
      </w:r>
      <w:r w:rsidRPr="00F66CF8">
        <w:rPr>
          <w:b w:val="0"/>
          <w:bCs/>
        </w:rPr>
      </w:r>
      <w:r w:rsidRPr="00F66CF8">
        <w:rPr>
          <w:b w:val="0"/>
          <w:bCs/>
        </w:rPr>
        <w:fldChar w:fldCharType="separate"/>
      </w:r>
      <w:r w:rsidRPr="00F66CF8">
        <w:rPr>
          <w:b w:val="0"/>
          <w:bCs/>
        </w:rPr>
        <w:t xml:space="preserve">Fig. </w:t>
      </w:r>
      <w:r w:rsidRPr="00F66CF8">
        <w:rPr>
          <w:b w:val="0"/>
          <w:bCs/>
          <w:noProof/>
        </w:rPr>
        <w:t>3</w:t>
      </w:r>
      <w:r w:rsidRPr="00F66CF8">
        <w:rPr>
          <w:b w:val="0"/>
          <w:bCs/>
        </w:rPr>
        <w:fldChar w:fldCharType="end"/>
      </w:r>
      <w:r w:rsidRPr="00F66CF8">
        <w:rPr>
          <w:b w:val="0"/>
          <w:bCs/>
        </w:rPr>
        <w:t xml:space="preserve"> has active contours and labeling step, but it just measures connected components after binarization,</w:t>
      </w:r>
      <w:r w:rsidR="00064334">
        <w:rPr>
          <w:b w:val="0"/>
          <w:bCs/>
        </w:rPr>
        <w:t xml:space="preserve"> </w:t>
      </w:r>
      <w:r w:rsidR="00064334" w:rsidRPr="00064334">
        <w:rPr>
          <w:b w:val="0"/>
          <w:bCs/>
        </w:rPr>
        <w:t>contour and labeling. So, we extract plant images one by one per plant’s tray, which is captured in specific time.</w:t>
      </w:r>
    </w:p>
    <w:p w:rsidR="00064334" w:rsidRDefault="00064334" w:rsidP="00064334">
      <w:pPr>
        <w:pStyle w:val="MDPI21heading1"/>
        <w:rPr>
          <w:b w:val="0"/>
          <w:bCs/>
        </w:rPr>
      </w:pPr>
      <w:r w:rsidRPr="00064334">
        <w:rPr>
          <w:b w:val="0"/>
          <w:bCs/>
        </w:rPr>
        <w:t>Finally, the results of filtered images are compared with ground-truth. In the next section, we compare the results with ground-truth in recall, precision, Jaccard and Dice Similarity criteria.</w:t>
      </w:r>
    </w:p>
    <w:p w:rsidR="00D02B8A" w:rsidRPr="00F66CF8" w:rsidRDefault="00D02B8A" w:rsidP="00F66CF8">
      <w:pPr>
        <w:pStyle w:val="MDPI21heading1"/>
        <w:rPr>
          <w:b w:val="0"/>
          <w:bCs/>
        </w:rPr>
      </w:pPr>
      <w:r w:rsidRPr="00250CE1">
        <w:t>3</w:t>
      </w:r>
      <w:r w:rsidRPr="00F66CF8">
        <w:rPr>
          <w:b w:val="0"/>
          <w:bCs/>
        </w:rPr>
        <w:t xml:space="preserve">. </w:t>
      </w:r>
      <w:r w:rsidRPr="00250CE1">
        <w:t>Results</w:t>
      </w:r>
    </w:p>
    <w:p w:rsidR="006159D5" w:rsidRDefault="006159D5" w:rsidP="006159D5">
      <w:pPr>
        <w:pStyle w:val="bulletlist"/>
        <w:numPr>
          <w:ilvl w:val="0"/>
          <w:numId w:val="0"/>
        </w:numPr>
        <w:ind w:firstLine="288"/>
      </w:pPr>
      <w:r>
        <w:t xml:space="preserve">We implemented our system in </w:t>
      </w:r>
      <w:proofErr w:type="spellStart"/>
      <w:r>
        <w:t>Matlab</w:t>
      </w:r>
      <w:proofErr w:type="spellEnd"/>
      <w:r>
        <w:t xml:space="preserve"> (release 201</w:t>
      </w:r>
      <w:r>
        <w:rPr>
          <w:lang w:val="en-US"/>
        </w:rPr>
        <w:t>6</w:t>
      </w:r>
      <w:r>
        <w:t>b), on a</w:t>
      </w:r>
      <w:r w:rsidRPr="00D13F72">
        <w:rPr>
          <w:lang w:val="en-US"/>
        </w:rPr>
        <w:t xml:space="preserve"> </w:t>
      </w:r>
      <w:r>
        <w:t xml:space="preserve">machine equipped with Intel Core </w:t>
      </w:r>
      <w:r>
        <w:rPr>
          <w:lang w:val="en-US"/>
        </w:rPr>
        <w:t>i7 6500u 2.5GHz</w:t>
      </w:r>
      <w:r>
        <w:t xml:space="preserve"> and</w:t>
      </w:r>
      <w:r w:rsidRPr="00D13F72">
        <w:rPr>
          <w:lang w:val="en-US"/>
        </w:rPr>
        <w:t xml:space="preserve"> </w:t>
      </w:r>
      <w:r>
        <w:rPr>
          <w:lang w:val="en-US"/>
        </w:rPr>
        <w:t>16</w:t>
      </w:r>
      <w:r>
        <w:t xml:space="preserve"> GB memory, running 64-bit </w:t>
      </w:r>
      <w:r>
        <w:rPr>
          <w:lang w:val="en-US"/>
        </w:rPr>
        <w:t>Windows 10 pro</w:t>
      </w:r>
      <w:r>
        <w:t>.</w:t>
      </w:r>
      <w:r w:rsidR="009D257C">
        <w:rPr>
          <w:lang w:val="en-US"/>
        </w:rPr>
        <w:t xml:space="preserve"> </w:t>
      </w:r>
      <w:proofErr w:type="spellStart"/>
      <w:r w:rsidR="009D257C">
        <w:rPr>
          <w:lang w:val="en-US"/>
        </w:rPr>
        <w:t>W</w:t>
      </w:r>
      <w:r w:rsidR="009D257C">
        <w:t>e</w:t>
      </w:r>
      <w:proofErr w:type="spellEnd"/>
      <w:r>
        <w:t xml:space="preserve"> devised </w:t>
      </w:r>
      <w:r>
        <w:rPr>
          <w:lang w:val="en-US"/>
        </w:rPr>
        <w:t>our</w:t>
      </w:r>
      <w:r>
        <w:t xml:space="preserve"> test </w:t>
      </w:r>
      <w:r>
        <w:rPr>
          <w:lang w:val="en-US"/>
        </w:rPr>
        <w:t>on</w:t>
      </w:r>
      <w:r>
        <w:t xml:space="preserve"> Arabidopsis thaliana</w:t>
      </w:r>
      <w:r w:rsidR="00695475">
        <w:rPr>
          <w:lang w:val="en-US"/>
        </w:rPr>
        <w:t xml:space="preserve"> dataset</w:t>
      </w:r>
      <w:r>
        <w:t xml:space="preserve">. </w:t>
      </w:r>
      <w:r>
        <w:rPr>
          <w:lang w:val="en-US"/>
        </w:rPr>
        <w:t>S</w:t>
      </w:r>
      <w:proofErr w:type="spellStart"/>
      <w:r>
        <w:t>everal</w:t>
      </w:r>
      <w:proofErr w:type="spellEnd"/>
      <w:r w:rsidRPr="00D13F72">
        <w:rPr>
          <w:lang w:val="en-US"/>
        </w:rPr>
        <w:t xml:space="preserve"> </w:t>
      </w:r>
      <w:r>
        <w:t>challenging situations, such as water and moss growth were</w:t>
      </w:r>
      <w:r w:rsidRPr="00D13F72">
        <w:rPr>
          <w:lang w:val="en-US"/>
        </w:rPr>
        <w:t xml:space="preserve"> </w:t>
      </w:r>
      <w:r>
        <w:t>allowed to occur</w:t>
      </w:r>
      <w:r>
        <w:rPr>
          <w:lang w:val="en-US"/>
        </w:rPr>
        <w:t xml:space="preserve"> in scene image</w:t>
      </w:r>
      <w:r>
        <w:t>. The scene consists of</w:t>
      </w:r>
      <w:r w:rsidR="00695475">
        <w:rPr>
          <w:lang w:val="en-US"/>
        </w:rPr>
        <w:t xml:space="preserve"> </w:t>
      </w:r>
      <w:r>
        <w:t xml:space="preserve">top-view images of </w:t>
      </w:r>
      <w:r w:rsidRPr="00D13F72">
        <w:rPr>
          <w:lang w:val="en-US"/>
        </w:rPr>
        <w:t xml:space="preserve"> </w:t>
      </w:r>
      <w:r>
        <w:t>N = 19</w:t>
      </w:r>
      <w:r w:rsidRPr="00D13F72">
        <w:rPr>
          <w:lang w:val="en-US"/>
        </w:rPr>
        <w:t xml:space="preserve"> </w:t>
      </w:r>
      <w:r>
        <w:t>Arabidopsis thaliana Columbia (Col-0) wild-type rosettes, acquired</w:t>
      </w:r>
      <w:r w:rsidRPr="00D13F72">
        <w:rPr>
          <w:lang w:val="en-US"/>
        </w:rPr>
        <w:t xml:space="preserve"> </w:t>
      </w:r>
      <w:r>
        <w:t>over a period of 12 days</w:t>
      </w:r>
      <w:r>
        <w:rPr>
          <w:lang w:val="en-US"/>
        </w:rPr>
        <w:t xml:space="preserve"> [</w:t>
      </w:r>
      <w:r w:rsidR="009D257C">
        <w:rPr>
          <w:lang w:val="en-US"/>
        </w:rPr>
        <w:t>26</w:t>
      </w:r>
      <w:r>
        <w:rPr>
          <w:lang w:val="en-US"/>
        </w:rPr>
        <w:t>] and</w:t>
      </w:r>
      <w:r>
        <w:t xml:space="preserve"> plants were imaged with a 7 megapixel</w:t>
      </w:r>
      <w:r w:rsidRPr="00D13F72">
        <w:rPr>
          <w:lang w:val="en-US"/>
        </w:rPr>
        <w:t xml:space="preserve"> </w:t>
      </w:r>
      <w:r>
        <w:t xml:space="preserve">commercial camera (Canon </w:t>
      </w:r>
      <w:proofErr w:type="spellStart"/>
      <w:r>
        <w:t>PowerShot</w:t>
      </w:r>
      <w:proofErr w:type="spellEnd"/>
      <w:r>
        <w:t xml:space="preserve"> SD1000) following the setup</w:t>
      </w:r>
      <w:r w:rsidRPr="00D13F72">
        <w:rPr>
          <w:lang w:val="en-US"/>
        </w:rPr>
        <w:t xml:space="preserve"> </w:t>
      </w:r>
      <w:r>
        <w:t>discussed in</w:t>
      </w:r>
      <w:r w:rsidR="009D257C">
        <w:rPr>
          <w:lang w:val="en-US"/>
        </w:rPr>
        <w:t xml:space="preserve"> [10]</w:t>
      </w:r>
      <w:r>
        <w:t>. The images were stored</w:t>
      </w:r>
      <w:r w:rsidRPr="00D13F72">
        <w:rPr>
          <w:lang w:val="en-US"/>
        </w:rPr>
        <w:t xml:space="preserve"> </w:t>
      </w:r>
      <w:r>
        <w:t>and processed in raw format to avoid any distortion introduced by</w:t>
      </w:r>
      <w:r w:rsidRPr="00D13F72">
        <w:rPr>
          <w:lang w:val="en-US"/>
        </w:rPr>
        <w:t xml:space="preserve"> </w:t>
      </w:r>
      <w:r>
        <w:t>compression. Fig</w:t>
      </w:r>
      <w:r w:rsidR="00ED4DA9">
        <w:rPr>
          <w:lang w:val="en-US"/>
        </w:rPr>
        <w:t xml:space="preserve">ure </w:t>
      </w:r>
      <w:r>
        <w:t>5 shows an example image from the dataset, illustrating</w:t>
      </w:r>
      <w:r w:rsidRPr="00D13F72">
        <w:rPr>
          <w:lang w:val="en-US"/>
        </w:rPr>
        <w:t xml:space="preserve">  </w:t>
      </w:r>
      <w:r>
        <w:t>the arrangement of the plants and the complexity of the scene.</w:t>
      </w:r>
    </w:p>
    <w:p w:rsidR="006159D5" w:rsidRDefault="006159D5" w:rsidP="006159D5">
      <w:pPr>
        <w:pStyle w:val="bulletlist"/>
        <w:numPr>
          <w:ilvl w:val="0"/>
          <w:numId w:val="0"/>
        </w:numPr>
        <w:rPr>
          <w:lang w:val="en-US"/>
        </w:rPr>
      </w:pPr>
      <w:r>
        <w:rPr>
          <w:lang w:val="en-US"/>
        </w:rPr>
        <w:t>G</w:t>
      </w:r>
      <w:r w:rsidRPr="006E7199">
        <w:rPr>
          <w:lang w:val="en-US"/>
        </w:rPr>
        <w:t>round-truth segmentations</w:t>
      </w:r>
      <w:r>
        <w:rPr>
          <w:lang w:val="en-US"/>
        </w:rPr>
        <w:t xml:space="preserve"> were obtained manually in [</w:t>
      </w:r>
      <w:r w:rsidR="009D257C">
        <w:rPr>
          <w:lang w:val="en-US"/>
        </w:rPr>
        <w:t>27</w:t>
      </w:r>
      <w:r>
        <w:rPr>
          <w:lang w:val="en-US"/>
        </w:rPr>
        <w:t>]</w:t>
      </w:r>
      <w:r w:rsidRPr="006E7199">
        <w:rPr>
          <w:lang w:val="en-US"/>
        </w:rPr>
        <w:t>.</w:t>
      </w:r>
      <w:r>
        <w:rPr>
          <w:lang w:val="en-US"/>
        </w:rPr>
        <w:t xml:space="preserve"> According to [</w:t>
      </w:r>
      <w:r w:rsidR="009D257C">
        <w:rPr>
          <w:lang w:val="en-US"/>
        </w:rPr>
        <w:t>26</w:t>
      </w:r>
      <w:r>
        <w:rPr>
          <w:lang w:val="en-US"/>
        </w:rPr>
        <w:t>],</w:t>
      </w:r>
      <w:r w:rsidRPr="006E7199">
        <w:rPr>
          <w:lang w:val="en-US"/>
        </w:rPr>
        <w:t xml:space="preserve"> </w:t>
      </w:r>
      <w:r>
        <w:rPr>
          <w:lang w:val="en-US"/>
        </w:rPr>
        <w:t>t</w:t>
      </w:r>
      <w:r w:rsidRPr="006E7199">
        <w:rPr>
          <w:lang w:val="en-US"/>
        </w:rPr>
        <w:t xml:space="preserve">o quantify </w:t>
      </w:r>
      <w:r>
        <w:rPr>
          <w:lang w:val="en-US"/>
        </w:rPr>
        <w:t>the accuracy of the preprocessing</w:t>
      </w:r>
      <w:r w:rsidRPr="006E7199">
        <w:rPr>
          <w:lang w:val="en-US"/>
        </w:rPr>
        <w:t xml:space="preserve"> algorithms, we adopt the following metrics:</w:t>
      </w:r>
    </w:p>
    <w:p w:rsidR="006159D5" w:rsidRPr="00CB73DE" w:rsidRDefault="006159D5" w:rsidP="00F33841">
      <w:pPr>
        <w:pStyle w:val="bulletlist"/>
        <w:numPr>
          <w:ilvl w:val="0"/>
          <w:numId w:val="0"/>
        </w:numPr>
        <w:ind w:left="288"/>
        <w:jc w:val="center"/>
        <w:rPr>
          <w:lang w:val="en-US"/>
        </w:rPr>
      </w:pPr>
      <w:r w:rsidRPr="001531F7">
        <w:rPr>
          <w:position w:val="-24"/>
        </w:rPr>
        <w:object w:dxaOrig="2060" w:dyaOrig="620">
          <v:shape id="_x0000_i1031" type="#_x0000_t75" style="width:102.75pt;height:30.75pt" o:ole="">
            <v:imagedata r:id="rId26" o:title=""/>
          </v:shape>
          <o:OLEObject Type="Embed" ProgID="Equation.3" ShapeID="_x0000_i1031" DrawAspect="Content" ObjectID="_1585137116" r:id="rId27"/>
        </w:object>
      </w:r>
      <w:r>
        <w:tab/>
      </w:r>
      <w:r>
        <w:tab/>
      </w:r>
      <w:r>
        <w:tab/>
      </w:r>
      <w:r>
        <w:rPr>
          <w:lang w:val="en-US"/>
        </w:rPr>
        <w:t>(6)</w:t>
      </w:r>
    </w:p>
    <w:p w:rsidR="006159D5" w:rsidRPr="00CB73DE" w:rsidRDefault="006159D5" w:rsidP="00F33841">
      <w:pPr>
        <w:pStyle w:val="bulletlist"/>
        <w:numPr>
          <w:ilvl w:val="0"/>
          <w:numId w:val="0"/>
        </w:numPr>
        <w:ind w:left="288"/>
        <w:jc w:val="center"/>
        <w:rPr>
          <w:lang w:val="en-US"/>
        </w:rPr>
      </w:pPr>
      <w:r w:rsidRPr="00951837">
        <w:rPr>
          <w:position w:val="-24"/>
        </w:rPr>
        <w:object w:dxaOrig="1840" w:dyaOrig="620">
          <v:shape id="_x0000_i1032" type="#_x0000_t75" style="width:92.25pt;height:30.75pt" o:ole="">
            <v:imagedata r:id="rId28" o:title=""/>
          </v:shape>
          <o:OLEObject Type="Embed" ProgID="Equation.3" ShapeID="_x0000_i1032" DrawAspect="Content" ObjectID="_1585137117" r:id="rId29"/>
        </w:object>
      </w:r>
      <w:r>
        <w:tab/>
      </w:r>
      <w:r>
        <w:tab/>
      </w:r>
      <w:r>
        <w:tab/>
      </w:r>
      <w:r>
        <w:tab/>
      </w:r>
      <w:r>
        <w:rPr>
          <w:lang w:val="en-US"/>
        </w:rPr>
        <w:t>(7)</w:t>
      </w:r>
    </w:p>
    <w:p w:rsidR="006159D5" w:rsidRDefault="006159D5" w:rsidP="00F33841">
      <w:pPr>
        <w:pStyle w:val="bulletlist"/>
        <w:numPr>
          <w:ilvl w:val="0"/>
          <w:numId w:val="0"/>
        </w:numPr>
        <w:ind w:left="288"/>
        <w:jc w:val="center"/>
        <w:rPr>
          <w:lang w:val="en-US"/>
        </w:rPr>
      </w:pPr>
      <w:r w:rsidRPr="00A038B0">
        <w:rPr>
          <w:position w:val="-24"/>
        </w:rPr>
        <w:object w:dxaOrig="2360" w:dyaOrig="620">
          <v:shape id="_x0000_i1033" type="#_x0000_t75" style="width:117.75pt;height:30.75pt" o:ole="">
            <v:imagedata r:id="rId30" o:title=""/>
          </v:shape>
          <o:OLEObject Type="Embed" ProgID="Equation.3" ShapeID="_x0000_i1033" DrawAspect="Content" ObjectID="_1585137118" r:id="rId31"/>
        </w:object>
      </w:r>
      <w:r>
        <w:tab/>
      </w:r>
      <w:r>
        <w:tab/>
      </w:r>
      <w:r>
        <w:tab/>
      </w:r>
      <w:r>
        <w:rPr>
          <w:lang w:val="en-US"/>
        </w:rPr>
        <w:t>(8)</w:t>
      </w:r>
    </w:p>
    <w:p w:rsidR="004716B8" w:rsidRDefault="004716B8" w:rsidP="00F33841">
      <w:pPr>
        <w:pStyle w:val="bulletlist"/>
        <w:numPr>
          <w:ilvl w:val="0"/>
          <w:numId w:val="0"/>
        </w:numPr>
        <w:ind w:left="288"/>
        <w:jc w:val="center"/>
        <w:rPr>
          <w:lang w:val="en-US"/>
        </w:rPr>
      </w:pPr>
      <w:r w:rsidRPr="00951837">
        <w:rPr>
          <w:position w:val="-24"/>
        </w:rPr>
        <w:object w:dxaOrig="2299" w:dyaOrig="620">
          <v:shape id="_x0000_i1034" type="#_x0000_t75" style="width:114.75pt;height:30.75pt" o:ole="">
            <v:imagedata r:id="rId32" o:title=""/>
          </v:shape>
          <o:OLEObject Type="Embed" ProgID="Equation.3" ShapeID="_x0000_i1034" DrawAspect="Content" ObjectID="_1585137119" r:id="rId33"/>
        </w:object>
      </w:r>
      <w:r>
        <w:tab/>
      </w:r>
      <w:r>
        <w:tab/>
      </w:r>
      <w:r>
        <w:tab/>
      </w:r>
      <w:r>
        <w:rPr>
          <w:lang w:val="en-US"/>
        </w:rPr>
        <w:t>(9)</w:t>
      </w:r>
    </w:p>
    <w:p w:rsidR="004716B8" w:rsidRPr="00CB73DE" w:rsidRDefault="004E68CE" w:rsidP="004716B8">
      <w:pPr>
        <w:pStyle w:val="bulletlist"/>
        <w:numPr>
          <w:ilvl w:val="0"/>
          <w:numId w:val="0"/>
        </w:numPr>
        <w:ind w:left="288"/>
        <w:rPr>
          <w:lang w:val="en-US"/>
        </w:rPr>
      </w:pPr>
      <w:r w:rsidRPr="00026BAF">
        <w:rPr>
          <w:noProof/>
        </w:rPr>
        <mc:AlternateContent>
          <mc:Choice Requires="wps">
            <w:drawing>
              <wp:anchor distT="45720" distB="45720" distL="114300" distR="114300" simplePos="0" relativeHeight="251672064" behindDoc="0" locked="0" layoutInCell="1" allowOverlap="1" wp14:anchorId="4F7DA4C6" wp14:editId="22271DD1">
                <wp:simplePos x="0" y="0"/>
                <wp:positionH relativeFrom="column">
                  <wp:posOffset>-635</wp:posOffset>
                </wp:positionH>
                <wp:positionV relativeFrom="paragraph">
                  <wp:posOffset>138430</wp:posOffset>
                </wp:positionV>
                <wp:extent cx="5191125" cy="1981200"/>
                <wp:effectExtent l="0" t="0" r="0" b="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1125" cy="198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68CE" w:rsidRPr="00861831" w:rsidRDefault="004E68CE" w:rsidP="004E68CE">
                            <w:pPr>
                              <w:pStyle w:val="Caption"/>
                              <w:rPr>
                                <w:i/>
                                <w:iCs/>
                                <w:sz w:val="16"/>
                                <w:szCs w:val="16"/>
                              </w:rPr>
                            </w:pPr>
                            <w:r>
                              <w:rPr>
                                <w:noProof/>
                              </w:rPr>
                              <w:drawing>
                                <wp:inline distT="0" distB="0" distL="0" distR="0" wp14:anchorId="388A8F66" wp14:editId="36AC0975">
                                  <wp:extent cx="4914900" cy="1876425"/>
                                  <wp:effectExtent l="0" t="0" r="0" b="0"/>
                                  <wp:docPr id="13"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bookmarkStart w:id="8" w:name="_Ref472180400"/>
                            <w:r w:rsidRPr="00532AD9">
                              <w:rPr>
                                <w:b w:val="0"/>
                                <w:bCs w:val="0"/>
                                <w:i/>
                                <w:iCs/>
                                <w:sz w:val="16"/>
                                <w:szCs w:val="16"/>
                              </w:rPr>
                              <w:t xml:space="preserve"> </w:t>
                            </w:r>
                            <w:bookmarkEnd w:id="8"/>
                          </w:p>
                          <w:p w:rsidR="004E68CE" w:rsidRDefault="004E68CE" w:rsidP="004E68C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F7DA4C6" id="_x0000_t202" coordsize="21600,21600" o:spt="202" path="m,l,21600r21600,l21600,xe">
                <v:stroke joinstyle="miter"/>
                <v:path gradientshapeok="t" o:connecttype="rect"/>
              </v:shapetype>
              <v:shape id="Text Box 14" o:spid="_x0000_s1026" type="#_x0000_t202" style="position:absolute;left:0;text-align:left;margin-left:-.05pt;margin-top:10.9pt;width:408.75pt;height:156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" filled="f" stroked="f">
                <v:textbox>
                  <w:txbxContent>
                    <w:p w:rsidR="004E68CE" w:rsidRPr="00861831" w:rsidRDefault="004E68CE" w:rsidP="004E68CE">
                      <w:pPr>
                        <w:pStyle w:val="Caption"/>
                        <w:rPr>
                          <w:i/>
                          <w:iCs/>
                          <w:sz w:val="16"/>
                          <w:szCs w:val="16"/>
                        </w:rPr>
                      </w:pPr>
                      <w:r>
                        <w:rPr>
                          <w:noProof/>
                        </w:rPr>
                        <w:drawing>
                          <wp:inline distT="0" distB="0" distL="0" distR="0" wp14:anchorId="388A8F66" wp14:editId="36AC0975">
                            <wp:extent cx="4914900" cy="1876425"/>
                            <wp:effectExtent l="0" t="0" r="0" b="0"/>
                            <wp:docPr id="13"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bookmarkStart w:id="9" w:name="_Ref472180400"/>
                      <w:r w:rsidRPr="00532AD9">
                        <w:rPr>
                          <w:b w:val="0"/>
                          <w:bCs w:val="0"/>
                          <w:i/>
                          <w:iCs/>
                          <w:sz w:val="16"/>
                          <w:szCs w:val="16"/>
                        </w:rPr>
                        <w:t xml:space="preserve"> </w:t>
                      </w:r>
                      <w:bookmarkEnd w:id="9"/>
                    </w:p>
                    <w:p w:rsidR="004E68CE" w:rsidRDefault="004E68CE" w:rsidP="004E68CE"/>
                  </w:txbxContent>
                </v:textbox>
                <w10:wrap type="square"/>
              </v:shape>
            </w:pict>
          </mc:Fallback>
        </mc:AlternateContent>
      </w:r>
    </w:p>
    <w:p w:rsidR="006159D5" w:rsidRDefault="006159D5" w:rsidP="006159D5">
      <w:pPr>
        <w:pStyle w:val="bulletlist"/>
        <w:numPr>
          <w:ilvl w:val="0"/>
          <w:numId w:val="0"/>
        </w:numPr>
        <w:ind w:firstLine="288"/>
      </w:pPr>
    </w:p>
    <w:p w:rsidR="006159D5" w:rsidRDefault="006159D5" w:rsidP="006159D5">
      <w:pPr>
        <w:pStyle w:val="bulletlist"/>
        <w:numPr>
          <w:ilvl w:val="0"/>
          <w:numId w:val="0"/>
        </w:numPr>
        <w:ind w:firstLine="288"/>
      </w:pPr>
    </w:p>
    <w:p w:rsidR="006159D5" w:rsidRDefault="006159D5" w:rsidP="006159D5">
      <w:pPr>
        <w:pStyle w:val="bulletlist"/>
        <w:numPr>
          <w:ilvl w:val="0"/>
          <w:numId w:val="0"/>
        </w:numPr>
        <w:ind w:firstLine="288"/>
      </w:pPr>
    </w:p>
    <w:p w:rsidR="006159D5" w:rsidRDefault="006159D5" w:rsidP="006159D5">
      <w:pPr>
        <w:pStyle w:val="bulletlist"/>
        <w:numPr>
          <w:ilvl w:val="0"/>
          <w:numId w:val="0"/>
        </w:numPr>
        <w:ind w:firstLine="288"/>
      </w:pPr>
    </w:p>
    <w:p w:rsidR="006159D5" w:rsidRDefault="006159D5" w:rsidP="006159D5">
      <w:pPr>
        <w:pStyle w:val="bulletlist"/>
        <w:numPr>
          <w:ilvl w:val="0"/>
          <w:numId w:val="0"/>
        </w:numPr>
        <w:ind w:firstLine="288"/>
      </w:pPr>
    </w:p>
    <w:p w:rsidR="004E68CE" w:rsidRDefault="004E68CE" w:rsidP="006159D5">
      <w:pPr>
        <w:pStyle w:val="bulletlist"/>
        <w:numPr>
          <w:ilvl w:val="0"/>
          <w:numId w:val="0"/>
        </w:numPr>
        <w:ind w:firstLine="288"/>
      </w:pPr>
    </w:p>
    <w:p w:rsidR="004E68CE" w:rsidRDefault="004E68CE" w:rsidP="006159D5">
      <w:pPr>
        <w:pStyle w:val="bulletlist"/>
        <w:numPr>
          <w:ilvl w:val="0"/>
          <w:numId w:val="0"/>
        </w:numPr>
        <w:ind w:firstLine="288"/>
      </w:pPr>
    </w:p>
    <w:p w:rsidR="004E68CE" w:rsidRPr="004E68CE" w:rsidRDefault="004E68CE" w:rsidP="006159D5">
      <w:pPr>
        <w:pStyle w:val="bulletlist"/>
        <w:numPr>
          <w:ilvl w:val="0"/>
          <w:numId w:val="0"/>
        </w:numPr>
        <w:ind w:firstLine="288"/>
        <w:rPr>
          <w:rFonts w:ascii="Palatino Linotype" w:hAnsi="Palatino Linotype"/>
          <w:sz w:val="18"/>
          <w:szCs w:val="18"/>
        </w:rPr>
      </w:pPr>
      <w:r w:rsidRPr="004E68CE">
        <w:rPr>
          <w:rFonts w:ascii="Palatino Linotype" w:hAnsi="Palatino Linotype"/>
          <w:b/>
          <w:bCs/>
          <w:sz w:val="18"/>
          <w:szCs w:val="18"/>
        </w:rPr>
        <w:t>Fig</w:t>
      </w:r>
      <w:r w:rsidRPr="004E68CE">
        <w:rPr>
          <w:rFonts w:ascii="Palatino Linotype" w:hAnsi="Palatino Linotype"/>
          <w:b/>
          <w:bCs/>
          <w:sz w:val="18"/>
          <w:szCs w:val="18"/>
          <w:lang w:val="en-US"/>
        </w:rPr>
        <w:t>ure</w:t>
      </w:r>
      <w:r w:rsidRPr="004E68CE">
        <w:rPr>
          <w:rFonts w:ascii="Palatino Linotype" w:hAnsi="Palatino Linotype"/>
          <w:b/>
          <w:bCs/>
          <w:sz w:val="18"/>
          <w:szCs w:val="18"/>
        </w:rPr>
        <w:t xml:space="preserve"> </w:t>
      </w:r>
      <w:r w:rsidRPr="004E68CE">
        <w:rPr>
          <w:rFonts w:ascii="Palatino Linotype" w:hAnsi="Palatino Linotype"/>
          <w:b/>
          <w:bCs/>
          <w:sz w:val="18"/>
          <w:szCs w:val="18"/>
        </w:rPr>
        <w:fldChar w:fldCharType="begin"/>
      </w:r>
      <w:r w:rsidRPr="004E68CE">
        <w:rPr>
          <w:rFonts w:ascii="Palatino Linotype" w:hAnsi="Palatino Linotype"/>
          <w:b/>
          <w:bCs/>
          <w:sz w:val="18"/>
          <w:szCs w:val="18"/>
        </w:rPr>
        <w:instrText xml:space="preserve"> SEQ Fig. \* ARABIC </w:instrText>
      </w:r>
      <w:r w:rsidRPr="004E68CE">
        <w:rPr>
          <w:rFonts w:ascii="Palatino Linotype" w:hAnsi="Palatino Linotype"/>
          <w:b/>
          <w:bCs/>
          <w:sz w:val="18"/>
          <w:szCs w:val="18"/>
        </w:rPr>
        <w:fldChar w:fldCharType="separate"/>
      </w:r>
      <w:r w:rsidRPr="004E68CE">
        <w:rPr>
          <w:rFonts w:ascii="Palatino Linotype" w:hAnsi="Palatino Linotype"/>
          <w:b/>
          <w:bCs/>
          <w:noProof/>
          <w:sz w:val="18"/>
          <w:szCs w:val="18"/>
        </w:rPr>
        <w:t>4</w:t>
      </w:r>
      <w:r w:rsidRPr="004E68CE">
        <w:rPr>
          <w:rFonts w:ascii="Palatino Linotype" w:hAnsi="Palatino Linotype"/>
          <w:b/>
          <w:bCs/>
          <w:sz w:val="18"/>
          <w:szCs w:val="18"/>
        </w:rPr>
        <w:fldChar w:fldCharType="end"/>
      </w:r>
      <w:r w:rsidRPr="004E68CE">
        <w:rPr>
          <w:rFonts w:ascii="Palatino Linotype" w:hAnsi="Palatino Linotype"/>
          <w:b/>
          <w:bCs/>
          <w:sz w:val="18"/>
          <w:szCs w:val="18"/>
        </w:rPr>
        <w:t>.</w:t>
      </w:r>
      <w:r w:rsidRPr="004E68CE">
        <w:rPr>
          <w:rFonts w:ascii="Palatino Linotype" w:hAnsi="Palatino Linotype"/>
          <w:sz w:val="18"/>
          <w:szCs w:val="18"/>
        </w:rPr>
        <w:t xml:space="preserve">  Shows which binarization method has less destruction in plant shape by indicating how many connected components appears after binarization cause of leaves cut and other components.</w:t>
      </w:r>
    </w:p>
    <w:p w:rsidR="006159D5" w:rsidRDefault="006159D5" w:rsidP="004E68CE">
      <w:pPr>
        <w:pStyle w:val="bulletlist"/>
        <w:numPr>
          <w:ilvl w:val="0"/>
          <w:numId w:val="0"/>
        </w:numPr>
        <w:ind w:firstLine="288"/>
      </w:pPr>
      <w:r>
        <w:lastRenderedPageBreak/>
        <w:t>Precision is</w:t>
      </w:r>
      <w:r>
        <w:rPr>
          <w:lang w:val="en-US"/>
        </w:rPr>
        <w:t xml:space="preserve"> </w:t>
      </w:r>
      <w:r>
        <w:t>the fraction of pixels in the segmentation mask that matches the ground</w:t>
      </w:r>
      <w:r>
        <w:rPr>
          <w:lang w:val="en-US"/>
        </w:rPr>
        <w:t xml:space="preserve"> </w:t>
      </w:r>
      <w:r>
        <w:t>truth, whereas recall is the fraction of ground-truth pixels contained in</w:t>
      </w:r>
      <w:r>
        <w:rPr>
          <w:lang w:val="en-US"/>
        </w:rPr>
        <w:t xml:space="preserve"> </w:t>
      </w:r>
      <w:r>
        <w:t>the segmentation mask. The Jaccard and Dice similarity coefficients are</w:t>
      </w:r>
      <w:r>
        <w:rPr>
          <w:lang w:val="en-US"/>
        </w:rPr>
        <w:t xml:space="preserve"> </w:t>
      </w:r>
      <w:r>
        <w:t>used to measure the spatial overlap between algorithmic result and</w:t>
      </w:r>
      <w:r>
        <w:rPr>
          <w:lang w:val="en-US"/>
        </w:rPr>
        <w:t xml:space="preserve"> </w:t>
      </w:r>
      <w:r>
        <w:t>ground truth. All of these metrics are expressed in percentages, with</w:t>
      </w:r>
      <w:r>
        <w:rPr>
          <w:lang w:val="en-US"/>
        </w:rPr>
        <w:t xml:space="preserve"> </w:t>
      </w:r>
      <w:r>
        <w:t>larger values representing higher agreement between ground truth</w:t>
      </w:r>
      <w:r>
        <w:rPr>
          <w:lang w:val="en-US"/>
        </w:rPr>
        <w:t xml:space="preserve"> </w:t>
      </w:r>
      <w:r>
        <w:t>and algorithmic result</w:t>
      </w:r>
      <w:r>
        <w:rPr>
          <w:lang w:val="en-US"/>
        </w:rPr>
        <w:t xml:space="preserve"> [</w:t>
      </w:r>
      <w:r>
        <w:rPr>
          <w:lang w:val="en-US"/>
        </w:rPr>
        <w:fldChar w:fldCharType="begin"/>
      </w:r>
      <w:r>
        <w:rPr>
          <w:lang w:val="en-US"/>
        </w:rPr>
        <w:instrText xml:space="preserve"> NOTEREF _Ref472684441 \h </w:instrText>
      </w:r>
      <w:r>
        <w:rPr>
          <w:lang w:val="en-US"/>
        </w:rPr>
      </w:r>
      <w:r>
        <w:rPr>
          <w:lang w:val="en-US"/>
        </w:rPr>
        <w:fldChar w:fldCharType="separate"/>
      </w:r>
      <w:r w:rsidR="009D257C">
        <w:rPr>
          <w:lang w:val="en-US"/>
        </w:rPr>
        <w:t>26</w:t>
      </w:r>
      <w:r>
        <w:rPr>
          <w:lang w:val="en-US"/>
        </w:rPr>
        <w:fldChar w:fldCharType="end"/>
      </w:r>
      <w:r>
        <w:rPr>
          <w:lang w:val="en-US"/>
        </w:rPr>
        <w:t>]</w:t>
      </w:r>
      <w:r>
        <w:t>.</w:t>
      </w:r>
    </w:p>
    <w:p w:rsidR="006159D5" w:rsidRDefault="006159D5" w:rsidP="00937FB2">
      <w:pPr>
        <w:pStyle w:val="bulletlist"/>
        <w:numPr>
          <w:ilvl w:val="0"/>
          <w:numId w:val="0"/>
        </w:numPr>
        <w:ind w:firstLine="270"/>
        <w:jc w:val="left"/>
        <w:rPr>
          <w:lang w:val="en-US"/>
        </w:rPr>
      </w:pPr>
      <w:r w:rsidRPr="00D3492C">
        <w:rPr>
          <w:lang w:val="en-US"/>
        </w:rPr>
        <w:fldChar w:fldCharType="begin"/>
      </w:r>
      <w:r w:rsidRPr="00D3492C">
        <w:rPr>
          <w:lang w:val="en-US"/>
        </w:rPr>
        <w:instrText xml:space="preserve"> REF _Ref472180400 \h  \* MERGEFORMAT </w:instrText>
      </w:r>
      <w:r w:rsidRPr="00D3492C">
        <w:rPr>
          <w:lang w:val="en-US"/>
        </w:rPr>
      </w:r>
      <w:r w:rsidRPr="00D3492C">
        <w:rPr>
          <w:lang w:val="en-US"/>
        </w:rPr>
        <w:fldChar w:fldCharType="separate"/>
      </w:r>
      <w:r w:rsidRPr="007E6760">
        <w:t xml:space="preserve"> Fig</w:t>
      </w:r>
      <w:r w:rsidR="004E68CE">
        <w:rPr>
          <w:lang w:val="en-US"/>
        </w:rPr>
        <w:t>ure</w:t>
      </w:r>
      <w:r w:rsidRPr="007E6760">
        <w:rPr>
          <w:noProof/>
        </w:rPr>
        <w:t xml:space="preserve"> 4</w:t>
      </w:r>
      <w:r w:rsidRPr="00D3492C">
        <w:rPr>
          <w:lang w:val="en-US"/>
        </w:rPr>
        <w:fldChar w:fldCharType="end"/>
      </w:r>
      <w:r>
        <w:rPr>
          <w:lang w:val="en-US"/>
        </w:rPr>
        <w:t xml:space="preserve"> shows the connected component result of the proposed algorithm and  other methods. All of the preprocessing steps except binarization same as proposed algorithm. It shows </w:t>
      </w:r>
      <w:proofErr w:type="spellStart"/>
      <w:r>
        <w:rPr>
          <w:lang w:val="en-US"/>
        </w:rPr>
        <w:t>Niblack</w:t>
      </w:r>
      <w:proofErr w:type="spellEnd"/>
      <w:r>
        <w:rPr>
          <w:lang w:val="en-US"/>
        </w:rPr>
        <w:t xml:space="preserve"> binarization is more efficient than the other </w:t>
      </w:r>
      <w:proofErr w:type="spellStart"/>
      <w:r>
        <w:rPr>
          <w:lang w:val="en-US"/>
        </w:rPr>
        <w:t>binariztion</w:t>
      </w:r>
      <w:proofErr w:type="spellEnd"/>
      <w:r>
        <w:rPr>
          <w:lang w:val="en-US"/>
        </w:rPr>
        <w:t xml:space="preserve"> algorithms. After that, </w:t>
      </w:r>
      <w:proofErr w:type="spellStart"/>
      <w:r>
        <w:rPr>
          <w:lang w:val="en-US"/>
        </w:rPr>
        <w:t>Ostu</w:t>
      </w:r>
      <w:proofErr w:type="spellEnd"/>
      <w:r>
        <w:rPr>
          <w:lang w:val="en-US"/>
        </w:rPr>
        <w:t xml:space="preserve"> global thresholding make less connected components than Bernsen and </w:t>
      </w:r>
      <w:proofErr w:type="spellStart"/>
      <w:r>
        <w:rPr>
          <w:lang w:val="en-US"/>
        </w:rPr>
        <w:t>Sauvola</w:t>
      </w:r>
      <w:proofErr w:type="spellEnd"/>
      <w:r>
        <w:rPr>
          <w:lang w:val="en-US"/>
        </w:rPr>
        <w:t xml:space="preserve">. Finally, </w:t>
      </w:r>
      <w:proofErr w:type="spellStart"/>
      <w:r>
        <w:rPr>
          <w:lang w:val="en-US"/>
        </w:rPr>
        <w:t>Sauvola</w:t>
      </w:r>
      <w:proofErr w:type="spellEnd"/>
      <w:r>
        <w:rPr>
          <w:lang w:val="en-US"/>
        </w:rPr>
        <w:t xml:space="preserve"> is better than </w:t>
      </w:r>
      <w:proofErr w:type="spellStart"/>
      <w:r>
        <w:rPr>
          <w:lang w:val="en-US"/>
        </w:rPr>
        <w:t>bernsen</w:t>
      </w:r>
      <w:proofErr w:type="spellEnd"/>
      <w:r>
        <w:rPr>
          <w:lang w:val="en-US"/>
        </w:rPr>
        <w:t>.</w:t>
      </w:r>
    </w:p>
    <w:p w:rsidR="006159D5" w:rsidRDefault="00F33841" w:rsidP="006159D5">
      <w:pPr>
        <w:pStyle w:val="bulletlist"/>
        <w:numPr>
          <w:ilvl w:val="0"/>
          <w:numId w:val="0"/>
        </w:numPr>
        <w:ind w:firstLine="288"/>
        <w:rPr>
          <w:lang w:val="en-US"/>
        </w:rPr>
      </w:pPr>
      <w:r>
        <w:rPr>
          <w:noProof/>
          <w:lang w:val="en-US"/>
        </w:rPr>
        <mc:AlternateContent>
          <mc:Choice Requires="wps">
            <w:drawing>
              <wp:anchor distT="45720" distB="45720" distL="114300" distR="114300" simplePos="0" relativeHeight="251674112" behindDoc="0" locked="0" layoutInCell="1" allowOverlap="1" wp14:anchorId="4E70626A" wp14:editId="487C4F87">
                <wp:simplePos x="0" y="0"/>
                <wp:positionH relativeFrom="column">
                  <wp:posOffset>-66675</wp:posOffset>
                </wp:positionH>
                <wp:positionV relativeFrom="paragraph">
                  <wp:posOffset>1608455</wp:posOffset>
                </wp:positionV>
                <wp:extent cx="5848350" cy="3038475"/>
                <wp:effectExtent l="0" t="0" r="0" b="9525"/>
                <wp:wrapSquare wrapText="bothSides"/>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0" cy="3038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5"/>
                              <w:gridCol w:w="1849"/>
                              <w:gridCol w:w="1849"/>
                            </w:tblGrid>
                            <w:tr w:rsidR="00F33841" w:rsidTr="00937FB2">
                              <w:trPr>
                                <w:trHeight w:val="2123"/>
                                <w:jc w:val="center"/>
                              </w:trPr>
                              <w:tc>
                                <w:tcPr>
                                  <w:tcW w:w="1885" w:type="dxa"/>
                                </w:tcPr>
                                <w:p w:rsidR="00F33841" w:rsidRDefault="00F33841" w:rsidP="00937FB2">
                                  <w:r>
                                    <w:rPr>
                                      <w:noProof/>
                                    </w:rPr>
                                    <w:drawing>
                                      <wp:inline distT="0" distB="0" distL="0" distR="0" wp14:anchorId="1F601E93" wp14:editId="4581B389">
                                        <wp:extent cx="1037301" cy="11042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976" t="3320" r="71311" b="58195"/>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8D5F46" w:rsidRDefault="00F33841" w:rsidP="00937FB2">
                                  <w:pPr>
                                    <w:jc w:val="center"/>
                                  </w:pPr>
                                  <w:r>
                                    <w:t>(a)</w:t>
                                  </w:r>
                                </w:p>
                              </w:tc>
                              <w:tc>
                                <w:tcPr>
                                  <w:tcW w:w="1849" w:type="dxa"/>
                                </w:tcPr>
                                <w:p w:rsidR="00F33841" w:rsidRDefault="00F33841" w:rsidP="00937FB2">
                                  <w:r>
                                    <w:rPr>
                                      <w:noProof/>
                                    </w:rPr>
                                    <w:drawing>
                                      <wp:inline distT="0" distB="0" distL="0" distR="0" wp14:anchorId="1BD16936" wp14:editId="4BBDF94F">
                                        <wp:extent cx="1037301" cy="110426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9087" t="3652" r="39200" b="57863"/>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8D5F46" w:rsidRDefault="00F33841" w:rsidP="00937FB2">
                                  <w:pPr>
                                    <w:jc w:val="center"/>
                                  </w:pPr>
                                  <w:r>
                                    <w:t>(b)</w:t>
                                  </w:r>
                                </w:p>
                              </w:tc>
                              <w:tc>
                                <w:tcPr>
                                  <w:tcW w:w="1841" w:type="dxa"/>
                                </w:tcPr>
                                <w:p w:rsidR="00F33841" w:rsidRDefault="00F33841" w:rsidP="00937FB2">
                                  <w:r>
                                    <w:rPr>
                                      <w:noProof/>
                                    </w:rPr>
                                    <w:drawing>
                                      <wp:inline distT="0" distB="0" distL="0" distR="0" wp14:anchorId="52122A7C" wp14:editId="1DF4A846">
                                        <wp:extent cx="1037301" cy="11042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70400" t="3652" r="7887" b="57863"/>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8D5F46" w:rsidRDefault="00F33841" w:rsidP="00937FB2">
                                  <w:pPr>
                                    <w:jc w:val="center"/>
                                  </w:pPr>
                                  <w:r>
                                    <w:t>(c)</w:t>
                                  </w:r>
                                </w:p>
                              </w:tc>
                            </w:tr>
                            <w:tr w:rsidR="00F33841" w:rsidTr="00F33841">
                              <w:trPr>
                                <w:trHeight w:val="2565"/>
                                <w:jc w:val="center"/>
                              </w:trPr>
                              <w:tc>
                                <w:tcPr>
                                  <w:tcW w:w="1885" w:type="dxa"/>
                                </w:tcPr>
                                <w:p w:rsidR="00F33841" w:rsidRDefault="00F33841" w:rsidP="00937FB2">
                                  <w:r>
                                    <w:rPr>
                                      <w:noProof/>
                                    </w:rPr>
                                    <w:drawing>
                                      <wp:inline distT="0" distB="0" distL="0" distR="0" wp14:anchorId="4DE83502" wp14:editId="604674AD">
                                        <wp:extent cx="1037301" cy="110426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977" t="52134" r="71310" b="9381"/>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02402E" w:rsidRDefault="00F33841" w:rsidP="00937FB2">
                                  <w:pPr>
                                    <w:jc w:val="center"/>
                                  </w:pPr>
                                  <w:r>
                                    <w:t>(d)</w:t>
                                  </w:r>
                                </w:p>
                              </w:tc>
                              <w:tc>
                                <w:tcPr>
                                  <w:tcW w:w="1849" w:type="dxa"/>
                                </w:tcPr>
                                <w:p w:rsidR="00F33841" w:rsidRDefault="00F33841" w:rsidP="00937FB2">
                                  <w:r>
                                    <w:rPr>
                                      <w:noProof/>
                                    </w:rPr>
                                    <w:drawing>
                                      <wp:inline distT="0" distB="0" distL="0" distR="0" wp14:anchorId="09F700B8" wp14:editId="63E34D96">
                                        <wp:extent cx="1037301" cy="110426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9088" t="51802" r="39199" b="9713"/>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02402E" w:rsidRDefault="00F33841" w:rsidP="00937FB2">
                                  <w:pPr>
                                    <w:jc w:val="center"/>
                                  </w:pPr>
                                  <w:r>
                                    <w:t>(e)</w:t>
                                  </w:r>
                                </w:p>
                              </w:tc>
                              <w:tc>
                                <w:tcPr>
                                  <w:tcW w:w="1841" w:type="dxa"/>
                                </w:tcPr>
                                <w:p w:rsidR="00F33841" w:rsidRDefault="00F33841" w:rsidP="00937FB2">
                                  <w:r>
                                    <w:rPr>
                                      <w:noProof/>
                                    </w:rPr>
                                    <w:drawing>
                                      <wp:inline distT="0" distB="0" distL="0" distR="0" wp14:anchorId="22245CEB" wp14:editId="680D6CA6">
                                        <wp:extent cx="1037301" cy="11042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70401" t="52134" r="7886" b="9381"/>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02402E" w:rsidRDefault="00F33841" w:rsidP="00937FB2">
                                  <w:pPr>
                                    <w:jc w:val="center"/>
                                  </w:pPr>
                                  <w:r>
                                    <w:t>(f)</w:t>
                                  </w:r>
                                </w:p>
                              </w:tc>
                            </w:tr>
                          </w:tbl>
                          <w:p w:rsidR="00F33841" w:rsidRPr="00937FB2" w:rsidRDefault="00F33841" w:rsidP="00F33841">
                            <w:pPr>
                              <w:pStyle w:val="Caption"/>
                              <w:rPr>
                                <w:rFonts w:ascii="Palatino Linotype" w:hAnsi="Palatino Linotype"/>
                                <w:b w:val="0"/>
                                <w:bCs w:val="0"/>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70626A" id="Text Box 26" o:spid="_x0000_s1027" type="#_x0000_t202" style="position:absolute;left:0;text-align:left;margin-left:-5.25pt;margin-top:126.65pt;width:460.5pt;height:239.25pt;z-index:251674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" filled="f" stroked="f">
                <v:textbox>
                  <w:txbxContent>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85"/>
                        <w:gridCol w:w="1849"/>
                        <w:gridCol w:w="1849"/>
                      </w:tblGrid>
                      <w:tr w:rsidR="00F33841" w:rsidTr="00937FB2">
                        <w:trPr>
                          <w:trHeight w:val="2123"/>
                          <w:jc w:val="center"/>
                        </w:trPr>
                        <w:tc>
                          <w:tcPr>
                            <w:tcW w:w="1885" w:type="dxa"/>
                          </w:tcPr>
                          <w:p w:rsidR="00F33841" w:rsidRDefault="00F33841" w:rsidP="00937FB2">
                            <w:r>
                              <w:rPr>
                                <w:noProof/>
                              </w:rPr>
                              <w:drawing>
                                <wp:inline distT="0" distB="0" distL="0" distR="0" wp14:anchorId="1F601E93" wp14:editId="4581B389">
                                  <wp:extent cx="1037301" cy="11042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976" t="3320" r="71311" b="58195"/>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8D5F46" w:rsidRDefault="00F33841" w:rsidP="00937FB2">
                            <w:pPr>
                              <w:jc w:val="center"/>
                            </w:pPr>
                            <w:r>
                              <w:t>(a)</w:t>
                            </w:r>
                          </w:p>
                        </w:tc>
                        <w:tc>
                          <w:tcPr>
                            <w:tcW w:w="1849" w:type="dxa"/>
                          </w:tcPr>
                          <w:p w:rsidR="00F33841" w:rsidRDefault="00F33841" w:rsidP="00937FB2">
                            <w:r>
                              <w:rPr>
                                <w:noProof/>
                              </w:rPr>
                              <w:drawing>
                                <wp:inline distT="0" distB="0" distL="0" distR="0" wp14:anchorId="1BD16936" wp14:editId="4BBDF94F">
                                  <wp:extent cx="1037301" cy="110426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9087" t="3652" r="39200" b="57863"/>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8D5F46" w:rsidRDefault="00F33841" w:rsidP="00937FB2">
                            <w:pPr>
                              <w:jc w:val="center"/>
                            </w:pPr>
                            <w:r>
                              <w:t>(b)</w:t>
                            </w:r>
                          </w:p>
                        </w:tc>
                        <w:tc>
                          <w:tcPr>
                            <w:tcW w:w="1841" w:type="dxa"/>
                          </w:tcPr>
                          <w:p w:rsidR="00F33841" w:rsidRDefault="00F33841" w:rsidP="00937FB2">
                            <w:r>
                              <w:rPr>
                                <w:noProof/>
                              </w:rPr>
                              <w:drawing>
                                <wp:inline distT="0" distB="0" distL="0" distR="0" wp14:anchorId="52122A7C" wp14:editId="1DF4A846">
                                  <wp:extent cx="1037301" cy="11042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70400" t="3652" r="7887" b="57863"/>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8D5F46" w:rsidRDefault="00F33841" w:rsidP="00937FB2">
                            <w:pPr>
                              <w:jc w:val="center"/>
                            </w:pPr>
                            <w:r>
                              <w:t>(c)</w:t>
                            </w:r>
                          </w:p>
                        </w:tc>
                      </w:tr>
                      <w:tr w:rsidR="00F33841" w:rsidTr="00F33841">
                        <w:trPr>
                          <w:trHeight w:val="2565"/>
                          <w:jc w:val="center"/>
                        </w:trPr>
                        <w:tc>
                          <w:tcPr>
                            <w:tcW w:w="1885" w:type="dxa"/>
                          </w:tcPr>
                          <w:p w:rsidR="00F33841" w:rsidRDefault="00F33841" w:rsidP="00937FB2">
                            <w:r>
                              <w:rPr>
                                <w:noProof/>
                              </w:rPr>
                              <w:drawing>
                                <wp:inline distT="0" distB="0" distL="0" distR="0" wp14:anchorId="4DE83502" wp14:editId="604674AD">
                                  <wp:extent cx="1037301" cy="110426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977" t="52134" r="71310" b="9381"/>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02402E" w:rsidRDefault="00F33841" w:rsidP="00937FB2">
                            <w:pPr>
                              <w:jc w:val="center"/>
                            </w:pPr>
                            <w:r>
                              <w:t>(d)</w:t>
                            </w:r>
                          </w:p>
                        </w:tc>
                        <w:tc>
                          <w:tcPr>
                            <w:tcW w:w="1849" w:type="dxa"/>
                          </w:tcPr>
                          <w:p w:rsidR="00F33841" w:rsidRDefault="00F33841" w:rsidP="00937FB2">
                            <w:r>
                              <w:rPr>
                                <w:noProof/>
                              </w:rPr>
                              <w:drawing>
                                <wp:inline distT="0" distB="0" distL="0" distR="0" wp14:anchorId="09F700B8" wp14:editId="63E34D96">
                                  <wp:extent cx="1037301" cy="110426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9088" t="51802" r="39199" b="9713"/>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02402E" w:rsidRDefault="00F33841" w:rsidP="00937FB2">
                            <w:pPr>
                              <w:jc w:val="center"/>
                            </w:pPr>
                            <w:r>
                              <w:t>(e)</w:t>
                            </w:r>
                          </w:p>
                        </w:tc>
                        <w:tc>
                          <w:tcPr>
                            <w:tcW w:w="1841" w:type="dxa"/>
                          </w:tcPr>
                          <w:p w:rsidR="00F33841" w:rsidRDefault="00F33841" w:rsidP="00937FB2">
                            <w:r>
                              <w:rPr>
                                <w:noProof/>
                              </w:rPr>
                              <w:drawing>
                                <wp:inline distT="0" distB="0" distL="0" distR="0" wp14:anchorId="22245CEB" wp14:editId="680D6CA6">
                                  <wp:extent cx="1037301" cy="11042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70401" t="52134" r="7886" b="9381"/>
                                          <a:stretch/>
                                        </pic:blipFill>
                                        <pic:spPr bwMode="auto">
                                          <a:xfrm>
                                            <a:off x="0" y="0"/>
                                            <a:ext cx="1039005" cy="1106079"/>
                                          </a:xfrm>
                                          <a:prstGeom prst="rect">
                                            <a:avLst/>
                                          </a:prstGeom>
                                          <a:noFill/>
                                          <a:ln>
                                            <a:noFill/>
                                          </a:ln>
                                          <a:extLst>
                                            <a:ext uri="{53640926-AAD7-44D8-BBD7-CCE9431645EC}">
                                              <a14:shadowObscured xmlns:a14="http://schemas.microsoft.com/office/drawing/2010/main"/>
                                            </a:ext>
                                          </a:extLst>
                                        </pic:spPr>
                                      </pic:pic>
                                    </a:graphicData>
                                  </a:graphic>
                                </wp:inline>
                              </w:drawing>
                            </w:r>
                          </w:p>
                          <w:p w:rsidR="00F33841" w:rsidRPr="0002402E" w:rsidRDefault="00F33841" w:rsidP="00937FB2">
                            <w:pPr>
                              <w:jc w:val="center"/>
                            </w:pPr>
                            <w:r>
                              <w:t>(f)</w:t>
                            </w:r>
                          </w:p>
                        </w:tc>
                      </w:tr>
                    </w:tbl>
                    <w:p w:rsidR="00F33841" w:rsidRPr="00937FB2" w:rsidRDefault="00F33841" w:rsidP="00F33841">
                      <w:pPr>
                        <w:pStyle w:val="Caption"/>
                        <w:rPr>
                          <w:rFonts w:ascii="Palatino Linotype" w:hAnsi="Palatino Linotype"/>
                          <w:b w:val="0"/>
                          <w:bCs w:val="0"/>
                          <w:sz w:val="18"/>
                          <w:szCs w:val="18"/>
                        </w:rPr>
                      </w:pPr>
                    </w:p>
                  </w:txbxContent>
                </v:textbox>
                <w10:wrap type="square"/>
              </v:shape>
            </w:pict>
          </mc:Fallback>
        </mc:AlternateContent>
      </w:r>
      <w:r w:rsidR="006159D5" w:rsidRPr="00B760C8">
        <w:rPr>
          <w:lang w:val="en-US"/>
        </w:rPr>
        <w:t>Although we don’t consider group labeling, but the performance integrity of the plant’s shape is measured.</w:t>
      </w:r>
      <w:r w:rsidR="006159D5">
        <w:rPr>
          <w:lang w:val="en-US"/>
        </w:rPr>
        <w:t xml:space="preserve"> </w:t>
      </w:r>
      <w:r w:rsidR="006159D5" w:rsidRPr="00B760C8">
        <w:rPr>
          <w:lang w:val="en-US"/>
        </w:rPr>
        <w:t>To calculate how</w:t>
      </w:r>
      <w:r w:rsidR="006159D5">
        <w:rPr>
          <w:lang w:val="en-US"/>
        </w:rPr>
        <w:t xml:space="preserve"> a</w:t>
      </w:r>
      <w:r w:rsidR="006159D5" w:rsidRPr="00B760C8">
        <w:rPr>
          <w:lang w:val="en-US"/>
        </w:rPr>
        <w:t xml:space="preserve"> plant structure is eliminated, we don’t consider moss and soil</w:t>
      </w:r>
      <w:r w:rsidR="006159D5">
        <w:rPr>
          <w:lang w:val="en-US"/>
        </w:rPr>
        <w:t xml:space="preserve"> particles</w:t>
      </w:r>
      <w:r w:rsidR="006159D5" w:rsidRPr="00B760C8">
        <w:rPr>
          <w:lang w:val="en-US"/>
        </w:rPr>
        <w:t xml:space="preserve"> around the plant, so we multiply ground truth images with the results. </w:t>
      </w:r>
      <w:r w:rsidR="006159D5" w:rsidRPr="00D8222C">
        <w:rPr>
          <w:lang w:val="en-US"/>
        </w:rPr>
        <w:t>It means TP is obtained because it recovers parts of the ground-truth mask (pixels co</w:t>
      </w:r>
      <w:r w:rsidR="006159D5">
        <w:rPr>
          <w:lang w:val="en-US"/>
        </w:rPr>
        <w:t>rrectly segmented as foreground)</w:t>
      </w:r>
      <w:r w:rsidR="006159D5" w:rsidRPr="00D8222C">
        <w:rPr>
          <w:lang w:val="en-US"/>
        </w:rPr>
        <w:t>. FP is number o</w:t>
      </w:r>
      <w:r w:rsidR="006159D5">
        <w:rPr>
          <w:lang w:val="en-US"/>
        </w:rPr>
        <w:t>f recovered pixels are existing</w:t>
      </w:r>
      <w:r w:rsidR="006159D5" w:rsidRPr="00D8222C">
        <w:rPr>
          <w:lang w:val="en-US"/>
        </w:rPr>
        <w:t>, but don't belong to the plant (pixels false</w:t>
      </w:r>
      <w:r w:rsidR="006159D5">
        <w:rPr>
          <w:lang w:val="en-US"/>
        </w:rPr>
        <w:t>ly segmented as foreground)</w:t>
      </w:r>
      <w:r w:rsidR="006159D5" w:rsidRPr="00D8222C">
        <w:rPr>
          <w:lang w:val="en-US"/>
        </w:rPr>
        <w:t>. TN is number of recovered pixels do not belong to plant (pixels c</w:t>
      </w:r>
      <w:r w:rsidR="006159D5">
        <w:rPr>
          <w:lang w:val="en-US"/>
        </w:rPr>
        <w:t>orrectly detected as background)</w:t>
      </w:r>
      <w:r w:rsidR="006159D5" w:rsidRPr="00D8222C">
        <w:rPr>
          <w:lang w:val="en-US"/>
        </w:rPr>
        <w:t>. FN is the numbe</w:t>
      </w:r>
      <w:r w:rsidR="006159D5">
        <w:rPr>
          <w:lang w:val="en-US"/>
        </w:rPr>
        <w:t xml:space="preserve">r of pixels belong to the </w:t>
      </w:r>
      <w:r w:rsidR="009D257C">
        <w:rPr>
          <w:lang w:val="en-US"/>
        </w:rPr>
        <w:t>plant</w:t>
      </w:r>
      <w:r w:rsidR="009D257C" w:rsidRPr="00D8222C">
        <w:rPr>
          <w:lang w:val="en-US"/>
        </w:rPr>
        <w:t xml:space="preserve"> but</w:t>
      </w:r>
      <w:r w:rsidR="006159D5" w:rsidRPr="00D8222C">
        <w:rPr>
          <w:lang w:val="en-US"/>
        </w:rPr>
        <w:t xml:space="preserve"> are not recovered (pixels</w:t>
      </w:r>
      <w:r w:rsidR="006159D5">
        <w:rPr>
          <w:lang w:val="en-US"/>
        </w:rPr>
        <w:t xml:space="preserve"> falsely detected as background)</w:t>
      </w:r>
      <w:r w:rsidR="006159D5" w:rsidRPr="00D8222C">
        <w:rPr>
          <w:lang w:val="en-US"/>
        </w:rPr>
        <w:t>.</w:t>
      </w:r>
    </w:p>
    <w:p w:rsidR="00F33841" w:rsidRDefault="00F33841" w:rsidP="00F33841">
      <w:pPr>
        <w:pStyle w:val="Caption"/>
        <w:jc w:val="left"/>
        <w:rPr>
          <w:rFonts w:ascii="Palatino Linotype" w:hAnsi="Palatino Linotype"/>
          <w:b w:val="0"/>
          <w:bCs w:val="0"/>
          <w:sz w:val="18"/>
          <w:szCs w:val="18"/>
        </w:rPr>
      </w:pPr>
      <w:bookmarkStart w:id="10" w:name="_Ref472701362"/>
      <w:r w:rsidRPr="00937FB2">
        <w:rPr>
          <w:rFonts w:ascii="Palatino Linotype" w:hAnsi="Palatino Linotype"/>
          <w:sz w:val="18"/>
          <w:szCs w:val="18"/>
        </w:rPr>
        <w:t xml:space="preserve">Figure </w:t>
      </w:r>
      <w:r w:rsidRPr="00937FB2">
        <w:rPr>
          <w:rFonts w:ascii="Palatino Linotype" w:hAnsi="Palatino Linotype"/>
          <w:sz w:val="18"/>
          <w:szCs w:val="18"/>
        </w:rPr>
        <w:fldChar w:fldCharType="begin"/>
      </w:r>
      <w:r w:rsidRPr="00937FB2">
        <w:rPr>
          <w:rFonts w:ascii="Palatino Linotype" w:hAnsi="Palatino Linotype"/>
          <w:sz w:val="18"/>
          <w:szCs w:val="18"/>
        </w:rPr>
        <w:instrText xml:space="preserve"> SEQ Fig. \* ARABIC </w:instrText>
      </w:r>
      <w:r w:rsidRPr="00937FB2">
        <w:rPr>
          <w:rFonts w:ascii="Palatino Linotype" w:hAnsi="Palatino Linotype"/>
          <w:sz w:val="18"/>
          <w:szCs w:val="18"/>
        </w:rPr>
        <w:fldChar w:fldCharType="separate"/>
      </w:r>
      <w:r w:rsidRPr="00937FB2">
        <w:rPr>
          <w:rFonts w:ascii="Palatino Linotype" w:hAnsi="Palatino Linotype"/>
          <w:noProof/>
          <w:sz w:val="18"/>
          <w:szCs w:val="18"/>
        </w:rPr>
        <w:t>5</w:t>
      </w:r>
      <w:r w:rsidRPr="00937FB2">
        <w:rPr>
          <w:rFonts w:ascii="Palatino Linotype" w:hAnsi="Palatino Linotype"/>
          <w:sz w:val="18"/>
          <w:szCs w:val="18"/>
        </w:rPr>
        <w:fldChar w:fldCharType="end"/>
      </w:r>
      <w:bookmarkEnd w:id="10"/>
      <w:r w:rsidRPr="00937FB2">
        <w:rPr>
          <w:rFonts w:ascii="Palatino Linotype" w:hAnsi="Palatino Linotype"/>
          <w:sz w:val="18"/>
          <w:szCs w:val="18"/>
        </w:rPr>
        <w:t>.</w:t>
      </w:r>
      <w:r w:rsidRPr="00937FB2">
        <w:rPr>
          <w:rFonts w:ascii="Palatino Linotype" w:hAnsi="Palatino Linotype"/>
          <w:b w:val="0"/>
          <w:bCs w:val="0"/>
          <w:sz w:val="18"/>
          <w:szCs w:val="18"/>
        </w:rPr>
        <w:t xml:space="preserve"> </w:t>
      </w:r>
      <w:r>
        <w:rPr>
          <w:rFonts w:ascii="Palatino Linotype" w:hAnsi="Palatino Linotype"/>
          <w:b w:val="0"/>
          <w:bCs w:val="0"/>
          <w:sz w:val="18"/>
          <w:szCs w:val="18"/>
        </w:rPr>
        <w:t xml:space="preserve">(a) </w:t>
      </w:r>
      <w:r w:rsidRPr="00937FB2">
        <w:rPr>
          <w:rFonts w:ascii="Palatino Linotype" w:hAnsi="Palatino Linotype"/>
          <w:b w:val="0"/>
          <w:bCs w:val="0"/>
          <w:sz w:val="18"/>
          <w:szCs w:val="18"/>
        </w:rPr>
        <w:t xml:space="preserve">The cropped original RGB image. (b) The converted image to NTSC YIQ color space (near the lab a*b*l* 1976 color space). (c) The cropped ground-truth image. (d)The q channel is extracted. (e) A pillbox filter is applied. (f) The </w:t>
      </w:r>
      <w:proofErr w:type="spellStart"/>
      <w:r w:rsidRPr="00937FB2">
        <w:rPr>
          <w:rFonts w:ascii="Palatino Linotype" w:hAnsi="Palatino Linotype"/>
          <w:b w:val="0"/>
          <w:bCs w:val="0"/>
          <w:sz w:val="18"/>
          <w:szCs w:val="18"/>
        </w:rPr>
        <w:t>Niblack</w:t>
      </w:r>
      <w:proofErr w:type="spellEnd"/>
      <w:r w:rsidRPr="00937FB2">
        <w:rPr>
          <w:rFonts w:ascii="Palatino Linotype" w:hAnsi="Palatino Linotype"/>
          <w:b w:val="0"/>
          <w:bCs w:val="0"/>
          <w:sz w:val="18"/>
          <w:szCs w:val="18"/>
        </w:rPr>
        <w:t xml:space="preserve"> binarization is applied.</w:t>
      </w:r>
    </w:p>
    <w:p w:rsidR="00F33841" w:rsidRPr="00F33841" w:rsidRDefault="00F33841" w:rsidP="00F33841">
      <w:pPr>
        <w:rPr>
          <w:lang w:eastAsia="en-US"/>
        </w:rPr>
      </w:pPr>
    </w:p>
    <w:p w:rsidR="006159D5" w:rsidRDefault="006159D5" w:rsidP="006159D5">
      <w:pPr>
        <w:pStyle w:val="bulletlist"/>
        <w:numPr>
          <w:ilvl w:val="0"/>
          <w:numId w:val="0"/>
        </w:numPr>
        <w:tabs>
          <w:tab w:val="clear" w:pos="288"/>
          <w:tab w:val="left" w:pos="270"/>
        </w:tabs>
        <w:ind w:firstLine="270"/>
        <w:rPr>
          <w:lang w:val="en-US"/>
        </w:rPr>
      </w:pPr>
      <w:r>
        <w:rPr>
          <w:lang w:val="en-US"/>
        </w:rPr>
        <w:t xml:space="preserve">As the </w:t>
      </w:r>
      <w:r w:rsidRPr="00A5090C">
        <w:rPr>
          <w:lang w:val="en-US"/>
        </w:rPr>
        <w:fldChar w:fldCharType="begin"/>
      </w:r>
      <w:r w:rsidRPr="00A5090C">
        <w:rPr>
          <w:lang w:val="en-US"/>
        </w:rPr>
        <w:instrText xml:space="preserve"> REF _Ref472701362 \h  \* MERGEFORMAT </w:instrText>
      </w:r>
      <w:r w:rsidRPr="00A5090C">
        <w:rPr>
          <w:lang w:val="en-US"/>
        </w:rPr>
      </w:r>
      <w:r w:rsidRPr="00A5090C">
        <w:rPr>
          <w:lang w:val="en-US"/>
        </w:rPr>
        <w:fldChar w:fldCharType="separate"/>
      </w:r>
      <w:r w:rsidRPr="007E6760">
        <w:t>Fig</w:t>
      </w:r>
      <w:r w:rsidR="00ED4DA9">
        <w:rPr>
          <w:lang w:val="en-US"/>
        </w:rPr>
        <w:t>ure</w:t>
      </w:r>
      <w:r w:rsidRPr="007E6760">
        <w:t xml:space="preserve"> </w:t>
      </w:r>
      <w:r w:rsidRPr="007E6760">
        <w:rPr>
          <w:noProof/>
        </w:rPr>
        <w:t>5</w:t>
      </w:r>
      <w:r w:rsidRPr="00A5090C">
        <w:rPr>
          <w:lang w:val="en-US"/>
        </w:rPr>
        <w:fldChar w:fldCharType="end"/>
      </w:r>
      <w:r w:rsidRPr="00A5090C">
        <w:rPr>
          <w:lang w:val="en-US"/>
        </w:rPr>
        <w:t xml:space="preserve"> </w:t>
      </w:r>
      <w:r>
        <w:rPr>
          <w:lang w:val="en-US"/>
        </w:rPr>
        <w:t xml:space="preserve">shows, first we applied changeable mask on plant location image by image and then applied filters and binarization. Then precision, recall, Jaccard and dice similarity coefficient are computed for each plant. Finally, sum of precision, recall, Jaccard and dice is computed for all of image plant. It has some benefits such as comparing plant images day by day or even how the whole of tray is changed during specific time. Of course, except binarization step, all of the preprocessing levels are the same. </w:t>
      </w:r>
      <w:r w:rsidRPr="00CB725D">
        <w:rPr>
          <w:lang w:val="en-US"/>
        </w:rPr>
        <w:fldChar w:fldCharType="begin"/>
      </w:r>
      <w:r w:rsidRPr="00CB725D">
        <w:rPr>
          <w:lang w:val="en-US"/>
        </w:rPr>
        <w:instrText xml:space="preserve"> REF _Ref472261009 \h  \* MERGEFORMAT </w:instrText>
      </w:r>
      <w:r w:rsidRPr="00CB725D">
        <w:rPr>
          <w:lang w:val="en-US"/>
        </w:rPr>
      </w:r>
      <w:r w:rsidRPr="00CB725D">
        <w:rPr>
          <w:lang w:val="en-US"/>
        </w:rPr>
        <w:fldChar w:fldCharType="separate"/>
      </w:r>
      <w:r w:rsidRPr="007E6760">
        <w:t xml:space="preserve">Table </w:t>
      </w:r>
      <w:r w:rsidRPr="007E6760">
        <w:rPr>
          <w:noProof/>
        </w:rPr>
        <w:t>2</w:t>
      </w:r>
      <w:r w:rsidRPr="00CB725D">
        <w:rPr>
          <w:lang w:val="en-US"/>
        </w:rPr>
        <w:fldChar w:fldCharType="end"/>
      </w:r>
      <w:r>
        <w:rPr>
          <w:lang w:val="en-US"/>
        </w:rPr>
        <w:t xml:space="preserve"> shows the binarization accuracy of proposed method and other binarization methods. </w:t>
      </w:r>
    </w:p>
    <w:p w:rsidR="004E68CE" w:rsidRDefault="004E68CE" w:rsidP="006159D5">
      <w:pPr>
        <w:pStyle w:val="bulletlist"/>
        <w:numPr>
          <w:ilvl w:val="0"/>
          <w:numId w:val="0"/>
        </w:numPr>
        <w:tabs>
          <w:tab w:val="clear" w:pos="288"/>
          <w:tab w:val="left" w:pos="270"/>
        </w:tabs>
        <w:ind w:firstLine="270"/>
        <w:rPr>
          <w:lang w:val="en-US"/>
        </w:rPr>
      </w:pPr>
    </w:p>
    <w:p w:rsidR="00F33841" w:rsidRDefault="00F33841" w:rsidP="006159D5">
      <w:pPr>
        <w:pStyle w:val="bulletlist"/>
        <w:numPr>
          <w:ilvl w:val="0"/>
          <w:numId w:val="0"/>
        </w:numPr>
        <w:tabs>
          <w:tab w:val="clear" w:pos="288"/>
          <w:tab w:val="left" w:pos="270"/>
        </w:tabs>
        <w:ind w:firstLine="270"/>
        <w:rPr>
          <w:lang w:val="en-US"/>
        </w:rPr>
      </w:pPr>
    </w:p>
    <w:p w:rsidR="00F33841" w:rsidRPr="00063EE7" w:rsidRDefault="00F33841" w:rsidP="00F33841">
      <w:pPr>
        <w:pStyle w:val="Caption"/>
        <w:keepNext/>
        <w:spacing w:after="120"/>
        <w:jc w:val="left"/>
        <w:rPr>
          <w:rFonts w:ascii="Palatino Linotype" w:hAnsi="Palatino Linotype"/>
          <w:b w:val="0"/>
          <w:bCs w:val="0"/>
          <w:sz w:val="18"/>
          <w:szCs w:val="18"/>
        </w:rPr>
      </w:pPr>
      <w:r w:rsidRPr="00063EE7">
        <w:rPr>
          <w:rFonts w:ascii="Palatino Linotype" w:hAnsi="Palatino Linotype"/>
          <w:sz w:val="18"/>
          <w:szCs w:val="18"/>
        </w:rPr>
        <w:t xml:space="preserve">Table </w:t>
      </w:r>
      <w:r w:rsidRPr="00063EE7">
        <w:rPr>
          <w:rFonts w:ascii="Palatino Linotype" w:hAnsi="Palatino Linotype"/>
          <w:sz w:val="18"/>
          <w:szCs w:val="18"/>
        </w:rPr>
        <w:fldChar w:fldCharType="begin"/>
      </w:r>
      <w:r w:rsidRPr="00063EE7">
        <w:rPr>
          <w:rFonts w:ascii="Palatino Linotype" w:hAnsi="Palatino Linotype"/>
          <w:sz w:val="18"/>
          <w:szCs w:val="18"/>
        </w:rPr>
        <w:instrText xml:space="preserve"> SEQ Table \* ARABIC </w:instrText>
      </w:r>
      <w:r w:rsidRPr="00063EE7">
        <w:rPr>
          <w:rFonts w:ascii="Palatino Linotype" w:hAnsi="Palatino Linotype"/>
          <w:sz w:val="18"/>
          <w:szCs w:val="18"/>
        </w:rPr>
        <w:fldChar w:fldCharType="separate"/>
      </w:r>
      <w:r w:rsidRPr="00063EE7">
        <w:rPr>
          <w:rFonts w:ascii="Palatino Linotype" w:hAnsi="Palatino Linotype"/>
          <w:noProof/>
          <w:sz w:val="18"/>
          <w:szCs w:val="18"/>
        </w:rPr>
        <w:t>2</w:t>
      </w:r>
      <w:r w:rsidRPr="00063EE7">
        <w:rPr>
          <w:rFonts w:ascii="Palatino Linotype" w:hAnsi="Palatino Linotype"/>
          <w:sz w:val="18"/>
          <w:szCs w:val="18"/>
        </w:rPr>
        <w:fldChar w:fldCharType="end"/>
      </w:r>
      <w:r w:rsidRPr="00063EE7">
        <w:rPr>
          <w:rFonts w:ascii="Palatino Linotype" w:hAnsi="Palatino Linotype"/>
          <w:sz w:val="18"/>
          <w:szCs w:val="18"/>
        </w:rPr>
        <w:t>.</w:t>
      </w:r>
      <w:r w:rsidRPr="00063EE7">
        <w:rPr>
          <w:rFonts w:ascii="Palatino Linotype" w:hAnsi="Palatino Linotype"/>
          <w:b w:val="0"/>
          <w:bCs w:val="0"/>
          <w:sz w:val="18"/>
          <w:szCs w:val="18"/>
        </w:rPr>
        <w:t xml:space="preserve"> Binarization accuracy is reported for proposed (</w:t>
      </w:r>
      <w:proofErr w:type="spellStart"/>
      <w:r w:rsidRPr="00063EE7">
        <w:rPr>
          <w:rFonts w:ascii="Palatino Linotype" w:hAnsi="Palatino Linotype"/>
          <w:b w:val="0"/>
          <w:bCs w:val="0"/>
          <w:sz w:val="18"/>
          <w:szCs w:val="18"/>
        </w:rPr>
        <w:t>Niblack</w:t>
      </w:r>
      <w:proofErr w:type="spellEnd"/>
      <w:r w:rsidRPr="00063EE7">
        <w:rPr>
          <w:rFonts w:ascii="Palatino Linotype" w:hAnsi="Palatino Linotype"/>
          <w:b w:val="0"/>
          <w:bCs w:val="0"/>
          <w:sz w:val="18"/>
          <w:szCs w:val="18"/>
        </w:rPr>
        <w:t xml:space="preserve">), </w:t>
      </w:r>
      <w:proofErr w:type="spellStart"/>
      <w:proofErr w:type="gramStart"/>
      <w:r w:rsidRPr="00063EE7">
        <w:rPr>
          <w:rFonts w:ascii="Palatino Linotype" w:hAnsi="Palatino Linotype"/>
          <w:b w:val="0"/>
          <w:bCs w:val="0"/>
          <w:sz w:val="18"/>
          <w:szCs w:val="18"/>
        </w:rPr>
        <w:t>Otsu,Sauvola</w:t>
      </w:r>
      <w:proofErr w:type="spellEnd"/>
      <w:proofErr w:type="gramEnd"/>
      <w:r w:rsidRPr="00063EE7">
        <w:rPr>
          <w:rFonts w:ascii="Palatino Linotype" w:hAnsi="Palatino Linotype"/>
          <w:b w:val="0"/>
          <w:bCs w:val="0"/>
          <w:sz w:val="18"/>
          <w:szCs w:val="18"/>
        </w:rPr>
        <w:t xml:space="preserve"> and </w:t>
      </w:r>
      <w:proofErr w:type="spellStart"/>
      <w:r w:rsidRPr="00063EE7">
        <w:rPr>
          <w:rFonts w:ascii="Palatino Linotype" w:hAnsi="Palatino Linotype"/>
          <w:b w:val="0"/>
          <w:bCs w:val="0"/>
          <w:sz w:val="18"/>
          <w:szCs w:val="18"/>
        </w:rPr>
        <w:t>bernsen</w:t>
      </w:r>
      <w:proofErr w:type="spellEnd"/>
      <w:r w:rsidRPr="00063EE7">
        <w:rPr>
          <w:rFonts w:ascii="Palatino Linotype" w:hAnsi="Palatino Linotype"/>
          <w:b w:val="0"/>
          <w:bCs w:val="0"/>
          <w:sz w:val="18"/>
          <w:szCs w:val="18"/>
        </w:rPr>
        <w:t xml:space="preserve"> methods</w:t>
      </w:r>
    </w:p>
    <w:tbl>
      <w:tblPr>
        <w:tblW w:w="5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643"/>
        <w:gridCol w:w="847"/>
        <w:gridCol w:w="1133"/>
        <w:gridCol w:w="866"/>
      </w:tblGrid>
      <w:tr w:rsidR="00F33841" w:rsidRPr="008270B3" w:rsidTr="00787B16">
        <w:trPr>
          <w:trHeight w:val="454"/>
          <w:jc w:val="center"/>
        </w:trPr>
        <w:tc>
          <w:tcPr>
            <w:tcW w:w="1888" w:type="dxa"/>
            <w:shd w:val="clear" w:color="auto" w:fill="auto"/>
          </w:tcPr>
          <w:p w:rsidR="00F33841" w:rsidRPr="000A3A31" w:rsidRDefault="00F33841" w:rsidP="00733926">
            <w:pPr>
              <w:pStyle w:val="bulletlist"/>
              <w:numPr>
                <w:ilvl w:val="0"/>
                <w:numId w:val="0"/>
              </w:numPr>
              <w:rPr>
                <w:b/>
                <w:bCs/>
                <w:sz w:val="16"/>
                <w:szCs w:val="16"/>
                <w:lang w:val="en-US"/>
              </w:rPr>
            </w:pPr>
            <w:r w:rsidRPr="000A3A31">
              <w:rPr>
                <w:b/>
                <w:bCs/>
                <w:sz w:val="16"/>
                <w:szCs w:val="16"/>
                <w:lang w:val="en-US"/>
              </w:rPr>
              <w:t>Method’s name</w:t>
            </w:r>
          </w:p>
        </w:tc>
        <w:tc>
          <w:tcPr>
            <w:tcW w:w="643" w:type="dxa"/>
            <w:shd w:val="clear" w:color="auto" w:fill="auto"/>
          </w:tcPr>
          <w:p w:rsidR="00F33841" w:rsidRPr="000A3A31" w:rsidRDefault="00F33841" w:rsidP="00733926">
            <w:pPr>
              <w:pStyle w:val="bulletlist"/>
              <w:numPr>
                <w:ilvl w:val="0"/>
                <w:numId w:val="0"/>
              </w:numPr>
              <w:rPr>
                <w:b/>
                <w:bCs/>
                <w:sz w:val="16"/>
                <w:szCs w:val="16"/>
                <w:lang w:val="en-US"/>
              </w:rPr>
            </w:pPr>
            <w:r w:rsidRPr="000A3A31">
              <w:rPr>
                <w:b/>
                <w:bCs/>
                <w:sz w:val="16"/>
                <w:szCs w:val="16"/>
                <w:lang w:val="en-US"/>
              </w:rPr>
              <w:t>Recall</w:t>
            </w:r>
          </w:p>
        </w:tc>
        <w:tc>
          <w:tcPr>
            <w:tcW w:w="847" w:type="dxa"/>
            <w:shd w:val="clear" w:color="auto" w:fill="auto"/>
          </w:tcPr>
          <w:p w:rsidR="00F33841" w:rsidRPr="000A3A31" w:rsidRDefault="00F33841" w:rsidP="00733926">
            <w:pPr>
              <w:pStyle w:val="bulletlist"/>
              <w:numPr>
                <w:ilvl w:val="0"/>
                <w:numId w:val="0"/>
              </w:numPr>
              <w:rPr>
                <w:b/>
                <w:bCs/>
                <w:sz w:val="16"/>
                <w:szCs w:val="16"/>
                <w:lang w:val="en-US"/>
              </w:rPr>
            </w:pPr>
            <w:r w:rsidRPr="000A3A31">
              <w:rPr>
                <w:b/>
                <w:bCs/>
                <w:sz w:val="16"/>
                <w:szCs w:val="16"/>
                <w:lang w:val="en-US"/>
              </w:rPr>
              <w:t>Precision</w:t>
            </w:r>
          </w:p>
        </w:tc>
        <w:tc>
          <w:tcPr>
            <w:tcW w:w="1133" w:type="dxa"/>
            <w:shd w:val="clear" w:color="auto" w:fill="auto"/>
          </w:tcPr>
          <w:p w:rsidR="00F33841" w:rsidRPr="000A3A31" w:rsidRDefault="00F33841" w:rsidP="00733926">
            <w:pPr>
              <w:pStyle w:val="bulletlist"/>
              <w:numPr>
                <w:ilvl w:val="0"/>
                <w:numId w:val="0"/>
              </w:numPr>
              <w:rPr>
                <w:b/>
                <w:bCs/>
                <w:sz w:val="16"/>
                <w:szCs w:val="16"/>
                <w:lang w:val="en-US"/>
              </w:rPr>
            </w:pPr>
            <w:r w:rsidRPr="000A3A31">
              <w:rPr>
                <w:b/>
                <w:bCs/>
                <w:sz w:val="16"/>
                <w:szCs w:val="16"/>
                <w:lang w:val="en-US"/>
              </w:rPr>
              <w:t>Jaccard</w:t>
            </w:r>
          </w:p>
        </w:tc>
        <w:tc>
          <w:tcPr>
            <w:tcW w:w="866" w:type="dxa"/>
            <w:shd w:val="clear" w:color="auto" w:fill="auto"/>
          </w:tcPr>
          <w:p w:rsidR="00F33841" w:rsidRPr="000A3A31" w:rsidRDefault="00F33841" w:rsidP="00733926">
            <w:pPr>
              <w:pStyle w:val="bulletlist"/>
              <w:numPr>
                <w:ilvl w:val="0"/>
                <w:numId w:val="0"/>
              </w:numPr>
              <w:rPr>
                <w:b/>
                <w:bCs/>
                <w:sz w:val="16"/>
                <w:szCs w:val="16"/>
                <w:lang w:val="en-US"/>
              </w:rPr>
            </w:pPr>
            <w:r w:rsidRPr="000A3A31">
              <w:rPr>
                <w:b/>
                <w:bCs/>
                <w:sz w:val="16"/>
                <w:szCs w:val="16"/>
                <w:lang w:val="en-US"/>
              </w:rPr>
              <w:t>Dice</w:t>
            </w:r>
          </w:p>
        </w:tc>
      </w:tr>
      <w:tr w:rsidR="00F33841" w:rsidRPr="008270B3" w:rsidTr="00787B16">
        <w:trPr>
          <w:trHeight w:val="310"/>
          <w:jc w:val="center"/>
        </w:trPr>
        <w:tc>
          <w:tcPr>
            <w:tcW w:w="1888" w:type="dxa"/>
            <w:shd w:val="clear" w:color="auto" w:fill="auto"/>
          </w:tcPr>
          <w:p w:rsidR="00F33841" w:rsidRPr="000A3A31" w:rsidRDefault="00F33841" w:rsidP="00733926">
            <w:pPr>
              <w:pStyle w:val="bulletlist"/>
              <w:numPr>
                <w:ilvl w:val="0"/>
                <w:numId w:val="0"/>
              </w:numPr>
              <w:rPr>
                <w:b/>
                <w:bCs/>
                <w:sz w:val="16"/>
                <w:szCs w:val="16"/>
                <w:lang w:val="en-US"/>
              </w:rPr>
            </w:pPr>
            <w:proofErr w:type="spellStart"/>
            <w:r>
              <w:rPr>
                <w:b/>
                <w:bCs/>
                <w:sz w:val="16"/>
                <w:szCs w:val="16"/>
                <w:lang w:val="en-US"/>
              </w:rPr>
              <w:t>Nibla</w:t>
            </w:r>
            <w:r w:rsidRPr="000A3A31">
              <w:rPr>
                <w:b/>
                <w:bCs/>
                <w:sz w:val="16"/>
                <w:szCs w:val="16"/>
                <w:lang w:val="en-US"/>
              </w:rPr>
              <w:t>ck</w:t>
            </w:r>
            <w:proofErr w:type="spellEnd"/>
            <w:r>
              <w:rPr>
                <w:b/>
                <w:bCs/>
                <w:sz w:val="16"/>
                <w:szCs w:val="16"/>
                <w:lang w:val="en-US"/>
              </w:rPr>
              <w:t xml:space="preserve"> </w:t>
            </w:r>
            <w:r w:rsidRPr="000A3A31">
              <w:rPr>
                <w:b/>
                <w:bCs/>
                <w:sz w:val="16"/>
                <w:szCs w:val="16"/>
                <w:lang w:val="en-US"/>
              </w:rPr>
              <w:t>(proposed)</w:t>
            </w:r>
          </w:p>
        </w:tc>
        <w:tc>
          <w:tcPr>
            <w:tcW w:w="643"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0.76</w:t>
            </w:r>
          </w:p>
        </w:tc>
        <w:tc>
          <w:tcPr>
            <w:tcW w:w="847" w:type="dxa"/>
            <w:shd w:val="clear" w:color="auto" w:fill="auto"/>
          </w:tcPr>
          <w:p w:rsidR="00F33841" w:rsidRPr="000A3A31" w:rsidRDefault="00F33841" w:rsidP="00733926">
            <w:pPr>
              <w:rPr>
                <w:sz w:val="16"/>
                <w:szCs w:val="16"/>
              </w:rPr>
            </w:pPr>
            <w:r w:rsidRPr="000A3A31">
              <w:rPr>
                <w:sz w:val="16"/>
                <w:szCs w:val="16"/>
              </w:rPr>
              <w:t>0.95</w:t>
            </w:r>
          </w:p>
        </w:tc>
        <w:tc>
          <w:tcPr>
            <w:tcW w:w="1133" w:type="dxa"/>
            <w:shd w:val="clear" w:color="auto" w:fill="auto"/>
          </w:tcPr>
          <w:p w:rsidR="00F33841" w:rsidRPr="000A3A31" w:rsidRDefault="00F33841" w:rsidP="00733926">
            <w:pPr>
              <w:rPr>
                <w:sz w:val="16"/>
                <w:szCs w:val="16"/>
              </w:rPr>
            </w:pPr>
            <w:r w:rsidRPr="000A3A31">
              <w:rPr>
                <w:sz w:val="16"/>
                <w:szCs w:val="16"/>
              </w:rPr>
              <w:t>0.73</w:t>
            </w:r>
          </w:p>
        </w:tc>
        <w:tc>
          <w:tcPr>
            <w:tcW w:w="866" w:type="dxa"/>
            <w:shd w:val="clear" w:color="auto" w:fill="auto"/>
          </w:tcPr>
          <w:p w:rsidR="00F33841" w:rsidRPr="000A3A31" w:rsidRDefault="00F33841" w:rsidP="00733926">
            <w:pPr>
              <w:rPr>
                <w:sz w:val="16"/>
                <w:szCs w:val="16"/>
              </w:rPr>
            </w:pPr>
            <w:r w:rsidRPr="000A3A31">
              <w:rPr>
                <w:sz w:val="16"/>
                <w:szCs w:val="16"/>
              </w:rPr>
              <w:t>0.84</w:t>
            </w:r>
          </w:p>
        </w:tc>
      </w:tr>
      <w:tr w:rsidR="00F33841" w:rsidRPr="008270B3" w:rsidTr="00787B16">
        <w:trPr>
          <w:trHeight w:val="310"/>
          <w:jc w:val="center"/>
        </w:trPr>
        <w:tc>
          <w:tcPr>
            <w:tcW w:w="1888" w:type="dxa"/>
            <w:shd w:val="clear" w:color="auto" w:fill="auto"/>
          </w:tcPr>
          <w:p w:rsidR="00F33841" w:rsidRPr="000A3A31" w:rsidRDefault="00F33841" w:rsidP="00733926">
            <w:pPr>
              <w:pStyle w:val="bulletlist"/>
              <w:numPr>
                <w:ilvl w:val="0"/>
                <w:numId w:val="0"/>
              </w:numPr>
              <w:rPr>
                <w:b/>
                <w:bCs/>
                <w:sz w:val="16"/>
                <w:szCs w:val="16"/>
                <w:lang w:val="en-US"/>
              </w:rPr>
            </w:pPr>
            <w:r w:rsidRPr="000A3A31">
              <w:rPr>
                <w:b/>
                <w:bCs/>
                <w:sz w:val="16"/>
                <w:szCs w:val="16"/>
                <w:lang w:val="en-US"/>
              </w:rPr>
              <w:t>Otsu</w:t>
            </w:r>
          </w:p>
        </w:tc>
        <w:tc>
          <w:tcPr>
            <w:tcW w:w="643"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0.72</w:t>
            </w:r>
          </w:p>
        </w:tc>
        <w:tc>
          <w:tcPr>
            <w:tcW w:w="847" w:type="dxa"/>
            <w:shd w:val="clear" w:color="auto" w:fill="auto"/>
          </w:tcPr>
          <w:p w:rsidR="00F33841" w:rsidRPr="000A3A31" w:rsidRDefault="00F33841" w:rsidP="00733926">
            <w:pPr>
              <w:pStyle w:val="bulletlist"/>
              <w:numPr>
                <w:ilvl w:val="0"/>
                <w:numId w:val="0"/>
              </w:numPr>
              <w:rPr>
                <w:sz w:val="16"/>
                <w:szCs w:val="16"/>
                <w:lang w:val="en-US"/>
              </w:rPr>
            </w:pPr>
            <w:r>
              <w:rPr>
                <w:sz w:val="16"/>
                <w:szCs w:val="16"/>
                <w:lang w:val="en-US"/>
              </w:rPr>
              <w:t>0.90</w:t>
            </w:r>
          </w:p>
        </w:tc>
        <w:tc>
          <w:tcPr>
            <w:tcW w:w="1133"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0.64</w:t>
            </w:r>
          </w:p>
        </w:tc>
        <w:tc>
          <w:tcPr>
            <w:tcW w:w="866"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0.75</w:t>
            </w:r>
          </w:p>
        </w:tc>
      </w:tr>
      <w:tr w:rsidR="00F33841" w:rsidRPr="008270B3" w:rsidTr="00787B16">
        <w:trPr>
          <w:trHeight w:val="280"/>
          <w:jc w:val="center"/>
        </w:trPr>
        <w:tc>
          <w:tcPr>
            <w:tcW w:w="1888" w:type="dxa"/>
            <w:shd w:val="clear" w:color="auto" w:fill="auto"/>
          </w:tcPr>
          <w:p w:rsidR="00F33841" w:rsidRPr="000A3A31" w:rsidRDefault="00F33841" w:rsidP="00733926">
            <w:pPr>
              <w:pStyle w:val="bulletlist"/>
              <w:numPr>
                <w:ilvl w:val="0"/>
                <w:numId w:val="0"/>
              </w:numPr>
              <w:rPr>
                <w:b/>
                <w:bCs/>
                <w:sz w:val="16"/>
                <w:szCs w:val="16"/>
                <w:lang w:val="en-US"/>
              </w:rPr>
            </w:pPr>
            <w:proofErr w:type="spellStart"/>
            <w:r w:rsidRPr="000A3A31">
              <w:rPr>
                <w:b/>
                <w:bCs/>
                <w:sz w:val="16"/>
                <w:szCs w:val="16"/>
                <w:lang w:val="en-US"/>
              </w:rPr>
              <w:t>Sauvola</w:t>
            </w:r>
            <w:proofErr w:type="spellEnd"/>
          </w:p>
        </w:tc>
        <w:tc>
          <w:tcPr>
            <w:tcW w:w="643"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0.67</w:t>
            </w:r>
          </w:p>
        </w:tc>
        <w:tc>
          <w:tcPr>
            <w:tcW w:w="847"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0.91</w:t>
            </w:r>
          </w:p>
        </w:tc>
        <w:tc>
          <w:tcPr>
            <w:tcW w:w="1133"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0.55</w:t>
            </w:r>
          </w:p>
        </w:tc>
        <w:tc>
          <w:tcPr>
            <w:tcW w:w="866"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0.58</w:t>
            </w:r>
          </w:p>
        </w:tc>
      </w:tr>
      <w:tr w:rsidR="00F33841" w:rsidRPr="008270B3" w:rsidTr="00787B16">
        <w:trPr>
          <w:trHeight w:val="280"/>
          <w:jc w:val="center"/>
        </w:trPr>
        <w:tc>
          <w:tcPr>
            <w:tcW w:w="1888" w:type="dxa"/>
            <w:shd w:val="clear" w:color="auto" w:fill="auto"/>
          </w:tcPr>
          <w:p w:rsidR="00F33841" w:rsidRPr="000A3A31" w:rsidRDefault="00F33841" w:rsidP="00733926">
            <w:pPr>
              <w:pStyle w:val="bulletlist"/>
              <w:numPr>
                <w:ilvl w:val="0"/>
                <w:numId w:val="0"/>
              </w:numPr>
              <w:rPr>
                <w:b/>
                <w:bCs/>
                <w:sz w:val="16"/>
                <w:szCs w:val="16"/>
                <w:lang w:val="en-US"/>
              </w:rPr>
            </w:pPr>
            <w:r w:rsidRPr="000A3A31">
              <w:rPr>
                <w:b/>
                <w:bCs/>
                <w:sz w:val="16"/>
                <w:szCs w:val="16"/>
                <w:lang w:val="en-US"/>
              </w:rPr>
              <w:t>Bernsen</w:t>
            </w:r>
          </w:p>
        </w:tc>
        <w:tc>
          <w:tcPr>
            <w:tcW w:w="643"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0.45</w:t>
            </w:r>
          </w:p>
        </w:tc>
        <w:tc>
          <w:tcPr>
            <w:tcW w:w="847"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0.76</w:t>
            </w:r>
          </w:p>
        </w:tc>
        <w:tc>
          <w:tcPr>
            <w:tcW w:w="1133"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0.41</w:t>
            </w:r>
          </w:p>
        </w:tc>
        <w:tc>
          <w:tcPr>
            <w:tcW w:w="866" w:type="dxa"/>
            <w:shd w:val="clear" w:color="auto" w:fill="auto"/>
          </w:tcPr>
          <w:p w:rsidR="00F33841" w:rsidRPr="000A3A31" w:rsidRDefault="00F33841" w:rsidP="00733926">
            <w:pPr>
              <w:pStyle w:val="bulletlist"/>
              <w:numPr>
                <w:ilvl w:val="0"/>
                <w:numId w:val="0"/>
              </w:numPr>
              <w:rPr>
                <w:sz w:val="16"/>
                <w:szCs w:val="16"/>
                <w:lang w:val="en-US"/>
              </w:rPr>
            </w:pPr>
            <w:r w:rsidRPr="000A3A31">
              <w:rPr>
                <w:sz w:val="16"/>
                <w:szCs w:val="16"/>
                <w:lang w:val="en-US"/>
              </w:rPr>
              <w:t>0.52</w:t>
            </w:r>
          </w:p>
        </w:tc>
      </w:tr>
    </w:tbl>
    <w:p w:rsidR="00F33841" w:rsidRDefault="00F33841" w:rsidP="006159D5">
      <w:pPr>
        <w:pStyle w:val="bulletlist"/>
        <w:numPr>
          <w:ilvl w:val="0"/>
          <w:numId w:val="0"/>
        </w:numPr>
        <w:tabs>
          <w:tab w:val="clear" w:pos="288"/>
          <w:tab w:val="left" w:pos="270"/>
        </w:tabs>
        <w:ind w:firstLine="270"/>
        <w:rPr>
          <w:lang w:val="en-US"/>
        </w:rPr>
      </w:pPr>
    </w:p>
    <w:p w:rsidR="00175CD3" w:rsidRPr="00175CD3" w:rsidRDefault="00063EE7" w:rsidP="00063EE7">
      <w:pPr>
        <w:pStyle w:val="Caption"/>
        <w:keepNext/>
      </w:pPr>
      <w:bookmarkStart w:id="11" w:name="_Ref472261009"/>
      <w:r w:rsidRPr="00090BE0">
        <w:rPr>
          <w:b w:val="0"/>
          <w:noProof/>
        </w:rPr>
        <mc:AlternateContent>
          <mc:Choice Requires="wps">
            <w:drawing>
              <wp:anchor distT="45720" distB="45720" distL="114300" distR="114300" simplePos="0" relativeHeight="251670016" behindDoc="0" locked="0" layoutInCell="1" allowOverlap="1" wp14:anchorId="53286170" wp14:editId="4F2EE4B2">
                <wp:simplePos x="0" y="0"/>
                <wp:positionH relativeFrom="column">
                  <wp:posOffset>-133985</wp:posOffset>
                </wp:positionH>
                <wp:positionV relativeFrom="paragraph">
                  <wp:posOffset>0</wp:posOffset>
                </wp:positionV>
                <wp:extent cx="5173980" cy="2095500"/>
                <wp:effectExtent l="0" t="0" r="0" b="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3980" cy="209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0BE0" w:rsidRPr="00821D2F" w:rsidRDefault="00090BE0" w:rsidP="00090BE0">
                            <w:pPr>
                              <w:pStyle w:val="Caption"/>
                              <w:spacing w:after="120"/>
                              <w:rPr>
                                <w:b w:val="0"/>
                                <w:bCs w:val="0"/>
                                <w:i/>
                                <w:iCs/>
                                <w:sz w:val="16"/>
                                <w:szCs w:val="16"/>
                              </w:rPr>
                            </w:pPr>
                            <w:r>
                              <w:rPr>
                                <w:noProof/>
                              </w:rPr>
                              <w:drawing>
                                <wp:inline distT="0" distB="0" distL="0" distR="0" wp14:anchorId="2604BE66" wp14:editId="1F091BA2">
                                  <wp:extent cx="4810125" cy="2028825"/>
                                  <wp:effectExtent l="0" t="0" r="0" b="0"/>
                                  <wp:docPr id="28" name="Chart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bookmarkStart w:id="12" w:name="_Ref472701420"/>
                            <w:r w:rsidRPr="00B72CFE">
                              <w:rPr>
                                <w:b w:val="0"/>
                                <w:bCs w:val="0"/>
                                <w:i/>
                                <w:iCs/>
                                <w:sz w:val="16"/>
                                <w:szCs w:val="16"/>
                              </w:rPr>
                              <w:t xml:space="preserve"> </w:t>
                            </w:r>
                            <w:bookmarkEnd w:id="12"/>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286170" id="Text Box 18" o:spid="_x0000_s1028" type="#_x0000_t202" style="position:absolute;left:0;text-align:left;margin-left:-10.55pt;margin-top:0;width:407.4pt;height:165pt;z-index:25167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" filled="f" stroked="f">
                <v:textbox>
                  <w:txbxContent>
                    <w:p w:rsidR="00090BE0" w:rsidRPr="00821D2F" w:rsidRDefault="00090BE0" w:rsidP="00090BE0">
                      <w:pPr>
                        <w:pStyle w:val="Caption"/>
                        <w:spacing w:after="120"/>
                        <w:rPr>
                          <w:b w:val="0"/>
                          <w:bCs w:val="0"/>
                          <w:i/>
                          <w:iCs/>
                          <w:sz w:val="16"/>
                          <w:szCs w:val="16"/>
                        </w:rPr>
                      </w:pPr>
                      <w:r>
                        <w:rPr>
                          <w:noProof/>
                        </w:rPr>
                        <w:drawing>
                          <wp:inline distT="0" distB="0" distL="0" distR="0" wp14:anchorId="2604BE66" wp14:editId="1F091BA2">
                            <wp:extent cx="4810125" cy="2028825"/>
                            <wp:effectExtent l="0" t="0" r="0" b="0"/>
                            <wp:docPr id="28" name="Chart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bookmarkStart w:id="13" w:name="_Ref472701420"/>
                      <w:r w:rsidRPr="00B72CFE">
                        <w:rPr>
                          <w:b w:val="0"/>
                          <w:bCs w:val="0"/>
                          <w:i/>
                          <w:iCs/>
                          <w:sz w:val="16"/>
                          <w:szCs w:val="16"/>
                        </w:rPr>
                        <w:t xml:space="preserve"> </w:t>
                      </w:r>
                      <w:bookmarkEnd w:id="13"/>
                    </w:p>
                  </w:txbxContent>
                </v:textbox>
                <w10:wrap type="square"/>
              </v:shape>
            </w:pict>
          </mc:Fallback>
        </mc:AlternateContent>
      </w:r>
      <w:bookmarkEnd w:id="11"/>
    </w:p>
    <w:p w:rsidR="00175CD3" w:rsidRPr="00175CD3" w:rsidRDefault="00175CD3" w:rsidP="00175CD3">
      <w:pPr>
        <w:rPr>
          <w:lang w:eastAsia="en-US"/>
        </w:rPr>
      </w:pPr>
    </w:p>
    <w:p w:rsidR="00175CD3" w:rsidRPr="00175CD3" w:rsidRDefault="00175CD3" w:rsidP="00175CD3">
      <w:pPr>
        <w:rPr>
          <w:lang w:eastAsia="en-US"/>
        </w:rPr>
      </w:pPr>
    </w:p>
    <w:p w:rsidR="00175CD3" w:rsidRPr="00175CD3" w:rsidRDefault="00175CD3" w:rsidP="00175CD3">
      <w:pPr>
        <w:rPr>
          <w:lang w:eastAsia="en-US"/>
        </w:rPr>
      </w:pPr>
    </w:p>
    <w:p w:rsidR="00175CD3" w:rsidRPr="00175CD3" w:rsidRDefault="00175CD3" w:rsidP="00175CD3">
      <w:pPr>
        <w:rPr>
          <w:lang w:eastAsia="en-US"/>
        </w:rPr>
      </w:pPr>
    </w:p>
    <w:p w:rsidR="00175CD3" w:rsidRPr="00175CD3" w:rsidRDefault="00175CD3" w:rsidP="00175CD3">
      <w:pPr>
        <w:rPr>
          <w:lang w:eastAsia="en-US"/>
        </w:rPr>
      </w:pPr>
    </w:p>
    <w:p w:rsidR="00175CD3" w:rsidRDefault="00175CD3" w:rsidP="00175CD3">
      <w:pPr>
        <w:rPr>
          <w:lang w:eastAsia="en-US"/>
        </w:rPr>
      </w:pPr>
    </w:p>
    <w:p w:rsidR="006159D5" w:rsidRDefault="006159D5" w:rsidP="00175CD3">
      <w:pPr>
        <w:rPr>
          <w:lang w:eastAsia="en-US"/>
        </w:rPr>
      </w:pPr>
    </w:p>
    <w:p w:rsidR="00063EE7" w:rsidRDefault="00063EE7" w:rsidP="00175CD3">
      <w:pPr>
        <w:rPr>
          <w:rFonts w:ascii="Palatino Linotype" w:hAnsi="Palatino Linotype"/>
          <w:b/>
          <w:bCs/>
          <w:sz w:val="18"/>
          <w:szCs w:val="18"/>
        </w:rPr>
      </w:pPr>
    </w:p>
    <w:p w:rsidR="00175CD3" w:rsidRPr="00175CD3" w:rsidRDefault="00063EE7" w:rsidP="00175CD3">
      <w:pPr>
        <w:rPr>
          <w:rFonts w:ascii="Palatino Linotype" w:hAnsi="Palatino Linotype"/>
          <w:sz w:val="18"/>
          <w:szCs w:val="18"/>
        </w:rPr>
      </w:pPr>
      <w:r>
        <w:rPr>
          <w:rFonts w:ascii="Palatino Linotype" w:hAnsi="Palatino Linotype"/>
          <w:b/>
          <w:bCs/>
          <w:sz w:val="18"/>
          <w:szCs w:val="18"/>
        </w:rPr>
        <w:br/>
      </w:r>
      <w:r w:rsidR="00175CD3" w:rsidRPr="00063EE7">
        <w:rPr>
          <w:rFonts w:ascii="Palatino Linotype" w:hAnsi="Palatino Linotype"/>
          <w:b/>
          <w:bCs/>
          <w:sz w:val="18"/>
          <w:szCs w:val="18"/>
        </w:rPr>
        <w:t xml:space="preserve">Figure </w:t>
      </w:r>
      <w:r w:rsidR="00175CD3" w:rsidRPr="00063EE7">
        <w:rPr>
          <w:rFonts w:ascii="Palatino Linotype" w:hAnsi="Palatino Linotype"/>
          <w:b/>
          <w:bCs/>
          <w:sz w:val="18"/>
          <w:szCs w:val="18"/>
        </w:rPr>
        <w:fldChar w:fldCharType="begin"/>
      </w:r>
      <w:r w:rsidR="00175CD3" w:rsidRPr="00063EE7">
        <w:rPr>
          <w:rFonts w:ascii="Palatino Linotype" w:hAnsi="Palatino Linotype"/>
          <w:b/>
          <w:bCs/>
          <w:sz w:val="18"/>
          <w:szCs w:val="18"/>
        </w:rPr>
        <w:instrText xml:space="preserve"> SEQ Fig. \* ARABIC </w:instrText>
      </w:r>
      <w:r w:rsidR="00175CD3" w:rsidRPr="00063EE7">
        <w:rPr>
          <w:rFonts w:ascii="Palatino Linotype" w:hAnsi="Palatino Linotype"/>
          <w:b/>
          <w:bCs/>
          <w:sz w:val="18"/>
          <w:szCs w:val="18"/>
        </w:rPr>
        <w:fldChar w:fldCharType="separate"/>
      </w:r>
      <w:r w:rsidR="00175CD3" w:rsidRPr="00063EE7">
        <w:rPr>
          <w:rFonts w:ascii="Palatino Linotype" w:hAnsi="Palatino Linotype"/>
          <w:b/>
          <w:bCs/>
          <w:noProof/>
          <w:sz w:val="18"/>
          <w:szCs w:val="18"/>
        </w:rPr>
        <w:t>6</w:t>
      </w:r>
      <w:r w:rsidR="00175CD3" w:rsidRPr="00063EE7">
        <w:rPr>
          <w:rFonts w:ascii="Palatino Linotype" w:hAnsi="Palatino Linotype"/>
          <w:b/>
          <w:bCs/>
          <w:sz w:val="18"/>
          <w:szCs w:val="18"/>
        </w:rPr>
        <w:fldChar w:fldCharType="end"/>
      </w:r>
      <w:r w:rsidR="00175CD3" w:rsidRPr="00175CD3">
        <w:rPr>
          <w:rFonts w:ascii="Palatino Linotype" w:hAnsi="Palatino Linotype"/>
          <w:sz w:val="18"/>
          <w:szCs w:val="18"/>
        </w:rPr>
        <w:t>. Segmentation accuracy over time estimated using the dice similarity coefficient for the proposed (</w:t>
      </w:r>
      <w:proofErr w:type="spellStart"/>
      <w:r w:rsidR="00175CD3" w:rsidRPr="00175CD3">
        <w:rPr>
          <w:rFonts w:ascii="Palatino Linotype" w:hAnsi="Palatino Linotype"/>
          <w:sz w:val="18"/>
          <w:szCs w:val="18"/>
        </w:rPr>
        <w:t>Niblack</w:t>
      </w:r>
      <w:proofErr w:type="spellEnd"/>
      <w:r w:rsidR="00175CD3" w:rsidRPr="00175CD3">
        <w:rPr>
          <w:rFonts w:ascii="Palatino Linotype" w:hAnsi="Palatino Linotype"/>
          <w:sz w:val="18"/>
          <w:szCs w:val="18"/>
        </w:rPr>
        <w:t xml:space="preserve">), </w:t>
      </w:r>
      <w:proofErr w:type="spellStart"/>
      <w:r w:rsidR="00175CD3" w:rsidRPr="00175CD3">
        <w:rPr>
          <w:rFonts w:ascii="Palatino Linotype" w:hAnsi="Palatino Linotype"/>
          <w:sz w:val="18"/>
          <w:szCs w:val="18"/>
        </w:rPr>
        <w:t>Sauvola</w:t>
      </w:r>
      <w:proofErr w:type="spellEnd"/>
      <w:r w:rsidR="00175CD3" w:rsidRPr="00175CD3">
        <w:rPr>
          <w:rFonts w:ascii="Palatino Linotype" w:hAnsi="Palatino Linotype"/>
          <w:sz w:val="18"/>
          <w:szCs w:val="18"/>
        </w:rPr>
        <w:t>, Otsu and Bernsen’s binarization methods.</w:t>
      </w:r>
    </w:p>
    <w:p w:rsidR="00090BE0" w:rsidRDefault="00063EE7" w:rsidP="00250CE1">
      <w:pPr>
        <w:pStyle w:val="MDPI21heading1"/>
      </w:pPr>
      <w:bookmarkStart w:id="14" w:name="_Ref474327023"/>
      <w:bookmarkStart w:id="15" w:name="_Ref474327978"/>
      <w:r>
        <w:rPr>
          <w:noProof/>
        </w:rPr>
        <w:drawing>
          <wp:inline distT="0" distB="0" distL="0" distR="0" wp14:anchorId="3B604803" wp14:editId="77B75E4C">
            <wp:extent cx="4897755" cy="2066925"/>
            <wp:effectExtent l="0" t="0" r="0" b="0"/>
            <wp:docPr id="15"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bookmarkEnd w:id="14"/>
      <w:bookmarkEnd w:id="15"/>
    </w:p>
    <w:p w:rsidR="00063EE7" w:rsidRPr="00063EE7" w:rsidRDefault="00063EE7" w:rsidP="00F33841">
      <w:pPr>
        <w:pStyle w:val="Caption"/>
        <w:jc w:val="left"/>
        <w:rPr>
          <w:rFonts w:ascii="Palatino Linotype" w:eastAsia="MS Mincho" w:hAnsi="Palatino Linotype"/>
          <w:sz w:val="18"/>
          <w:szCs w:val="18"/>
          <w:lang w:eastAsia="x-none"/>
        </w:rPr>
      </w:pPr>
      <w:bookmarkStart w:id="16" w:name="_Ref474328267"/>
      <w:r w:rsidRPr="00063EE7">
        <w:rPr>
          <w:rFonts w:ascii="Palatino Linotype" w:hAnsi="Palatino Linotype"/>
          <w:sz w:val="18"/>
          <w:szCs w:val="18"/>
        </w:rPr>
        <w:t xml:space="preserve">Figure </w:t>
      </w:r>
      <w:r w:rsidRPr="00063EE7">
        <w:rPr>
          <w:rFonts w:ascii="Palatino Linotype" w:hAnsi="Palatino Linotype"/>
          <w:sz w:val="18"/>
          <w:szCs w:val="18"/>
        </w:rPr>
        <w:fldChar w:fldCharType="begin"/>
      </w:r>
      <w:r w:rsidRPr="00063EE7">
        <w:rPr>
          <w:rFonts w:ascii="Palatino Linotype" w:hAnsi="Palatino Linotype"/>
          <w:sz w:val="18"/>
          <w:szCs w:val="18"/>
        </w:rPr>
        <w:instrText xml:space="preserve"> SEQ Fig. \* ARABIC </w:instrText>
      </w:r>
      <w:r w:rsidRPr="00063EE7">
        <w:rPr>
          <w:rFonts w:ascii="Palatino Linotype" w:hAnsi="Palatino Linotype"/>
          <w:sz w:val="18"/>
          <w:szCs w:val="18"/>
        </w:rPr>
        <w:fldChar w:fldCharType="separate"/>
      </w:r>
      <w:r w:rsidRPr="00063EE7">
        <w:rPr>
          <w:rFonts w:ascii="Palatino Linotype" w:hAnsi="Palatino Linotype"/>
          <w:noProof/>
          <w:sz w:val="18"/>
          <w:szCs w:val="18"/>
        </w:rPr>
        <w:t>7</w:t>
      </w:r>
      <w:r w:rsidRPr="00063EE7">
        <w:rPr>
          <w:rFonts w:ascii="Palatino Linotype" w:hAnsi="Palatino Linotype"/>
          <w:sz w:val="18"/>
          <w:szCs w:val="18"/>
        </w:rPr>
        <w:fldChar w:fldCharType="end"/>
      </w:r>
      <w:bookmarkEnd w:id="16"/>
      <w:r w:rsidRPr="00063EE7">
        <w:rPr>
          <w:rFonts w:ascii="Palatino Linotype" w:hAnsi="Palatino Linotype"/>
          <w:sz w:val="18"/>
          <w:szCs w:val="18"/>
        </w:rPr>
        <w:t>.</w:t>
      </w:r>
      <w:r w:rsidRPr="00063EE7">
        <w:rPr>
          <w:rFonts w:ascii="Palatino Linotype" w:hAnsi="Palatino Linotype"/>
          <w:b w:val="0"/>
          <w:bCs w:val="0"/>
          <w:noProof/>
          <w:sz w:val="18"/>
          <w:szCs w:val="18"/>
        </w:rPr>
        <w:t xml:space="preserve"> Plant growth size in scale mm</w:t>
      </w:r>
      <w:r w:rsidRPr="00063EE7">
        <w:rPr>
          <w:rFonts w:ascii="Palatino Linotype" w:hAnsi="Palatino Linotype"/>
          <w:b w:val="0"/>
          <w:bCs w:val="0"/>
          <w:noProof/>
          <w:sz w:val="18"/>
          <w:szCs w:val="18"/>
          <w:vertAlign w:val="superscript"/>
        </w:rPr>
        <w:t>2</w:t>
      </w:r>
      <w:r w:rsidRPr="00063EE7">
        <w:rPr>
          <w:rFonts w:ascii="Palatino Linotype" w:hAnsi="Palatino Linotype"/>
          <w:b w:val="0"/>
          <w:bCs w:val="0"/>
          <w:noProof/>
          <w:sz w:val="18"/>
          <w:szCs w:val="18"/>
        </w:rPr>
        <w:t xml:space="preserve"> is shown by binarization methods(each pixel is 0.264 mm)</w:t>
      </w:r>
    </w:p>
    <w:p w:rsidR="00250CE1" w:rsidRPr="00012016" w:rsidRDefault="00090BE0" w:rsidP="00250CE1">
      <w:pPr>
        <w:pStyle w:val="MDPI21heading1"/>
      </w:pPr>
      <w:r>
        <w:t>4.</w:t>
      </w:r>
      <w:r w:rsidR="00250CE1" w:rsidRPr="00012016">
        <w:t>Discussion</w:t>
      </w:r>
    </w:p>
    <w:p w:rsidR="00090BE0" w:rsidRDefault="00250CE1" w:rsidP="00090BE0">
      <w:pPr>
        <w:pStyle w:val="bulletlist"/>
        <w:numPr>
          <w:ilvl w:val="0"/>
          <w:numId w:val="0"/>
        </w:numPr>
        <w:rPr>
          <w:rFonts w:ascii="Palatino Linotype" w:hAnsi="Palatino Linotype"/>
          <w:lang w:val="en-US"/>
        </w:rPr>
      </w:pPr>
      <w:proofErr w:type="spellStart"/>
      <w:r w:rsidRPr="00090BE0">
        <w:rPr>
          <w:rFonts w:ascii="Palatino Linotype" w:hAnsi="Palatino Linotype"/>
          <w:lang w:val="en-US"/>
        </w:rPr>
        <w:t>Niblack’s</w:t>
      </w:r>
      <w:proofErr w:type="spellEnd"/>
      <w:r w:rsidRPr="00090BE0">
        <w:rPr>
          <w:rFonts w:ascii="Palatino Linotype" w:hAnsi="Palatino Linotype"/>
          <w:lang w:val="en-US"/>
        </w:rPr>
        <w:t xml:space="preserve"> method (proposed method) has the better result of Recall, Precision, Jaccard and Dice in comparison with Otsu, </w:t>
      </w:r>
      <w:proofErr w:type="spellStart"/>
      <w:r w:rsidRPr="00090BE0">
        <w:rPr>
          <w:rFonts w:ascii="Palatino Linotype" w:hAnsi="Palatino Linotype"/>
          <w:lang w:val="en-US"/>
        </w:rPr>
        <w:t>Sauvola</w:t>
      </w:r>
      <w:proofErr w:type="spellEnd"/>
      <w:r w:rsidRPr="00090BE0">
        <w:rPr>
          <w:rFonts w:ascii="Palatino Linotype" w:hAnsi="Palatino Linotype"/>
          <w:lang w:val="en-US"/>
        </w:rPr>
        <w:t xml:space="preserve"> and Bernsen. Otsu’s method has the better result than </w:t>
      </w:r>
      <w:proofErr w:type="spellStart"/>
      <w:r w:rsidRPr="00090BE0">
        <w:rPr>
          <w:rFonts w:ascii="Palatino Linotype" w:hAnsi="Palatino Linotype"/>
          <w:lang w:val="en-US"/>
        </w:rPr>
        <w:t>Sauvola</w:t>
      </w:r>
      <w:proofErr w:type="spellEnd"/>
      <w:r w:rsidRPr="00090BE0">
        <w:rPr>
          <w:rFonts w:ascii="Palatino Linotype" w:hAnsi="Palatino Linotype"/>
          <w:lang w:val="en-US"/>
        </w:rPr>
        <w:t xml:space="preserve"> and </w:t>
      </w:r>
      <w:proofErr w:type="spellStart"/>
      <w:r w:rsidRPr="00090BE0">
        <w:rPr>
          <w:rFonts w:ascii="Palatino Linotype" w:hAnsi="Palatino Linotype"/>
          <w:lang w:val="en-US"/>
        </w:rPr>
        <w:t>bernsen</w:t>
      </w:r>
      <w:proofErr w:type="spellEnd"/>
      <w:r w:rsidRPr="00090BE0">
        <w:rPr>
          <w:rFonts w:ascii="Palatino Linotype" w:hAnsi="Palatino Linotype"/>
          <w:lang w:val="en-US"/>
        </w:rPr>
        <w:t xml:space="preserve">, and </w:t>
      </w:r>
      <w:proofErr w:type="spellStart"/>
      <w:r w:rsidRPr="00090BE0">
        <w:rPr>
          <w:rFonts w:ascii="Palatino Linotype" w:hAnsi="Palatino Linotype"/>
          <w:lang w:val="en-US"/>
        </w:rPr>
        <w:t>Sauvola</w:t>
      </w:r>
      <w:proofErr w:type="spellEnd"/>
      <w:r w:rsidRPr="00090BE0">
        <w:rPr>
          <w:rFonts w:ascii="Palatino Linotype" w:hAnsi="Palatino Linotype"/>
          <w:lang w:val="en-US"/>
        </w:rPr>
        <w:t xml:space="preserve"> is more accurate method than Bernsen. Global thresholding approaches such as Otsu, eliminate some parts of the foreground or </w:t>
      </w:r>
      <w:r w:rsidRPr="00090BE0">
        <w:rPr>
          <w:rFonts w:ascii="Palatino Linotype" w:hAnsi="Palatino Linotype"/>
          <w:lang w:val="en-US" w:bidi="fa-IR"/>
        </w:rPr>
        <w:t xml:space="preserve">develop white areas near the foreground. We expect the </w:t>
      </w:r>
      <w:proofErr w:type="spellStart"/>
      <w:r w:rsidRPr="00090BE0">
        <w:rPr>
          <w:rFonts w:ascii="Palatino Linotype" w:hAnsi="Palatino Linotype"/>
          <w:lang w:val="en-US" w:bidi="fa-IR"/>
        </w:rPr>
        <w:t>Sauvola</w:t>
      </w:r>
      <w:proofErr w:type="spellEnd"/>
      <w:r w:rsidRPr="00090BE0">
        <w:rPr>
          <w:rFonts w:ascii="Palatino Linotype" w:hAnsi="Palatino Linotype"/>
          <w:lang w:val="en-US" w:bidi="fa-IR"/>
        </w:rPr>
        <w:t xml:space="preserve"> binarization results better than </w:t>
      </w:r>
      <w:proofErr w:type="spellStart"/>
      <w:r w:rsidRPr="00090BE0">
        <w:rPr>
          <w:rFonts w:ascii="Palatino Linotype" w:hAnsi="Palatino Linotype"/>
          <w:lang w:val="en-US" w:bidi="fa-IR"/>
        </w:rPr>
        <w:t>Niblack</w:t>
      </w:r>
      <w:proofErr w:type="spellEnd"/>
      <w:r w:rsidRPr="00090BE0">
        <w:rPr>
          <w:rFonts w:ascii="Palatino Linotype" w:hAnsi="Palatino Linotype"/>
          <w:lang w:val="en-US" w:bidi="fa-IR"/>
        </w:rPr>
        <w:t xml:space="preserve">, but in practice it is not happened. Due to the Bernsen’s method works with </w:t>
      </w:r>
      <w:r w:rsidR="00090BE0" w:rsidRPr="00090BE0">
        <w:rPr>
          <w:rFonts w:ascii="Palatino Linotype" w:hAnsi="Palatino Linotype"/>
          <w:lang w:val="en-US" w:bidi="fa-IR"/>
        </w:rPr>
        <w:t xml:space="preserve">contrast and our dataset has not high contrast, it results in the </w:t>
      </w:r>
      <w:r w:rsidR="00090BE0" w:rsidRPr="00090BE0">
        <w:rPr>
          <w:rFonts w:ascii="Palatino Linotype" w:hAnsi="Palatino Linotype"/>
          <w:lang w:val="en-US" w:bidi="fa-IR"/>
        </w:rPr>
        <w:lastRenderedPageBreak/>
        <w:t xml:space="preserve">lowest level. </w:t>
      </w:r>
      <w:r w:rsidR="00090BE0" w:rsidRPr="00090BE0">
        <w:rPr>
          <w:rFonts w:ascii="Palatino Linotype" w:hAnsi="Palatino Linotype"/>
          <w:lang w:val="en-US"/>
        </w:rPr>
        <w:t>We show Dice similarity coefficient by changing plant pots in the tray over period of 16 days using</w:t>
      </w:r>
      <w:r w:rsidR="00090BE0" w:rsidRPr="00090BE0">
        <w:rPr>
          <w:rFonts w:ascii="Palatino Linotype" w:hAnsi="Palatino Linotype"/>
          <w:lang w:val="en-US"/>
        </w:rPr>
        <w:fldChar w:fldCharType="begin"/>
      </w:r>
      <w:r w:rsidR="00090BE0" w:rsidRPr="00090BE0">
        <w:rPr>
          <w:rFonts w:ascii="Palatino Linotype" w:hAnsi="Palatino Linotype"/>
          <w:lang w:val="en-US"/>
        </w:rPr>
        <w:instrText xml:space="preserve"> REF _Ref472701420 \h  \* MERGEFORMAT </w:instrText>
      </w:r>
      <w:r w:rsidR="00090BE0" w:rsidRPr="00090BE0">
        <w:rPr>
          <w:rFonts w:ascii="Palatino Linotype" w:hAnsi="Palatino Linotype"/>
          <w:lang w:val="en-US"/>
        </w:rPr>
      </w:r>
      <w:r w:rsidR="00090BE0" w:rsidRPr="00090BE0">
        <w:rPr>
          <w:rFonts w:ascii="Palatino Linotype" w:hAnsi="Palatino Linotype"/>
          <w:lang w:val="en-US"/>
        </w:rPr>
        <w:fldChar w:fldCharType="separate"/>
      </w:r>
      <w:r w:rsidR="00090BE0" w:rsidRPr="00090BE0">
        <w:rPr>
          <w:rFonts w:ascii="Palatino Linotype" w:hAnsi="Palatino Linotype"/>
        </w:rPr>
        <w:t xml:space="preserve"> Fig</w:t>
      </w:r>
      <w:r w:rsidR="00ED4DA9">
        <w:rPr>
          <w:rFonts w:ascii="Palatino Linotype" w:hAnsi="Palatino Linotype"/>
          <w:lang w:val="en-US"/>
        </w:rPr>
        <w:t>ure</w:t>
      </w:r>
      <w:r w:rsidR="00090BE0" w:rsidRPr="00090BE0">
        <w:rPr>
          <w:rFonts w:ascii="Palatino Linotype" w:hAnsi="Palatino Linotype"/>
          <w:noProof/>
        </w:rPr>
        <w:t xml:space="preserve"> 6</w:t>
      </w:r>
      <w:r w:rsidR="00090BE0" w:rsidRPr="00090BE0">
        <w:rPr>
          <w:rFonts w:ascii="Palatino Linotype" w:hAnsi="Palatino Linotype"/>
          <w:lang w:val="en-US"/>
        </w:rPr>
        <w:fldChar w:fldCharType="end"/>
      </w:r>
      <w:r w:rsidR="00090BE0" w:rsidRPr="00090BE0">
        <w:rPr>
          <w:rFonts w:ascii="Palatino Linotype" w:hAnsi="Palatino Linotype"/>
          <w:lang w:val="en-US"/>
        </w:rPr>
        <w:t xml:space="preserve">. </w:t>
      </w:r>
    </w:p>
    <w:p w:rsidR="00250CE1" w:rsidRPr="00090BE0" w:rsidRDefault="00090BE0" w:rsidP="00090BE0">
      <w:pPr>
        <w:pStyle w:val="bulletlist"/>
        <w:numPr>
          <w:ilvl w:val="0"/>
          <w:numId w:val="0"/>
        </w:numPr>
        <w:rPr>
          <w:rFonts w:ascii="Palatino Linotype" w:hAnsi="Palatino Linotype"/>
        </w:rPr>
      </w:pPr>
      <w:proofErr w:type="spellStart"/>
      <w:r w:rsidRPr="00090BE0">
        <w:rPr>
          <w:rFonts w:ascii="Palatino Linotype" w:hAnsi="Palatino Linotype"/>
          <w:lang w:val="en-US"/>
        </w:rPr>
        <w:t>Nibalck’s</w:t>
      </w:r>
      <w:proofErr w:type="spellEnd"/>
      <w:r w:rsidRPr="00090BE0">
        <w:rPr>
          <w:rFonts w:ascii="Palatino Linotype" w:hAnsi="Palatino Linotype"/>
          <w:lang w:val="en-US"/>
        </w:rPr>
        <w:t xml:space="preserve"> method has more efficient in our result, but Otsu’s method has less performance in accuracy measurement. </w:t>
      </w:r>
      <w:r w:rsidRPr="00090BE0">
        <w:rPr>
          <w:rFonts w:ascii="Palatino Linotype" w:hAnsi="Palatino Linotype"/>
          <w:lang w:val="en-US" w:bidi="fa-IR"/>
        </w:rPr>
        <w:t>In the last part of this section we measure the plant growth rates of the 19 plant objects over the tray in 16</w:t>
      </w:r>
      <w:r>
        <w:rPr>
          <w:b/>
          <w:lang w:bidi="fa-IR"/>
        </w:rPr>
        <w:t xml:space="preserve"> </w:t>
      </w:r>
      <w:r w:rsidRPr="00090BE0">
        <w:rPr>
          <w:lang w:bidi="fa-IR"/>
        </w:rPr>
        <w:t>times of the image capture during the 12 days (number of plants is fixed by the user).</w:t>
      </w:r>
      <w:r>
        <w:rPr>
          <w:lang w:val="en-US" w:bidi="fa-IR"/>
        </w:rPr>
        <w:t xml:space="preserve"> </w:t>
      </w:r>
      <w:r w:rsidRPr="00090BE0">
        <w:rPr>
          <w:lang w:bidi="fa-IR"/>
        </w:rPr>
        <w:t>Fig</w:t>
      </w:r>
      <w:r w:rsidR="00ED4DA9">
        <w:rPr>
          <w:lang w:val="en-US" w:bidi="fa-IR"/>
        </w:rPr>
        <w:t>ure</w:t>
      </w:r>
      <w:r w:rsidRPr="00090BE0">
        <w:rPr>
          <w:lang w:bidi="fa-IR"/>
        </w:rPr>
        <w:t xml:space="preserve"> 7 shows the comparison plant growth’s size (converted from pixel to mm2) between </w:t>
      </w:r>
      <w:proofErr w:type="spellStart"/>
      <w:r w:rsidRPr="00090BE0">
        <w:rPr>
          <w:lang w:bidi="fa-IR"/>
        </w:rPr>
        <w:t>Niblack</w:t>
      </w:r>
      <w:proofErr w:type="spellEnd"/>
      <w:r w:rsidRPr="00090BE0">
        <w:rPr>
          <w:lang w:bidi="fa-IR"/>
        </w:rPr>
        <w:t xml:space="preserve"> binarization method (proposed method), Otsu, </w:t>
      </w:r>
      <w:proofErr w:type="spellStart"/>
      <w:r w:rsidRPr="00090BE0">
        <w:rPr>
          <w:lang w:bidi="fa-IR"/>
        </w:rPr>
        <w:t>Sauvola</w:t>
      </w:r>
      <w:proofErr w:type="spellEnd"/>
      <w:r w:rsidRPr="00090BE0">
        <w:rPr>
          <w:lang w:bidi="fa-IR"/>
        </w:rPr>
        <w:t xml:space="preserve">, Bernsen and ground-truth. It shows the </w:t>
      </w:r>
      <w:proofErr w:type="spellStart"/>
      <w:r w:rsidRPr="00090BE0">
        <w:rPr>
          <w:lang w:bidi="fa-IR"/>
        </w:rPr>
        <w:t>Niblack’s</w:t>
      </w:r>
      <w:proofErr w:type="spellEnd"/>
      <w:r w:rsidRPr="00090BE0">
        <w:rPr>
          <w:lang w:bidi="fa-IR"/>
        </w:rPr>
        <w:t xml:space="preserve"> method result is nearer to the ground-truth than others which consider the difference of white pixels between ground-truth and proposed binarization method</w:t>
      </w:r>
    </w:p>
    <w:p w:rsidR="00D02B8A" w:rsidRPr="00012016" w:rsidRDefault="00D02B8A" w:rsidP="00D02B8A">
      <w:pPr>
        <w:pStyle w:val="MDPI21heading1"/>
      </w:pPr>
      <w:r>
        <w:t>5. Conclusions</w:t>
      </w:r>
    </w:p>
    <w:p w:rsidR="00CA4375" w:rsidRPr="00CA4375" w:rsidRDefault="00CA4375" w:rsidP="00CA4375">
      <w:pPr>
        <w:pStyle w:val="MDPI21heading1"/>
        <w:rPr>
          <w:b w:val="0"/>
        </w:rPr>
      </w:pPr>
      <w:r w:rsidRPr="00CA4375">
        <w:rPr>
          <w:b w:val="0"/>
        </w:rPr>
        <w:t xml:space="preserve">We proposed an effective approach for the preprocessing level to remove unwanted objects in the foreground related to the image-based plant phenotyping. We proposed an NTSC color space (near the lab 1976) to prepare the grayscale scene image before applying Dog filter. We created the changeable rectangle masks to limit plant’s area for applying Dog filter. We tested applied Dog filter to remove moss and soil beside the plant area. After that, we tested binarization methods to separate foreground and background. We measured the number of connected components which results by binarization methods and we concluded </w:t>
      </w:r>
      <w:proofErr w:type="spellStart"/>
      <w:r w:rsidRPr="00CA4375">
        <w:rPr>
          <w:b w:val="0"/>
        </w:rPr>
        <w:t>Niblack’s</w:t>
      </w:r>
      <w:proofErr w:type="spellEnd"/>
      <w:r w:rsidRPr="00CA4375">
        <w:rPr>
          <w:b w:val="0"/>
        </w:rPr>
        <w:t xml:space="preserve"> method is more effective than the other binarization such as Otsu, </w:t>
      </w:r>
      <w:proofErr w:type="spellStart"/>
      <w:r w:rsidRPr="00CA4375">
        <w:rPr>
          <w:b w:val="0"/>
        </w:rPr>
        <w:t>Sauvola</w:t>
      </w:r>
      <w:proofErr w:type="spellEnd"/>
      <w:r w:rsidRPr="00CA4375">
        <w:rPr>
          <w:b w:val="0"/>
        </w:rPr>
        <w:t xml:space="preserve">, and Bernsen. Also, the accuracy and performance are measured by calculating the precision, recall, Jaccard and Dice in plant segmentation. We found the </w:t>
      </w:r>
      <w:proofErr w:type="spellStart"/>
      <w:r w:rsidRPr="00CA4375">
        <w:rPr>
          <w:b w:val="0"/>
        </w:rPr>
        <w:t>Niblack’s</w:t>
      </w:r>
      <w:proofErr w:type="spellEnd"/>
      <w:r w:rsidRPr="00CA4375">
        <w:rPr>
          <w:b w:val="0"/>
        </w:rPr>
        <w:t xml:space="preserve"> binarization is more accurate than the other binarization methods. In plant growth rates, </w:t>
      </w:r>
      <w:proofErr w:type="spellStart"/>
      <w:r w:rsidRPr="00CA4375">
        <w:rPr>
          <w:b w:val="0"/>
        </w:rPr>
        <w:t>Niblack</w:t>
      </w:r>
      <w:proofErr w:type="spellEnd"/>
      <w:r w:rsidRPr="00CA4375">
        <w:rPr>
          <w:b w:val="0"/>
        </w:rPr>
        <w:t xml:space="preserve"> binarization results are nearer to ground-truth than the others.</w:t>
      </w:r>
    </w:p>
    <w:p w:rsidR="00CA4375" w:rsidRDefault="00CA4375" w:rsidP="00CA4375">
      <w:pPr>
        <w:pStyle w:val="MDPI21heading1"/>
        <w:rPr>
          <w:b w:val="0"/>
        </w:rPr>
      </w:pPr>
      <w:r w:rsidRPr="00CA4375">
        <w:rPr>
          <w:b w:val="0"/>
        </w:rPr>
        <w:t>Our work is suitable for agricultural industries want to have automated maintenance tools such as powerful digital cameras, drones on the farms or even images captured by satellites to monitor the climate. Testing on group labeling algorithms is left for future work.</w:t>
      </w:r>
    </w:p>
    <w:p w:rsidR="00D02B8A" w:rsidRDefault="00D02B8A" w:rsidP="00CA4375">
      <w:pPr>
        <w:pStyle w:val="MDPI21heading1"/>
      </w:pPr>
      <w:r>
        <w:t>6. Patents</w:t>
      </w:r>
    </w:p>
    <w:p w:rsidR="0059244D" w:rsidRPr="0059244D" w:rsidRDefault="00D02B8A" w:rsidP="0059244D">
      <w:pPr>
        <w:pStyle w:val="BodyText"/>
        <w:ind w:firstLine="0"/>
        <w:rPr>
          <w:rFonts w:ascii="Palatino Linotype" w:hAnsi="Palatino Linotype"/>
          <w:lang w:val="en-US"/>
        </w:rPr>
      </w:pPr>
      <w:r w:rsidRPr="00012016">
        <w:rPr>
          <w:b/>
        </w:rPr>
        <w:t>Supplementary Materials</w:t>
      </w:r>
      <w:bookmarkStart w:id="17" w:name="_Hlk510366429"/>
      <w:r w:rsidR="0059244D">
        <w:rPr>
          <w:b/>
          <w:lang w:val="en-US"/>
        </w:rPr>
        <w:t>:</w:t>
      </w:r>
      <w:r w:rsidR="0059244D" w:rsidRPr="0059244D">
        <w:rPr>
          <w:lang w:val="en-US"/>
        </w:rPr>
        <w:t xml:space="preserve"> </w:t>
      </w:r>
      <w:r w:rsidR="0059244D" w:rsidRPr="0059244D">
        <w:rPr>
          <w:rFonts w:ascii="Palatino Linotype" w:hAnsi="Palatino Linotype"/>
          <w:lang w:val="en-US"/>
        </w:rPr>
        <w:t>The dataset of paper is downloaded from www.plant-phenotyping.org/datasets-home.</w:t>
      </w:r>
    </w:p>
    <w:bookmarkEnd w:id="17"/>
    <w:p w:rsidR="00D02B8A" w:rsidRPr="004E68CE" w:rsidRDefault="00D02B8A" w:rsidP="0059244D">
      <w:pPr>
        <w:pStyle w:val="MDPI61Supplementary"/>
        <w:rPr>
          <w:b/>
          <w:bCs/>
        </w:rPr>
      </w:pPr>
      <w:r w:rsidRPr="00A17D43">
        <w:rPr>
          <w:b/>
          <w:bCs/>
          <w:sz w:val="20"/>
        </w:rPr>
        <w:t>References</w:t>
      </w:r>
    </w:p>
    <w:p w:rsidR="001F3EEB" w:rsidRPr="00A17D43" w:rsidRDefault="001F3EEB" w:rsidP="001F3EEB">
      <w:pPr>
        <w:pStyle w:val="EndnoteText"/>
        <w:ind w:left="360" w:hanging="360"/>
        <w:jc w:val="both"/>
        <w:rPr>
          <w:rFonts w:ascii="Palatino Linotype" w:hAnsi="Palatino Linotype"/>
          <w:sz w:val="18"/>
          <w:szCs w:val="18"/>
        </w:rPr>
      </w:pPr>
      <w:bookmarkStart w:id="18" w:name="OLE_LINK3"/>
      <w:r w:rsidRPr="00A17D43">
        <w:rPr>
          <w:rFonts w:ascii="Palatino Linotype" w:hAnsi="Palatino Linotype"/>
          <w:sz w:val="18"/>
          <w:szCs w:val="18"/>
        </w:rPr>
        <w:t>[</w:t>
      </w:r>
      <w:r w:rsidR="004D2E9A" w:rsidRPr="00A17D43">
        <w:rPr>
          <w:rFonts w:ascii="Palatino Linotype" w:hAnsi="Palatino Linotype"/>
          <w:sz w:val="18"/>
          <w:szCs w:val="18"/>
          <w:lang w:val="en-US"/>
        </w:rPr>
        <w:t>1</w:t>
      </w:r>
      <w:r w:rsidRPr="00A17D43">
        <w:rPr>
          <w:rFonts w:ascii="Palatino Linotype" w:hAnsi="Palatino Linotype"/>
          <w:sz w:val="18"/>
          <w:szCs w:val="18"/>
        </w:rPr>
        <w:t>]</w:t>
      </w:r>
      <w:r w:rsidRPr="00A17D43">
        <w:rPr>
          <w:rFonts w:ascii="Palatino Linotype" w:hAnsi="Palatino Linotype"/>
          <w:sz w:val="18"/>
          <w:szCs w:val="18"/>
        </w:rPr>
        <w:tab/>
        <w:t xml:space="preserve">Spalding, Edgar P, and Nathan D Miller. "Image Analysis Is Driving a Renaissance in Growth Measurement." </w:t>
      </w:r>
      <w:r w:rsidRPr="00A17D43">
        <w:rPr>
          <w:rFonts w:ascii="Palatino Linotype" w:hAnsi="Palatino Linotype"/>
          <w:i/>
          <w:iCs/>
          <w:sz w:val="18"/>
          <w:szCs w:val="18"/>
        </w:rPr>
        <w:t xml:space="preserve">Current Opinion in Plant Biology </w:t>
      </w:r>
      <w:r w:rsidRPr="00A17D43">
        <w:rPr>
          <w:rFonts w:ascii="Palatino Linotype" w:hAnsi="Palatino Linotype"/>
          <w:sz w:val="18"/>
          <w:szCs w:val="18"/>
        </w:rPr>
        <w:t>16, no. 1 (2013): 100-04.</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4D2E9A" w:rsidRPr="00A17D43">
        <w:rPr>
          <w:rStyle w:val="EndnoteReference"/>
          <w:rFonts w:ascii="Palatino Linotype" w:hAnsi="Palatino Linotype"/>
          <w:sz w:val="18"/>
          <w:szCs w:val="18"/>
          <w:vertAlign w:val="baseline"/>
          <w:lang w:val="en-US"/>
        </w:rPr>
        <w:t>2</w:t>
      </w:r>
      <w:r w:rsidRPr="00A17D43">
        <w:rPr>
          <w:rFonts w:ascii="Palatino Linotype" w:hAnsi="Palatino Linotype"/>
          <w:sz w:val="18"/>
          <w:szCs w:val="18"/>
        </w:rPr>
        <w:t>]</w:t>
      </w:r>
      <w:r w:rsidRPr="00A17D43">
        <w:rPr>
          <w:rFonts w:ascii="Palatino Linotype" w:hAnsi="Palatino Linotype"/>
          <w:sz w:val="18"/>
          <w:szCs w:val="18"/>
        </w:rPr>
        <w:tab/>
        <w:t xml:space="preserve">Goff, Stephen A, Matthew Vaughn, Sheldon McKay, Eric Lyons, Ann E Stapleton, Damian Gessler, </w:t>
      </w:r>
      <w:proofErr w:type="spellStart"/>
      <w:r w:rsidRPr="00A17D43">
        <w:rPr>
          <w:rFonts w:ascii="Palatino Linotype" w:hAnsi="Palatino Linotype"/>
          <w:sz w:val="18"/>
          <w:szCs w:val="18"/>
        </w:rPr>
        <w:t>Naim</w:t>
      </w:r>
      <w:proofErr w:type="spellEnd"/>
      <w:r w:rsidRPr="00A17D43">
        <w:rPr>
          <w:rFonts w:ascii="Palatino Linotype" w:hAnsi="Palatino Linotype"/>
          <w:sz w:val="18"/>
          <w:szCs w:val="18"/>
        </w:rPr>
        <w:t xml:space="preserve"> </w:t>
      </w:r>
      <w:proofErr w:type="spellStart"/>
      <w:r w:rsidRPr="00A17D43">
        <w:rPr>
          <w:rFonts w:ascii="Palatino Linotype" w:hAnsi="Palatino Linotype"/>
          <w:sz w:val="18"/>
          <w:szCs w:val="18"/>
        </w:rPr>
        <w:t>Matasci</w:t>
      </w:r>
      <w:proofErr w:type="spellEnd"/>
      <w:r w:rsidRPr="00A17D43">
        <w:rPr>
          <w:rFonts w:ascii="Palatino Linotype" w:hAnsi="Palatino Linotype"/>
          <w:sz w:val="18"/>
          <w:szCs w:val="18"/>
        </w:rPr>
        <w:t xml:space="preserve">, et al. "The </w:t>
      </w:r>
      <w:proofErr w:type="spellStart"/>
      <w:r w:rsidRPr="00A17D43">
        <w:rPr>
          <w:rFonts w:ascii="Palatino Linotype" w:hAnsi="Palatino Linotype"/>
          <w:sz w:val="18"/>
          <w:szCs w:val="18"/>
        </w:rPr>
        <w:t>Iplant</w:t>
      </w:r>
      <w:proofErr w:type="spellEnd"/>
      <w:r w:rsidRPr="00A17D43">
        <w:rPr>
          <w:rFonts w:ascii="Palatino Linotype" w:hAnsi="Palatino Linotype"/>
          <w:sz w:val="18"/>
          <w:szCs w:val="18"/>
        </w:rPr>
        <w:t xml:space="preserve"> Collaborative: Cyberinfrastructure for Plant Biology." Frontiers in plant science 2 (2011): 34.</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4D2E9A" w:rsidRPr="00A17D43">
        <w:rPr>
          <w:rStyle w:val="EndnoteReference"/>
          <w:rFonts w:ascii="Palatino Linotype" w:hAnsi="Palatino Linotype"/>
          <w:sz w:val="18"/>
          <w:szCs w:val="18"/>
          <w:vertAlign w:val="baseline"/>
          <w:lang w:val="en-US"/>
        </w:rPr>
        <w:t>3</w:t>
      </w:r>
      <w:r w:rsidRPr="00A17D43">
        <w:rPr>
          <w:rFonts w:ascii="Palatino Linotype" w:hAnsi="Palatino Linotype"/>
          <w:sz w:val="18"/>
          <w:szCs w:val="18"/>
        </w:rPr>
        <w:t>]</w:t>
      </w:r>
      <w:r w:rsidRPr="00A17D43">
        <w:rPr>
          <w:rFonts w:ascii="Palatino Linotype" w:hAnsi="Palatino Linotype"/>
          <w:sz w:val="18"/>
          <w:szCs w:val="18"/>
        </w:rPr>
        <w:tab/>
        <w:t>Finkel, Elizabeth. "With ‘</w:t>
      </w:r>
      <w:proofErr w:type="spellStart"/>
      <w:r w:rsidRPr="00A17D43">
        <w:rPr>
          <w:rFonts w:ascii="Palatino Linotype" w:hAnsi="Palatino Linotype"/>
          <w:sz w:val="18"/>
          <w:szCs w:val="18"/>
        </w:rPr>
        <w:t>Phenomics</w:t>
      </w:r>
      <w:proofErr w:type="spellEnd"/>
      <w:r w:rsidRPr="00A17D43">
        <w:rPr>
          <w:rFonts w:ascii="Palatino Linotype" w:hAnsi="Palatino Linotype"/>
          <w:sz w:val="18"/>
          <w:szCs w:val="18"/>
        </w:rPr>
        <w:t xml:space="preserve">,’Plant Scientists Hope to   Shift Breeding into Overdrive." </w:t>
      </w:r>
      <w:r w:rsidRPr="00A17D43">
        <w:rPr>
          <w:rFonts w:ascii="Palatino Linotype" w:hAnsi="Palatino Linotype"/>
          <w:i/>
          <w:iCs/>
          <w:sz w:val="18"/>
          <w:szCs w:val="18"/>
        </w:rPr>
        <w:t xml:space="preserve">Science </w:t>
      </w:r>
      <w:r w:rsidRPr="00A17D43">
        <w:rPr>
          <w:rFonts w:ascii="Palatino Linotype" w:hAnsi="Palatino Linotype"/>
          <w:sz w:val="18"/>
          <w:szCs w:val="18"/>
        </w:rPr>
        <w:t>325, no. 5939 (2009): 380-81.</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6C776E" w:rsidRPr="00A17D43">
        <w:rPr>
          <w:rFonts w:ascii="Palatino Linotype" w:hAnsi="Palatino Linotype"/>
          <w:sz w:val="18"/>
          <w:szCs w:val="18"/>
          <w:lang w:val="en-US"/>
        </w:rPr>
        <w:t>4</w:t>
      </w:r>
      <w:r w:rsidRPr="00A17D43">
        <w:rPr>
          <w:rFonts w:ascii="Palatino Linotype" w:hAnsi="Palatino Linotype"/>
          <w:sz w:val="18"/>
          <w:szCs w:val="18"/>
        </w:rPr>
        <w:t>]</w:t>
      </w:r>
      <w:r w:rsidRPr="00A17D43">
        <w:rPr>
          <w:rFonts w:ascii="Palatino Linotype" w:hAnsi="Palatino Linotype"/>
          <w:sz w:val="18"/>
          <w:szCs w:val="18"/>
        </w:rPr>
        <w:tab/>
      </w:r>
      <w:proofErr w:type="spellStart"/>
      <w:r w:rsidRPr="00A17D43">
        <w:rPr>
          <w:rFonts w:ascii="Palatino Linotype" w:hAnsi="Palatino Linotype"/>
          <w:sz w:val="18"/>
          <w:szCs w:val="18"/>
        </w:rPr>
        <w:t>Micol</w:t>
      </w:r>
      <w:proofErr w:type="spellEnd"/>
      <w:r w:rsidRPr="00A17D43">
        <w:rPr>
          <w:rFonts w:ascii="Palatino Linotype" w:hAnsi="Palatino Linotype"/>
          <w:sz w:val="18"/>
          <w:szCs w:val="18"/>
        </w:rPr>
        <w:t xml:space="preserve">, José Luis. "Leaf Development: Time to Turn over a New Leaf?". </w:t>
      </w:r>
      <w:r w:rsidRPr="00A17D43">
        <w:rPr>
          <w:rFonts w:ascii="Palatino Linotype" w:hAnsi="Palatino Linotype"/>
          <w:i/>
          <w:iCs/>
          <w:sz w:val="18"/>
          <w:szCs w:val="18"/>
        </w:rPr>
        <w:t xml:space="preserve">Current opinion in plant biology </w:t>
      </w:r>
      <w:r w:rsidRPr="00A17D43">
        <w:rPr>
          <w:rFonts w:ascii="Palatino Linotype" w:hAnsi="Palatino Linotype"/>
          <w:sz w:val="18"/>
          <w:szCs w:val="18"/>
        </w:rPr>
        <w:t>12, no. 1 (2009): 9-16.</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F33623" w:rsidRPr="00A17D43">
        <w:rPr>
          <w:rStyle w:val="EndnoteReference"/>
          <w:rFonts w:ascii="Palatino Linotype" w:hAnsi="Palatino Linotype"/>
          <w:sz w:val="18"/>
          <w:szCs w:val="18"/>
          <w:vertAlign w:val="baseline"/>
          <w:lang w:val="en-US"/>
        </w:rPr>
        <w:t>5</w:t>
      </w:r>
      <w:r w:rsidRPr="00A17D43">
        <w:rPr>
          <w:rFonts w:ascii="Palatino Linotype" w:hAnsi="Palatino Linotype"/>
          <w:sz w:val="18"/>
          <w:szCs w:val="18"/>
        </w:rPr>
        <w:t>]</w:t>
      </w:r>
      <w:r w:rsidRPr="00A17D43">
        <w:rPr>
          <w:rFonts w:ascii="Palatino Linotype" w:hAnsi="Palatino Linotype"/>
          <w:sz w:val="18"/>
          <w:szCs w:val="18"/>
        </w:rPr>
        <w:tab/>
      </w:r>
      <w:proofErr w:type="spellStart"/>
      <w:r w:rsidRPr="00A17D43">
        <w:rPr>
          <w:rFonts w:ascii="Palatino Linotype" w:hAnsi="Palatino Linotype"/>
          <w:sz w:val="18"/>
          <w:szCs w:val="18"/>
        </w:rPr>
        <w:t>Benfey</w:t>
      </w:r>
      <w:proofErr w:type="spellEnd"/>
      <w:r w:rsidRPr="00A17D43">
        <w:rPr>
          <w:rFonts w:ascii="Palatino Linotype" w:hAnsi="Palatino Linotype"/>
          <w:sz w:val="18"/>
          <w:szCs w:val="18"/>
        </w:rPr>
        <w:t>, Philip N, and Thomas Mitchell-</w:t>
      </w:r>
      <w:proofErr w:type="spellStart"/>
      <w:r w:rsidRPr="00A17D43">
        <w:rPr>
          <w:rFonts w:ascii="Palatino Linotype" w:hAnsi="Palatino Linotype"/>
          <w:sz w:val="18"/>
          <w:szCs w:val="18"/>
        </w:rPr>
        <w:t>Olds</w:t>
      </w:r>
      <w:proofErr w:type="spellEnd"/>
      <w:r w:rsidRPr="00A17D43">
        <w:rPr>
          <w:rFonts w:ascii="Palatino Linotype" w:hAnsi="Palatino Linotype"/>
          <w:sz w:val="18"/>
          <w:szCs w:val="18"/>
        </w:rPr>
        <w:t>. "From Genotype to Phenotype: Systems Biology Meets Natural Variation." Science 320, no. 5875 (2008): 495-97.</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B513A7" w:rsidRPr="00A17D43">
        <w:rPr>
          <w:rFonts w:ascii="Palatino Linotype" w:hAnsi="Palatino Linotype"/>
          <w:sz w:val="18"/>
          <w:szCs w:val="18"/>
          <w:lang w:val="en-US"/>
        </w:rPr>
        <w:t>6</w:t>
      </w:r>
      <w:r w:rsidRPr="00A17D43">
        <w:rPr>
          <w:rFonts w:ascii="Palatino Linotype" w:hAnsi="Palatino Linotype"/>
          <w:sz w:val="18"/>
          <w:szCs w:val="18"/>
        </w:rPr>
        <w:t>]</w:t>
      </w:r>
      <w:r w:rsidRPr="00A17D43">
        <w:rPr>
          <w:rFonts w:ascii="Palatino Linotype" w:hAnsi="Palatino Linotype"/>
          <w:sz w:val="18"/>
          <w:szCs w:val="18"/>
        </w:rPr>
        <w:tab/>
        <w:t xml:space="preserve">Vidhya, K, S Revathi, S </w:t>
      </w:r>
      <w:proofErr w:type="spellStart"/>
      <w:r w:rsidRPr="00A17D43">
        <w:rPr>
          <w:rFonts w:ascii="Palatino Linotype" w:hAnsi="Palatino Linotype"/>
          <w:sz w:val="18"/>
          <w:szCs w:val="18"/>
        </w:rPr>
        <w:t>Sahaya</w:t>
      </w:r>
      <w:proofErr w:type="spellEnd"/>
      <w:r w:rsidRPr="00A17D43">
        <w:rPr>
          <w:rFonts w:ascii="Palatino Linotype" w:hAnsi="Palatino Linotype"/>
          <w:sz w:val="18"/>
          <w:szCs w:val="18"/>
        </w:rPr>
        <w:t xml:space="preserve"> </w:t>
      </w:r>
      <w:proofErr w:type="spellStart"/>
      <w:r w:rsidRPr="00A17D43">
        <w:rPr>
          <w:rFonts w:ascii="Palatino Linotype" w:hAnsi="Palatino Linotype"/>
          <w:sz w:val="18"/>
          <w:szCs w:val="18"/>
        </w:rPr>
        <w:t>Selva</w:t>
      </w:r>
      <w:proofErr w:type="spellEnd"/>
      <w:r w:rsidRPr="00A17D43">
        <w:rPr>
          <w:rFonts w:ascii="Palatino Linotype" w:hAnsi="Palatino Linotype"/>
          <w:sz w:val="18"/>
          <w:szCs w:val="18"/>
        </w:rPr>
        <w:t xml:space="preserve"> Ashwini, and S Vanitha. "Review on Digital Image Segmentation Techniques."  (2016).</w:t>
      </w:r>
    </w:p>
    <w:p w:rsidR="001F3EEB" w:rsidRPr="00A17D43" w:rsidRDefault="001F3EEB" w:rsidP="001F3EEB">
      <w:pPr>
        <w:pStyle w:val="EndnoteText"/>
        <w:ind w:left="360" w:hanging="360"/>
        <w:rPr>
          <w:rFonts w:ascii="Palatino Linotype" w:hAnsi="Palatino Linotype"/>
          <w:sz w:val="18"/>
          <w:szCs w:val="18"/>
          <w:lang w:val="en-US"/>
        </w:rPr>
      </w:pPr>
      <w:r w:rsidRPr="00A17D43">
        <w:rPr>
          <w:rFonts w:ascii="Palatino Linotype" w:hAnsi="Palatino Linotype"/>
          <w:sz w:val="18"/>
          <w:szCs w:val="18"/>
          <w:lang w:val="en-US"/>
        </w:rPr>
        <w:lastRenderedPageBreak/>
        <w:t>[</w:t>
      </w:r>
      <w:r w:rsidR="00B513A7" w:rsidRPr="00A17D43">
        <w:rPr>
          <w:rStyle w:val="EndnoteReference"/>
          <w:rFonts w:ascii="Palatino Linotype" w:hAnsi="Palatino Linotype"/>
          <w:sz w:val="18"/>
          <w:szCs w:val="18"/>
          <w:vertAlign w:val="baseline"/>
          <w:lang w:val="en-US"/>
        </w:rPr>
        <w:t>7</w:t>
      </w:r>
      <w:r w:rsidRPr="00A17D43">
        <w:rPr>
          <w:rFonts w:ascii="Palatino Linotype" w:hAnsi="Palatino Linotype"/>
          <w:sz w:val="18"/>
          <w:szCs w:val="18"/>
          <w:lang w:val="en-US"/>
        </w:rPr>
        <w:t xml:space="preserve">]  </w:t>
      </w:r>
      <w:r w:rsidRPr="00A17D43">
        <w:rPr>
          <w:rFonts w:ascii="Palatino Linotype" w:hAnsi="Palatino Linotype"/>
          <w:color w:val="222222"/>
          <w:sz w:val="18"/>
          <w:szCs w:val="18"/>
        </w:rPr>
        <w:t xml:space="preserve">An, Nan, Christine M. Palmer, Robert L. Baker, RJ Cody </w:t>
      </w:r>
      <w:proofErr w:type="spellStart"/>
      <w:r w:rsidRPr="00A17D43">
        <w:rPr>
          <w:rFonts w:ascii="Palatino Linotype" w:hAnsi="Palatino Linotype"/>
          <w:color w:val="222222"/>
          <w:sz w:val="18"/>
          <w:szCs w:val="18"/>
        </w:rPr>
        <w:t>Markelz</w:t>
      </w:r>
      <w:proofErr w:type="spellEnd"/>
      <w:r w:rsidRPr="00A17D43">
        <w:rPr>
          <w:rFonts w:ascii="Palatino Linotype" w:hAnsi="Palatino Linotype"/>
          <w:color w:val="222222"/>
          <w:sz w:val="18"/>
          <w:szCs w:val="18"/>
        </w:rPr>
        <w:t>,</w:t>
      </w:r>
      <w:r w:rsidRPr="00A17D43">
        <w:rPr>
          <w:rFonts w:ascii="Palatino Linotype" w:hAnsi="Palatino Linotype"/>
          <w:color w:val="222222"/>
          <w:sz w:val="18"/>
          <w:szCs w:val="18"/>
          <w:lang w:val="en-US"/>
        </w:rPr>
        <w:t xml:space="preserve"> </w:t>
      </w:r>
      <w:r w:rsidRPr="00A17D43">
        <w:rPr>
          <w:rFonts w:ascii="Palatino Linotype" w:hAnsi="Palatino Linotype"/>
          <w:color w:val="222222"/>
          <w:sz w:val="18"/>
          <w:szCs w:val="18"/>
        </w:rPr>
        <w:t xml:space="preserve">James Ta, Michael F. Covington, </w:t>
      </w:r>
      <w:proofErr w:type="spellStart"/>
      <w:r w:rsidRPr="00A17D43">
        <w:rPr>
          <w:rFonts w:ascii="Palatino Linotype" w:hAnsi="Palatino Linotype"/>
          <w:color w:val="222222"/>
          <w:sz w:val="18"/>
          <w:szCs w:val="18"/>
        </w:rPr>
        <w:t>Julin</w:t>
      </w:r>
      <w:proofErr w:type="spellEnd"/>
      <w:r w:rsidRPr="00A17D43">
        <w:rPr>
          <w:rFonts w:ascii="Palatino Linotype" w:hAnsi="Palatino Linotype"/>
          <w:color w:val="222222"/>
          <w:sz w:val="18"/>
          <w:szCs w:val="18"/>
        </w:rPr>
        <w:t xml:space="preserve"> N. Maloof, Stephen M. Welch, and Cynthia </w:t>
      </w:r>
      <w:proofErr w:type="spellStart"/>
      <w:r w:rsidRPr="00A17D43">
        <w:rPr>
          <w:rFonts w:ascii="Palatino Linotype" w:hAnsi="Palatino Linotype"/>
          <w:color w:val="222222"/>
          <w:sz w:val="18"/>
          <w:szCs w:val="18"/>
        </w:rPr>
        <w:t>Weinig</w:t>
      </w:r>
      <w:proofErr w:type="spellEnd"/>
      <w:r w:rsidRPr="00A17D43">
        <w:rPr>
          <w:rFonts w:ascii="Palatino Linotype" w:hAnsi="Palatino Linotype"/>
          <w:color w:val="222222"/>
          <w:sz w:val="18"/>
          <w:szCs w:val="18"/>
        </w:rPr>
        <w:t>. "Plant high-throughput phenotyping using photogrammetry and imaging techniques to measure leaf length and rosette area." </w:t>
      </w:r>
      <w:r w:rsidRPr="00A17D43">
        <w:rPr>
          <w:rFonts w:ascii="Palatino Linotype" w:hAnsi="Palatino Linotype"/>
          <w:i/>
          <w:iCs/>
          <w:color w:val="222222"/>
          <w:sz w:val="18"/>
          <w:szCs w:val="18"/>
        </w:rPr>
        <w:t>Computers and Electronics in Agriculture</w:t>
      </w:r>
      <w:r w:rsidRPr="00A17D43">
        <w:rPr>
          <w:rFonts w:ascii="Palatino Linotype" w:hAnsi="Palatino Linotype"/>
          <w:color w:val="222222"/>
          <w:sz w:val="18"/>
          <w:szCs w:val="18"/>
        </w:rPr>
        <w:t> 127 (2016): 376-394.</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B513A7" w:rsidRPr="00A17D43">
        <w:rPr>
          <w:rFonts w:ascii="Palatino Linotype" w:hAnsi="Palatino Linotype"/>
          <w:sz w:val="18"/>
          <w:szCs w:val="18"/>
          <w:lang w:val="en-US"/>
        </w:rPr>
        <w:t>8</w:t>
      </w:r>
      <w:r w:rsidRPr="00A17D43">
        <w:rPr>
          <w:rFonts w:ascii="Palatino Linotype" w:hAnsi="Palatino Linotype"/>
          <w:sz w:val="18"/>
          <w:szCs w:val="18"/>
        </w:rPr>
        <w:t>]</w:t>
      </w:r>
      <w:r w:rsidRPr="00A17D43">
        <w:rPr>
          <w:rFonts w:ascii="Palatino Linotype" w:hAnsi="Palatino Linotype"/>
          <w:sz w:val="18"/>
          <w:szCs w:val="18"/>
        </w:rPr>
        <w:tab/>
        <w:t xml:space="preserve">Leister, Dario, Claudio </w:t>
      </w:r>
      <w:proofErr w:type="spellStart"/>
      <w:r w:rsidRPr="00A17D43">
        <w:rPr>
          <w:rFonts w:ascii="Palatino Linotype" w:hAnsi="Palatino Linotype"/>
          <w:sz w:val="18"/>
          <w:szCs w:val="18"/>
        </w:rPr>
        <w:t>Varotto</w:t>
      </w:r>
      <w:proofErr w:type="spellEnd"/>
      <w:r w:rsidRPr="00A17D43">
        <w:rPr>
          <w:rFonts w:ascii="Palatino Linotype" w:hAnsi="Palatino Linotype"/>
          <w:sz w:val="18"/>
          <w:szCs w:val="18"/>
        </w:rPr>
        <w:t xml:space="preserve">, Paolo </w:t>
      </w:r>
      <w:proofErr w:type="spellStart"/>
      <w:r w:rsidRPr="00A17D43">
        <w:rPr>
          <w:rFonts w:ascii="Palatino Linotype" w:hAnsi="Palatino Linotype"/>
          <w:sz w:val="18"/>
          <w:szCs w:val="18"/>
        </w:rPr>
        <w:t>Pesaresi</w:t>
      </w:r>
      <w:proofErr w:type="spellEnd"/>
      <w:r w:rsidRPr="00A17D43">
        <w:rPr>
          <w:rFonts w:ascii="Palatino Linotype" w:hAnsi="Palatino Linotype"/>
          <w:sz w:val="18"/>
          <w:szCs w:val="18"/>
        </w:rPr>
        <w:t xml:space="preserve">, Alexandra </w:t>
      </w:r>
      <w:proofErr w:type="spellStart"/>
      <w:r w:rsidRPr="00A17D43">
        <w:rPr>
          <w:rFonts w:ascii="Palatino Linotype" w:hAnsi="Palatino Linotype"/>
          <w:sz w:val="18"/>
          <w:szCs w:val="18"/>
        </w:rPr>
        <w:t>Niwergall</w:t>
      </w:r>
      <w:proofErr w:type="spellEnd"/>
      <w:r w:rsidRPr="00A17D43">
        <w:rPr>
          <w:rFonts w:ascii="Palatino Linotype" w:hAnsi="Palatino Linotype"/>
          <w:sz w:val="18"/>
          <w:szCs w:val="18"/>
        </w:rPr>
        <w:t xml:space="preserve">, and Francesco </w:t>
      </w:r>
      <w:proofErr w:type="spellStart"/>
      <w:r w:rsidRPr="00A17D43">
        <w:rPr>
          <w:rFonts w:ascii="Palatino Linotype" w:hAnsi="Palatino Linotype"/>
          <w:sz w:val="18"/>
          <w:szCs w:val="18"/>
        </w:rPr>
        <w:t>Salamini</w:t>
      </w:r>
      <w:proofErr w:type="spellEnd"/>
      <w:r w:rsidRPr="00A17D43">
        <w:rPr>
          <w:rFonts w:ascii="Palatino Linotype" w:hAnsi="Palatino Linotype"/>
          <w:sz w:val="18"/>
          <w:szCs w:val="18"/>
        </w:rPr>
        <w:t xml:space="preserve">. "Large-Scale Evaluation of Plant Growth in Arabidopsis Thaliana by Non-Invasive Image Analysis." </w:t>
      </w:r>
      <w:r w:rsidRPr="00A17D43">
        <w:rPr>
          <w:rFonts w:ascii="Palatino Linotype" w:hAnsi="Palatino Linotype"/>
          <w:i/>
          <w:iCs/>
          <w:sz w:val="18"/>
          <w:szCs w:val="18"/>
        </w:rPr>
        <w:t xml:space="preserve">Plant Physiology and Biochemistry </w:t>
      </w:r>
      <w:r w:rsidRPr="00A17D43">
        <w:rPr>
          <w:rFonts w:ascii="Palatino Linotype" w:hAnsi="Palatino Linotype"/>
          <w:sz w:val="18"/>
          <w:szCs w:val="18"/>
        </w:rPr>
        <w:t>37, no. 9 (1999): 671-78.</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B513A7" w:rsidRPr="00A17D43">
        <w:rPr>
          <w:rFonts w:ascii="Palatino Linotype" w:hAnsi="Palatino Linotype"/>
          <w:sz w:val="18"/>
          <w:szCs w:val="18"/>
          <w:lang w:val="en-US"/>
        </w:rPr>
        <w:t>9</w:t>
      </w:r>
      <w:r w:rsidRPr="00A17D43">
        <w:rPr>
          <w:rFonts w:ascii="Palatino Linotype" w:hAnsi="Palatino Linotype"/>
          <w:sz w:val="18"/>
          <w:szCs w:val="18"/>
        </w:rPr>
        <w:t>]</w:t>
      </w:r>
      <w:r w:rsidR="00B513A7" w:rsidRPr="00A17D43">
        <w:rPr>
          <w:rFonts w:ascii="Palatino Linotype" w:hAnsi="Palatino Linotype"/>
          <w:sz w:val="18"/>
          <w:szCs w:val="18"/>
          <w:lang w:val="en-US"/>
        </w:rPr>
        <w:t xml:space="preserve"> </w:t>
      </w:r>
      <w:r w:rsidRPr="00A17D43">
        <w:rPr>
          <w:rFonts w:ascii="Palatino Linotype" w:hAnsi="Palatino Linotype"/>
          <w:sz w:val="18"/>
          <w:szCs w:val="18"/>
        </w:rPr>
        <w:t xml:space="preserve"> </w:t>
      </w:r>
      <w:proofErr w:type="spellStart"/>
      <w:r w:rsidRPr="00A17D43">
        <w:rPr>
          <w:rFonts w:ascii="Palatino Linotype" w:hAnsi="Palatino Linotype"/>
          <w:sz w:val="18"/>
          <w:szCs w:val="18"/>
        </w:rPr>
        <w:t>Arvidsson</w:t>
      </w:r>
      <w:proofErr w:type="spellEnd"/>
      <w:r w:rsidRPr="00A17D43">
        <w:rPr>
          <w:rFonts w:ascii="Palatino Linotype" w:hAnsi="Palatino Linotype"/>
          <w:sz w:val="18"/>
          <w:szCs w:val="18"/>
        </w:rPr>
        <w:t xml:space="preserve">, Samuel, </w:t>
      </w:r>
      <w:proofErr w:type="spellStart"/>
      <w:r w:rsidRPr="00A17D43">
        <w:rPr>
          <w:rFonts w:ascii="Palatino Linotype" w:hAnsi="Palatino Linotype"/>
          <w:sz w:val="18"/>
          <w:szCs w:val="18"/>
        </w:rPr>
        <w:t>Paulino</w:t>
      </w:r>
      <w:proofErr w:type="spellEnd"/>
      <w:r w:rsidRPr="00A17D43">
        <w:rPr>
          <w:rFonts w:ascii="Palatino Linotype" w:hAnsi="Palatino Linotype"/>
          <w:sz w:val="18"/>
          <w:szCs w:val="18"/>
        </w:rPr>
        <w:t xml:space="preserve"> Pérez‐Rodríguez, and Bernd Mueller‐</w:t>
      </w:r>
      <w:proofErr w:type="spellStart"/>
      <w:r w:rsidRPr="00A17D43">
        <w:rPr>
          <w:rFonts w:ascii="Palatino Linotype" w:hAnsi="Palatino Linotype"/>
          <w:sz w:val="18"/>
          <w:szCs w:val="18"/>
        </w:rPr>
        <w:t>Roeber</w:t>
      </w:r>
      <w:proofErr w:type="spellEnd"/>
      <w:r w:rsidRPr="00A17D43">
        <w:rPr>
          <w:rFonts w:ascii="Palatino Linotype" w:hAnsi="Palatino Linotype"/>
          <w:sz w:val="18"/>
          <w:szCs w:val="18"/>
        </w:rPr>
        <w:t xml:space="preserve">. "A Growth Phenotyping Pipeline for Arabidopsis Thaliana Integrating Image Analysis and Rosette Area Modeling for Robust Quantification of Genotype Effects." </w:t>
      </w:r>
      <w:r w:rsidRPr="00A17D43">
        <w:rPr>
          <w:rFonts w:ascii="Palatino Linotype" w:hAnsi="Palatino Linotype"/>
          <w:i/>
          <w:iCs/>
          <w:sz w:val="18"/>
          <w:szCs w:val="18"/>
        </w:rPr>
        <w:t xml:space="preserve">New </w:t>
      </w:r>
      <w:proofErr w:type="spellStart"/>
      <w:r w:rsidRPr="00A17D43">
        <w:rPr>
          <w:rFonts w:ascii="Palatino Linotype" w:hAnsi="Palatino Linotype"/>
          <w:i/>
          <w:iCs/>
          <w:sz w:val="18"/>
          <w:szCs w:val="18"/>
        </w:rPr>
        <w:t>Phytologist</w:t>
      </w:r>
      <w:proofErr w:type="spellEnd"/>
      <w:r w:rsidRPr="00A17D43">
        <w:rPr>
          <w:rFonts w:ascii="Palatino Linotype" w:hAnsi="Palatino Linotype"/>
          <w:i/>
          <w:iCs/>
          <w:sz w:val="18"/>
          <w:szCs w:val="18"/>
        </w:rPr>
        <w:t xml:space="preserve"> </w:t>
      </w:r>
      <w:r w:rsidRPr="00A17D43">
        <w:rPr>
          <w:rFonts w:ascii="Palatino Linotype" w:hAnsi="Palatino Linotype"/>
          <w:sz w:val="18"/>
          <w:szCs w:val="18"/>
        </w:rPr>
        <w:t>191, no. 3 (2011): 895-907.</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B513A7" w:rsidRPr="00A17D43">
        <w:rPr>
          <w:rFonts w:ascii="Palatino Linotype" w:hAnsi="Palatino Linotype"/>
          <w:sz w:val="18"/>
          <w:szCs w:val="18"/>
          <w:lang w:val="en-US"/>
        </w:rPr>
        <w:t>10</w:t>
      </w:r>
      <w:r w:rsidRPr="00A17D43">
        <w:rPr>
          <w:rFonts w:ascii="Palatino Linotype" w:hAnsi="Palatino Linotype"/>
          <w:sz w:val="18"/>
          <w:szCs w:val="18"/>
        </w:rPr>
        <w:t>]</w:t>
      </w:r>
      <w:r w:rsidRPr="00A17D43">
        <w:rPr>
          <w:rFonts w:ascii="Palatino Linotype" w:hAnsi="Palatino Linotype"/>
          <w:sz w:val="18"/>
          <w:szCs w:val="18"/>
        </w:rPr>
        <w:tab/>
      </w:r>
      <w:proofErr w:type="spellStart"/>
      <w:r w:rsidRPr="00A17D43">
        <w:rPr>
          <w:rFonts w:ascii="Palatino Linotype" w:hAnsi="Palatino Linotype"/>
          <w:sz w:val="18"/>
          <w:szCs w:val="18"/>
        </w:rPr>
        <w:t>Tsaftaris</w:t>
      </w:r>
      <w:proofErr w:type="spellEnd"/>
      <w:r w:rsidRPr="00A17D43">
        <w:rPr>
          <w:rFonts w:ascii="Palatino Linotype" w:hAnsi="Palatino Linotype"/>
          <w:sz w:val="18"/>
          <w:szCs w:val="18"/>
        </w:rPr>
        <w:t xml:space="preserve">, </w:t>
      </w:r>
      <w:proofErr w:type="spellStart"/>
      <w:r w:rsidRPr="00A17D43">
        <w:rPr>
          <w:rFonts w:ascii="Palatino Linotype" w:hAnsi="Palatino Linotype"/>
          <w:sz w:val="18"/>
          <w:szCs w:val="18"/>
        </w:rPr>
        <w:t>Sotirios</w:t>
      </w:r>
      <w:proofErr w:type="spellEnd"/>
      <w:r w:rsidRPr="00A17D43">
        <w:rPr>
          <w:rFonts w:ascii="Palatino Linotype" w:hAnsi="Palatino Linotype"/>
          <w:sz w:val="18"/>
          <w:szCs w:val="18"/>
        </w:rPr>
        <w:t xml:space="preserve"> A, and Christos </w:t>
      </w:r>
      <w:proofErr w:type="spellStart"/>
      <w:r w:rsidRPr="00A17D43">
        <w:rPr>
          <w:rFonts w:ascii="Palatino Linotype" w:hAnsi="Palatino Linotype"/>
          <w:sz w:val="18"/>
          <w:szCs w:val="18"/>
        </w:rPr>
        <w:t>Noutsos</w:t>
      </w:r>
      <w:proofErr w:type="spellEnd"/>
      <w:r w:rsidRPr="00A17D43">
        <w:rPr>
          <w:rFonts w:ascii="Palatino Linotype" w:hAnsi="Palatino Linotype"/>
          <w:sz w:val="18"/>
          <w:szCs w:val="18"/>
        </w:rPr>
        <w:t xml:space="preserve">. "Plant Phenotyping with Low Cost Digital Cameras and Image Analytics." In </w:t>
      </w:r>
      <w:r w:rsidRPr="00A17D43">
        <w:rPr>
          <w:rFonts w:ascii="Palatino Linotype" w:hAnsi="Palatino Linotype"/>
          <w:i/>
          <w:iCs/>
          <w:sz w:val="18"/>
          <w:szCs w:val="18"/>
        </w:rPr>
        <w:t>Information Technologies in Environmental Engineering</w:t>
      </w:r>
      <w:r w:rsidRPr="00A17D43">
        <w:rPr>
          <w:rFonts w:ascii="Palatino Linotype" w:hAnsi="Palatino Linotype"/>
          <w:sz w:val="18"/>
          <w:szCs w:val="18"/>
        </w:rPr>
        <w:t>, 238-51: Springer, 2009.</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B513A7" w:rsidRPr="00A17D43">
        <w:rPr>
          <w:rFonts w:ascii="Palatino Linotype" w:hAnsi="Palatino Linotype"/>
          <w:sz w:val="18"/>
          <w:szCs w:val="18"/>
          <w:lang w:val="en-US"/>
        </w:rPr>
        <w:t>11</w:t>
      </w:r>
      <w:r w:rsidRPr="00A17D43">
        <w:rPr>
          <w:rFonts w:ascii="Palatino Linotype" w:hAnsi="Palatino Linotype"/>
          <w:sz w:val="18"/>
          <w:szCs w:val="18"/>
        </w:rPr>
        <w:t xml:space="preserve">] </w:t>
      </w:r>
      <w:r w:rsidRPr="00A17D43">
        <w:rPr>
          <w:rFonts w:ascii="Palatino Linotype" w:hAnsi="Palatino Linotype"/>
          <w:sz w:val="18"/>
          <w:szCs w:val="18"/>
        </w:rPr>
        <w:tab/>
      </w:r>
      <w:proofErr w:type="spellStart"/>
      <w:r w:rsidRPr="00A17D43">
        <w:rPr>
          <w:rFonts w:ascii="Palatino Linotype" w:hAnsi="Palatino Linotype"/>
          <w:sz w:val="18"/>
          <w:szCs w:val="18"/>
        </w:rPr>
        <w:t>Granier</w:t>
      </w:r>
      <w:proofErr w:type="spellEnd"/>
      <w:r w:rsidRPr="00A17D43">
        <w:rPr>
          <w:rFonts w:ascii="Palatino Linotype" w:hAnsi="Palatino Linotype"/>
          <w:sz w:val="18"/>
          <w:szCs w:val="18"/>
        </w:rPr>
        <w:t xml:space="preserve">, Christine, Luis </w:t>
      </w:r>
      <w:proofErr w:type="spellStart"/>
      <w:r w:rsidRPr="00A17D43">
        <w:rPr>
          <w:rFonts w:ascii="Palatino Linotype" w:hAnsi="Palatino Linotype"/>
          <w:sz w:val="18"/>
          <w:szCs w:val="18"/>
        </w:rPr>
        <w:t>Aguirrezabal</w:t>
      </w:r>
      <w:proofErr w:type="spellEnd"/>
      <w:r w:rsidRPr="00A17D43">
        <w:rPr>
          <w:rFonts w:ascii="Palatino Linotype" w:hAnsi="Palatino Linotype"/>
          <w:sz w:val="18"/>
          <w:szCs w:val="18"/>
        </w:rPr>
        <w:t xml:space="preserve">, </w:t>
      </w:r>
      <w:proofErr w:type="spellStart"/>
      <w:r w:rsidRPr="00A17D43">
        <w:rPr>
          <w:rFonts w:ascii="Palatino Linotype" w:hAnsi="Palatino Linotype"/>
          <w:sz w:val="18"/>
          <w:szCs w:val="18"/>
        </w:rPr>
        <w:t>Karine</w:t>
      </w:r>
      <w:proofErr w:type="spellEnd"/>
      <w:r w:rsidRPr="00A17D43">
        <w:rPr>
          <w:rFonts w:ascii="Palatino Linotype" w:hAnsi="Palatino Linotype"/>
          <w:sz w:val="18"/>
          <w:szCs w:val="18"/>
        </w:rPr>
        <w:t xml:space="preserve"> </w:t>
      </w:r>
      <w:proofErr w:type="spellStart"/>
      <w:r w:rsidRPr="00A17D43">
        <w:rPr>
          <w:rFonts w:ascii="Palatino Linotype" w:hAnsi="Palatino Linotype"/>
          <w:sz w:val="18"/>
          <w:szCs w:val="18"/>
        </w:rPr>
        <w:t>Chenu</w:t>
      </w:r>
      <w:proofErr w:type="spellEnd"/>
      <w:r w:rsidRPr="00A17D43">
        <w:rPr>
          <w:rFonts w:ascii="Palatino Linotype" w:hAnsi="Palatino Linotype"/>
          <w:sz w:val="18"/>
          <w:szCs w:val="18"/>
        </w:rPr>
        <w:t xml:space="preserve">, Sarah Jane Cookson, Myriam </w:t>
      </w:r>
      <w:proofErr w:type="spellStart"/>
      <w:r w:rsidRPr="00A17D43">
        <w:rPr>
          <w:rFonts w:ascii="Palatino Linotype" w:hAnsi="Palatino Linotype"/>
          <w:sz w:val="18"/>
          <w:szCs w:val="18"/>
        </w:rPr>
        <w:t>Dauzat</w:t>
      </w:r>
      <w:proofErr w:type="spellEnd"/>
      <w:r w:rsidRPr="00A17D43">
        <w:rPr>
          <w:rFonts w:ascii="Palatino Linotype" w:hAnsi="Palatino Linotype"/>
          <w:sz w:val="18"/>
          <w:szCs w:val="18"/>
        </w:rPr>
        <w:t xml:space="preserve">, Philippe </w:t>
      </w:r>
      <w:proofErr w:type="spellStart"/>
      <w:r w:rsidRPr="00A17D43">
        <w:rPr>
          <w:rFonts w:ascii="Palatino Linotype" w:hAnsi="Palatino Linotype"/>
          <w:sz w:val="18"/>
          <w:szCs w:val="18"/>
        </w:rPr>
        <w:t>Hamard</w:t>
      </w:r>
      <w:proofErr w:type="spellEnd"/>
      <w:r w:rsidRPr="00A17D43">
        <w:rPr>
          <w:rFonts w:ascii="Palatino Linotype" w:hAnsi="Palatino Linotype"/>
          <w:sz w:val="18"/>
          <w:szCs w:val="18"/>
        </w:rPr>
        <w:t xml:space="preserve">, Jean‐Jacques </w:t>
      </w:r>
      <w:proofErr w:type="spellStart"/>
      <w:r w:rsidRPr="00A17D43">
        <w:rPr>
          <w:rFonts w:ascii="Palatino Linotype" w:hAnsi="Palatino Linotype"/>
          <w:sz w:val="18"/>
          <w:szCs w:val="18"/>
        </w:rPr>
        <w:t>Thioux</w:t>
      </w:r>
      <w:proofErr w:type="spellEnd"/>
      <w:r w:rsidRPr="00A17D43">
        <w:rPr>
          <w:rFonts w:ascii="Palatino Linotype" w:hAnsi="Palatino Linotype"/>
          <w:i/>
          <w:iCs/>
          <w:sz w:val="18"/>
          <w:szCs w:val="18"/>
        </w:rPr>
        <w:t>, et al.</w:t>
      </w:r>
      <w:r w:rsidRPr="00A17D43">
        <w:rPr>
          <w:rFonts w:ascii="Palatino Linotype" w:hAnsi="Palatino Linotype"/>
          <w:sz w:val="18"/>
          <w:szCs w:val="18"/>
        </w:rPr>
        <w:t xml:space="preserve"> "</w:t>
      </w:r>
      <w:proofErr w:type="spellStart"/>
      <w:r w:rsidRPr="00A17D43">
        <w:rPr>
          <w:rFonts w:ascii="Palatino Linotype" w:hAnsi="Palatino Linotype"/>
          <w:sz w:val="18"/>
          <w:szCs w:val="18"/>
        </w:rPr>
        <w:t>Phenopsis</w:t>
      </w:r>
      <w:proofErr w:type="spellEnd"/>
      <w:r w:rsidRPr="00A17D43">
        <w:rPr>
          <w:rFonts w:ascii="Palatino Linotype" w:hAnsi="Palatino Linotype"/>
          <w:sz w:val="18"/>
          <w:szCs w:val="18"/>
        </w:rPr>
        <w:t xml:space="preserve">, an Automated Platform for Reproducible Phenotyping of Plant Responses to Soil Water Deficit in Arabidopsis Thaliana Permitted the Identification of an Accession with Low Sensitivity to Soil Water Deficit." </w:t>
      </w:r>
      <w:r w:rsidRPr="00A17D43">
        <w:rPr>
          <w:rFonts w:ascii="Palatino Linotype" w:hAnsi="Palatino Linotype"/>
          <w:i/>
          <w:iCs/>
          <w:sz w:val="18"/>
          <w:szCs w:val="18"/>
        </w:rPr>
        <w:t xml:space="preserve">New </w:t>
      </w:r>
      <w:proofErr w:type="spellStart"/>
      <w:r w:rsidRPr="00A17D43">
        <w:rPr>
          <w:rFonts w:ascii="Palatino Linotype" w:hAnsi="Palatino Linotype"/>
          <w:i/>
          <w:iCs/>
          <w:sz w:val="18"/>
          <w:szCs w:val="18"/>
        </w:rPr>
        <w:t>Phytologist</w:t>
      </w:r>
      <w:proofErr w:type="spellEnd"/>
      <w:r w:rsidRPr="00A17D43">
        <w:rPr>
          <w:rFonts w:ascii="Palatino Linotype" w:hAnsi="Palatino Linotype"/>
          <w:i/>
          <w:iCs/>
          <w:sz w:val="18"/>
          <w:szCs w:val="18"/>
        </w:rPr>
        <w:t xml:space="preserve"> </w:t>
      </w:r>
      <w:r w:rsidRPr="00A17D43">
        <w:rPr>
          <w:rFonts w:ascii="Palatino Linotype" w:hAnsi="Palatino Linotype"/>
          <w:sz w:val="18"/>
          <w:szCs w:val="18"/>
        </w:rPr>
        <w:t>169, no. 3 (2006): 623-35.</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B513A7" w:rsidRPr="00A17D43">
        <w:rPr>
          <w:rFonts w:ascii="Palatino Linotype" w:hAnsi="Palatino Linotype"/>
          <w:sz w:val="18"/>
          <w:szCs w:val="18"/>
          <w:lang w:val="en-US"/>
        </w:rPr>
        <w:t>12</w:t>
      </w:r>
      <w:r w:rsidRPr="00A17D43">
        <w:rPr>
          <w:rFonts w:ascii="Palatino Linotype" w:hAnsi="Palatino Linotype"/>
          <w:sz w:val="18"/>
          <w:szCs w:val="18"/>
        </w:rPr>
        <w:t>]</w:t>
      </w:r>
      <w:r w:rsidRPr="00A17D43">
        <w:rPr>
          <w:rFonts w:ascii="Palatino Linotype" w:hAnsi="Palatino Linotype"/>
          <w:sz w:val="18"/>
          <w:szCs w:val="18"/>
        </w:rPr>
        <w:tab/>
        <w:t>Pereyra-</w:t>
      </w:r>
      <w:proofErr w:type="spellStart"/>
      <w:r w:rsidRPr="00A17D43">
        <w:rPr>
          <w:rFonts w:ascii="Palatino Linotype" w:hAnsi="Palatino Linotype"/>
          <w:sz w:val="18"/>
          <w:szCs w:val="18"/>
        </w:rPr>
        <w:t>Irujo</w:t>
      </w:r>
      <w:proofErr w:type="spellEnd"/>
      <w:r w:rsidRPr="00A17D43">
        <w:rPr>
          <w:rFonts w:ascii="Palatino Linotype" w:hAnsi="Palatino Linotype"/>
          <w:sz w:val="18"/>
          <w:szCs w:val="18"/>
        </w:rPr>
        <w:t xml:space="preserve">, Gustavo A, Emmanuel D </w:t>
      </w:r>
      <w:proofErr w:type="spellStart"/>
      <w:r w:rsidRPr="00A17D43">
        <w:rPr>
          <w:rFonts w:ascii="Palatino Linotype" w:hAnsi="Palatino Linotype"/>
          <w:sz w:val="18"/>
          <w:szCs w:val="18"/>
        </w:rPr>
        <w:t>Gasco</w:t>
      </w:r>
      <w:proofErr w:type="spellEnd"/>
      <w:r w:rsidRPr="00A17D43">
        <w:rPr>
          <w:rFonts w:ascii="Palatino Linotype" w:hAnsi="Palatino Linotype"/>
          <w:sz w:val="18"/>
          <w:szCs w:val="18"/>
        </w:rPr>
        <w:t xml:space="preserve">, Laura S </w:t>
      </w:r>
      <w:proofErr w:type="spellStart"/>
      <w:r w:rsidRPr="00A17D43">
        <w:rPr>
          <w:rFonts w:ascii="Palatino Linotype" w:hAnsi="Palatino Linotype"/>
          <w:sz w:val="18"/>
          <w:szCs w:val="18"/>
        </w:rPr>
        <w:t>Peirone</w:t>
      </w:r>
      <w:proofErr w:type="spellEnd"/>
      <w:r w:rsidRPr="00A17D43">
        <w:rPr>
          <w:rFonts w:ascii="Palatino Linotype" w:hAnsi="Palatino Linotype"/>
          <w:sz w:val="18"/>
          <w:szCs w:val="18"/>
        </w:rPr>
        <w:t xml:space="preserve">, and Luis AN </w:t>
      </w:r>
      <w:proofErr w:type="spellStart"/>
      <w:r w:rsidRPr="00A17D43">
        <w:rPr>
          <w:rFonts w:ascii="Palatino Linotype" w:hAnsi="Palatino Linotype"/>
          <w:sz w:val="18"/>
          <w:szCs w:val="18"/>
        </w:rPr>
        <w:t>Aguirrezábal</w:t>
      </w:r>
      <w:proofErr w:type="spellEnd"/>
      <w:r w:rsidRPr="00A17D43">
        <w:rPr>
          <w:rFonts w:ascii="Palatino Linotype" w:hAnsi="Palatino Linotype"/>
          <w:sz w:val="18"/>
          <w:szCs w:val="18"/>
        </w:rPr>
        <w:t xml:space="preserve">. "Glyph: A Low-Cost Platform for Phenotyping Plant Growth and Water Use." </w:t>
      </w:r>
      <w:r w:rsidRPr="00A17D43">
        <w:rPr>
          <w:rFonts w:ascii="Palatino Linotype" w:hAnsi="Palatino Linotype"/>
          <w:i/>
          <w:iCs/>
          <w:sz w:val="18"/>
          <w:szCs w:val="18"/>
        </w:rPr>
        <w:t xml:space="preserve">Functional Plant Biology </w:t>
      </w:r>
      <w:r w:rsidRPr="00A17D43">
        <w:rPr>
          <w:rFonts w:ascii="Palatino Linotype" w:hAnsi="Palatino Linotype"/>
          <w:sz w:val="18"/>
          <w:szCs w:val="18"/>
        </w:rPr>
        <w:t>39, no. 11 (2012): 905-13.</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B513A7" w:rsidRPr="00A17D43">
        <w:rPr>
          <w:rFonts w:ascii="Palatino Linotype" w:hAnsi="Palatino Linotype"/>
          <w:sz w:val="18"/>
          <w:szCs w:val="18"/>
          <w:lang w:val="en-US"/>
        </w:rPr>
        <w:t>13</w:t>
      </w:r>
      <w:r w:rsidRPr="00A17D43">
        <w:rPr>
          <w:rFonts w:ascii="Palatino Linotype" w:hAnsi="Palatino Linotype"/>
          <w:sz w:val="18"/>
          <w:szCs w:val="18"/>
        </w:rPr>
        <w:t>]</w:t>
      </w:r>
      <w:r w:rsidRPr="00A17D43">
        <w:rPr>
          <w:rFonts w:ascii="Palatino Linotype" w:hAnsi="Palatino Linotype"/>
          <w:sz w:val="18"/>
          <w:szCs w:val="18"/>
        </w:rPr>
        <w:tab/>
        <w:t xml:space="preserve">Walter, Achim, Hanno </w:t>
      </w:r>
      <w:proofErr w:type="spellStart"/>
      <w:r w:rsidRPr="00A17D43">
        <w:rPr>
          <w:rFonts w:ascii="Palatino Linotype" w:hAnsi="Palatino Linotype"/>
          <w:sz w:val="18"/>
          <w:szCs w:val="18"/>
        </w:rPr>
        <w:t>Scharr</w:t>
      </w:r>
      <w:proofErr w:type="spellEnd"/>
      <w:r w:rsidRPr="00A17D43">
        <w:rPr>
          <w:rFonts w:ascii="Palatino Linotype" w:hAnsi="Palatino Linotype"/>
          <w:sz w:val="18"/>
          <w:szCs w:val="18"/>
        </w:rPr>
        <w:t xml:space="preserve">, Frank Gilmer, Rainer </w:t>
      </w:r>
      <w:proofErr w:type="spellStart"/>
      <w:r w:rsidRPr="00A17D43">
        <w:rPr>
          <w:rFonts w:ascii="Palatino Linotype" w:hAnsi="Palatino Linotype"/>
          <w:sz w:val="18"/>
          <w:szCs w:val="18"/>
        </w:rPr>
        <w:t>Zierer</w:t>
      </w:r>
      <w:proofErr w:type="spellEnd"/>
      <w:r w:rsidRPr="00A17D43">
        <w:rPr>
          <w:rFonts w:ascii="Palatino Linotype" w:hAnsi="Palatino Linotype"/>
          <w:sz w:val="18"/>
          <w:szCs w:val="18"/>
        </w:rPr>
        <w:t>, Kerstin A Nagel, Michaela Ernst, Anika Wiese</w:t>
      </w:r>
      <w:r w:rsidRPr="00A17D43">
        <w:rPr>
          <w:rFonts w:ascii="Palatino Linotype" w:hAnsi="Palatino Linotype"/>
          <w:i/>
          <w:iCs/>
          <w:sz w:val="18"/>
          <w:szCs w:val="18"/>
        </w:rPr>
        <w:t>, et al.</w:t>
      </w:r>
      <w:r w:rsidRPr="00A17D43">
        <w:rPr>
          <w:rFonts w:ascii="Palatino Linotype" w:hAnsi="Palatino Linotype"/>
          <w:sz w:val="18"/>
          <w:szCs w:val="18"/>
        </w:rPr>
        <w:t xml:space="preserve"> "Dynamics of Seedling Growth Acclimation Towards Altered Light Conditions Can Be Quantified Via </w:t>
      </w:r>
      <w:proofErr w:type="spellStart"/>
      <w:r w:rsidRPr="00A17D43">
        <w:rPr>
          <w:rFonts w:ascii="Palatino Linotype" w:hAnsi="Palatino Linotype"/>
          <w:sz w:val="18"/>
          <w:szCs w:val="18"/>
        </w:rPr>
        <w:t>Growscreen</w:t>
      </w:r>
      <w:proofErr w:type="spellEnd"/>
      <w:r w:rsidRPr="00A17D43">
        <w:rPr>
          <w:rFonts w:ascii="Palatino Linotype" w:hAnsi="Palatino Linotype"/>
          <w:sz w:val="18"/>
          <w:szCs w:val="18"/>
        </w:rPr>
        <w:t xml:space="preserve">: A Setup and Procedure Designed for Rapid Optical Phenotyping of Different Plant Species." </w:t>
      </w:r>
      <w:r w:rsidRPr="00A17D43">
        <w:rPr>
          <w:rFonts w:ascii="Palatino Linotype" w:hAnsi="Palatino Linotype"/>
          <w:i/>
          <w:iCs/>
          <w:sz w:val="18"/>
          <w:szCs w:val="18"/>
        </w:rPr>
        <w:t xml:space="preserve">New </w:t>
      </w:r>
      <w:proofErr w:type="spellStart"/>
      <w:r w:rsidRPr="00A17D43">
        <w:rPr>
          <w:rFonts w:ascii="Palatino Linotype" w:hAnsi="Palatino Linotype"/>
          <w:i/>
          <w:iCs/>
          <w:sz w:val="18"/>
          <w:szCs w:val="18"/>
        </w:rPr>
        <w:t>Phytologist</w:t>
      </w:r>
      <w:proofErr w:type="spellEnd"/>
      <w:r w:rsidRPr="00A17D43">
        <w:rPr>
          <w:rFonts w:ascii="Palatino Linotype" w:hAnsi="Palatino Linotype"/>
          <w:i/>
          <w:iCs/>
          <w:sz w:val="18"/>
          <w:szCs w:val="18"/>
        </w:rPr>
        <w:t xml:space="preserve"> </w:t>
      </w:r>
      <w:r w:rsidRPr="00A17D43">
        <w:rPr>
          <w:rFonts w:ascii="Palatino Linotype" w:hAnsi="Palatino Linotype"/>
          <w:sz w:val="18"/>
          <w:szCs w:val="18"/>
        </w:rPr>
        <w:t>174, no. 2 (2007): 447-55.</w:t>
      </w:r>
    </w:p>
    <w:p w:rsidR="001F3EEB" w:rsidRPr="00A17D43" w:rsidRDefault="001F3EEB" w:rsidP="001F3EEB">
      <w:pPr>
        <w:pStyle w:val="EndnoteText"/>
        <w:tabs>
          <w:tab w:val="left" w:pos="90"/>
        </w:tabs>
        <w:ind w:left="360" w:hanging="360"/>
        <w:rPr>
          <w:rFonts w:ascii="Palatino Linotype" w:hAnsi="Palatino Linotype"/>
          <w:sz w:val="18"/>
          <w:szCs w:val="18"/>
          <w:lang w:val="en-US"/>
        </w:rPr>
      </w:pPr>
      <w:r w:rsidRPr="00A17D43">
        <w:rPr>
          <w:rFonts w:ascii="Palatino Linotype" w:hAnsi="Palatino Linotype"/>
          <w:sz w:val="18"/>
          <w:szCs w:val="18"/>
          <w:lang w:val="en-US"/>
        </w:rPr>
        <w:t>[</w:t>
      </w:r>
      <w:r w:rsidR="00B513A7" w:rsidRPr="00A17D43">
        <w:rPr>
          <w:rFonts w:ascii="Palatino Linotype" w:hAnsi="Palatino Linotype"/>
          <w:sz w:val="18"/>
          <w:szCs w:val="18"/>
          <w:lang w:val="en-US"/>
        </w:rPr>
        <w:t>14</w:t>
      </w:r>
      <w:r w:rsidR="0033290E" w:rsidRPr="00A17D43">
        <w:rPr>
          <w:rFonts w:ascii="Palatino Linotype" w:hAnsi="Palatino Linotype"/>
          <w:sz w:val="18"/>
          <w:szCs w:val="18"/>
          <w:lang w:val="en-US"/>
        </w:rPr>
        <w:t>] An</w:t>
      </w:r>
      <w:r w:rsidRPr="00A17D43">
        <w:rPr>
          <w:rFonts w:ascii="Palatino Linotype" w:hAnsi="Palatino Linotype"/>
          <w:sz w:val="18"/>
          <w:szCs w:val="18"/>
          <w:lang w:val="en-US"/>
        </w:rPr>
        <w:t xml:space="preserve">, Nan, Stephen M. Welch, RJ Cody </w:t>
      </w:r>
      <w:proofErr w:type="spellStart"/>
      <w:r w:rsidRPr="00A17D43">
        <w:rPr>
          <w:rFonts w:ascii="Palatino Linotype" w:hAnsi="Palatino Linotype"/>
          <w:sz w:val="18"/>
          <w:szCs w:val="18"/>
          <w:lang w:val="en-US"/>
        </w:rPr>
        <w:t>Markelz</w:t>
      </w:r>
      <w:proofErr w:type="spellEnd"/>
      <w:r w:rsidRPr="00A17D43">
        <w:rPr>
          <w:rFonts w:ascii="Palatino Linotype" w:hAnsi="Palatino Linotype"/>
          <w:sz w:val="18"/>
          <w:szCs w:val="18"/>
          <w:lang w:val="en-US"/>
        </w:rPr>
        <w:t xml:space="preserve">, Robert L. Baker, Christine M. Palmer, James Ta, </w:t>
      </w:r>
      <w:proofErr w:type="spellStart"/>
      <w:r w:rsidRPr="00A17D43">
        <w:rPr>
          <w:rFonts w:ascii="Palatino Linotype" w:hAnsi="Palatino Linotype"/>
          <w:sz w:val="18"/>
          <w:szCs w:val="18"/>
          <w:lang w:val="en-US"/>
        </w:rPr>
        <w:t>Julin</w:t>
      </w:r>
      <w:proofErr w:type="spellEnd"/>
      <w:r w:rsidRPr="00A17D43">
        <w:rPr>
          <w:rFonts w:ascii="Palatino Linotype" w:hAnsi="Palatino Linotype"/>
          <w:sz w:val="18"/>
          <w:szCs w:val="18"/>
          <w:lang w:val="en-US"/>
        </w:rPr>
        <w:t xml:space="preserve"> N. Maloof, and Cynthia </w:t>
      </w:r>
      <w:proofErr w:type="spellStart"/>
      <w:r w:rsidRPr="00A17D43">
        <w:rPr>
          <w:rFonts w:ascii="Palatino Linotype" w:hAnsi="Palatino Linotype"/>
          <w:sz w:val="18"/>
          <w:szCs w:val="18"/>
          <w:lang w:val="en-US"/>
        </w:rPr>
        <w:t>Weinig</w:t>
      </w:r>
      <w:proofErr w:type="spellEnd"/>
      <w:r w:rsidRPr="00A17D43">
        <w:rPr>
          <w:rFonts w:ascii="Palatino Linotype" w:hAnsi="Palatino Linotype"/>
          <w:sz w:val="18"/>
          <w:szCs w:val="18"/>
          <w:lang w:val="en-US"/>
        </w:rPr>
        <w:t>. "Quantifying time-series of leaf morphology using 2D and 3D photogrammetry methods for high-throughput plant phenotyping." </w:t>
      </w:r>
      <w:r w:rsidRPr="00A17D43">
        <w:rPr>
          <w:rFonts w:ascii="Palatino Linotype" w:hAnsi="Palatino Linotype"/>
          <w:i/>
          <w:iCs/>
          <w:sz w:val="18"/>
          <w:szCs w:val="18"/>
          <w:lang w:val="en-US"/>
        </w:rPr>
        <w:t>Computers and Electronics in Agriculture</w:t>
      </w:r>
      <w:r w:rsidRPr="00A17D43">
        <w:rPr>
          <w:rFonts w:ascii="Palatino Linotype" w:hAnsi="Palatino Linotype"/>
          <w:sz w:val="18"/>
          <w:szCs w:val="18"/>
          <w:lang w:val="en-US"/>
        </w:rPr>
        <w:t> 135 (2017): 222-232.</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15</w:t>
      </w:r>
      <w:r w:rsidRPr="00A17D43">
        <w:rPr>
          <w:rFonts w:ascii="Palatino Linotype" w:hAnsi="Palatino Linotype"/>
          <w:sz w:val="18"/>
          <w:szCs w:val="18"/>
        </w:rPr>
        <w:t>]</w:t>
      </w:r>
      <w:r w:rsidRPr="00A17D43">
        <w:rPr>
          <w:rFonts w:ascii="Palatino Linotype" w:hAnsi="Palatino Linotype"/>
          <w:sz w:val="18"/>
          <w:szCs w:val="18"/>
        </w:rPr>
        <w:tab/>
        <w:t xml:space="preserve">Tang, </w:t>
      </w:r>
      <w:proofErr w:type="spellStart"/>
      <w:r w:rsidRPr="00A17D43">
        <w:rPr>
          <w:rFonts w:ascii="Palatino Linotype" w:hAnsi="Palatino Linotype"/>
          <w:sz w:val="18"/>
          <w:szCs w:val="18"/>
        </w:rPr>
        <w:t>Xiaodong</w:t>
      </w:r>
      <w:proofErr w:type="spellEnd"/>
      <w:r w:rsidRPr="00A17D43">
        <w:rPr>
          <w:rFonts w:ascii="Palatino Linotype" w:hAnsi="Palatino Linotype"/>
          <w:sz w:val="18"/>
          <w:szCs w:val="18"/>
        </w:rPr>
        <w:t>, Manhua Liu, Hui Zhao, and Wei Tao. "Leaf Extraction from Complicated Background." Paper presented at the Image and Signal Processing, 2009. CISP'09. 2nd International Congress on, 2009.</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16</w:t>
      </w:r>
      <w:r w:rsidRPr="00A17D43">
        <w:rPr>
          <w:rFonts w:ascii="Palatino Linotype" w:hAnsi="Palatino Linotype"/>
          <w:sz w:val="18"/>
          <w:szCs w:val="18"/>
        </w:rPr>
        <w:t>]</w:t>
      </w:r>
      <w:r w:rsidRPr="00A17D43">
        <w:rPr>
          <w:rFonts w:ascii="Palatino Linotype" w:hAnsi="Palatino Linotype"/>
          <w:sz w:val="18"/>
          <w:szCs w:val="18"/>
        </w:rPr>
        <w:tab/>
        <w:t xml:space="preserve">Hartmann, Anja, Tobias </w:t>
      </w:r>
      <w:proofErr w:type="spellStart"/>
      <w:r w:rsidRPr="00A17D43">
        <w:rPr>
          <w:rFonts w:ascii="Palatino Linotype" w:hAnsi="Palatino Linotype"/>
          <w:sz w:val="18"/>
          <w:szCs w:val="18"/>
        </w:rPr>
        <w:t>Czauderna</w:t>
      </w:r>
      <w:proofErr w:type="spellEnd"/>
      <w:r w:rsidRPr="00A17D43">
        <w:rPr>
          <w:rFonts w:ascii="Palatino Linotype" w:hAnsi="Palatino Linotype"/>
          <w:sz w:val="18"/>
          <w:szCs w:val="18"/>
        </w:rPr>
        <w:t>, Roberto Hoffmann, Nils Stein, and Falk Schreiber. "</w:t>
      </w:r>
      <w:proofErr w:type="spellStart"/>
      <w:r w:rsidRPr="00A17D43">
        <w:rPr>
          <w:rFonts w:ascii="Palatino Linotype" w:hAnsi="Palatino Linotype"/>
          <w:sz w:val="18"/>
          <w:szCs w:val="18"/>
        </w:rPr>
        <w:t>Htpheno</w:t>
      </w:r>
      <w:proofErr w:type="spellEnd"/>
      <w:r w:rsidRPr="00A17D43">
        <w:rPr>
          <w:rFonts w:ascii="Palatino Linotype" w:hAnsi="Palatino Linotype"/>
          <w:sz w:val="18"/>
          <w:szCs w:val="18"/>
        </w:rPr>
        <w:t xml:space="preserve">: An Image Analysis Pipeline for High-Throughput Plant Phenotyping." </w:t>
      </w:r>
      <w:r w:rsidRPr="00A17D43">
        <w:rPr>
          <w:rFonts w:ascii="Palatino Linotype" w:hAnsi="Palatino Linotype"/>
          <w:i/>
          <w:iCs/>
          <w:sz w:val="18"/>
          <w:szCs w:val="18"/>
        </w:rPr>
        <w:t xml:space="preserve">BMC bioinformatics </w:t>
      </w:r>
      <w:r w:rsidRPr="00A17D43">
        <w:rPr>
          <w:rFonts w:ascii="Palatino Linotype" w:hAnsi="Palatino Linotype"/>
          <w:sz w:val="18"/>
          <w:szCs w:val="18"/>
        </w:rPr>
        <w:t>12, no. 1 (2011): 148.</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17</w:t>
      </w:r>
      <w:r w:rsidRPr="00A17D43">
        <w:rPr>
          <w:rFonts w:ascii="Palatino Linotype" w:hAnsi="Palatino Linotype"/>
          <w:sz w:val="18"/>
          <w:szCs w:val="18"/>
        </w:rPr>
        <w:t>]</w:t>
      </w:r>
      <w:r w:rsidRPr="00A17D43">
        <w:rPr>
          <w:rFonts w:ascii="Palatino Linotype" w:hAnsi="Palatino Linotype"/>
          <w:sz w:val="18"/>
          <w:szCs w:val="18"/>
        </w:rPr>
        <w:tab/>
        <w:t xml:space="preserve">Arora, Akhil, Ankit Gupta, Nitesh </w:t>
      </w:r>
      <w:proofErr w:type="spellStart"/>
      <w:r w:rsidRPr="00A17D43">
        <w:rPr>
          <w:rFonts w:ascii="Palatino Linotype" w:hAnsi="Palatino Linotype"/>
          <w:sz w:val="18"/>
          <w:szCs w:val="18"/>
        </w:rPr>
        <w:t>Bagmar</w:t>
      </w:r>
      <w:proofErr w:type="spellEnd"/>
      <w:r w:rsidRPr="00A17D43">
        <w:rPr>
          <w:rFonts w:ascii="Palatino Linotype" w:hAnsi="Palatino Linotype"/>
          <w:sz w:val="18"/>
          <w:szCs w:val="18"/>
        </w:rPr>
        <w:t xml:space="preserve">, </w:t>
      </w:r>
      <w:proofErr w:type="spellStart"/>
      <w:r w:rsidRPr="00A17D43">
        <w:rPr>
          <w:rFonts w:ascii="Palatino Linotype" w:hAnsi="Palatino Linotype"/>
          <w:sz w:val="18"/>
          <w:szCs w:val="18"/>
        </w:rPr>
        <w:t>Shashwat</w:t>
      </w:r>
      <w:proofErr w:type="spellEnd"/>
      <w:r w:rsidRPr="00A17D43">
        <w:rPr>
          <w:rFonts w:ascii="Palatino Linotype" w:hAnsi="Palatino Linotype"/>
          <w:sz w:val="18"/>
          <w:szCs w:val="18"/>
        </w:rPr>
        <w:t xml:space="preserve"> Mishra, and Arnab Bhattacharya. "A Plant Identification</w:t>
      </w:r>
      <w:r w:rsidRPr="00A17D43">
        <w:rPr>
          <w:rFonts w:ascii="Palatino Linotype" w:hAnsi="Palatino Linotype" w:cs="Segoe UI"/>
          <w:sz w:val="18"/>
          <w:szCs w:val="18"/>
        </w:rPr>
        <w:t xml:space="preserve"> </w:t>
      </w:r>
      <w:r w:rsidRPr="00A17D43">
        <w:rPr>
          <w:rFonts w:ascii="Palatino Linotype" w:hAnsi="Palatino Linotype"/>
          <w:sz w:val="18"/>
          <w:szCs w:val="18"/>
        </w:rPr>
        <w:t xml:space="preserve">System Using Shape and Morphological Features on Segmented Leaflets: Team </w:t>
      </w:r>
      <w:proofErr w:type="spellStart"/>
      <w:r w:rsidRPr="00A17D43">
        <w:rPr>
          <w:rFonts w:ascii="Palatino Linotype" w:hAnsi="Palatino Linotype"/>
          <w:sz w:val="18"/>
          <w:szCs w:val="18"/>
        </w:rPr>
        <w:t>Iitk</w:t>
      </w:r>
      <w:proofErr w:type="spellEnd"/>
      <w:r w:rsidRPr="00A17D43">
        <w:rPr>
          <w:rFonts w:ascii="Palatino Linotype" w:hAnsi="Palatino Linotype"/>
          <w:sz w:val="18"/>
          <w:szCs w:val="18"/>
        </w:rPr>
        <w:t>, Clef 2012." Paper presented at the CLEF (Online Working Notes/Labs/Workshop), 2012.</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18</w:t>
      </w:r>
      <w:r w:rsidRPr="00A17D43">
        <w:rPr>
          <w:rFonts w:ascii="Palatino Linotype" w:hAnsi="Palatino Linotype"/>
          <w:sz w:val="18"/>
          <w:szCs w:val="18"/>
        </w:rPr>
        <w:t>]</w:t>
      </w:r>
      <w:r w:rsidRPr="00A17D43">
        <w:rPr>
          <w:rFonts w:ascii="Palatino Linotype" w:hAnsi="Palatino Linotype"/>
          <w:sz w:val="18"/>
          <w:szCs w:val="18"/>
        </w:rPr>
        <w:tab/>
        <w:t xml:space="preserve">Priyanka, B, and HR Mamatha. "A Comparative Study of Binarization Techniques for Enhancement of Degraded Documents." </w:t>
      </w:r>
      <w:r w:rsidRPr="00A17D43">
        <w:rPr>
          <w:rFonts w:ascii="Palatino Linotype" w:hAnsi="Palatino Linotype"/>
          <w:i/>
          <w:iCs/>
          <w:sz w:val="18"/>
          <w:szCs w:val="18"/>
        </w:rPr>
        <w:t xml:space="preserve">International Journal of Computer Applications </w:t>
      </w:r>
      <w:r w:rsidRPr="00A17D43">
        <w:rPr>
          <w:rFonts w:ascii="Palatino Linotype" w:hAnsi="Palatino Linotype"/>
          <w:sz w:val="18"/>
          <w:szCs w:val="18"/>
        </w:rPr>
        <w:t>119, no. 11 (2015)</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19</w:t>
      </w:r>
      <w:r w:rsidRPr="00A17D43">
        <w:rPr>
          <w:rFonts w:ascii="Palatino Linotype" w:hAnsi="Palatino Linotype"/>
          <w:sz w:val="18"/>
          <w:szCs w:val="18"/>
        </w:rPr>
        <w:t>]</w:t>
      </w:r>
      <w:r w:rsidRPr="00A17D43">
        <w:rPr>
          <w:rFonts w:ascii="Palatino Linotype" w:hAnsi="Palatino Linotype"/>
          <w:sz w:val="18"/>
          <w:szCs w:val="18"/>
        </w:rPr>
        <w:tab/>
      </w:r>
      <w:proofErr w:type="spellStart"/>
      <w:r w:rsidRPr="00A17D43">
        <w:rPr>
          <w:rFonts w:ascii="Palatino Linotype" w:hAnsi="Palatino Linotype"/>
          <w:sz w:val="18"/>
          <w:szCs w:val="18"/>
        </w:rPr>
        <w:t>Chaki</w:t>
      </w:r>
      <w:proofErr w:type="spellEnd"/>
      <w:r w:rsidRPr="00A17D43">
        <w:rPr>
          <w:rFonts w:ascii="Palatino Linotype" w:hAnsi="Palatino Linotype"/>
          <w:sz w:val="18"/>
          <w:szCs w:val="18"/>
        </w:rPr>
        <w:t xml:space="preserve">, </w:t>
      </w:r>
      <w:proofErr w:type="spellStart"/>
      <w:r w:rsidRPr="00A17D43">
        <w:rPr>
          <w:rFonts w:ascii="Palatino Linotype" w:hAnsi="Palatino Linotype"/>
          <w:sz w:val="18"/>
          <w:szCs w:val="18"/>
        </w:rPr>
        <w:t>Nabendu</w:t>
      </w:r>
      <w:proofErr w:type="spellEnd"/>
      <w:r w:rsidRPr="00A17D43">
        <w:rPr>
          <w:rFonts w:ascii="Palatino Linotype" w:hAnsi="Palatino Linotype"/>
          <w:sz w:val="18"/>
          <w:szCs w:val="18"/>
        </w:rPr>
        <w:t xml:space="preserve">, </w:t>
      </w:r>
      <w:proofErr w:type="spellStart"/>
      <w:r w:rsidRPr="00A17D43">
        <w:rPr>
          <w:rFonts w:ascii="Palatino Linotype" w:hAnsi="Palatino Linotype"/>
          <w:sz w:val="18"/>
          <w:szCs w:val="18"/>
        </w:rPr>
        <w:t>Soharab</w:t>
      </w:r>
      <w:proofErr w:type="spellEnd"/>
      <w:r w:rsidRPr="00A17D43">
        <w:rPr>
          <w:rFonts w:ascii="Palatino Linotype" w:hAnsi="Palatino Linotype"/>
          <w:sz w:val="18"/>
          <w:szCs w:val="18"/>
        </w:rPr>
        <w:t xml:space="preserve"> Hossain Shaikh, and Khalid Saeed. "A Comprehensive Survey on Image Binarization Techniques." In </w:t>
      </w:r>
      <w:r w:rsidRPr="00A17D43">
        <w:rPr>
          <w:rFonts w:ascii="Palatino Linotype" w:hAnsi="Palatino Linotype"/>
          <w:i/>
          <w:iCs/>
          <w:sz w:val="18"/>
          <w:szCs w:val="18"/>
        </w:rPr>
        <w:t>Exploring Image Binarization Techniques</w:t>
      </w:r>
      <w:r w:rsidRPr="00A17D43">
        <w:rPr>
          <w:rFonts w:ascii="Palatino Linotype" w:hAnsi="Palatino Linotype"/>
          <w:sz w:val="18"/>
          <w:szCs w:val="18"/>
        </w:rPr>
        <w:t>, 5-15: Springer, 2014</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20</w:t>
      </w:r>
      <w:r w:rsidRPr="00A17D43">
        <w:rPr>
          <w:rFonts w:ascii="Palatino Linotype" w:hAnsi="Palatino Linotype"/>
          <w:sz w:val="18"/>
          <w:szCs w:val="18"/>
        </w:rPr>
        <w:t>]</w:t>
      </w:r>
      <w:r w:rsidRPr="00A17D43">
        <w:rPr>
          <w:rFonts w:ascii="Palatino Linotype" w:hAnsi="Palatino Linotype"/>
          <w:sz w:val="18"/>
          <w:szCs w:val="18"/>
        </w:rPr>
        <w:tab/>
        <w:t xml:space="preserve">Level Otsu, N. "A Threshold Selection Method from Gray-Level Histogram." </w:t>
      </w:r>
      <w:r w:rsidRPr="00A17D43">
        <w:rPr>
          <w:rFonts w:ascii="Palatino Linotype" w:hAnsi="Palatino Linotype"/>
          <w:i/>
          <w:iCs/>
          <w:sz w:val="18"/>
          <w:szCs w:val="18"/>
        </w:rPr>
        <w:t xml:space="preserve">IEEE Transactions on Systems, Man and Cybernetics </w:t>
      </w:r>
      <w:r w:rsidRPr="00A17D43">
        <w:rPr>
          <w:rFonts w:ascii="Palatino Linotype" w:hAnsi="Palatino Linotype"/>
          <w:sz w:val="18"/>
          <w:szCs w:val="18"/>
        </w:rPr>
        <w:t>9, no. 1 (1979): 62-66.</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21</w:t>
      </w:r>
      <w:r w:rsidRPr="00A17D43">
        <w:rPr>
          <w:rFonts w:ascii="Palatino Linotype" w:hAnsi="Palatino Linotype"/>
          <w:sz w:val="18"/>
          <w:szCs w:val="18"/>
        </w:rPr>
        <w:t>]</w:t>
      </w:r>
      <w:r w:rsidRPr="00A17D43">
        <w:rPr>
          <w:rFonts w:ascii="Palatino Linotype" w:hAnsi="Palatino Linotype"/>
          <w:sz w:val="18"/>
          <w:szCs w:val="18"/>
        </w:rPr>
        <w:tab/>
        <w:t xml:space="preserve">Wayne, </w:t>
      </w:r>
      <w:proofErr w:type="spellStart"/>
      <w:r w:rsidRPr="00A17D43">
        <w:rPr>
          <w:rFonts w:ascii="Palatino Linotype" w:hAnsi="Palatino Linotype"/>
          <w:sz w:val="18"/>
          <w:szCs w:val="18"/>
        </w:rPr>
        <w:t>Niblack</w:t>
      </w:r>
      <w:proofErr w:type="spellEnd"/>
      <w:r w:rsidRPr="00A17D43">
        <w:rPr>
          <w:rFonts w:ascii="Palatino Linotype" w:hAnsi="Palatino Linotype"/>
          <w:sz w:val="18"/>
          <w:szCs w:val="18"/>
        </w:rPr>
        <w:t xml:space="preserve">. "An Introduction to Digital Image Processing." </w:t>
      </w:r>
      <w:proofErr w:type="spellStart"/>
      <w:r w:rsidRPr="00A17D43">
        <w:rPr>
          <w:rFonts w:ascii="Palatino Linotype" w:hAnsi="Palatino Linotype"/>
          <w:i/>
          <w:iCs/>
          <w:sz w:val="18"/>
          <w:szCs w:val="18"/>
        </w:rPr>
        <w:t>printicesc</w:t>
      </w:r>
      <w:proofErr w:type="spellEnd"/>
      <w:r w:rsidRPr="00A17D43">
        <w:rPr>
          <w:rFonts w:ascii="Palatino Linotype" w:hAnsi="Palatino Linotype"/>
          <w:i/>
          <w:iCs/>
          <w:sz w:val="18"/>
          <w:szCs w:val="18"/>
        </w:rPr>
        <w:t xml:space="preserve">. Hall, International (UK) Ltd </w:t>
      </w:r>
      <w:r w:rsidRPr="00A17D43">
        <w:rPr>
          <w:rFonts w:ascii="Palatino Linotype" w:hAnsi="Palatino Linotype"/>
          <w:sz w:val="18"/>
          <w:szCs w:val="18"/>
        </w:rPr>
        <w:t xml:space="preserve"> (1986).</w:t>
      </w:r>
    </w:p>
    <w:p w:rsidR="001F3EEB" w:rsidRPr="00A17D43" w:rsidRDefault="001F3EEB" w:rsidP="0023561E">
      <w:pPr>
        <w:pStyle w:val="EndnoteText"/>
        <w:jc w:val="both"/>
        <w:rPr>
          <w:rFonts w:ascii="Palatino Linotype" w:hAnsi="Palatino Linotype"/>
          <w:sz w:val="18"/>
          <w:szCs w:val="18"/>
        </w:rPr>
      </w:pPr>
      <w:r w:rsidRPr="00A17D43">
        <w:rPr>
          <w:rFonts w:ascii="Palatino Linotype" w:hAnsi="Palatino Linotype"/>
          <w:sz w:val="18"/>
          <w:szCs w:val="18"/>
        </w:rPr>
        <w:lastRenderedPageBreak/>
        <w:t>[</w:t>
      </w:r>
      <w:r w:rsidR="0023561E" w:rsidRPr="00A17D43">
        <w:rPr>
          <w:rFonts w:ascii="Palatino Linotype" w:hAnsi="Palatino Linotype"/>
          <w:sz w:val="18"/>
          <w:szCs w:val="18"/>
          <w:rtl/>
        </w:rPr>
        <w:t>22</w:t>
      </w:r>
      <w:r w:rsidRPr="00A17D43">
        <w:rPr>
          <w:rFonts w:ascii="Palatino Linotype" w:hAnsi="Palatino Linotype"/>
          <w:sz w:val="18"/>
          <w:szCs w:val="18"/>
        </w:rPr>
        <w:t xml:space="preserve">]  </w:t>
      </w:r>
      <w:proofErr w:type="spellStart"/>
      <w:r w:rsidRPr="00A17D43">
        <w:rPr>
          <w:rFonts w:ascii="Palatino Linotype" w:hAnsi="Palatino Linotype"/>
          <w:sz w:val="18"/>
          <w:szCs w:val="18"/>
        </w:rPr>
        <w:t>Sauvola</w:t>
      </w:r>
      <w:proofErr w:type="spellEnd"/>
      <w:r w:rsidRPr="00A17D43">
        <w:rPr>
          <w:rFonts w:ascii="Palatino Linotype" w:hAnsi="Palatino Linotype"/>
          <w:sz w:val="18"/>
          <w:szCs w:val="18"/>
        </w:rPr>
        <w:t xml:space="preserve">, Jaakko, and Matti </w:t>
      </w:r>
      <w:proofErr w:type="spellStart"/>
      <w:r w:rsidRPr="00A17D43">
        <w:rPr>
          <w:rFonts w:ascii="Palatino Linotype" w:hAnsi="Palatino Linotype"/>
          <w:sz w:val="18"/>
          <w:szCs w:val="18"/>
        </w:rPr>
        <w:t>Pietikäinen</w:t>
      </w:r>
      <w:proofErr w:type="spellEnd"/>
      <w:r w:rsidRPr="00A17D43">
        <w:rPr>
          <w:rFonts w:ascii="Palatino Linotype" w:hAnsi="Palatino Linotype"/>
          <w:sz w:val="18"/>
          <w:szCs w:val="18"/>
        </w:rPr>
        <w:t xml:space="preserve">. "Adaptive Document Image Binarization." </w:t>
      </w:r>
      <w:r w:rsidRPr="00A17D43">
        <w:rPr>
          <w:rFonts w:ascii="Palatino Linotype" w:hAnsi="Palatino Linotype"/>
          <w:i/>
          <w:iCs/>
          <w:sz w:val="18"/>
          <w:szCs w:val="18"/>
        </w:rPr>
        <w:t xml:space="preserve">Pattern recognition </w:t>
      </w:r>
      <w:r w:rsidRPr="00A17D43">
        <w:rPr>
          <w:rFonts w:ascii="Palatino Linotype" w:hAnsi="Palatino Linotype"/>
          <w:sz w:val="18"/>
          <w:szCs w:val="18"/>
        </w:rPr>
        <w:t>33, no. 2 (2000): 225-36.</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23</w:t>
      </w:r>
      <w:r w:rsidRPr="00A17D43">
        <w:rPr>
          <w:rFonts w:ascii="Palatino Linotype" w:hAnsi="Palatino Linotype"/>
          <w:sz w:val="18"/>
          <w:szCs w:val="18"/>
        </w:rPr>
        <w:t>]</w:t>
      </w:r>
      <w:r w:rsidRPr="00A17D43">
        <w:rPr>
          <w:rFonts w:ascii="Palatino Linotype" w:hAnsi="Palatino Linotype"/>
          <w:sz w:val="18"/>
          <w:szCs w:val="18"/>
        </w:rPr>
        <w:tab/>
        <w:t>Bernsen, John. "Dynamic Thresholding of Grey-Level Images." Paper presented at the International conference on pattern recognition, 1986.</w:t>
      </w:r>
    </w:p>
    <w:p w:rsidR="001F3EEB" w:rsidRPr="00A17D43" w:rsidRDefault="001F3EEB" w:rsidP="001F3EEB">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24</w:t>
      </w:r>
      <w:r w:rsidRPr="00A17D43">
        <w:rPr>
          <w:rFonts w:ascii="Palatino Linotype" w:hAnsi="Palatino Linotype"/>
          <w:sz w:val="18"/>
          <w:szCs w:val="18"/>
        </w:rPr>
        <w:t>]</w:t>
      </w:r>
      <w:r w:rsidRPr="00A17D43">
        <w:rPr>
          <w:rFonts w:ascii="Palatino Linotype" w:hAnsi="Palatino Linotype"/>
          <w:sz w:val="18"/>
          <w:szCs w:val="18"/>
        </w:rPr>
        <w:tab/>
      </w:r>
      <w:proofErr w:type="spellStart"/>
      <w:r w:rsidRPr="00A17D43">
        <w:rPr>
          <w:rFonts w:ascii="Palatino Linotype" w:hAnsi="Palatino Linotype"/>
          <w:sz w:val="18"/>
          <w:szCs w:val="18"/>
        </w:rPr>
        <w:t>Cheriet</w:t>
      </w:r>
      <w:proofErr w:type="spellEnd"/>
      <w:r w:rsidRPr="00A17D43">
        <w:rPr>
          <w:rFonts w:ascii="Palatino Linotype" w:hAnsi="Palatino Linotype"/>
          <w:sz w:val="18"/>
          <w:szCs w:val="18"/>
        </w:rPr>
        <w:t xml:space="preserve">, Mohamed, Reza </w:t>
      </w:r>
      <w:proofErr w:type="spellStart"/>
      <w:r w:rsidRPr="00A17D43">
        <w:rPr>
          <w:rFonts w:ascii="Palatino Linotype" w:hAnsi="Palatino Linotype"/>
          <w:sz w:val="18"/>
          <w:szCs w:val="18"/>
        </w:rPr>
        <w:t>Farrahi</w:t>
      </w:r>
      <w:proofErr w:type="spellEnd"/>
      <w:r w:rsidRPr="00A17D43">
        <w:rPr>
          <w:rFonts w:ascii="Palatino Linotype" w:hAnsi="Palatino Linotype"/>
          <w:sz w:val="18"/>
          <w:szCs w:val="18"/>
        </w:rPr>
        <w:t xml:space="preserve"> Moghaddam, and Rachid </w:t>
      </w:r>
      <w:proofErr w:type="spellStart"/>
      <w:r w:rsidRPr="00A17D43">
        <w:rPr>
          <w:rFonts w:ascii="Palatino Linotype" w:hAnsi="Palatino Linotype"/>
          <w:sz w:val="18"/>
          <w:szCs w:val="18"/>
        </w:rPr>
        <w:t>Hedjam</w:t>
      </w:r>
      <w:proofErr w:type="spellEnd"/>
      <w:r w:rsidRPr="00A17D43">
        <w:rPr>
          <w:rFonts w:ascii="Palatino Linotype" w:hAnsi="Palatino Linotype"/>
          <w:sz w:val="18"/>
          <w:szCs w:val="18"/>
        </w:rPr>
        <w:t xml:space="preserve">. "A Learning Framework for the Optimization and Automation of Document Binarization Methods." </w:t>
      </w:r>
      <w:r w:rsidRPr="00A17D43">
        <w:rPr>
          <w:rFonts w:ascii="Palatino Linotype" w:hAnsi="Palatino Linotype"/>
          <w:i/>
          <w:iCs/>
          <w:sz w:val="18"/>
          <w:szCs w:val="18"/>
        </w:rPr>
        <w:t xml:space="preserve">Computer vision and image understanding </w:t>
      </w:r>
      <w:r w:rsidRPr="00A17D43">
        <w:rPr>
          <w:rFonts w:ascii="Palatino Linotype" w:hAnsi="Palatino Linotype"/>
          <w:sz w:val="18"/>
          <w:szCs w:val="18"/>
        </w:rPr>
        <w:t>117, no. 3 (2013): 269-80.</w:t>
      </w:r>
    </w:p>
    <w:p w:rsidR="001F3EEB" w:rsidRPr="00A17D43" w:rsidRDefault="001F3EEB" w:rsidP="001F3EEB">
      <w:pPr>
        <w:pStyle w:val="EndnoteText"/>
        <w:ind w:left="360" w:hanging="360"/>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25</w:t>
      </w:r>
      <w:r w:rsidRPr="00A17D43">
        <w:rPr>
          <w:rFonts w:ascii="Palatino Linotype" w:hAnsi="Palatino Linotype"/>
          <w:sz w:val="18"/>
          <w:szCs w:val="18"/>
        </w:rPr>
        <w:t>]</w:t>
      </w:r>
      <w:r w:rsidRPr="00A17D43">
        <w:rPr>
          <w:rFonts w:ascii="Palatino Linotype" w:hAnsi="Palatino Linotype"/>
          <w:sz w:val="18"/>
          <w:szCs w:val="18"/>
        </w:rPr>
        <w:tab/>
        <w:t xml:space="preserve">Mukhtar, Amir, and </w:t>
      </w:r>
      <w:proofErr w:type="spellStart"/>
      <w:r w:rsidRPr="00A17D43">
        <w:rPr>
          <w:rFonts w:ascii="Palatino Linotype" w:hAnsi="Palatino Linotype"/>
          <w:sz w:val="18"/>
          <w:szCs w:val="18"/>
        </w:rPr>
        <w:t>Likun</w:t>
      </w:r>
      <w:proofErr w:type="spellEnd"/>
      <w:r w:rsidRPr="00A17D43">
        <w:rPr>
          <w:rFonts w:ascii="Palatino Linotype" w:hAnsi="Palatino Linotype"/>
          <w:sz w:val="18"/>
          <w:szCs w:val="18"/>
        </w:rPr>
        <w:t xml:space="preserve"> Xia. "Target Tracking Using Color Based Particle Filter." Paper presented at the Intelligent and Advanced Systems (ICIAS), 2014 5th International Conference on, 2014.</w:t>
      </w:r>
    </w:p>
    <w:p w:rsidR="001F3EEB" w:rsidRPr="00A17D43" w:rsidRDefault="001F3EEB" w:rsidP="0059244D">
      <w:pPr>
        <w:pStyle w:val="EndnoteText"/>
        <w:ind w:left="360" w:hanging="360"/>
        <w:jc w:val="both"/>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26</w:t>
      </w:r>
      <w:r w:rsidRPr="00A17D43">
        <w:rPr>
          <w:rFonts w:ascii="Palatino Linotype" w:hAnsi="Palatino Linotype"/>
          <w:sz w:val="18"/>
          <w:szCs w:val="18"/>
        </w:rPr>
        <w:t xml:space="preserve">] </w:t>
      </w:r>
      <w:r w:rsidRPr="00A17D43">
        <w:rPr>
          <w:rFonts w:ascii="Palatino Linotype" w:hAnsi="Palatino Linotype"/>
          <w:sz w:val="18"/>
          <w:szCs w:val="18"/>
        </w:rPr>
        <w:tab/>
      </w:r>
      <w:proofErr w:type="spellStart"/>
      <w:r w:rsidRPr="00A17D43">
        <w:rPr>
          <w:rFonts w:ascii="Palatino Linotype" w:hAnsi="Palatino Linotype"/>
          <w:sz w:val="18"/>
          <w:szCs w:val="18"/>
        </w:rPr>
        <w:t>Minervini</w:t>
      </w:r>
      <w:proofErr w:type="spellEnd"/>
      <w:r w:rsidRPr="00A17D43">
        <w:rPr>
          <w:rFonts w:ascii="Palatino Linotype" w:hAnsi="Palatino Linotype"/>
          <w:sz w:val="18"/>
          <w:szCs w:val="18"/>
        </w:rPr>
        <w:t xml:space="preserve">, Massimo, Mohammed M </w:t>
      </w:r>
      <w:proofErr w:type="spellStart"/>
      <w:r w:rsidRPr="00A17D43">
        <w:rPr>
          <w:rFonts w:ascii="Palatino Linotype" w:hAnsi="Palatino Linotype"/>
          <w:sz w:val="18"/>
          <w:szCs w:val="18"/>
        </w:rPr>
        <w:t>Abdelsamea</w:t>
      </w:r>
      <w:proofErr w:type="spellEnd"/>
      <w:r w:rsidRPr="00A17D43">
        <w:rPr>
          <w:rFonts w:ascii="Palatino Linotype" w:hAnsi="Palatino Linotype"/>
          <w:sz w:val="18"/>
          <w:szCs w:val="18"/>
        </w:rPr>
        <w:t xml:space="preserve">, and </w:t>
      </w:r>
      <w:proofErr w:type="spellStart"/>
      <w:r w:rsidRPr="00A17D43">
        <w:rPr>
          <w:rFonts w:ascii="Palatino Linotype" w:hAnsi="Palatino Linotype"/>
          <w:sz w:val="18"/>
          <w:szCs w:val="18"/>
        </w:rPr>
        <w:t>Sotirios</w:t>
      </w:r>
      <w:proofErr w:type="spellEnd"/>
      <w:r w:rsidRPr="00A17D43">
        <w:rPr>
          <w:rFonts w:ascii="Palatino Linotype" w:hAnsi="Palatino Linotype"/>
          <w:sz w:val="18"/>
          <w:szCs w:val="18"/>
        </w:rPr>
        <w:t xml:space="preserve"> A </w:t>
      </w:r>
      <w:proofErr w:type="spellStart"/>
      <w:r w:rsidRPr="00A17D43">
        <w:rPr>
          <w:rFonts w:ascii="Palatino Linotype" w:hAnsi="Palatino Linotype"/>
          <w:sz w:val="18"/>
          <w:szCs w:val="18"/>
        </w:rPr>
        <w:t>Tsaftaris</w:t>
      </w:r>
      <w:proofErr w:type="spellEnd"/>
      <w:r w:rsidRPr="00A17D43">
        <w:rPr>
          <w:rFonts w:ascii="Palatino Linotype" w:hAnsi="Palatino Linotype"/>
          <w:sz w:val="18"/>
          <w:szCs w:val="18"/>
        </w:rPr>
        <w:t xml:space="preserve">. "Image-Based Plant Phenotyping with Incremental Learning and Active Contours." </w:t>
      </w:r>
      <w:r w:rsidRPr="00A17D43">
        <w:rPr>
          <w:rFonts w:ascii="Palatino Linotype" w:hAnsi="Palatino Linotype"/>
          <w:i/>
          <w:iCs/>
          <w:sz w:val="18"/>
          <w:szCs w:val="18"/>
        </w:rPr>
        <w:t xml:space="preserve">Ecological Informatics </w:t>
      </w:r>
      <w:r w:rsidRPr="00A17D43">
        <w:rPr>
          <w:rFonts w:ascii="Palatino Linotype" w:hAnsi="Palatino Linotype"/>
          <w:sz w:val="18"/>
          <w:szCs w:val="18"/>
        </w:rPr>
        <w:t>23 (2014): 35-48.</w:t>
      </w:r>
    </w:p>
    <w:p w:rsidR="0059244D" w:rsidRPr="00A17D43" w:rsidRDefault="0059244D" w:rsidP="0059244D">
      <w:pPr>
        <w:adjustRightInd w:val="0"/>
        <w:snapToGrid w:val="0"/>
        <w:spacing w:line="260" w:lineRule="atLeast"/>
        <w:rPr>
          <w:rFonts w:ascii="Palatino Linotype" w:hAnsi="Palatino Linotype"/>
          <w:sz w:val="18"/>
          <w:szCs w:val="18"/>
        </w:rPr>
      </w:pPr>
      <w:r w:rsidRPr="00A17D43">
        <w:rPr>
          <w:rFonts w:ascii="Palatino Linotype" w:hAnsi="Palatino Linotype"/>
          <w:sz w:val="18"/>
          <w:szCs w:val="18"/>
        </w:rPr>
        <w:t>[</w:t>
      </w:r>
      <w:r w:rsidR="0023561E" w:rsidRPr="00A17D43">
        <w:rPr>
          <w:rFonts w:ascii="Palatino Linotype" w:hAnsi="Palatino Linotype"/>
          <w:sz w:val="18"/>
          <w:szCs w:val="18"/>
          <w:rtl/>
        </w:rPr>
        <w:t>27</w:t>
      </w:r>
      <w:r w:rsidRPr="00A17D43">
        <w:rPr>
          <w:rFonts w:ascii="Palatino Linotype" w:hAnsi="Palatino Linotype"/>
          <w:sz w:val="18"/>
          <w:szCs w:val="18"/>
        </w:rPr>
        <w:t>]</w:t>
      </w:r>
      <w:r w:rsidRPr="00A17D43">
        <w:rPr>
          <w:rFonts w:ascii="Palatino Linotype" w:hAnsi="Palatino Linotype"/>
          <w:sz w:val="18"/>
          <w:szCs w:val="18"/>
        </w:rPr>
        <w:tab/>
      </w:r>
      <w:proofErr w:type="spellStart"/>
      <w:r w:rsidRPr="00A17D43">
        <w:rPr>
          <w:rFonts w:ascii="Palatino Linotype" w:hAnsi="Palatino Linotype"/>
          <w:sz w:val="18"/>
          <w:szCs w:val="18"/>
        </w:rPr>
        <w:t>Scharr</w:t>
      </w:r>
      <w:proofErr w:type="spellEnd"/>
      <w:r w:rsidRPr="00A17D43">
        <w:rPr>
          <w:rFonts w:ascii="Palatino Linotype" w:hAnsi="Palatino Linotype"/>
          <w:sz w:val="18"/>
          <w:szCs w:val="18"/>
        </w:rPr>
        <w:t xml:space="preserve">, Hanno, Massimo </w:t>
      </w:r>
      <w:proofErr w:type="spellStart"/>
      <w:r w:rsidRPr="00A17D43">
        <w:rPr>
          <w:rFonts w:ascii="Palatino Linotype" w:hAnsi="Palatino Linotype"/>
          <w:sz w:val="18"/>
          <w:szCs w:val="18"/>
        </w:rPr>
        <w:t>Minervini</w:t>
      </w:r>
      <w:proofErr w:type="spellEnd"/>
      <w:r w:rsidRPr="00A17D43">
        <w:rPr>
          <w:rFonts w:ascii="Palatino Linotype" w:hAnsi="Palatino Linotype"/>
          <w:sz w:val="18"/>
          <w:szCs w:val="18"/>
        </w:rPr>
        <w:t xml:space="preserve">, Andreas Fischbach, and </w:t>
      </w:r>
      <w:proofErr w:type="spellStart"/>
      <w:r w:rsidRPr="00A17D43">
        <w:rPr>
          <w:rFonts w:ascii="Palatino Linotype" w:hAnsi="Palatino Linotype"/>
          <w:sz w:val="18"/>
          <w:szCs w:val="18"/>
        </w:rPr>
        <w:t>Sotirios</w:t>
      </w:r>
      <w:proofErr w:type="spellEnd"/>
      <w:r w:rsidRPr="00A17D43">
        <w:rPr>
          <w:rFonts w:ascii="Palatino Linotype" w:hAnsi="Palatino Linotype"/>
          <w:sz w:val="18"/>
          <w:szCs w:val="18"/>
        </w:rPr>
        <w:t xml:space="preserve"> </w:t>
      </w:r>
      <w:proofErr w:type="gramStart"/>
      <w:r w:rsidRPr="00A17D43">
        <w:rPr>
          <w:rFonts w:ascii="Palatino Linotype" w:hAnsi="Palatino Linotype"/>
          <w:sz w:val="18"/>
          <w:szCs w:val="18"/>
        </w:rPr>
        <w:t>A</w:t>
      </w:r>
      <w:proofErr w:type="gramEnd"/>
      <w:r w:rsidRPr="00A17D43">
        <w:rPr>
          <w:rFonts w:ascii="Palatino Linotype" w:hAnsi="Palatino Linotype"/>
          <w:sz w:val="18"/>
          <w:szCs w:val="18"/>
        </w:rPr>
        <w:t xml:space="preserve"> </w:t>
      </w:r>
      <w:proofErr w:type="spellStart"/>
      <w:r w:rsidRPr="00A17D43">
        <w:rPr>
          <w:rFonts w:ascii="Palatino Linotype" w:hAnsi="Palatino Linotype"/>
          <w:sz w:val="18"/>
          <w:szCs w:val="18"/>
        </w:rPr>
        <w:t>Tsaftaris</w:t>
      </w:r>
      <w:proofErr w:type="spellEnd"/>
      <w:r w:rsidRPr="00A17D43">
        <w:rPr>
          <w:rFonts w:ascii="Palatino Linotype" w:hAnsi="Palatino Linotype"/>
          <w:sz w:val="18"/>
          <w:szCs w:val="18"/>
        </w:rPr>
        <w:t>. "Annotated Image Datasets of Rosette Plants." Paper presented at the European Conference on Computer Vision. Zürich, Suisse,</w:t>
      </w:r>
    </w:p>
    <w:p w:rsidR="00D02B8A" w:rsidRPr="0093334C" w:rsidRDefault="001F3EEB" w:rsidP="001F3EEB">
      <w:pPr>
        <w:adjustRightInd w:val="0"/>
        <w:snapToGrid w:val="0"/>
        <w:spacing w:before="240" w:line="260" w:lineRule="atLeast"/>
        <w:rPr>
          <w:rFonts w:ascii="Palatino Linotype" w:eastAsia="SimSun" w:hAnsi="Palatino Linotype"/>
          <w:sz w:val="18"/>
        </w:rPr>
      </w:pPr>
      <w:r w:rsidRPr="00465A2B">
        <w:rPr>
          <w:sz w:val="16"/>
          <w:szCs w:val="16"/>
        </w:rPr>
        <w:t>2014.</w:t>
      </w:r>
      <w:r w:rsidR="004C31DD">
        <w:rPr>
          <w:rFonts w:ascii="Palatino Linotype" w:hAnsi="Palatino Linotype"/>
          <w:noProof/>
          <w:sz w:val="18"/>
          <w:szCs w:val="18"/>
        </w:rPr>
        <w:drawing>
          <wp:anchor distT="0" distB="0" distL="114300" distR="114300" simplePos="0" relativeHeight="251657728" behindDoc="1" locked="0" layoutInCell="1" allowOverlap="1">
            <wp:simplePos x="0" y="0"/>
            <wp:positionH relativeFrom="margin">
              <wp:align>left</wp:align>
            </wp:positionH>
            <wp:positionV relativeFrom="paragraph">
              <wp:posOffset>206375</wp:posOffset>
            </wp:positionV>
            <wp:extent cx="1000760" cy="360045"/>
            <wp:effectExtent l="0" t="0" r="0" b="0"/>
            <wp:wrapTight wrapText="bothSides">
              <wp:wrapPolygon edited="0">
                <wp:start x="0" y="0"/>
                <wp:lineTo x="0" y="20571"/>
                <wp:lineTo x="21381" y="20571"/>
                <wp:lineTo x="21381" y="0"/>
                <wp:lineTo x="0" y="0"/>
              </wp:wrapPolygon>
            </wp:wrapTight>
            <wp:docPr id="5" name="Picture 6" descr="H:\documents\layout\new template June 2014\figures\CC-BY logo original v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documents\layout\new template June 2014\figures\CC-BY logo original v1.wmf"/>
                    <pic:cNvPicPr>
                      <a:picLocks noChangeAspect="1" noChangeArrowheads="1"/>
                    </pic:cNvPicPr>
                  </pic:nvPicPr>
                  <pic:blipFill>
                    <a:blip r:embed="rId40">
                      <a:extLst>
                        <a:ext uri="{28A0092B-C50C-407E-A947-70E740481C1C}">
                          <a14:useLocalDpi xmlns:a14="http://schemas.microsoft.com/office/drawing/2010/main" val="0"/>
                        </a:ext>
                      </a:extLst>
                    </a:blip>
                    <a:srcRect l="2530" r="1488"/>
                    <a:stretch>
                      <a:fillRect/>
                    </a:stretch>
                  </pic:blipFill>
                  <pic:spPr bwMode="auto">
                    <a:xfrm>
                      <a:off x="0" y="0"/>
                      <a:ext cx="1000760" cy="360045"/>
                    </a:xfrm>
                    <a:prstGeom prst="rect">
                      <a:avLst/>
                    </a:prstGeom>
                    <a:noFill/>
                    <a:ln>
                      <a:noFill/>
                    </a:ln>
                  </pic:spPr>
                </pic:pic>
              </a:graphicData>
            </a:graphic>
            <wp14:sizeRelH relativeFrom="page">
              <wp14:pctWidth>0</wp14:pctWidth>
            </wp14:sizeRelH>
            <wp14:sizeRelV relativeFrom="page">
              <wp14:pctHeight>0</wp14:pctHeight>
            </wp14:sizeRelV>
          </wp:anchor>
        </w:drawing>
      </w:r>
      <w:r w:rsidR="00D02B8A" w:rsidRPr="00012016">
        <w:rPr>
          <w:rFonts w:ascii="Palatino Linotype" w:hAnsi="Palatino Linotype"/>
          <w:snapToGrid w:val="0"/>
          <w:sz w:val="18"/>
          <w:szCs w:val="18"/>
          <w:lang w:bidi="en-US"/>
        </w:rPr>
        <w:t xml:space="preserve">© </w:t>
      </w:r>
      <w:r w:rsidR="00D02B8A">
        <w:rPr>
          <w:rFonts w:ascii="Palatino Linotype" w:hAnsi="Palatino Linotype"/>
          <w:snapToGrid w:val="0"/>
          <w:sz w:val="18"/>
          <w:szCs w:val="18"/>
          <w:lang w:bidi="en-US"/>
        </w:rPr>
        <w:t>2018 by the authors. Submitted for possible open</w:t>
      </w:r>
      <w:r w:rsidR="00D02B8A" w:rsidRPr="00012016">
        <w:rPr>
          <w:rFonts w:ascii="Palatino Linotype" w:hAnsi="Palatino Linotype"/>
          <w:snapToGrid w:val="0"/>
          <w:sz w:val="18"/>
          <w:szCs w:val="18"/>
          <w:lang w:bidi="en-US"/>
        </w:rPr>
        <w:t xml:space="preserve"> access publication under the </w:t>
      </w:r>
      <w:r w:rsidR="00D02B8A" w:rsidRPr="00012016">
        <w:rPr>
          <w:rFonts w:ascii="Palatino Linotype" w:hAnsi="Palatino Linotype"/>
          <w:snapToGrid w:val="0"/>
          <w:sz w:val="18"/>
          <w:szCs w:val="18"/>
          <w:lang w:bidi="en-US"/>
        </w:rPr>
        <w:br/>
        <w:t>terms and conditions of the Creative Commons Attribution (</w:t>
      </w:r>
      <w:r w:rsidR="00D02B8A">
        <w:rPr>
          <w:rFonts w:ascii="Palatino Linotype" w:hAnsi="Palatino Linotype"/>
          <w:snapToGrid w:val="0"/>
          <w:sz w:val="18"/>
          <w:szCs w:val="18"/>
          <w:lang w:bidi="en-US"/>
        </w:rPr>
        <w:t>CC BY</w:t>
      </w:r>
      <w:r w:rsidR="00D02B8A" w:rsidRPr="00012016">
        <w:rPr>
          <w:rFonts w:ascii="Palatino Linotype" w:hAnsi="Palatino Linotype"/>
          <w:snapToGrid w:val="0"/>
          <w:sz w:val="18"/>
          <w:szCs w:val="18"/>
          <w:lang w:bidi="en-US"/>
        </w:rPr>
        <w:t>) license (http://creativecommons.org/licenses/by/4.0/).</w:t>
      </w:r>
      <w:bookmarkEnd w:id="18"/>
    </w:p>
    <w:p w:rsidR="00692393" w:rsidRDefault="00692393">
      <w:bookmarkStart w:id="19" w:name="_GoBack"/>
      <w:bookmarkEnd w:id="19"/>
    </w:p>
    <w:sectPr w:rsidR="00692393" w:rsidSect="00D02B8A">
      <w:headerReference w:type="even" r:id="rId41"/>
      <w:headerReference w:type="default" r:id="rId42"/>
      <w:footerReference w:type="default" r:id="rId43"/>
      <w:headerReference w:type="first" r:id="rId44"/>
      <w:footerReference w:type="first" r:id="rId45"/>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7CF2" w:rsidRDefault="00967CF2">
      <w:pPr>
        <w:spacing w:line="240" w:lineRule="auto"/>
      </w:pPr>
      <w:r>
        <w:separator/>
      </w:r>
    </w:p>
  </w:endnote>
  <w:endnote w:type="continuationSeparator" w:id="0">
    <w:p w:rsidR="00967CF2" w:rsidRDefault="00967CF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 w:name="Times-Italic">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4EE5" w:rsidRPr="008F5C9E" w:rsidRDefault="00054EE5" w:rsidP="00054EE5">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4EE5" w:rsidRPr="00372FCD" w:rsidRDefault="00054EE5" w:rsidP="00D02B8A">
    <w:pPr>
      <w:tabs>
        <w:tab w:val="right" w:pos="8844"/>
      </w:tabs>
      <w:adjustRightInd w:val="0"/>
      <w:snapToGrid w:val="0"/>
      <w:spacing w:before="120" w:line="240" w:lineRule="auto"/>
      <w:rPr>
        <w:rFonts w:ascii="Palatino Linotype" w:hAnsi="Palatino Linotype"/>
        <w:sz w:val="16"/>
        <w:szCs w:val="16"/>
        <w:lang w:val="fr-CH"/>
      </w:rPr>
    </w:pPr>
    <w:r w:rsidRPr="00DF2C0F">
      <w:rPr>
        <w:rFonts w:ascii="Palatino Linotype" w:hAnsi="Palatino Linotype"/>
        <w:i/>
        <w:sz w:val="16"/>
        <w:szCs w:val="16"/>
      </w:rPr>
      <w:t xml:space="preserve">J. Imaging </w:t>
    </w:r>
    <w:r>
      <w:rPr>
        <w:rFonts w:ascii="Palatino Linotype" w:hAnsi="Palatino Linotype"/>
        <w:b/>
        <w:bCs/>
        <w:iCs/>
        <w:sz w:val="16"/>
        <w:szCs w:val="16"/>
      </w:rPr>
      <w:t>2018</w:t>
    </w:r>
    <w:r w:rsidRPr="00B65510">
      <w:rPr>
        <w:rFonts w:ascii="Palatino Linotype" w:hAnsi="Palatino Linotype"/>
        <w:iCs/>
        <w:sz w:val="16"/>
        <w:szCs w:val="16"/>
      </w:rPr>
      <w:t xml:space="preserve">, </w:t>
    </w:r>
    <w:r>
      <w:rPr>
        <w:rFonts w:ascii="Palatino Linotype" w:eastAsia="SimSun" w:hAnsi="Palatino Linotype"/>
        <w:i/>
        <w:iCs/>
        <w:sz w:val="16"/>
        <w:szCs w:val="16"/>
        <w:lang w:eastAsia="zh-CN"/>
      </w:rPr>
      <w:t>4</w:t>
    </w:r>
    <w:r w:rsidRPr="00B65510">
      <w:rPr>
        <w:rFonts w:ascii="Palatino Linotype" w:hAnsi="Palatino Linotype"/>
        <w:iCs/>
        <w:sz w:val="16"/>
        <w:szCs w:val="16"/>
      </w:rPr>
      <w:t>,</w:t>
    </w:r>
    <w:r w:rsidRPr="00B65510">
      <w:rPr>
        <w:rFonts w:ascii="Palatino Linotype" w:eastAsia="SimSun" w:hAnsi="Palatino Linotype"/>
        <w:sz w:val="16"/>
        <w:szCs w:val="16"/>
        <w:lang w:eastAsia="zh-CN"/>
      </w:rPr>
      <w:t xml:space="preserve"> </w:t>
    </w:r>
    <w:r>
      <w:rPr>
        <w:rFonts w:ascii="Palatino Linotype" w:hAnsi="Palatino Linotype"/>
        <w:sz w:val="16"/>
        <w:szCs w:val="16"/>
      </w:rPr>
      <w:t>x</w:t>
    </w:r>
    <w:r w:rsidRPr="00B65510">
      <w:rPr>
        <w:rFonts w:ascii="Palatino Linotype" w:hAnsi="Palatino Linotype"/>
        <w:sz w:val="16"/>
        <w:szCs w:val="16"/>
        <w:lang w:val="fr-CH"/>
      </w:rPr>
      <w:t xml:space="preserve">; </w:t>
    </w:r>
    <w:proofErr w:type="spellStart"/>
    <w:r w:rsidRPr="00B65510">
      <w:rPr>
        <w:rFonts w:ascii="Palatino Linotype" w:hAnsi="Palatino Linotype"/>
        <w:sz w:val="16"/>
        <w:szCs w:val="16"/>
        <w:lang w:val="fr-CH"/>
      </w:rPr>
      <w:t>doi</w:t>
    </w:r>
    <w:proofErr w:type="spellEnd"/>
    <w:r w:rsidRPr="00124553">
      <w:rPr>
        <w:rFonts w:ascii="Palatino Linotype" w:hAnsi="Palatino Linotype"/>
        <w:sz w:val="16"/>
        <w:szCs w:val="16"/>
        <w:lang w:val="fr-CH"/>
      </w:rPr>
      <w:t>:</w:t>
    </w:r>
    <w:r w:rsidRPr="00124553">
      <w:rPr>
        <w:rFonts w:ascii="Palatino Linotype" w:hAnsi="Palatino Linotype"/>
        <w:sz w:val="16"/>
        <w:szCs w:val="16"/>
        <w:lang w:val="en-GB"/>
      </w:rPr>
      <w:t xml:space="preserve"> FOR PEER REVIEW</w:t>
    </w:r>
    <w:r>
      <w:rPr>
        <w:rFonts w:ascii="Palatino Linotype" w:hAnsi="Palatino Linotype"/>
        <w:sz w:val="16"/>
        <w:szCs w:val="16"/>
        <w:lang w:val="en-GB"/>
      </w:rPr>
      <w:t xml:space="preserve"> </w:t>
    </w:r>
    <w:r w:rsidR="00D02B8A" w:rsidRPr="00372FCD">
      <w:rPr>
        <w:rFonts w:ascii="Palatino Linotype" w:hAnsi="Palatino Linotype"/>
        <w:sz w:val="16"/>
        <w:szCs w:val="16"/>
        <w:lang w:val="fr-CH"/>
      </w:rPr>
      <w:tab/>
    </w:r>
    <w:r w:rsidRPr="00372FCD">
      <w:rPr>
        <w:rFonts w:ascii="Palatino Linotype" w:hAnsi="Palatino Linotype"/>
        <w:sz w:val="16"/>
        <w:szCs w:val="16"/>
        <w:lang w:val="fr-CH"/>
      </w:rPr>
      <w:t>www.mdpi.com/journal/</w:t>
    </w:r>
    <w:proofErr w:type="spellStart"/>
    <w:r w:rsidRPr="00DF2C0F">
      <w:rPr>
        <w:rFonts w:ascii="Palatino Linotype" w:hAnsi="Palatino Linotype"/>
        <w:sz w:val="16"/>
        <w:szCs w:val="16"/>
      </w:rPr>
      <w:t>jimaging</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7CF2" w:rsidRDefault="00967CF2">
      <w:pPr>
        <w:spacing w:line="240" w:lineRule="auto"/>
      </w:pPr>
      <w:r>
        <w:separator/>
      </w:r>
    </w:p>
  </w:footnote>
  <w:footnote w:type="continuationSeparator" w:id="0">
    <w:p w:rsidR="00967CF2" w:rsidRDefault="00967CF2">
      <w:pPr>
        <w:spacing w:line="240" w:lineRule="auto"/>
      </w:pPr>
      <w:r>
        <w:continuationSeparator/>
      </w:r>
    </w:p>
  </w:footnote>
  <w:footnote w:id="1">
    <w:p w:rsidR="00062F50" w:rsidRDefault="00062F50">
      <w:pPr>
        <w:pStyle w:val="FootnoteText"/>
      </w:pPr>
      <w:r>
        <w:rPr>
          <w:rStyle w:val="FootnoteReference"/>
        </w:rPr>
        <w:footnoteRef/>
      </w:r>
      <w:r>
        <w:t xml:space="preserve"> </w:t>
      </w:r>
      <w:r w:rsidR="000C6B28" w:rsidRPr="000C6B28">
        <w:t xml:space="preserve">  </w:t>
      </w:r>
      <w:r w:rsidR="000C6B28" w:rsidRPr="00BD5210">
        <w:rPr>
          <w:rFonts w:ascii="Palatino Linotype" w:hAnsi="Palatino Linotype"/>
          <w:sz w:val="18"/>
          <w:szCs w:val="18"/>
        </w:rPr>
        <w:t>Evapotranspiration (ET) is the sum of evaporation and plant transpiration from the Earth's land and ocean surface to the atmosphere.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4EE5" w:rsidRDefault="00054EE5" w:rsidP="00054EE5">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4EE5" w:rsidRPr="00533ADC" w:rsidRDefault="00054EE5" w:rsidP="00D02B8A">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J. Imaging </w:t>
    </w:r>
    <w:r>
      <w:rPr>
        <w:rFonts w:ascii="Palatino Linotype" w:hAnsi="Palatino Linotype"/>
        <w:b/>
        <w:sz w:val="16"/>
      </w:rPr>
      <w:t>2018</w:t>
    </w:r>
    <w:r>
      <w:rPr>
        <w:rFonts w:ascii="Palatino Linotype" w:hAnsi="Palatino Linotype"/>
        <w:sz w:val="16"/>
      </w:rPr>
      <w:t xml:space="preserve">, </w:t>
    </w:r>
    <w:r>
      <w:rPr>
        <w:rFonts w:ascii="Palatino Linotype" w:hAnsi="Palatino Linotype"/>
        <w:i/>
        <w:sz w:val="16"/>
      </w:rPr>
      <w:t>4</w:t>
    </w:r>
    <w:r>
      <w:rPr>
        <w:rFonts w:ascii="Palatino Linotype" w:hAnsi="Palatino Linotype"/>
        <w:sz w:val="16"/>
      </w:rPr>
      <w:t xml:space="preserve">, x FOR PEER REVIEW </w:t>
    </w:r>
    <w:r w:rsidR="00D02B8A">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sidR="001F122C">
      <w:rPr>
        <w:rFonts w:ascii="Palatino Linotype" w:hAnsi="Palatino Linotype"/>
        <w:noProof/>
        <w:sz w:val="16"/>
      </w:rPr>
      <w:t>4</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sidR="001F122C">
      <w:rPr>
        <w:rFonts w:ascii="Palatino Linotype" w:hAnsi="Palatino Linotype"/>
        <w:noProof/>
        <w:sz w:val="16"/>
      </w:rPr>
      <w:t>4</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4EE5" w:rsidRDefault="004C31DD" w:rsidP="00054EE5">
    <w:pPr>
      <w:pStyle w:val="MDPIheaderjournallogo"/>
    </w:pPr>
    <w:r w:rsidRPr="00023CB8">
      <w:rPr>
        <w:i w:val="0"/>
        <w:noProof/>
        <w:szCs w:val="16"/>
        <w:lang w:eastAsia="zh-CN"/>
      </w:rPr>
      <mc:AlternateContent>
        <mc:Choice Requires="wps">
          <w:drawing>
            <wp:anchor distT="45720" distB="45720" distL="114300" distR="114300" simplePos="0" relativeHeight="251657728" behindDoc="1" locked="0" layoutInCell="1" allowOverlap="1">
              <wp:simplePos x="0" y="0"/>
              <wp:positionH relativeFrom="page">
                <wp:posOffset>6029960</wp:posOffset>
              </wp:positionH>
              <wp:positionV relativeFrom="page">
                <wp:posOffset>647700</wp:posOffset>
              </wp:positionV>
              <wp:extent cx="540385"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rsidR="00054EE5" w:rsidRDefault="004C31DD" w:rsidP="00054EE5">
                          <w:pPr>
                            <w:pStyle w:val="MDPIheaderjournallogo"/>
                            <w:jc w:val="center"/>
                            <w:textboxTightWrap w:val="allLines"/>
                            <w:rPr>
                              <w:i w:val="0"/>
                              <w:szCs w:val="16"/>
                            </w:rPr>
                          </w:pPr>
                          <w:r w:rsidRPr="00D02B8A">
                            <w:rPr>
                              <w:i w:val="0"/>
                              <w:noProof/>
                              <w:szCs w:val="16"/>
                              <w:lang w:eastAsia="zh-CN"/>
                            </w:rPr>
                            <w:drawing>
                              <wp:inline distT="0" distB="0" distL="0" distR="0">
                                <wp:extent cx="542925" cy="352425"/>
                                <wp:effectExtent l="0" t="0" r="0" b="0"/>
                                <wp:docPr id="3" name="Picture 5"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rsidR="00054EE5" w:rsidRDefault="004C31DD" w:rsidP="00054EE5">
                    <w:pPr>
                      <w:pStyle w:val="MDPIheaderjournallogo"/>
                      <w:jc w:val="center"/>
                      <w:textboxTightWrap w:val="allLines"/>
                      <w:rPr>
                        <w:i w:val="0"/>
                        <w:szCs w:val="16"/>
                      </w:rPr>
                    </w:pPr>
                    <w:r w:rsidRPr="00D02B8A">
                      <w:rPr>
                        <w:i w:val="0"/>
                        <w:noProof/>
                        <w:szCs w:val="16"/>
                        <w:lang w:eastAsia="zh-CN"/>
                      </w:rPr>
                      <w:drawing>
                        <wp:inline distT="0" distB="0" distL="0" distR="0">
                          <wp:extent cx="542925" cy="352425"/>
                          <wp:effectExtent l="0" t="0" r="0" b="0"/>
                          <wp:docPr id="3" name="Picture 5"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v:textbox>
              <w10:wrap anchorx="page" anchory="page"/>
            </v:shape>
          </w:pict>
        </mc:Fallback>
      </mc:AlternateContent>
    </w:r>
    <w:r w:rsidRPr="00A04686">
      <w:rPr>
        <w:noProof/>
        <w:lang w:eastAsia="zh-CN"/>
      </w:rPr>
      <w:drawing>
        <wp:inline distT="0" distB="0" distL="0" distR="0">
          <wp:extent cx="1266825" cy="428625"/>
          <wp:effectExtent l="0" t="0" r="0" b="0"/>
          <wp:docPr id="4" name="Picture 6" descr="C:\Users\home\AppData\Local\Temp\HZ$D.661.3538\jimagin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AppData\Local\Temp\HZ$D.661.3538\jimaging-lo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6825" cy="4286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576291"/>
    <w:multiLevelType w:val="hybridMultilevel"/>
    <w:tmpl w:val="C2FAA75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4" w15:restartNumberingAfterBreak="0">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189603E"/>
    <w:multiLevelType w:val="multilevel"/>
    <w:tmpl w:val="D4B4B71A"/>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outline w:val="0"/>
        <w:shadow w:val="0"/>
        <w:emboss w:val="0"/>
        <w:imprint w:val="0"/>
        <w:vanish w:val="0"/>
        <w:color w:val="auto"/>
        <w:sz w:val="20"/>
        <w:szCs w:val="20"/>
        <w:vertAlign w:val="baseline"/>
      </w:rPr>
    </w:lvl>
    <w:lvl w:ilvl="1">
      <w:start w:val="1"/>
      <w:numFmt w:val="upperLetter"/>
      <w:pStyle w:val="Heading2"/>
      <w:lvlText w:val="%2."/>
      <w:lvlJc w:val="left"/>
      <w:pPr>
        <w:tabs>
          <w:tab w:val="num" w:pos="630"/>
        </w:tabs>
        <w:ind w:left="558" w:hanging="288"/>
      </w:pPr>
      <w:rPr>
        <w:rFonts w:ascii="Times New Roman" w:hAnsi="Times New Roman" w:cs="Times New Roman" w:hint="default"/>
        <w:b w:val="0"/>
        <w:bCs w:val="0"/>
        <w:i/>
        <w:iCs/>
        <w:caps w:val="0"/>
        <w:strike w:val="0"/>
        <w:dstrike w:val="0"/>
        <w:outline w:val="0"/>
        <w:shadow w:val="0"/>
        <w:emboss w:val="0"/>
        <w:imprint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outline w:val="0"/>
        <w:shadow w:val="0"/>
        <w:emboss w:val="0"/>
        <w:imprint w:val="0"/>
        <w:vanish w:val="0"/>
        <w:color w:val="auto"/>
        <w:sz w:val="20"/>
        <w:szCs w:val="20"/>
        <w:vertAlign w:val="base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num w:numId="1">
    <w:abstractNumId w:val="1"/>
  </w:num>
  <w:num w:numId="2">
    <w:abstractNumId w:val="3"/>
  </w:num>
  <w:num w:numId="3">
    <w:abstractNumId w:val="0"/>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attachedTemplate r:id="rId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12A6"/>
    <w:rsid w:val="00054EE5"/>
    <w:rsid w:val="00055AD9"/>
    <w:rsid w:val="00062F50"/>
    <w:rsid w:val="00063EE7"/>
    <w:rsid w:val="00064334"/>
    <w:rsid w:val="00090BE0"/>
    <w:rsid w:val="000C3A21"/>
    <w:rsid w:val="000C6B28"/>
    <w:rsid w:val="001167AB"/>
    <w:rsid w:val="00175CD3"/>
    <w:rsid w:val="001E2AEB"/>
    <w:rsid w:val="001F122C"/>
    <w:rsid w:val="001F3EEB"/>
    <w:rsid w:val="00204D95"/>
    <w:rsid w:val="0023561E"/>
    <w:rsid w:val="00250CE1"/>
    <w:rsid w:val="00326141"/>
    <w:rsid w:val="0033290E"/>
    <w:rsid w:val="003E3BE0"/>
    <w:rsid w:val="00401D30"/>
    <w:rsid w:val="004716B8"/>
    <w:rsid w:val="004C31DD"/>
    <w:rsid w:val="004D2E9A"/>
    <w:rsid w:val="004E68CE"/>
    <w:rsid w:val="00585F5F"/>
    <w:rsid w:val="0059244D"/>
    <w:rsid w:val="005D32A1"/>
    <w:rsid w:val="006159D5"/>
    <w:rsid w:val="006754CA"/>
    <w:rsid w:val="00692393"/>
    <w:rsid w:val="00695475"/>
    <w:rsid w:val="006C776E"/>
    <w:rsid w:val="00725ACC"/>
    <w:rsid w:val="00787102"/>
    <w:rsid w:val="00787B16"/>
    <w:rsid w:val="007E53AC"/>
    <w:rsid w:val="008073A1"/>
    <w:rsid w:val="008635C7"/>
    <w:rsid w:val="008E2051"/>
    <w:rsid w:val="00937FB2"/>
    <w:rsid w:val="00953F6C"/>
    <w:rsid w:val="00967CF2"/>
    <w:rsid w:val="009D257C"/>
    <w:rsid w:val="009F70E6"/>
    <w:rsid w:val="00A17D43"/>
    <w:rsid w:val="00A20C48"/>
    <w:rsid w:val="00A46396"/>
    <w:rsid w:val="00AB20CB"/>
    <w:rsid w:val="00B01159"/>
    <w:rsid w:val="00B04C5C"/>
    <w:rsid w:val="00B513A7"/>
    <w:rsid w:val="00BD5210"/>
    <w:rsid w:val="00C40CC9"/>
    <w:rsid w:val="00C61FAB"/>
    <w:rsid w:val="00CA4375"/>
    <w:rsid w:val="00D02B8A"/>
    <w:rsid w:val="00ED4DA9"/>
    <w:rsid w:val="00F10171"/>
    <w:rsid w:val="00F112A6"/>
    <w:rsid w:val="00F33623"/>
    <w:rsid w:val="00F33841"/>
    <w:rsid w:val="00F47FD0"/>
    <w:rsid w:val="00F66C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B1F3101-C7FC-4515-97F7-6275C472D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02B8A"/>
    <w:pPr>
      <w:spacing w:line="340" w:lineRule="atLeast"/>
      <w:jc w:val="both"/>
    </w:pPr>
    <w:rPr>
      <w:rFonts w:ascii="Times New Roman" w:eastAsia="Times New Roman" w:hAnsi="Times New Roman"/>
      <w:color w:val="000000"/>
      <w:sz w:val="24"/>
      <w:lang w:eastAsia="de-DE"/>
    </w:rPr>
  </w:style>
  <w:style w:type="paragraph" w:styleId="Heading1">
    <w:name w:val="heading 1"/>
    <w:basedOn w:val="Normal"/>
    <w:next w:val="Normal"/>
    <w:link w:val="Heading1Char"/>
    <w:uiPriority w:val="99"/>
    <w:qFormat/>
    <w:rsid w:val="00204D95"/>
    <w:pPr>
      <w:keepNext/>
      <w:keepLines/>
      <w:numPr>
        <w:numId w:val="5"/>
      </w:numPr>
      <w:tabs>
        <w:tab w:val="left" w:pos="216"/>
      </w:tabs>
      <w:spacing w:before="160" w:after="80" w:line="240" w:lineRule="auto"/>
      <w:ind w:firstLine="0"/>
      <w:jc w:val="center"/>
      <w:outlineLvl w:val="0"/>
    </w:pPr>
    <w:rPr>
      <w:rFonts w:eastAsia="MS Mincho"/>
      <w:smallCaps/>
      <w:noProof/>
      <w:color w:val="auto"/>
      <w:sz w:val="20"/>
      <w:lang w:val="x-none" w:eastAsia="x-none"/>
    </w:rPr>
  </w:style>
  <w:style w:type="paragraph" w:styleId="Heading2">
    <w:name w:val="heading 2"/>
    <w:basedOn w:val="Normal"/>
    <w:next w:val="Normal"/>
    <w:link w:val="Heading2Char"/>
    <w:uiPriority w:val="99"/>
    <w:qFormat/>
    <w:rsid w:val="00204D95"/>
    <w:pPr>
      <w:keepNext/>
      <w:keepLines/>
      <w:numPr>
        <w:ilvl w:val="1"/>
        <w:numId w:val="5"/>
      </w:numPr>
      <w:tabs>
        <w:tab w:val="num" w:pos="288"/>
      </w:tabs>
      <w:spacing w:before="120" w:after="60" w:line="240" w:lineRule="auto"/>
      <w:ind w:left="288"/>
      <w:jc w:val="left"/>
      <w:outlineLvl w:val="1"/>
    </w:pPr>
    <w:rPr>
      <w:rFonts w:eastAsia="MS Mincho"/>
      <w:i/>
      <w:iCs/>
      <w:noProof/>
      <w:color w:val="auto"/>
      <w:sz w:val="20"/>
      <w:lang w:val="x-none" w:eastAsia="x-none"/>
    </w:rPr>
  </w:style>
  <w:style w:type="paragraph" w:styleId="Heading3">
    <w:name w:val="heading 3"/>
    <w:basedOn w:val="Normal"/>
    <w:next w:val="Normal"/>
    <w:link w:val="Heading3Char"/>
    <w:uiPriority w:val="99"/>
    <w:qFormat/>
    <w:rsid w:val="00204D95"/>
    <w:pPr>
      <w:numPr>
        <w:ilvl w:val="2"/>
        <w:numId w:val="5"/>
      </w:numPr>
      <w:spacing w:line="240" w:lineRule="exact"/>
      <w:ind w:firstLine="288"/>
      <w:outlineLvl w:val="2"/>
    </w:pPr>
    <w:rPr>
      <w:rFonts w:eastAsia="MS Mincho"/>
      <w:i/>
      <w:iCs/>
      <w:noProof/>
      <w:color w:val="auto"/>
      <w:sz w:val="20"/>
      <w:lang w:val="x-none" w:eastAsia="x-none"/>
    </w:rPr>
  </w:style>
  <w:style w:type="paragraph" w:styleId="Heading4">
    <w:name w:val="heading 4"/>
    <w:basedOn w:val="Normal"/>
    <w:next w:val="Normal"/>
    <w:link w:val="Heading4Char"/>
    <w:uiPriority w:val="99"/>
    <w:qFormat/>
    <w:rsid w:val="00204D95"/>
    <w:pPr>
      <w:numPr>
        <w:ilvl w:val="3"/>
        <w:numId w:val="5"/>
      </w:numPr>
      <w:tabs>
        <w:tab w:val="left" w:pos="821"/>
      </w:tabs>
      <w:spacing w:before="40" w:after="40" w:line="240" w:lineRule="auto"/>
      <w:ind w:firstLine="504"/>
      <w:outlineLvl w:val="3"/>
    </w:pPr>
    <w:rPr>
      <w:rFonts w:eastAsia="MS Mincho"/>
      <w:i/>
      <w:iCs/>
      <w:noProof/>
      <w:color w:val="auto"/>
      <w:sz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D02B8A"/>
    <w:pPr>
      <w:spacing w:before="240" w:line="240" w:lineRule="auto"/>
      <w:ind w:firstLine="0"/>
      <w:jc w:val="left"/>
    </w:pPr>
    <w:rPr>
      <w:i/>
    </w:rPr>
  </w:style>
  <w:style w:type="paragraph" w:customStyle="1" w:styleId="MDPI12title">
    <w:name w:val="MDPI_1.2_title"/>
    <w:next w:val="MDPI13authornames"/>
    <w:qFormat/>
    <w:rsid w:val="00D02B8A"/>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D02B8A"/>
    <w:pPr>
      <w:spacing w:after="120"/>
      <w:ind w:firstLine="0"/>
      <w:jc w:val="left"/>
    </w:pPr>
    <w:rPr>
      <w:b/>
      <w:snapToGrid/>
    </w:rPr>
  </w:style>
  <w:style w:type="paragraph" w:customStyle="1" w:styleId="MDPI14history">
    <w:name w:val="MDPI_1.4_history"/>
    <w:basedOn w:val="MDPI62Acknowledgments"/>
    <w:next w:val="Normal"/>
    <w:qFormat/>
    <w:rsid w:val="00D02B8A"/>
    <w:pPr>
      <w:ind w:left="113"/>
      <w:jc w:val="left"/>
    </w:pPr>
    <w:rPr>
      <w:snapToGrid/>
    </w:rPr>
  </w:style>
  <w:style w:type="paragraph" w:customStyle="1" w:styleId="MDPI16affiliation">
    <w:name w:val="MDPI_1.6_affiliation"/>
    <w:basedOn w:val="MDPI62Acknowledgments"/>
    <w:qFormat/>
    <w:rsid w:val="00D02B8A"/>
    <w:pPr>
      <w:spacing w:before="0"/>
      <w:ind w:left="311" w:hanging="198"/>
      <w:jc w:val="left"/>
    </w:pPr>
    <w:rPr>
      <w:snapToGrid/>
      <w:szCs w:val="18"/>
    </w:rPr>
  </w:style>
  <w:style w:type="paragraph" w:customStyle="1" w:styleId="MDPI17abstract">
    <w:name w:val="MDPI_1.7_abstract"/>
    <w:basedOn w:val="MDPI31text"/>
    <w:next w:val="MDPI18keywords"/>
    <w:qFormat/>
    <w:rsid w:val="00D02B8A"/>
    <w:pPr>
      <w:spacing w:before="240"/>
      <w:ind w:left="113" w:firstLine="0"/>
    </w:pPr>
    <w:rPr>
      <w:snapToGrid/>
    </w:rPr>
  </w:style>
  <w:style w:type="paragraph" w:customStyle="1" w:styleId="MDPI18keywords">
    <w:name w:val="MDPI_1.8_keywords"/>
    <w:basedOn w:val="MDPI31text"/>
    <w:next w:val="Normal"/>
    <w:qFormat/>
    <w:rsid w:val="00D02B8A"/>
    <w:pPr>
      <w:spacing w:before="240"/>
      <w:ind w:left="113" w:firstLine="0"/>
    </w:pPr>
  </w:style>
  <w:style w:type="paragraph" w:customStyle="1" w:styleId="MDPI19line">
    <w:name w:val="MDPI_1.9_line"/>
    <w:basedOn w:val="MDPI31text"/>
    <w:qFormat/>
    <w:rsid w:val="00D02B8A"/>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D02B8A"/>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39"/>
    <w:rsid w:val="00D02B8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D02B8A"/>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D02B8A"/>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D02B8A"/>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D02B8A"/>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D02B8A"/>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D02B8A"/>
    <w:pPr>
      <w:ind w:firstLine="0"/>
    </w:pPr>
  </w:style>
  <w:style w:type="paragraph" w:customStyle="1" w:styleId="MDPI33textspaceafter">
    <w:name w:val="MDPI_3.3_text_space_after"/>
    <w:basedOn w:val="MDPI31text"/>
    <w:qFormat/>
    <w:rsid w:val="00D02B8A"/>
    <w:pPr>
      <w:spacing w:after="240"/>
    </w:pPr>
  </w:style>
  <w:style w:type="paragraph" w:customStyle="1" w:styleId="MDPI34textspacebefore">
    <w:name w:val="MDPI_3.4_text_space_before"/>
    <w:basedOn w:val="MDPI31text"/>
    <w:qFormat/>
    <w:rsid w:val="00D02B8A"/>
    <w:pPr>
      <w:spacing w:before="240"/>
    </w:pPr>
  </w:style>
  <w:style w:type="paragraph" w:customStyle="1" w:styleId="MDPI35textbeforelist">
    <w:name w:val="MDPI_3.5_text_before_list"/>
    <w:basedOn w:val="MDPI31text"/>
    <w:qFormat/>
    <w:rsid w:val="00D02B8A"/>
    <w:pPr>
      <w:spacing w:after="120"/>
    </w:pPr>
  </w:style>
  <w:style w:type="paragraph" w:customStyle="1" w:styleId="MDPI36textafterlist">
    <w:name w:val="MDPI_3.6_text_after_list"/>
    <w:basedOn w:val="MDPI31text"/>
    <w:qFormat/>
    <w:rsid w:val="00D02B8A"/>
    <w:pPr>
      <w:spacing w:before="120"/>
    </w:pPr>
  </w:style>
  <w:style w:type="paragraph" w:customStyle="1" w:styleId="MDPI37itemize">
    <w:name w:val="MDPI_3.7_itemize"/>
    <w:basedOn w:val="MDPI31text"/>
    <w:qFormat/>
    <w:rsid w:val="00D02B8A"/>
    <w:pPr>
      <w:numPr>
        <w:numId w:val="1"/>
      </w:numPr>
      <w:ind w:left="425" w:hanging="425"/>
    </w:pPr>
  </w:style>
  <w:style w:type="paragraph" w:customStyle="1" w:styleId="MDPI38bullet">
    <w:name w:val="MDPI_3.8_bullet"/>
    <w:basedOn w:val="MDPI31text"/>
    <w:qFormat/>
    <w:rsid w:val="00D02B8A"/>
    <w:pPr>
      <w:numPr>
        <w:numId w:val="2"/>
      </w:numPr>
      <w:ind w:left="425" w:hanging="425"/>
    </w:pPr>
  </w:style>
  <w:style w:type="paragraph" w:customStyle="1" w:styleId="MDPI39equation">
    <w:name w:val="MDPI_3.9_equation"/>
    <w:basedOn w:val="MDPI31text"/>
    <w:qFormat/>
    <w:rsid w:val="00D02B8A"/>
    <w:pPr>
      <w:spacing w:before="120" w:after="120"/>
      <w:ind w:left="709" w:firstLine="0"/>
      <w:jc w:val="center"/>
    </w:pPr>
  </w:style>
  <w:style w:type="paragraph" w:customStyle="1" w:styleId="MDPI3aequationnumber">
    <w:name w:val="MDPI_3.a_equation_number"/>
    <w:basedOn w:val="MDPI31text"/>
    <w:qFormat/>
    <w:rsid w:val="00D02B8A"/>
    <w:pPr>
      <w:spacing w:before="120" w:after="120" w:line="240" w:lineRule="auto"/>
      <w:ind w:firstLine="0"/>
      <w:jc w:val="right"/>
    </w:pPr>
  </w:style>
  <w:style w:type="paragraph" w:customStyle="1" w:styleId="MDPI62Acknowledgments">
    <w:name w:val="MDPI_6.2_Acknowledgments"/>
    <w:qFormat/>
    <w:rsid w:val="00D02B8A"/>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D02B8A"/>
    <w:pPr>
      <w:spacing w:before="240" w:after="120" w:line="260" w:lineRule="atLeast"/>
      <w:ind w:left="425" w:right="425"/>
    </w:pPr>
    <w:rPr>
      <w:snapToGrid/>
      <w:szCs w:val="22"/>
    </w:rPr>
  </w:style>
  <w:style w:type="paragraph" w:customStyle="1" w:styleId="MDPI42tablebody">
    <w:name w:val="MDPI_4.2_table_body"/>
    <w:qFormat/>
    <w:rsid w:val="00B04C5C"/>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D02B8A"/>
    <w:pPr>
      <w:spacing w:before="0"/>
      <w:ind w:left="0" w:right="0"/>
    </w:pPr>
  </w:style>
  <w:style w:type="paragraph" w:customStyle="1" w:styleId="MDPI51figurecaption">
    <w:name w:val="MDPI_5.1_figure_caption"/>
    <w:basedOn w:val="MDPI62Acknowledgments"/>
    <w:qFormat/>
    <w:rsid w:val="00D02B8A"/>
    <w:pPr>
      <w:spacing w:after="240" w:line="260" w:lineRule="atLeast"/>
      <w:ind w:left="425" w:right="425"/>
    </w:pPr>
    <w:rPr>
      <w:snapToGrid/>
    </w:rPr>
  </w:style>
  <w:style w:type="paragraph" w:customStyle="1" w:styleId="MDPI52figure">
    <w:name w:val="MDPI_5.2_figure"/>
    <w:qFormat/>
    <w:rsid w:val="00D02B8A"/>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D02B8A"/>
    <w:pPr>
      <w:spacing w:before="240"/>
    </w:pPr>
    <w:rPr>
      <w:lang w:eastAsia="en-US"/>
    </w:rPr>
  </w:style>
  <w:style w:type="paragraph" w:customStyle="1" w:styleId="MDPI63AuthorContributions">
    <w:name w:val="MDPI_6.3_AuthorContributions"/>
    <w:basedOn w:val="MDPI62Acknowledgments"/>
    <w:qFormat/>
    <w:rsid w:val="00D02B8A"/>
    <w:rPr>
      <w:rFonts w:eastAsia="SimSun"/>
      <w:color w:val="auto"/>
      <w:lang w:eastAsia="en-US"/>
    </w:rPr>
  </w:style>
  <w:style w:type="paragraph" w:customStyle="1" w:styleId="MDPI64CoI">
    <w:name w:val="MDPI_6.4_CoI"/>
    <w:basedOn w:val="MDPI62Acknowledgments"/>
    <w:qFormat/>
    <w:rsid w:val="00D02B8A"/>
  </w:style>
  <w:style w:type="paragraph" w:customStyle="1" w:styleId="MDPI81theorem">
    <w:name w:val="MDPI_8.1_theorem"/>
    <w:basedOn w:val="MDPI32textnoindent"/>
    <w:qFormat/>
    <w:rsid w:val="00D02B8A"/>
    <w:rPr>
      <w:i/>
    </w:rPr>
  </w:style>
  <w:style w:type="paragraph" w:customStyle="1" w:styleId="MDPI82proof">
    <w:name w:val="MDPI_8.2_proof"/>
    <w:basedOn w:val="MDPI32textnoindent"/>
    <w:qFormat/>
    <w:rsid w:val="00D02B8A"/>
  </w:style>
  <w:style w:type="paragraph" w:customStyle="1" w:styleId="MDPI31text">
    <w:name w:val="MDPI_3.1_text"/>
    <w:qFormat/>
    <w:rsid w:val="00D02B8A"/>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D02B8A"/>
    <w:pPr>
      <w:spacing w:before="240" w:after="120"/>
      <w:ind w:firstLine="0"/>
      <w:jc w:val="left"/>
      <w:outlineLvl w:val="2"/>
    </w:pPr>
  </w:style>
  <w:style w:type="paragraph" w:customStyle="1" w:styleId="MDPI21heading1">
    <w:name w:val="MDPI_2.1_heading1"/>
    <w:basedOn w:val="MDPI23heading3"/>
    <w:qFormat/>
    <w:rsid w:val="00D02B8A"/>
    <w:pPr>
      <w:outlineLvl w:val="0"/>
    </w:pPr>
    <w:rPr>
      <w:b/>
    </w:rPr>
  </w:style>
  <w:style w:type="paragraph" w:customStyle="1" w:styleId="MDPI22heading2">
    <w:name w:val="MDPI_2.2_heading2"/>
    <w:basedOn w:val="Normal"/>
    <w:qFormat/>
    <w:rsid w:val="00D02B8A"/>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D02B8A"/>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D02B8A"/>
    <w:pPr>
      <w:spacing w:line="240" w:lineRule="auto"/>
    </w:pPr>
    <w:rPr>
      <w:sz w:val="18"/>
      <w:szCs w:val="18"/>
    </w:rPr>
  </w:style>
  <w:style w:type="character" w:customStyle="1" w:styleId="BalloonTextChar">
    <w:name w:val="Balloon Text Char"/>
    <w:link w:val="BalloonText"/>
    <w:uiPriority w:val="99"/>
    <w:semiHidden/>
    <w:rsid w:val="00D02B8A"/>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D02B8A"/>
  </w:style>
  <w:style w:type="table" w:customStyle="1" w:styleId="MDPI41threelinetable">
    <w:name w:val="MDPI_4.1_three_line_table"/>
    <w:basedOn w:val="TableNormal"/>
    <w:uiPriority w:val="99"/>
    <w:rsid w:val="00B04C5C"/>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paragraph" w:customStyle="1" w:styleId="Author">
    <w:name w:val="Author"/>
    <w:uiPriority w:val="99"/>
    <w:rsid w:val="00F112A6"/>
    <w:pPr>
      <w:spacing w:before="360" w:after="40"/>
      <w:jc w:val="center"/>
    </w:pPr>
    <w:rPr>
      <w:rFonts w:ascii="Times New Roman" w:eastAsia="Times New Roman" w:hAnsi="Times New Roman"/>
      <w:noProof/>
      <w:sz w:val="22"/>
      <w:szCs w:val="22"/>
    </w:rPr>
  </w:style>
  <w:style w:type="character" w:styleId="Hyperlink">
    <w:name w:val="Hyperlink"/>
    <w:basedOn w:val="DefaultParagraphFont"/>
    <w:uiPriority w:val="99"/>
    <w:unhideWhenUsed/>
    <w:rsid w:val="001F3EEB"/>
    <w:rPr>
      <w:color w:val="0563C1" w:themeColor="hyperlink"/>
      <w:u w:val="single"/>
    </w:rPr>
  </w:style>
  <w:style w:type="character" w:styleId="UnresolvedMention">
    <w:name w:val="Unresolved Mention"/>
    <w:basedOn w:val="DefaultParagraphFont"/>
    <w:uiPriority w:val="99"/>
    <w:semiHidden/>
    <w:unhideWhenUsed/>
    <w:rsid w:val="001F3EEB"/>
    <w:rPr>
      <w:color w:val="808080"/>
      <w:shd w:val="clear" w:color="auto" w:fill="E6E6E6"/>
    </w:rPr>
  </w:style>
  <w:style w:type="paragraph" w:styleId="BodyText">
    <w:name w:val="Body Text"/>
    <w:basedOn w:val="Normal"/>
    <w:link w:val="BodyTextChar"/>
    <w:uiPriority w:val="99"/>
    <w:rsid w:val="001F3EEB"/>
    <w:pPr>
      <w:tabs>
        <w:tab w:val="left" w:pos="288"/>
      </w:tabs>
      <w:spacing w:after="120" w:line="228" w:lineRule="auto"/>
      <w:ind w:firstLine="288"/>
    </w:pPr>
    <w:rPr>
      <w:rFonts w:eastAsia="MS Mincho"/>
      <w:color w:val="auto"/>
      <w:sz w:val="20"/>
      <w:lang w:val="x-none" w:eastAsia="x-none"/>
    </w:rPr>
  </w:style>
  <w:style w:type="character" w:customStyle="1" w:styleId="BodyTextChar">
    <w:name w:val="Body Text Char"/>
    <w:basedOn w:val="DefaultParagraphFont"/>
    <w:link w:val="BodyText"/>
    <w:uiPriority w:val="99"/>
    <w:rsid w:val="001F3EEB"/>
    <w:rPr>
      <w:rFonts w:ascii="Times New Roman" w:eastAsia="MS Mincho" w:hAnsi="Times New Roman"/>
      <w:lang w:val="x-none" w:eastAsia="x-none"/>
    </w:rPr>
  </w:style>
  <w:style w:type="paragraph" w:styleId="EndnoteText">
    <w:name w:val="endnote text"/>
    <w:basedOn w:val="Normal"/>
    <w:link w:val="EndnoteTextChar"/>
    <w:uiPriority w:val="99"/>
    <w:unhideWhenUsed/>
    <w:rsid w:val="001F3EEB"/>
    <w:pPr>
      <w:spacing w:line="240" w:lineRule="auto"/>
      <w:jc w:val="left"/>
    </w:pPr>
    <w:rPr>
      <w:rFonts w:ascii="Calibri" w:eastAsia="Calibri" w:hAnsi="Calibri"/>
      <w:color w:val="auto"/>
      <w:sz w:val="20"/>
      <w:lang w:val="x-none" w:eastAsia="x-none"/>
    </w:rPr>
  </w:style>
  <w:style w:type="character" w:customStyle="1" w:styleId="EndnoteTextChar">
    <w:name w:val="Endnote Text Char"/>
    <w:basedOn w:val="DefaultParagraphFont"/>
    <w:link w:val="EndnoteText"/>
    <w:uiPriority w:val="99"/>
    <w:rsid w:val="001F3EEB"/>
    <w:rPr>
      <w:rFonts w:eastAsia="Calibri"/>
      <w:lang w:val="x-none" w:eastAsia="x-none"/>
    </w:rPr>
  </w:style>
  <w:style w:type="character" w:styleId="EndnoteReference">
    <w:name w:val="endnote reference"/>
    <w:uiPriority w:val="99"/>
    <w:semiHidden/>
    <w:unhideWhenUsed/>
    <w:rsid w:val="001F3EEB"/>
    <w:rPr>
      <w:vertAlign w:val="superscript"/>
    </w:rPr>
  </w:style>
  <w:style w:type="paragraph" w:styleId="FootnoteText">
    <w:name w:val="footnote text"/>
    <w:basedOn w:val="Normal"/>
    <w:link w:val="FootnoteTextChar"/>
    <w:uiPriority w:val="99"/>
    <w:semiHidden/>
    <w:unhideWhenUsed/>
    <w:rsid w:val="001F3EEB"/>
    <w:rPr>
      <w:sz w:val="20"/>
    </w:rPr>
  </w:style>
  <w:style w:type="character" w:customStyle="1" w:styleId="FootnoteTextChar">
    <w:name w:val="Footnote Text Char"/>
    <w:basedOn w:val="DefaultParagraphFont"/>
    <w:link w:val="FootnoteText"/>
    <w:uiPriority w:val="99"/>
    <w:semiHidden/>
    <w:rsid w:val="001F3EEB"/>
    <w:rPr>
      <w:rFonts w:ascii="Times New Roman" w:eastAsia="Times New Roman" w:hAnsi="Times New Roman"/>
      <w:color w:val="000000"/>
      <w:lang w:eastAsia="de-DE"/>
    </w:rPr>
  </w:style>
  <w:style w:type="character" w:styleId="FootnoteReference">
    <w:name w:val="footnote reference"/>
    <w:basedOn w:val="DefaultParagraphFont"/>
    <w:uiPriority w:val="99"/>
    <w:semiHidden/>
    <w:unhideWhenUsed/>
    <w:rsid w:val="001F3EEB"/>
    <w:rPr>
      <w:vertAlign w:val="superscript"/>
    </w:rPr>
  </w:style>
  <w:style w:type="character" w:customStyle="1" w:styleId="Heading1Char">
    <w:name w:val="Heading 1 Char"/>
    <w:basedOn w:val="DefaultParagraphFont"/>
    <w:link w:val="Heading1"/>
    <w:uiPriority w:val="99"/>
    <w:rsid w:val="00204D95"/>
    <w:rPr>
      <w:rFonts w:ascii="Times New Roman" w:eastAsia="MS Mincho" w:hAnsi="Times New Roman"/>
      <w:smallCaps/>
      <w:noProof/>
      <w:lang w:val="x-none" w:eastAsia="x-none"/>
    </w:rPr>
  </w:style>
  <w:style w:type="character" w:customStyle="1" w:styleId="Heading2Char">
    <w:name w:val="Heading 2 Char"/>
    <w:basedOn w:val="DefaultParagraphFont"/>
    <w:link w:val="Heading2"/>
    <w:uiPriority w:val="99"/>
    <w:rsid w:val="00204D95"/>
    <w:rPr>
      <w:rFonts w:ascii="Times New Roman" w:eastAsia="MS Mincho" w:hAnsi="Times New Roman"/>
      <w:i/>
      <w:iCs/>
      <w:noProof/>
      <w:lang w:val="x-none" w:eastAsia="x-none"/>
    </w:rPr>
  </w:style>
  <w:style w:type="character" w:customStyle="1" w:styleId="Heading3Char">
    <w:name w:val="Heading 3 Char"/>
    <w:basedOn w:val="DefaultParagraphFont"/>
    <w:link w:val="Heading3"/>
    <w:uiPriority w:val="99"/>
    <w:rsid w:val="00204D95"/>
    <w:rPr>
      <w:rFonts w:ascii="Times New Roman" w:eastAsia="MS Mincho" w:hAnsi="Times New Roman"/>
      <w:i/>
      <w:iCs/>
      <w:noProof/>
      <w:lang w:val="x-none" w:eastAsia="x-none"/>
    </w:rPr>
  </w:style>
  <w:style w:type="character" w:customStyle="1" w:styleId="Heading4Char">
    <w:name w:val="Heading 4 Char"/>
    <w:basedOn w:val="DefaultParagraphFont"/>
    <w:link w:val="Heading4"/>
    <w:uiPriority w:val="99"/>
    <w:rsid w:val="00204D95"/>
    <w:rPr>
      <w:rFonts w:ascii="Times New Roman" w:eastAsia="MS Mincho" w:hAnsi="Times New Roman"/>
      <w:i/>
      <w:iCs/>
      <w:noProof/>
      <w:lang w:val="x-none" w:eastAsia="x-none"/>
    </w:rPr>
  </w:style>
  <w:style w:type="character" w:customStyle="1" w:styleId="apple-converted-space">
    <w:name w:val="apple-converted-space"/>
    <w:rsid w:val="00204D95"/>
  </w:style>
  <w:style w:type="character" w:customStyle="1" w:styleId="hiddenspellerror">
    <w:name w:val="hiddenspellerror"/>
    <w:rsid w:val="00204D95"/>
  </w:style>
  <w:style w:type="character" w:customStyle="1" w:styleId="hiddengrammarerror">
    <w:name w:val="hiddengrammarerror"/>
    <w:rsid w:val="00204D95"/>
  </w:style>
  <w:style w:type="paragraph" w:styleId="Caption">
    <w:name w:val="caption"/>
    <w:basedOn w:val="Normal"/>
    <w:next w:val="Normal"/>
    <w:uiPriority w:val="35"/>
    <w:unhideWhenUsed/>
    <w:qFormat/>
    <w:rsid w:val="00204D95"/>
    <w:pPr>
      <w:spacing w:line="240" w:lineRule="auto"/>
      <w:jc w:val="center"/>
    </w:pPr>
    <w:rPr>
      <w:b/>
      <w:bCs/>
      <w:color w:val="auto"/>
      <w:sz w:val="20"/>
      <w:lang w:eastAsia="en-US"/>
    </w:rPr>
  </w:style>
  <w:style w:type="paragraph" w:styleId="ListParagraph">
    <w:name w:val="List Paragraph"/>
    <w:basedOn w:val="Normal"/>
    <w:uiPriority w:val="34"/>
    <w:qFormat/>
    <w:rsid w:val="00204D95"/>
    <w:pPr>
      <w:ind w:left="720"/>
      <w:contextualSpacing/>
    </w:pPr>
  </w:style>
  <w:style w:type="character" w:customStyle="1" w:styleId="word-text-color">
    <w:name w:val="word-text-color"/>
    <w:rsid w:val="00064334"/>
  </w:style>
  <w:style w:type="paragraph" w:customStyle="1" w:styleId="bulletlist">
    <w:name w:val="bullet list"/>
    <w:basedOn w:val="BodyText"/>
    <w:rsid w:val="006159D5"/>
    <w:pPr>
      <w:numPr>
        <w:numId w:val="7"/>
      </w:numPr>
      <w:tabs>
        <w:tab w:val="clear" w:pos="648"/>
      </w:tabs>
      <w:ind w:left="576" w:hanging="28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iso-8859-6"/>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image" Target="media/image13.wmf"/><Relationship Id="rId39" Type="http://schemas.openxmlformats.org/officeDocument/2006/relationships/chart" Target="charts/chart3.xml"/><Relationship Id="rId21" Type="http://schemas.openxmlformats.org/officeDocument/2006/relationships/image" Target="media/image8.jpeg"/><Relationship Id="rId34" Type="http://schemas.openxmlformats.org/officeDocument/2006/relationships/chart" Target="charts/chart1.xml"/><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1.png"/><Relationship Id="rId32" Type="http://schemas.openxmlformats.org/officeDocument/2006/relationships/image" Target="media/image16.wmf"/><Relationship Id="rId37" Type="http://schemas.openxmlformats.org/officeDocument/2006/relationships/image" Target="media/image19.png"/><Relationship Id="rId40" Type="http://schemas.openxmlformats.org/officeDocument/2006/relationships/image" Target="media/image20.wmf"/><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0.png"/><Relationship Id="rId28" Type="http://schemas.openxmlformats.org/officeDocument/2006/relationships/image" Target="media/image14.wmf"/><Relationship Id="rId36" Type="http://schemas.openxmlformats.org/officeDocument/2006/relationships/image" Target="media/image18.png"/><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oleObject" Target="embeddings/oleObject9.bin"/><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jpeg"/><Relationship Id="rId27" Type="http://schemas.openxmlformats.org/officeDocument/2006/relationships/oleObject" Target="embeddings/oleObject7.bin"/><Relationship Id="rId30" Type="http://schemas.openxmlformats.org/officeDocument/2006/relationships/image" Target="media/image15.wmf"/><Relationship Id="rId35" Type="http://schemas.openxmlformats.org/officeDocument/2006/relationships/image" Target="media/image17.png"/><Relationship Id="rId43" Type="http://schemas.openxmlformats.org/officeDocument/2006/relationships/footer" Target="footer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2.png"/><Relationship Id="rId33" Type="http://schemas.openxmlformats.org/officeDocument/2006/relationships/oleObject" Target="embeddings/oleObject10.bin"/><Relationship Id="rId38" Type="http://schemas.openxmlformats.org/officeDocument/2006/relationships/chart" Target="charts/chart2.xml"/><Relationship Id="rId46" Type="http://schemas.openxmlformats.org/officeDocument/2006/relationships/fontTable" Target="fontTable.xml"/><Relationship Id="rId20" Type="http://schemas.openxmlformats.org/officeDocument/2006/relationships/oleObject" Target="embeddings/oleObject6.bin"/><Relationship Id="rId41" Type="http://schemas.openxmlformats.org/officeDocument/2006/relationships/header" Target="header1.xml"/></Relationships>
</file>

<file path=word/_rels/header3.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esam\Downloads\jimaging-template.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61297279700502"/>
          <c:y val="2.8026790449077563E-2"/>
          <c:w val="0.80944820850882016"/>
          <c:h val="0.73956167979002629"/>
        </c:manualLayout>
      </c:layout>
      <c:lineChart>
        <c:grouping val="standard"/>
        <c:varyColors val="0"/>
        <c:ser>
          <c:idx val="0"/>
          <c:order val="0"/>
          <c:tx>
            <c:v>Niblack</c:v>
          </c:tx>
          <c:val>
            <c:numRef>
              <c:f>Sheet1!$B$2:$Q$2</c:f>
              <c:numCache>
                <c:formatCode>General</c:formatCode>
                <c:ptCount val="16"/>
                <c:pt idx="0">
                  <c:v>27</c:v>
                </c:pt>
                <c:pt idx="1">
                  <c:v>23</c:v>
                </c:pt>
                <c:pt idx="2">
                  <c:v>21</c:v>
                </c:pt>
                <c:pt idx="3">
                  <c:v>19</c:v>
                </c:pt>
                <c:pt idx="4">
                  <c:v>21</c:v>
                </c:pt>
                <c:pt idx="5">
                  <c:v>20</c:v>
                </c:pt>
                <c:pt idx="6">
                  <c:v>20</c:v>
                </c:pt>
                <c:pt idx="7">
                  <c:v>20</c:v>
                </c:pt>
                <c:pt idx="8">
                  <c:v>26</c:v>
                </c:pt>
                <c:pt idx="9">
                  <c:v>39</c:v>
                </c:pt>
                <c:pt idx="10">
                  <c:v>40</c:v>
                </c:pt>
                <c:pt idx="11">
                  <c:v>45</c:v>
                </c:pt>
                <c:pt idx="12">
                  <c:v>82</c:v>
                </c:pt>
                <c:pt idx="13">
                  <c:v>118</c:v>
                </c:pt>
                <c:pt idx="14">
                  <c:v>110</c:v>
                </c:pt>
                <c:pt idx="15">
                  <c:v>121</c:v>
                </c:pt>
              </c:numCache>
            </c:numRef>
          </c:val>
          <c:smooth val="0"/>
          <c:extLst>
            <c:ext xmlns:c16="http://schemas.microsoft.com/office/drawing/2014/chart" uri="{C3380CC4-5D6E-409C-BE32-E72D297353CC}">
              <c16:uniqueId val="{00000000-BEDF-48DB-8827-2339E90676EB}"/>
            </c:ext>
          </c:extLst>
        </c:ser>
        <c:ser>
          <c:idx val="1"/>
          <c:order val="1"/>
          <c:tx>
            <c:v>Otsu</c:v>
          </c:tx>
          <c:val>
            <c:numRef>
              <c:f>Sheet1!$B$3:$Q$3</c:f>
              <c:numCache>
                <c:formatCode>General</c:formatCode>
                <c:ptCount val="16"/>
                <c:pt idx="0">
                  <c:v>33</c:v>
                </c:pt>
                <c:pt idx="1">
                  <c:v>27</c:v>
                </c:pt>
                <c:pt idx="2">
                  <c:v>20</c:v>
                </c:pt>
                <c:pt idx="3">
                  <c:v>18</c:v>
                </c:pt>
                <c:pt idx="4">
                  <c:v>23</c:v>
                </c:pt>
                <c:pt idx="5">
                  <c:v>25</c:v>
                </c:pt>
                <c:pt idx="6">
                  <c:v>20</c:v>
                </c:pt>
                <c:pt idx="7">
                  <c:v>20</c:v>
                </c:pt>
                <c:pt idx="8">
                  <c:v>28</c:v>
                </c:pt>
                <c:pt idx="9">
                  <c:v>45</c:v>
                </c:pt>
                <c:pt idx="10">
                  <c:v>41</c:v>
                </c:pt>
                <c:pt idx="11">
                  <c:v>44</c:v>
                </c:pt>
                <c:pt idx="12">
                  <c:v>85</c:v>
                </c:pt>
                <c:pt idx="13">
                  <c:v>135</c:v>
                </c:pt>
                <c:pt idx="14">
                  <c:v>129</c:v>
                </c:pt>
                <c:pt idx="15">
                  <c:v>130</c:v>
                </c:pt>
              </c:numCache>
            </c:numRef>
          </c:val>
          <c:smooth val="0"/>
          <c:extLst>
            <c:ext xmlns:c16="http://schemas.microsoft.com/office/drawing/2014/chart" uri="{C3380CC4-5D6E-409C-BE32-E72D297353CC}">
              <c16:uniqueId val="{00000001-BEDF-48DB-8827-2339E90676EB}"/>
            </c:ext>
          </c:extLst>
        </c:ser>
        <c:ser>
          <c:idx val="2"/>
          <c:order val="2"/>
          <c:tx>
            <c:v>Sauvola</c:v>
          </c:tx>
          <c:val>
            <c:numRef>
              <c:f>Sheet1!$B$4:$Q$4</c:f>
              <c:numCache>
                <c:formatCode>General</c:formatCode>
                <c:ptCount val="16"/>
                <c:pt idx="0">
                  <c:v>44</c:v>
                </c:pt>
                <c:pt idx="1">
                  <c:v>41</c:v>
                </c:pt>
                <c:pt idx="2">
                  <c:v>33</c:v>
                </c:pt>
                <c:pt idx="3">
                  <c:v>20</c:v>
                </c:pt>
                <c:pt idx="4">
                  <c:v>30</c:v>
                </c:pt>
                <c:pt idx="5">
                  <c:v>68</c:v>
                </c:pt>
                <c:pt idx="6">
                  <c:v>34</c:v>
                </c:pt>
                <c:pt idx="7">
                  <c:v>22</c:v>
                </c:pt>
                <c:pt idx="8">
                  <c:v>23</c:v>
                </c:pt>
                <c:pt idx="9">
                  <c:v>66</c:v>
                </c:pt>
                <c:pt idx="10">
                  <c:v>77</c:v>
                </c:pt>
                <c:pt idx="11">
                  <c:v>89</c:v>
                </c:pt>
                <c:pt idx="12">
                  <c:v>111</c:v>
                </c:pt>
                <c:pt idx="13">
                  <c:v>189</c:v>
                </c:pt>
                <c:pt idx="14">
                  <c:v>150</c:v>
                </c:pt>
                <c:pt idx="15">
                  <c:v>190</c:v>
                </c:pt>
              </c:numCache>
            </c:numRef>
          </c:val>
          <c:smooth val="0"/>
          <c:extLst>
            <c:ext xmlns:c16="http://schemas.microsoft.com/office/drawing/2014/chart" uri="{C3380CC4-5D6E-409C-BE32-E72D297353CC}">
              <c16:uniqueId val="{00000002-BEDF-48DB-8827-2339E90676EB}"/>
            </c:ext>
          </c:extLst>
        </c:ser>
        <c:ser>
          <c:idx val="3"/>
          <c:order val="3"/>
          <c:tx>
            <c:v>Bernsen</c:v>
          </c:tx>
          <c:marker>
            <c:symbol val="none"/>
          </c:marker>
          <c:val>
            <c:numRef>
              <c:f>Sheet1!$B$5:$Q$5</c:f>
              <c:numCache>
                <c:formatCode>General</c:formatCode>
                <c:ptCount val="16"/>
                <c:pt idx="0">
                  <c:v>68</c:v>
                </c:pt>
                <c:pt idx="1">
                  <c:v>51</c:v>
                </c:pt>
                <c:pt idx="2">
                  <c:v>30</c:v>
                </c:pt>
                <c:pt idx="3">
                  <c:v>30</c:v>
                </c:pt>
                <c:pt idx="4">
                  <c:v>45</c:v>
                </c:pt>
                <c:pt idx="5">
                  <c:v>70</c:v>
                </c:pt>
                <c:pt idx="6">
                  <c:v>78</c:v>
                </c:pt>
                <c:pt idx="7">
                  <c:v>89</c:v>
                </c:pt>
                <c:pt idx="8">
                  <c:v>80</c:v>
                </c:pt>
                <c:pt idx="9">
                  <c:v>119</c:v>
                </c:pt>
                <c:pt idx="10">
                  <c:v>137</c:v>
                </c:pt>
                <c:pt idx="11">
                  <c:v>167</c:v>
                </c:pt>
                <c:pt idx="12">
                  <c:v>197</c:v>
                </c:pt>
                <c:pt idx="13">
                  <c:v>201</c:v>
                </c:pt>
                <c:pt idx="14">
                  <c:v>160</c:v>
                </c:pt>
                <c:pt idx="15">
                  <c:v>198</c:v>
                </c:pt>
              </c:numCache>
            </c:numRef>
          </c:val>
          <c:smooth val="0"/>
          <c:extLst>
            <c:ext xmlns:c16="http://schemas.microsoft.com/office/drawing/2014/chart" uri="{C3380CC4-5D6E-409C-BE32-E72D297353CC}">
              <c16:uniqueId val="{00000003-BEDF-48DB-8827-2339E90676EB}"/>
            </c:ext>
          </c:extLst>
        </c:ser>
        <c:dLbls>
          <c:showLegendKey val="0"/>
          <c:showVal val="0"/>
          <c:showCatName val="0"/>
          <c:showSerName val="0"/>
          <c:showPercent val="0"/>
          <c:showBubbleSize val="0"/>
        </c:dLbls>
        <c:marker val="1"/>
        <c:smooth val="0"/>
        <c:axId val="17558191"/>
        <c:axId val="1"/>
      </c:lineChart>
      <c:catAx>
        <c:axId val="17558191"/>
        <c:scaling>
          <c:orientation val="minMax"/>
        </c:scaling>
        <c:delete val="0"/>
        <c:axPos val="b"/>
        <c:title>
          <c:tx>
            <c:rich>
              <a:bodyPr/>
              <a:lstStyle/>
              <a:p>
                <a:pPr>
                  <a:defRPr sz="800" b="0" i="0" baseline="0">
                    <a:latin typeface="Times New Roman" panose="02020603050405020304" pitchFamily="18" charset="0"/>
                    <a:cs typeface="Times New Roman" panose="02020603050405020304" pitchFamily="18" charset="0"/>
                  </a:defRPr>
                </a:pPr>
                <a:r>
                  <a:rPr lang="en-US" sz="800" b="0" i="0" baseline="0">
                    <a:latin typeface="Times New Roman" panose="02020603050405020304" pitchFamily="18" charset="0"/>
                    <a:cs typeface="Times New Roman" panose="02020603050405020304" pitchFamily="18" charset="0"/>
                  </a:rPr>
                  <a:t> </a:t>
                </a:r>
                <a:r>
                  <a:rPr lang="en-US" sz="800" b="0" i="0" baseline="0">
                    <a:latin typeface="+mn-lt"/>
                    <a:cs typeface="Times New Roman" panose="02020603050405020304" pitchFamily="18" charset="0"/>
                  </a:rPr>
                  <a:t>Times of imaging(in 12 days)</a:t>
                </a:r>
              </a:p>
            </c:rich>
          </c:tx>
          <c:layout>
            <c:manualLayout>
              <c:xMode val="edge"/>
              <c:yMode val="edge"/>
              <c:x val="0.38554599279741197"/>
              <c:y val="0.88432073490813645"/>
            </c:manualLayout>
          </c:layout>
          <c:overlay val="0"/>
        </c:title>
        <c:numFmt formatCode="General" sourceLinked="1"/>
        <c:majorTickMark val="out"/>
        <c:minorTickMark val="none"/>
        <c:tickLblPos val="nextTo"/>
        <c:txPr>
          <a:bodyPr/>
          <a:lstStyle/>
          <a:p>
            <a:pPr>
              <a:defRPr sz="800" baseline="0"/>
            </a:pPr>
            <a:endParaRPr lang="en-US"/>
          </a:p>
        </c:txPr>
        <c:crossAx val="1"/>
        <c:crosses val="autoZero"/>
        <c:auto val="1"/>
        <c:lblAlgn val="ctr"/>
        <c:lblOffset val="100"/>
        <c:noMultiLvlLbl val="0"/>
      </c:catAx>
      <c:valAx>
        <c:axId val="1"/>
        <c:scaling>
          <c:orientation val="minMax"/>
        </c:scaling>
        <c:delete val="0"/>
        <c:axPos val="l"/>
        <c:majorGridlines/>
        <c:title>
          <c:tx>
            <c:rich>
              <a:bodyPr/>
              <a:lstStyle/>
              <a:p>
                <a:pPr>
                  <a:defRPr sz="800" b="0" i="0" baseline="0">
                    <a:latin typeface="+mn-lt"/>
                    <a:cs typeface="Times New Roman" panose="02020603050405020304" pitchFamily="18" charset="0"/>
                  </a:defRPr>
                </a:pPr>
                <a:r>
                  <a:rPr lang="en-US" sz="800" b="0" i="0" baseline="0">
                    <a:latin typeface="+mn-lt"/>
                    <a:cs typeface="Times New Roman" panose="02020603050405020304" pitchFamily="18" charset="0"/>
                  </a:rPr>
                  <a:t>Connected Components</a:t>
                </a:r>
              </a:p>
            </c:rich>
          </c:tx>
          <c:layout>
            <c:manualLayout>
              <c:xMode val="edge"/>
              <c:yMode val="edge"/>
              <c:x val="7.5890513685789272E-3"/>
              <c:y val="8.65661215424995E-2"/>
            </c:manualLayout>
          </c:layout>
          <c:overlay val="0"/>
        </c:title>
        <c:numFmt formatCode="General" sourceLinked="1"/>
        <c:majorTickMark val="out"/>
        <c:minorTickMark val="none"/>
        <c:tickLblPos val="nextTo"/>
        <c:txPr>
          <a:bodyPr/>
          <a:lstStyle/>
          <a:p>
            <a:pPr>
              <a:defRPr sz="800" baseline="0"/>
            </a:pPr>
            <a:endParaRPr lang="en-US"/>
          </a:p>
        </c:txPr>
        <c:crossAx val="17558191"/>
        <c:crosses val="autoZero"/>
        <c:crossBetween val="between"/>
      </c:valAx>
      <c:spPr>
        <a:noFill/>
        <a:ln w="25399">
          <a:noFill/>
        </a:ln>
      </c:spPr>
    </c:plotArea>
    <c:legend>
      <c:legendPos val="r"/>
      <c:layout>
        <c:manualLayout>
          <c:xMode val="edge"/>
          <c:yMode val="edge"/>
          <c:x val="0.19175556543804118"/>
          <c:y val="5.5817080557238039E-2"/>
          <c:w val="0.26614522021956555"/>
          <c:h val="0.38436543508984455"/>
        </c:manualLayout>
      </c:layout>
      <c:overlay val="0"/>
      <c:txPr>
        <a:bodyPr/>
        <a:lstStyle/>
        <a:p>
          <a:pPr>
            <a:defRPr sz="800" baseline="0"/>
          </a:pPr>
          <a:endParaRPr lang="en-US"/>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6206439541591957E-2"/>
          <c:y val="7.9312131574241246E-2"/>
          <c:w val="0.87899669966996696"/>
          <c:h val="0.71258736856936689"/>
        </c:manualLayout>
      </c:layout>
      <c:lineChart>
        <c:grouping val="standard"/>
        <c:varyColors val="0"/>
        <c:ser>
          <c:idx val="0"/>
          <c:order val="0"/>
          <c:tx>
            <c:v>Niblack</c:v>
          </c:tx>
          <c:spPr>
            <a:ln w="25295"/>
          </c:spPr>
          <c:marker>
            <c:symbol val="none"/>
          </c:marker>
          <c:val>
            <c:numRef>
              <c:f>Sheet1!$B$2:$B$17</c:f>
              <c:numCache>
                <c:formatCode>General</c:formatCode>
                <c:ptCount val="16"/>
                <c:pt idx="0">
                  <c:v>0.905309688</c:v>
                </c:pt>
                <c:pt idx="1">
                  <c:v>0.88395891999999998</c:v>
                </c:pt>
                <c:pt idx="2">
                  <c:v>0.88306317300000003</c:v>
                </c:pt>
                <c:pt idx="3">
                  <c:v>0.88512025999999999</c:v>
                </c:pt>
                <c:pt idx="4">
                  <c:v>0.89011371399999994</c:v>
                </c:pt>
                <c:pt idx="5">
                  <c:v>0.89312980399999997</c:v>
                </c:pt>
                <c:pt idx="6">
                  <c:v>0.88315951100000001</c:v>
                </c:pt>
                <c:pt idx="7">
                  <c:v>0.87008638100000002</c:v>
                </c:pt>
                <c:pt idx="8">
                  <c:v>0.86975591100000005</c:v>
                </c:pt>
                <c:pt idx="9">
                  <c:v>0.85368096699999996</c:v>
                </c:pt>
                <c:pt idx="10">
                  <c:v>0.83683782699999998</c:v>
                </c:pt>
                <c:pt idx="11">
                  <c:v>0.83474172400000002</c:v>
                </c:pt>
                <c:pt idx="12">
                  <c:v>0.82090122300000001</c:v>
                </c:pt>
                <c:pt idx="13">
                  <c:v>0.80809192200000002</c:v>
                </c:pt>
                <c:pt idx="14">
                  <c:v>0.78900491100000003</c:v>
                </c:pt>
                <c:pt idx="15">
                  <c:v>0.33408537599999999</c:v>
                </c:pt>
              </c:numCache>
            </c:numRef>
          </c:val>
          <c:smooth val="0"/>
          <c:extLst>
            <c:ext xmlns:c16="http://schemas.microsoft.com/office/drawing/2014/chart" uri="{C3380CC4-5D6E-409C-BE32-E72D297353CC}">
              <c16:uniqueId val="{00000000-40A2-4BB0-B375-D2E5B31B7180}"/>
            </c:ext>
          </c:extLst>
        </c:ser>
        <c:ser>
          <c:idx val="1"/>
          <c:order val="1"/>
          <c:tx>
            <c:v>Otsu</c:v>
          </c:tx>
          <c:spPr>
            <a:ln w="25295">
              <a:prstDash val="sysDash"/>
            </a:ln>
          </c:spPr>
          <c:marker>
            <c:symbol val="diamond"/>
            <c:size val="4"/>
            <c:spPr>
              <a:ln w="12648">
                <a:solidFill>
                  <a:schemeClr val="accent2"/>
                </a:solidFill>
              </a:ln>
            </c:spPr>
          </c:marker>
          <c:val>
            <c:numRef>
              <c:f>Sheet1!$C$2:$C$17</c:f>
              <c:numCache>
                <c:formatCode>General</c:formatCode>
                <c:ptCount val="16"/>
                <c:pt idx="0">
                  <c:v>0.85089999999999999</c:v>
                </c:pt>
                <c:pt idx="1">
                  <c:v>0.83030000000000004</c:v>
                </c:pt>
                <c:pt idx="2">
                  <c:v>0.76429999999999998</c:v>
                </c:pt>
                <c:pt idx="3">
                  <c:v>0.78259999999999996</c:v>
                </c:pt>
                <c:pt idx="4">
                  <c:v>0.82869999999999999</c:v>
                </c:pt>
                <c:pt idx="5">
                  <c:v>0.80530000000000002</c:v>
                </c:pt>
                <c:pt idx="6">
                  <c:v>0.89419999999999999</c:v>
                </c:pt>
                <c:pt idx="7">
                  <c:v>0.74329999999999996</c:v>
                </c:pt>
                <c:pt idx="8">
                  <c:v>0.65739999999999998</c:v>
                </c:pt>
                <c:pt idx="9">
                  <c:v>0.67430000000000001</c:v>
                </c:pt>
                <c:pt idx="10">
                  <c:v>0.56369999999999998</c:v>
                </c:pt>
                <c:pt idx="11">
                  <c:v>0.54830000000000001</c:v>
                </c:pt>
                <c:pt idx="12">
                  <c:v>0.65539999999999998</c:v>
                </c:pt>
                <c:pt idx="13">
                  <c:v>0.46539999999999998</c:v>
                </c:pt>
                <c:pt idx="14">
                  <c:v>0.40429999999999999</c:v>
                </c:pt>
                <c:pt idx="15">
                  <c:v>0.34870000000000001</c:v>
                </c:pt>
              </c:numCache>
            </c:numRef>
          </c:val>
          <c:smooth val="0"/>
          <c:extLst>
            <c:ext xmlns:c16="http://schemas.microsoft.com/office/drawing/2014/chart" uri="{C3380CC4-5D6E-409C-BE32-E72D297353CC}">
              <c16:uniqueId val="{00000001-40A2-4BB0-B375-D2E5B31B7180}"/>
            </c:ext>
          </c:extLst>
        </c:ser>
        <c:ser>
          <c:idx val="2"/>
          <c:order val="2"/>
          <c:tx>
            <c:v>Sauvola</c:v>
          </c:tx>
          <c:spPr>
            <a:ln w="25295">
              <a:solidFill>
                <a:schemeClr val="tx1">
                  <a:alpha val="76000"/>
                </a:schemeClr>
              </a:solidFill>
              <a:prstDash val="sysDot"/>
            </a:ln>
          </c:spPr>
          <c:marker>
            <c:symbol val="square"/>
            <c:size val="4"/>
            <c:spPr>
              <a:solidFill>
                <a:schemeClr val="tx1"/>
              </a:solidFill>
              <a:ln w="6324">
                <a:solidFill>
                  <a:schemeClr val="tx1"/>
                </a:solidFill>
              </a:ln>
            </c:spPr>
          </c:marker>
          <c:dPt>
            <c:idx val="4"/>
            <c:bubble3D val="0"/>
            <c:spPr>
              <a:ln w="25295" cap="rnd">
                <a:solidFill>
                  <a:schemeClr val="tx1">
                    <a:alpha val="76000"/>
                  </a:schemeClr>
                </a:solidFill>
                <a:prstDash val="sysDot"/>
              </a:ln>
            </c:spPr>
            <c:extLst>
              <c:ext xmlns:c16="http://schemas.microsoft.com/office/drawing/2014/chart" uri="{C3380CC4-5D6E-409C-BE32-E72D297353CC}">
                <c16:uniqueId val="{00000003-40A2-4BB0-B375-D2E5B31B7180}"/>
              </c:ext>
            </c:extLst>
          </c:dPt>
          <c:val>
            <c:numRef>
              <c:f>Sheet1!$D$2:$D$17</c:f>
              <c:numCache>
                <c:formatCode>General</c:formatCode>
                <c:ptCount val="16"/>
                <c:pt idx="0">
                  <c:v>0.76519999999999999</c:v>
                </c:pt>
                <c:pt idx="1">
                  <c:v>0.66569999999999996</c:v>
                </c:pt>
                <c:pt idx="2">
                  <c:v>0.65880000000000005</c:v>
                </c:pt>
                <c:pt idx="3">
                  <c:v>0.56869999999999998</c:v>
                </c:pt>
                <c:pt idx="4">
                  <c:v>0.58979999999999999</c:v>
                </c:pt>
                <c:pt idx="5">
                  <c:v>0.47760000000000002</c:v>
                </c:pt>
                <c:pt idx="6">
                  <c:v>0.47089999999999999</c:v>
                </c:pt>
                <c:pt idx="7">
                  <c:v>0.46870000000000001</c:v>
                </c:pt>
                <c:pt idx="8">
                  <c:v>0.46539999999999998</c:v>
                </c:pt>
                <c:pt idx="9">
                  <c:v>0.4098</c:v>
                </c:pt>
                <c:pt idx="10">
                  <c:v>0.45079999999999998</c:v>
                </c:pt>
                <c:pt idx="11">
                  <c:v>0.45829999999999999</c:v>
                </c:pt>
                <c:pt idx="12">
                  <c:v>0.38979999999999998</c:v>
                </c:pt>
                <c:pt idx="13">
                  <c:v>0.30409999999999998</c:v>
                </c:pt>
                <c:pt idx="14">
                  <c:v>0.36220000000000002</c:v>
                </c:pt>
                <c:pt idx="15">
                  <c:v>0.3543</c:v>
                </c:pt>
              </c:numCache>
            </c:numRef>
          </c:val>
          <c:smooth val="0"/>
          <c:extLst>
            <c:ext xmlns:c16="http://schemas.microsoft.com/office/drawing/2014/chart" uri="{C3380CC4-5D6E-409C-BE32-E72D297353CC}">
              <c16:uniqueId val="{00000004-40A2-4BB0-B375-D2E5B31B7180}"/>
            </c:ext>
          </c:extLst>
        </c:ser>
        <c:ser>
          <c:idx val="3"/>
          <c:order val="3"/>
          <c:tx>
            <c:v>Bernsen</c:v>
          </c:tx>
          <c:marker>
            <c:symbol val="none"/>
          </c:marker>
          <c:val>
            <c:numRef>
              <c:f>Sheet1!$E$2:$E$17</c:f>
              <c:numCache>
                <c:formatCode>General</c:formatCode>
                <c:ptCount val="16"/>
                <c:pt idx="0">
                  <c:v>0.3412</c:v>
                </c:pt>
                <c:pt idx="1">
                  <c:v>0.38030000000000003</c:v>
                </c:pt>
                <c:pt idx="2">
                  <c:v>0.45090000000000002</c:v>
                </c:pt>
                <c:pt idx="3">
                  <c:v>0.41980000000000001</c:v>
                </c:pt>
                <c:pt idx="4">
                  <c:v>0.4965</c:v>
                </c:pt>
                <c:pt idx="5">
                  <c:v>0.4667</c:v>
                </c:pt>
                <c:pt idx="6">
                  <c:v>0.46710000000000002</c:v>
                </c:pt>
                <c:pt idx="7">
                  <c:v>0.49869999999999998</c:v>
                </c:pt>
                <c:pt idx="8">
                  <c:v>0.4521</c:v>
                </c:pt>
                <c:pt idx="9">
                  <c:v>0.40229999999999999</c:v>
                </c:pt>
                <c:pt idx="10">
                  <c:v>0.4133</c:v>
                </c:pt>
                <c:pt idx="11">
                  <c:v>0.43230000000000002</c:v>
                </c:pt>
                <c:pt idx="12">
                  <c:v>0.45340000000000003</c:v>
                </c:pt>
                <c:pt idx="13">
                  <c:v>0.44080000000000003</c:v>
                </c:pt>
                <c:pt idx="14">
                  <c:v>0.43340000000000001</c:v>
                </c:pt>
                <c:pt idx="15">
                  <c:v>0.27539999999999998</c:v>
                </c:pt>
              </c:numCache>
            </c:numRef>
          </c:val>
          <c:smooth val="0"/>
          <c:extLst>
            <c:ext xmlns:c16="http://schemas.microsoft.com/office/drawing/2014/chart" uri="{C3380CC4-5D6E-409C-BE32-E72D297353CC}">
              <c16:uniqueId val="{00000005-40A2-4BB0-B375-D2E5B31B7180}"/>
            </c:ext>
          </c:extLst>
        </c:ser>
        <c:dLbls>
          <c:showLegendKey val="0"/>
          <c:showVal val="0"/>
          <c:showCatName val="0"/>
          <c:showSerName val="0"/>
          <c:showPercent val="0"/>
          <c:showBubbleSize val="0"/>
        </c:dLbls>
        <c:smooth val="0"/>
        <c:axId val="563940047"/>
        <c:axId val="1"/>
      </c:lineChart>
      <c:catAx>
        <c:axId val="563940047"/>
        <c:scaling>
          <c:orientation val="minMax"/>
        </c:scaling>
        <c:delete val="0"/>
        <c:axPos val="b"/>
        <c:title>
          <c:tx>
            <c:rich>
              <a:bodyPr/>
              <a:lstStyle/>
              <a:p>
                <a:pPr>
                  <a:defRPr sz="797" b="0" i="0" baseline="0"/>
                </a:pPr>
                <a:r>
                  <a:rPr lang="en-US" sz="797" b="0" i="0" baseline="0"/>
                  <a:t>Times(in 12 days)</a:t>
                </a:r>
              </a:p>
            </c:rich>
          </c:tx>
          <c:layout>
            <c:manualLayout>
              <c:xMode val="edge"/>
              <c:yMode val="edge"/>
              <c:x val="0.38751761292996267"/>
              <c:y val="0.88707320675824608"/>
            </c:manualLayout>
          </c:layout>
          <c:overlay val="0"/>
        </c:title>
        <c:numFmt formatCode="General" sourceLinked="1"/>
        <c:majorTickMark val="out"/>
        <c:minorTickMark val="none"/>
        <c:tickLblPos val="nextTo"/>
        <c:txPr>
          <a:bodyPr/>
          <a:lstStyle/>
          <a:p>
            <a:pPr>
              <a:defRPr sz="797" baseline="0"/>
            </a:pPr>
            <a:endParaRPr lang="en-US"/>
          </a:p>
        </c:txPr>
        <c:crossAx val="1"/>
        <c:crosses val="autoZero"/>
        <c:auto val="1"/>
        <c:lblAlgn val="ctr"/>
        <c:lblOffset val="100"/>
        <c:noMultiLvlLbl val="0"/>
      </c:catAx>
      <c:valAx>
        <c:axId val="1"/>
        <c:scaling>
          <c:orientation val="minMax"/>
        </c:scaling>
        <c:delete val="0"/>
        <c:axPos val="l"/>
        <c:majorGridlines/>
        <c:title>
          <c:tx>
            <c:rich>
              <a:bodyPr/>
              <a:lstStyle/>
              <a:p>
                <a:pPr>
                  <a:defRPr sz="797" b="0" i="0" baseline="0"/>
                </a:pPr>
                <a:r>
                  <a:rPr lang="en-US" sz="797" b="0" i="0" baseline="0"/>
                  <a:t>Dice Similarity Coefficent(%)</a:t>
                </a:r>
              </a:p>
            </c:rich>
          </c:tx>
          <c:layout>
            <c:manualLayout>
              <c:xMode val="edge"/>
              <c:yMode val="edge"/>
              <c:x val="4.2181771812936338E-3"/>
              <c:y val="0.15267273409005694"/>
            </c:manualLayout>
          </c:layout>
          <c:overlay val="0"/>
        </c:title>
        <c:numFmt formatCode="General" sourceLinked="1"/>
        <c:majorTickMark val="out"/>
        <c:minorTickMark val="none"/>
        <c:tickLblPos val="nextTo"/>
        <c:txPr>
          <a:bodyPr/>
          <a:lstStyle/>
          <a:p>
            <a:pPr>
              <a:defRPr sz="797" baseline="0"/>
            </a:pPr>
            <a:endParaRPr lang="en-US"/>
          </a:p>
        </c:txPr>
        <c:crossAx val="563940047"/>
        <c:crosses val="autoZero"/>
        <c:crossBetween val="between"/>
      </c:valAx>
    </c:plotArea>
    <c:legend>
      <c:legendPos val="r"/>
      <c:layout>
        <c:manualLayout>
          <c:xMode val="edge"/>
          <c:yMode val="edge"/>
          <c:x val="0.24260426960799938"/>
          <c:y val="0.55838845144356952"/>
          <c:w val="0.44986111553869534"/>
          <c:h val="0.23245581802274715"/>
        </c:manualLayout>
      </c:layout>
      <c:overlay val="0"/>
      <c:txPr>
        <a:bodyPr anchor="t" anchorCtr="0"/>
        <a:lstStyle/>
        <a:p>
          <a:pPr>
            <a:defRPr sz="797" kern="1000" baseline="0">
              <a:ln>
                <a:noFill/>
              </a:ln>
            </a:defRPr>
          </a:pPr>
          <a:endParaRPr lang="en-US"/>
        </a:p>
      </c:txPr>
    </c:legend>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5873936119712"/>
          <c:y val="7.3731081553475949E-2"/>
          <c:w val="0.85224842810634682"/>
          <c:h val="0.70757998613172568"/>
        </c:manualLayout>
      </c:layout>
      <c:lineChart>
        <c:grouping val="standard"/>
        <c:varyColors val="0"/>
        <c:ser>
          <c:idx val="0"/>
          <c:order val="0"/>
          <c:tx>
            <c:v>Niblack</c:v>
          </c:tx>
          <c:spPr>
            <a:ln w="25295"/>
          </c:spPr>
          <c:marker>
            <c:symbol val="none"/>
          </c:marker>
          <c:val>
            <c:numRef>
              <c:f>Sheet1!$B$2:$B$17</c:f>
              <c:numCache>
                <c:formatCode>General</c:formatCode>
                <c:ptCount val="16"/>
                <c:pt idx="0">
                  <c:v>89.716967999999994</c:v>
                </c:pt>
                <c:pt idx="1">
                  <c:v>107.69378399999999</c:v>
                </c:pt>
                <c:pt idx="2">
                  <c:v>101.907168</c:v>
                </c:pt>
                <c:pt idx="3">
                  <c:v>114.63672</c:v>
                </c:pt>
                <c:pt idx="4">
                  <c:v>120.175968</c:v>
                </c:pt>
                <c:pt idx="5">
                  <c:v>130.68791999999999</c:v>
                </c:pt>
                <c:pt idx="6">
                  <c:v>151.57903200000001</c:v>
                </c:pt>
                <c:pt idx="7">
                  <c:v>166.094808</c:v>
                </c:pt>
                <c:pt idx="8">
                  <c:v>178.16805600000001</c:v>
                </c:pt>
                <c:pt idx="9">
                  <c:v>202.24907999999999</c:v>
                </c:pt>
                <c:pt idx="10">
                  <c:v>220.05403200000001</c:v>
                </c:pt>
                <c:pt idx="11">
                  <c:v>232.913736</c:v>
                </c:pt>
                <c:pt idx="12">
                  <c:v>263.59713599999998</c:v>
                </c:pt>
                <c:pt idx="13">
                  <c:v>272.948016</c:v>
                </c:pt>
                <c:pt idx="14">
                  <c:v>291.44095199999998</c:v>
                </c:pt>
                <c:pt idx="15">
                  <c:v>969.41407200000003</c:v>
                </c:pt>
              </c:numCache>
            </c:numRef>
          </c:val>
          <c:smooth val="0"/>
          <c:extLst>
            <c:ext xmlns:c16="http://schemas.microsoft.com/office/drawing/2014/chart" uri="{C3380CC4-5D6E-409C-BE32-E72D297353CC}">
              <c16:uniqueId val="{00000000-57D0-4547-8E45-28A6F1A37FFE}"/>
            </c:ext>
          </c:extLst>
        </c:ser>
        <c:ser>
          <c:idx val="1"/>
          <c:order val="1"/>
          <c:tx>
            <c:v>Otsu</c:v>
          </c:tx>
          <c:spPr>
            <a:ln w="25295">
              <a:prstDash val="sysDash"/>
            </a:ln>
          </c:spPr>
          <c:marker>
            <c:symbol val="diamond"/>
            <c:size val="4"/>
            <c:spPr>
              <a:ln w="12648">
                <a:solidFill>
                  <a:schemeClr val="accent2"/>
                </a:solidFill>
              </a:ln>
            </c:spPr>
          </c:marker>
          <c:val>
            <c:numRef>
              <c:f>Sheet1!$D$2:$D$17</c:f>
              <c:numCache>
                <c:formatCode>General</c:formatCode>
                <c:ptCount val="16"/>
                <c:pt idx="0">
                  <c:v>76.553135999999995</c:v>
                </c:pt>
                <c:pt idx="1">
                  <c:v>244.47112799999999</c:v>
                </c:pt>
                <c:pt idx="2">
                  <c:v>240.69803999999999</c:v>
                </c:pt>
                <c:pt idx="3">
                  <c:v>267.53496000000001</c:v>
                </c:pt>
                <c:pt idx="4">
                  <c:v>288.585848</c:v>
                </c:pt>
                <c:pt idx="5">
                  <c:v>310.678832</c:v>
                </c:pt>
                <c:pt idx="6">
                  <c:v>339.01296000000002</c:v>
                </c:pt>
                <c:pt idx="7">
                  <c:v>374.067408</c:v>
                </c:pt>
                <c:pt idx="8">
                  <c:v>395.48704800000002</c:v>
                </c:pt>
                <c:pt idx="9">
                  <c:v>460.89585599999998</c:v>
                </c:pt>
                <c:pt idx="10">
                  <c:v>484.43023199999999</c:v>
                </c:pt>
                <c:pt idx="11">
                  <c:v>515.49194399999999</c:v>
                </c:pt>
                <c:pt idx="12">
                  <c:v>568.11691199999996</c:v>
                </c:pt>
                <c:pt idx="13">
                  <c:v>587.14286400000003</c:v>
                </c:pt>
                <c:pt idx="14">
                  <c:v>628.77012000000002</c:v>
                </c:pt>
                <c:pt idx="15">
                  <c:v>1715.7551759999999</c:v>
                </c:pt>
              </c:numCache>
            </c:numRef>
          </c:val>
          <c:smooth val="0"/>
          <c:extLst>
            <c:ext xmlns:c16="http://schemas.microsoft.com/office/drawing/2014/chart" uri="{C3380CC4-5D6E-409C-BE32-E72D297353CC}">
              <c16:uniqueId val="{00000001-57D0-4547-8E45-28A6F1A37FFE}"/>
            </c:ext>
          </c:extLst>
        </c:ser>
        <c:ser>
          <c:idx val="2"/>
          <c:order val="2"/>
          <c:tx>
            <c:v>Sauvola</c:v>
          </c:tx>
          <c:spPr>
            <a:ln w="25295">
              <a:solidFill>
                <a:schemeClr val="tx1">
                  <a:alpha val="76000"/>
                </a:schemeClr>
              </a:solidFill>
              <a:prstDash val="sysDot"/>
            </a:ln>
          </c:spPr>
          <c:marker>
            <c:symbol val="square"/>
            <c:size val="4"/>
            <c:spPr>
              <a:noFill/>
              <a:ln w="6324">
                <a:noFill/>
              </a:ln>
            </c:spPr>
          </c:marker>
          <c:dPt>
            <c:idx val="4"/>
            <c:bubble3D val="0"/>
            <c:spPr>
              <a:ln w="25295" cap="rnd">
                <a:solidFill>
                  <a:schemeClr val="tx1">
                    <a:alpha val="76000"/>
                  </a:schemeClr>
                </a:solidFill>
                <a:prstDash val="sysDot"/>
              </a:ln>
            </c:spPr>
            <c:extLst>
              <c:ext xmlns:c16="http://schemas.microsoft.com/office/drawing/2014/chart" uri="{C3380CC4-5D6E-409C-BE32-E72D297353CC}">
                <c16:uniqueId val="{00000003-57D0-4547-8E45-28A6F1A37FFE}"/>
              </c:ext>
            </c:extLst>
          </c:dPt>
          <c:val>
            <c:numRef>
              <c:f>Sheet1!$E$2:$E$17</c:f>
              <c:numCache>
                <c:formatCode>General</c:formatCode>
                <c:ptCount val="16"/>
                <c:pt idx="0">
                  <c:v>61.828800000000001</c:v>
                </c:pt>
                <c:pt idx="1">
                  <c:v>93.306839999999994</c:v>
                </c:pt>
                <c:pt idx="2">
                  <c:v>173.12222399999999</c:v>
                </c:pt>
                <c:pt idx="3">
                  <c:v>188.39777599999999</c:v>
                </c:pt>
                <c:pt idx="4">
                  <c:v>193.887936</c:v>
                </c:pt>
                <c:pt idx="5">
                  <c:v>194.58604800000001</c:v>
                </c:pt>
                <c:pt idx="6">
                  <c:v>252.183888</c:v>
                </c:pt>
                <c:pt idx="7">
                  <c:v>253.16966400000001</c:v>
                </c:pt>
                <c:pt idx="8">
                  <c:v>314.26870400000001</c:v>
                </c:pt>
                <c:pt idx="9">
                  <c:v>451.17256800000001</c:v>
                </c:pt>
                <c:pt idx="10">
                  <c:v>477.516864</c:v>
                </c:pt>
                <c:pt idx="11">
                  <c:v>487.96676000000002</c:v>
                </c:pt>
                <c:pt idx="12">
                  <c:v>495.99460800000003</c:v>
                </c:pt>
                <c:pt idx="13">
                  <c:v>546.13016800000003</c:v>
                </c:pt>
                <c:pt idx="14">
                  <c:v>618.95988</c:v>
                </c:pt>
                <c:pt idx="15">
                  <c:v>1382.0964959999999</c:v>
                </c:pt>
              </c:numCache>
            </c:numRef>
          </c:val>
          <c:smooth val="0"/>
          <c:extLst>
            <c:ext xmlns:c16="http://schemas.microsoft.com/office/drawing/2014/chart" uri="{C3380CC4-5D6E-409C-BE32-E72D297353CC}">
              <c16:uniqueId val="{00000004-57D0-4547-8E45-28A6F1A37FFE}"/>
            </c:ext>
          </c:extLst>
        </c:ser>
        <c:ser>
          <c:idx val="3"/>
          <c:order val="3"/>
          <c:tx>
            <c:v>Bernsen</c:v>
          </c:tx>
          <c:marker>
            <c:symbol val="none"/>
          </c:marker>
          <c:val>
            <c:numRef>
              <c:f>Sheet1!$F$2:$F$17</c:f>
              <c:numCache>
                <c:formatCode>General</c:formatCode>
                <c:ptCount val="16"/>
                <c:pt idx="0">
                  <c:v>28.908000000000001</c:v>
                </c:pt>
                <c:pt idx="1">
                  <c:v>31.016248000000001</c:v>
                </c:pt>
                <c:pt idx="2">
                  <c:v>37.000903999999998</c:v>
                </c:pt>
                <c:pt idx="3">
                  <c:v>38.919392000000002</c:v>
                </c:pt>
                <c:pt idx="4">
                  <c:v>43.848815999999999</c:v>
                </c:pt>
                <c:pt idx="5">
                  <c:v>45.804000000000002</c:v>
                </c:pt>
                <c:pt idx="6">
                  <c:v>49.47296</c:v>
                </c:pt>
                <c:pt idx="7">
                  <c:v>56.073487999999998</c:v>
                </c:pt>
                <c:pt idx="8">
                  <c:v>57.391903999999997</c:v>
                </c:pt>
                <c:pt idx="9">
                  <c:v>94.488240000000005</c:v>
                </c:pt>
                <c:pt idx="10">
                  <c:v>96.726472000000001</c:v>
                </c:pt>
                <c:pt idx="11">
                  <c:v>100.900312</c:v>
                </c:pt>
                <c:pt idx="12">
                  <c:v>162.08361600000001</c:v>
                </c:pt>
                <c:pt idx="13">
                  <c:v>207.89583999999999</c:v>
                </c:pt>
                <c:pt idx="14">
                  <c:v>309.42736000000002</c:v>
                </c:pt>
                <c:pt idx="15">
                  <c:v>752.23368000000005</c:v>
                </c:pt>
              </c:numCache>
            </c:numRef>
          </c:val>
          <c:smooth val="0"/>
          <c:extLst>
            <c:ext xmlns:c16="http://schemas.microsoft.com/office/drawing/2014/chart" uri="{C3380CC4-5D6E-409C-BE32-E72D297353CC}">
              <c16:uniqueId val="{00000005-57D0-4547-8E45-28A6F1A37FFE}"/>
            </c:ext>
          </c:extLst>
        </c:ser>
        <c:ser>
          <c:idx val="4"/>
          <c:order val="4"/>
          <c:tx>
            <c:v>GT</c:v>
          </c:tx>
          <c:spPr>
            <a:ln>
              <a:solidFill>
                <a:schemeClr val="accent6">
                  <a:lumMod val="75000"/>
                </a:schemeClr>
              </a:solidFill>
            </a:ln>
          </c:spPr>
          <c:marker>
            <c:symbol val="none"/>
          </c:marker>
          <c:val>
            <c:numRef>
              <c:f>Sheet1!$C$2:$C$17</c:f>
              <c:numCache>
                <c:formatCode>General</c:formatCode>
                <c:ptCount val="16"/>
                <c:pt idx="0">
                  <c:v>61.925159999999998</c:v>
                </c:pt>
                <c:pt idx="1">
                  <c:v>71.010456000000005</c:v>
                </c:pt>
                <c:pt idx="2">
                  <c:v>76.782815999999997</c:v>
                </c:pt>
                <c:pt idx="3">
                  <c:v>81.851352000000006</c:v>
                </c:pt>
                <c:pt idx="4">
                  <c:v>91.843751999999995</c:v>
                </c:pt>
                <c:pt idx="5">
                  <c:v>93.578232</c:v>
                </c:pt>
                <c:pt idx="6">
                  <c:v>114.722784</c:v>
                </c:pt>
                <c:pt idx="7">
                  <c:v>149.03671199999999</c:v>
                </c:pt>
                <c:pt idx="8">
                  <c:v>155.61031199999999</c:v>
                </c:pt>
                <c:pt idx="9">
                  <c:v>161.30030400000001</c:v>
                </c:pt>
                <c:pt idx="10">
                  <c:v>179.27923200000001</c:v>
                </c:pt>
                <c:pt idx="11">
                  <c:v>190.35852</c:v>
                </c:pt>
                <c:pt idx="12">
                  <c:v>221.91021599999999</c:v>
                </c:pt>
                <c:pt idx="13">
                  <c:v>239.072328</c:v>
                </c:pt>
                <c:pt idx="14">
                  <c:v>314.25796000000003</c:v>
                </c:pt>
                <c:pt idx="15">
                  <c:v>599.11590000000001</c:v>
                </c:pt>
              </c:numCache>
            </c:numRef>
          </c:val>
          <c:smooth val="0"/>
          <c:extLst>
            <c:ext xmlns:c16="http://schemas.microsoft.com/office/drawing/2014/chart" uri="{C3380CC4-5D6E-409C-BE32-E72D297353CC}">
              <c16:uniqueId val="{00000006-57D0-4547-8E45-28A6F1A37FFE}"/>
            </c:ext>
          </c:extLst>
        </c:ser>
        <c:dLbls>
          <c:showLegendKey val="0"/>
          <c:showVal val="0"/>
          <c:showCatName val="0"/>
          <c:showSerName val="0"/>
          <c:showPercent val="0"/>
          <c:showBubbleSize val="0"/>
        </c:dLbls>
        <c:smooth val="0"/>
        <c:axId val="563935471"/>
        <c:axId val="1"/>
      </c:lineChart>
      <c:catAx>
        <c:axId val="563935471"/>
        <c:scaling>
          <c:orientation val="minMax"/>
        </c:scaling>
        <c:delete val="0"/>
        <c:axPos val="b"/>
        <c:title>
          <c:tx>
            <c:rich>
              <a:bodyPr/>
              <a:lstStyle/>
              <a:p>
                <a:pPr>
                  <a:defRPr sz="797" b="0" i="0" baseline="0"/>
                </a:pPr>
                <a:r>
                  <a:rPr lang="en-US" sz="797" b="0" i="0" baseline="0"/>
                  <a:t>Times of plants growth</a:t>
                </a:r>
              </a:p>
            </c:rich>
          </c:tx>
          <c:layout>
            <c:manualLayout>
              <c:xMode val="edge"/>
              <c:yMode val="edge"/>
              <c:x val="0.37788484481397872"/>
              <c:y val="0.88707320675824608"/>
            </c:manualLayout>
          </c:layout>
          <c:overlay val="0"/>
        </c:title>
        <c:numFmt formatCode="General" sourceLinked="1"/>
        <c:majorTickMark val="out"/>
        <c:minorTickMark val="none"/>
        <c:tickLblPos val="nextTo"/>
        <c:txPr>
          <a:bodyPr/>
          <a:lstStyle/>
          <a:p>
            <a:pPr>
              <a:defRPr sz="797" baseline="0"/>
            </a:pPr>
            <a:endParaRPr lang="en-US"/>
          </a:p>
        </c:txPr>
        <c:crossAx val="1"/>
        <c:crosses val="autoZero"/>
        <c:auto val="1"/>
        <c:lblAlgn val="ctr"/>
        <c:lblOffset val="100"/>
        <c:noMultiLvlLbl val="0"/>
      </c:catAx>
      <c:valAx>
        <c:axId val="1"/>
        <c:scaling>
          <c:orientation val="minMax"/>
        </c:scaling>
        <c:delete val="0"/>
        <c:axPos val="l"/>
        <c:majorGridlines/>
        <c:title>
          <c:tx>
            <c:rich>
              <a:bodyPr/>
              <a:lstStyle/>
              <a:p>
                <a:pPr>
                  <a:defRPr sz="797" b="0" i="0" baseline="0"/>
                </a:pPr>
                <a:r>
                  <a:rPr lang="en-US" sz="797" b="0" i="0" baseline="0"/>
                  <a:t>growth of plant area size(mm2)</a:t>
                </a:r>
              </a:p>
            </c:rich>
          </c:tx>
          <c:layout>
            <c:manualLayout>
              <c:xMode val="edge"/>
              <c:yMode val="edge"/>
              <c:x val="4.2185635886423283E-3"/>
              <c:y val="0.15267273409005694"/>
            </c:manualLayout>
          </c:layout>
          <c:overlay val="0"/>
        </c:title>
        <c:numFmt formatCode="General" sourceLinked="1"/>
        <c:majorTickMark val="out"/>
        <c:minorTickMark val="none"/>
        <c:tickLblPos val="nextTo"/>
        <c:txPr>
          <a:bodyPr/>
          <a:lstStyle/>
          <a:p>
            <a:pPr>
              <a:defRPr sz="797" baseline="0"/>
            </a:pPr>
            <a:endParaRPr lang="en-US"/>
          </a:p>
        </c:txPr>
        <c:crossAx val="563935471"/>
        <c:crosses val="autoZero"/>
        <c:crossBetween val="between"/>
      </c:valAx>
    </c:plotArea>
    <c:legend>
      <c:legendPos val="r"/>
      <c:layout>
        <c:manualLayout>
          <c:xMode val="edge"/>
          <c:yMode val="edge"/>
          <c:x val="0.24100470521698206"/>
          <c:y val="5.8075446451546497E-2"/>
          <c:w val="0.20302730536745919"/>
          <c:h val="0.40723727715853703"/>
        </c:manualLayout>
      </c:layout>
      <c:overlay val="0"/>
      <c:txPr>
        <a:bodyPr anchor="t" anchorCtr="0"/>
        <a:lstStyle/>
        <a:p>
          <a:pPr>
            <a:defRPr sz="797" kern="1000" baseline="0">
              <a:ln>
                <a:noFill/>
              </a:ln>
            </a:defRPr>
          </a:pPr>
          <a:endParaRPr lang="en-US"/>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E56421-83E1-40FA-8651-96FA115B8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jimaging-template</Template>
  <TotalTime>379</TotalTime>
  <Pages>13</Pages>
  <Words>4696</Words>
  <Characters>26773</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Hesam</dc:creator>
  <cp:keywords/>
  <dc:description/>
  <cp:lastModifiedBy>Hesam</cp:lastModifiedBy>
  <cp:revision>18</cp:revision>
  <dcterms:created xsi:type="dcterms:W3CDTF">2018-03-31T11:27:00Z</dcterms:created>
  <dcterms:modified xsi:type="dcterms:W3CDTF">2018-04-13T10:35:00Z</dcterms:modified>
</cp:coreProperties>
</file>