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B71" w:rsidRPr="004316D7" w:rsidRDefault="009A0B71" w:rsidP="009A0B71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Hlk501119318"/>
      <w:r w:rsidRPr="004316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2 </w:t>
      </w:r>
      <w:r w:rsidRPr="00254ACD">
        <w:rPr>
          <w:rFonts w:ascii="Times New Roman" w:hAnsi="Times New Roman" w:cs="Times New Roman"/>
          <w:sz w:val="24"/>
          <w:szCs w:val="24"/>
          <w:lang w:val="en-US"/>
        </w:rPr>
        <w:t>Variation of fluoride concentration (mg/l) in drinking water draining the Birimian rocks in Upper East region of Ghana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519"/>
        <w:gridCol w:w="1177"/>
        <w:gridCol w:w="1064"/>
        <w:gridCol w:w="1217"/>
        <w:gridCol w:w="1810"/>
      </w:tblGrid>
      <w:tr w:rsidR="009A0B71" w:rsidRPr="004316D7" w:rsidTr="00514DDB">
        <w:tc>
          <w:tcPr>
            <w:tcW w:w="3369" w:type="dxa"/>
          </w:tcPr>
          <w:bookmarkEnd w:id="0"/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Geology</w:t>
            </w:r>
          </w:p>
        </w:tc>
        <w:tc>
          <w:tcPr>
            <w:tcW w:w="524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177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Minimum</w:t>
            </w:r>
          </w:p>
        </w:tc>
        <w:tc>
          <w:tcPr>
            <w:tcW w:w="1090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Mean</w:t>
            </w:r>
          </w:p>
        </w:tc>
        <w:tc>
          <w:tcPr>
            <w:tcW w:w="1217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Maximum</w:t>
            </w:r>
          </w:p>
        </w:tc>
        <w:tc>
          <w:tcPr>
            <w:tcW w:w="1865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% &gt; Accepted Value</w:t>
            </w:r>
          </w:p>
        </w:tc>
      </w:tr>
      <w:tr w:rsidR="009A0B71" w:rsidRPr="004316D7" w:rsidTr="00514DDB">
        <w:tc>
          <w:tcPr>
            <w:tcW w:w="3369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Bongo &amp; </w:t>
            </w:r>
            <w:proofErr w:type="spellStart"/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Tongo</w:t>
            </w:r>
            <w:proofErr w:type="spellEnd"/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Granite</w:t>
            </w:r>
          </w:p>
        </w:tc>
        <w:tc>
          <w:tcPr>
            <w:tcW w:w="524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177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0.09</w:t>
            </w:r>
          </w:p>
        </w:tc>
        <w:tc>
          <w:tcPr>
            <w:tcW w:w="1090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1.88</w:t>
            </w:r>
          </w:p>
        </w:tc>
        <w:tc>
          <w:tcPr>
            <w:tcW w:w="1217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4.4</w:t>
            </w:r>
          </w:p>
        </w:tc>
        <w:tc>
          <w:tcPr>
            <w:tcW w:w="1865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</w:tr>
      <w:tr w:rsidR="009A0B71" w:rsidRPr="004316D7" w:rsidTr="00514DDB">
        <w:tc>
          <w:tcPr>
            <w:tcW w:w="3369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Sekoti</w:t>
            </w:r>
            <w:proofErr w:type="spellEnd"/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Granodiorite</w:t>
            </w:r>
          </w:p>
        </w:tc>
        <w:tc>
          <w:tcPr>
            <w:tcW w:w="524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77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0.86</w:t>
            </w:r>
          </w:p>
        </w:tc>
        <w:tc>
          <w:tcPr>
            <w:tcW w:w="1090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1.56</w:t>
            </w:r>
          </w:p>
        </w:tc>
        <w:tc>
          <w:tcPr>
            <w:tcW w:w="1217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1865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</w:tr>
      <w:tr w:rsidR="009A0B71" w:rsidRPr="004316D7" w:rsidTr="00514DDB">
        <w:tc>
          <w:tcPr>
            <w:tcW w:w="3369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Irimian</w:t>
            </w:r>
            <w:proofErr w:type="spellEnd"/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granodiorite, adamellite and gneiss </w:t>
            </w:r>
          </w:p>
        </w:tc>
        <w:tc>
          <w:tcPr>
            <w:tcW w:w="524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1177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090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0.72</w:t>
            </w:r>
          </w:p>
        </w:tc>
        <w:tc>
          <w:tcPr>
            <w:tcW w:w="1217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1865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9A0B71" w:rsidRPr="004316D7" w:rsidTr="00514DDB">
        <w:tc>
          <w:tcPr>
            <w:tcW w:w="3369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Birimian greenstone (</w:t>
            </w:r>
            <w:proofErr w:type="spellStart"/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metavolcanic</w:t>
            </w:r>
            <w:proofErr w:type="spellEnd"/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metasediments</w:t>
            </w:r>
            <w:proofErr w:type="spellEnd"/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4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177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0.13</w:t>
            </w:r>
          </w:p>
        </w:tc>
        <w:tc>
          <w:tcPr>
            <w:tcW w:w="1090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0.55</w:t>
            </w:r>
          </w:p>
        </w:tc>
        <w:tc>
          <w:tcPr>
            <w:tcW w:w="1217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1865" w:type="dxa"/>
          </w:tcPr>
          <w:p w:rsidR="009A0B71" w:rsidRPr="004316D7" w:rsidRDefault="009A0B71" w:rsidP="00514D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8C6D80A" wp14:editId="2F5ADE5C">
                      <wp:simplePos x="0" y="0"/>
                      <wp:positionH relativeFrom="column">
                        <wp:posOffset>-4803140</wp:posOffset>
                      </wp:positionH>
                      <wp:positionV relativeFrom="paragraph">
                        <wp:posOffset>-2179955</wp:posOffset>
                      </wp:positionV>
                      <wp:extent cx="5981351" cy="3000375"/>
                      <wp:effectExtent l="19050" t="19050" r="19685" b="28575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81351" cy="3000375"/>
                                <a:chOff x="0" y="0"/>
                                <a:chExt cx="5981351" cy="2407640"/>
                              </a:xfrm>
                            </wpg:grpSpPr>
                            <wps:wsp>
                              <wps:cNvPr id="8" name="Straight Connector 8"/>
                              <wps:cNvCnPr/>
                              <wps:spPr>
                                <a:xfrm>
                                  <a:off x="100668" y="570451"/>
                                  <a:ext cx="5880683" cy="2516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 flipV="1">
                                  <a:off x="0" y="0"/>
                                  <a:ext cx="5980768" cy="16778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>
                                  <a:off x="0" y="2365695"/>
                                  <a:ext cx="5931017" cy="4194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D9C56C" id="Group 11" o:spid="_x0000_s1026" style="position:absolute;margin-left:-378.2pt;margin-top:-171.65pt;width:470.95pt;height:236.25pt;z-index:251659264;mso-height-relative:margin" coordsize="59813,24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">
                      <v:line id="Straight Connector 8" o:spid="_x0000_s1027" style="position:absolute;visibility:visible;mso-wrap-style:square" from="1006,5704" to="59813,5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" strokecolor="black [3213]" strokeweight="1.5pt">
                        <v:stroke joinstyle="miter"/>
                      </v:line>
                      <v:line id="Straight Connector 9" o:spid="_x0000_s1028" style="position:absolute;flip:y;visibility:visible;mso-wrap-style:square" from="0,0" to="59807,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" strokecolor="black [3213]" strokeweight="2.25pt">
                        <v:stroke joinstyle="miter"/>
                      </v:line>
                      <v:line id="Straight Connector 10" o:spid="_x0000_s1029" style="position:absolute;visibility:visible;mso-wrap-style:square" from="0,23656" to="59310,2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" strokecolor="black [3213]" strokeweight="2.25pt">
                        <v:stroke joinstyle="miter"/>
                      </v:line>
                    </v:group>
                  </w:pict>
                </mc:Fallback>
              </mc:AlternateContent>
            </w:r>
            <w:r w:rsidRPr="004316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</w:tbl>
    <w:p w:rsidR="009A0B71" w:rsidRPr="00D27FDF" w:rsidRDefault="00D27FDF" w:rsidP="009A0B71">
      <w:pPr>
        <w:rPr>
          <w:rFonts w:ascii="Times New Roman" w:hAnsi="Times New Roman" w:cs="Times New Roman"/>
          <w:sz w:val="24"/>
          <w:szCs w:val="24"/>
        </w:rPr>
      </w:pPr>
      <w:r w:rsidRPr="00D27FDF">
        <w:rPr>
          <w:rFonts w:ascii="Times New Roman" w:hAnsi="Times New Roman" w:cs="Times New Roman"/>
          <w:sz w:val="24"/>
          <w:szCs w:val="24"/>
        </w:rPr>
        <w:t xml:space="preserve">Source: </w:t>
      </w:r>
      <w:proofErr w:type="spellStart"/>
      <w:r w:rsidRPr="00D27FDF">
        <w:rPr>
          <w:rFonts w:ascii="Times New Roman" w:hAnsi="Times New Roman" w:cs="Times New Roman"/>
          <w:sz w:val="24"/>
          <w:szCs w:val="24"/>
        </w:rPr>
        <w:t>Apambire</w:t>
      </w:r>
      <w:proofErr w:type="spellEnd"/>
      <w:r w:rsidRPr="00D27FDF">
        <w:rPr>
          <w:rFonts w:ascii="Times New Roman" w:hAnsi="Times New Roman" w:cs="Times New Roman"/>
          <w:sz w:val="24"/>
          <w:szCs w:val="24"/>
        </w:rPr>
        <w:t xml:space="preserve"> et al., </w:t>
      </w:r>
      <w:bookmarkStart w:id="1" w:name="_GoBack"/>
      <w:bookmarkEnd w:id="1"/>
    </w:p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p w:rsidR="009A0B71" w:rsidRDefault="009A0B71" w:rsidP="009A0B71"/>
    <w:sectPr w:rsidR="009A0B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B71"/>
    <w:rsid w:val="003707B1"/>
    <w:rsid w:val="00510F60"/>
    <w:rsid w:val="009A0B71"/>
    <w:rsid w:val="00D2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2190"/>
  <w15:chartTrackingRefBased/>
  <w15:docId w15:val="{BA89BF6B-E981-4134-A614-023C4093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0B7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9A0B7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9A0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Kazapoe</dc:creator>
  <cp:keywords/>
  <dc:description/>
  <cp:lastModifiedBy>Raymond Kazapoe</cp:lastModifiedBy>
  <cp:revision>3</cp:revision>
  <dcterms:created xsi:type="dcterms:W3CDTF">2017-12-15T17:15:00Z</dcterms:created>
  <dcterms:modified xsi:type="dcterms:W3CDTF">2018-06-13T19:26:00Z</dcterms:modified>
</cp:coreProperties>
</file>