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3DC" w:rsidRPr="007E6FC6" w:rsidRDefault="00D803DC" w:rsidP="00D803DC">
      <w:pPr>
        <w:spacing w:line="36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en-GB"/>
        </w:rPr>
      </w:pPr>
      <w:bookmarkStart w:id="0" w:name="_Hlk512209427"/>
      <w:r w:rsidRPr="007E6FC6">
        <w:rPr>
          <w:rFonts w:ascii="Times New Roman" w:hAnsi="Times New Roman" w:cs="Times New Roman"/>
          <w:b/>
          <w:sz w:val="20"/>
          <w:szCs w:val="20"/>
          <w:lang w:val="en-GB"/>
        </w:rPr>
        <w:t xml:space="preserve">Modelling for the inheritance of endangered equid multiple births and fertility: determining risk factors and genetic parameters in donkeys </w:t>
      </w:r>
      <w:r w:rsidRPr="007E6FC6">
        <w:rPr>
          <w:rFonts w:ascii="Times New Roman" w:hAnsi="Times New Roman" w:cs="Times New Roman"/>
          <w:b/>
          <w:i/>
          <w:sz w:val="20"/>
          <w:szCs w:val="20"/>
          <w:lang w:val="en-GB"/>
        </w:rPr>
        <w:t>(Equus asinus)</w:t>
      </w:r>
    </w:p>
    <w:bookmarkEnd w:id="0"/>
    <w:p w:rsidR="00D803DC" w:rsidRPr="007E6FC6" w:rsidRDefault="00D803DC" w:rsidP="00D803D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7E6FC6">
        <w:rPr>
          <w:rFonts w:ascii="Times New Roman" w:hAnsi="Times New Roman" w:cs="Times New Roman"/>
          <w:sz w:val="20"/>
          <w:szCs w:val="20"/>
        </w:rPr>
        <w:t>Navas, F.J.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1,6*</w:t>
      </w:r>
      <w:r w:rsidRPr="007E6FC6">
        <w:rPr>
          <w:rFonts w:ascii="Times New Roman" w:hAnsi="Times New Roman" w:cs="Times New Roman"/>
          <w:sz w:val="20"/>
          <w:szCs w:val="20"/>
        </w:rPr>
        <w:t xml:space="preserve">; </w:t>
      </w:r>
      <w:proofErr w:type="gramStart"/>
      <w:r w:rsidRPr="007E6FC6">
        <w:rPr>
          <w:rFonts w:ascii="Times New Roman" w:hAnsi="Times New Roman" w:cs="Times New Roman"/>
          <w:sz w:val="20"/>
          <w:szCs w:val="20"/>
        </w:rPr>
        <w:t>Jordana</w:t>
      </w:r>
      <w:proofErr w:type="gramEnd"/>
      <w:r w:rsidRPr="007E6FC6">
        <w:rPr>
          <w:rFonts w:ascii="Times New Roman" w:hAnsi="Times New Roman" w:cs="Times New Roman"/>
          <w:sz w:val="20"/>
          <w:szCs w:val="20"/>
        </w:rPr>
        <w:t>, J.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2,6</w:t>
      </w:r>
      <w:r w:rsidRPr="007E6FC6">
        <w:rPr>
          <w:rFonts w:ascii="Times New Roman" w:hAnsi="Times New Roman" w:cs="Times New Roman"/>
          <w:sz w:val="20"/>
          <w:szCs w:val="20"/>
        </w:rPr>
        <w:t>; León, J.M.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3,6</w:t>
      </w:r>
      <w:r w:rsidRPr="007E6FC6">
        <w:rPr>
          <w:rFonts w:ascii="Times New Roman" w:hAnsi="Times New Roman" w:cs="Times New Roman"/>
          <w:sz w:val="20"/>
          <w:szCs w:val="20"/>
        </w:rPr>
        <w:t>; Barba, C.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7E6FC6">
        <w:rPr>
          <w:rFonts w:ascii="Times New Roman" w:hAnsi="Times New Roman" w:cs="Times New Roman"/>
          <w:sz w:val="20"/>
          <w:szCs w:val="20"/>
        </w:rPr>
        <w:t>; McLean, A.K.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5,6</w:t>
      </w:r>
      <w:r w:rsidRPr="007E6FC6">
        <w:rPr>
          <w:rFonts w:ascii="Times New Roman" w:hAnsi="Times New Roman" w:cs="Times New Roman"/>
          <w:sz w:val="20"/>
          <w:szCs w:val="20"/>
        </w:rPr>
        <w:t>; Arando, A.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 xml:space="preserve">1,6 </w:t>
      </w:r>
      <w:r w:rsidRPr="007E6FC6">
        <w:rPr>
          <w:rFonts w:ascii="Times New Roman" w:hAnsi="Times New Roman" w:cs="Times New Roman"/>
          <w:sz w:val="20"/>
          <w:szCs w:val="20"/>
        </w:rPr>
        <w:t>and Delgado, J.V.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04"/>
      </w:tblGrid>
      <w:tr w:rsidR="00D803DC" w:rsidRPr="007E6FC6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803DC" w:rsidRPr="007E6FC6" w:rsidRDefault="00D803DC" w:rsidP="00652B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</w:rPr>
              <w:t>Animals</w:t>
            </w:r>
          </w:p>
        </w:tc>
      </w:tr>
      <w:tr w:rsidR="00D803DC" w:rsidRPr="00D803DC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803DC" w:rsidRPr="007E6FC6" w:rsidRDefault="00D803DC" w:rsidP="00652B90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  <w:t>Department of Genetics, Faculty of Veterinary Sciences, University of Córdoba, Córdoba.</w:t>
            </w:r>
          </w:p>
        </w:tc>
      </w:tr>
      <w:tr w:rsidR="00D803DC" w:rsidRPr="00D803DC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803DC" w:rsidRPr="00D803DC" w:rsidRDefault="00D803DC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4" w:history="1">
              <w:r w:rsidRPr="00D803DC">
                <w:rPr>
                  <w:rStyle w:val="Hipervnculo"/>
                  <w:rFonts w:ascii="Times New Roman" w:eastAsia="Calibri" w:hAnsi="Times New Roman" w:cs="Times New Roman"/>
                  <w:sz w:val="20"/>
                  <w:szCs w:val="20"/>
                </w:rPr>
                <w:t>fjng87@hotmail.com</w:t>
              </w:r>
            </w:hyperlink>
            <w:r w:rsidRPr="00D803D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803DC" w:rsidRPr="00D803DC" w:rsidRDefault="00D803DC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0133AB" w:rsidRPr="00D803DC" w:rsidRDefault="000133AB" w:rsidP="000133AB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D803DC">
        <w:rPr>
          <w:rFonts w:ascii="Times New Roman" w:eastAsia="Calibri" w:hAnsi="Times New Roman" w:cs="Times New Roman"/>
          <w:b/>
          <w:sz w:val="20"/>
          <w:szCs w:val="20"/>
          <w:lang w:val="en-GB"/>
        </w:rPr>
        <w:t>Supplementary Table S3.</w:t>
      </w:r>
      <w:r w:rsidRPr="00D803DC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 </w:t>
      </w:r>
      <w:bookmarkStart w:id="1" w:name="_GoBack"/>
      <w:r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>Descriptive statistics for fixed effects</w:t>
      </w:r>
      <w:r w:rsidR="00FA2625"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(yellow),</w:t>
      </w:r>
      <w:r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interaction</w:t>
      </w:r>
      <w:r w:rsidR="00FA2625"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(green),</w:t>
      </w:r>
      <w:r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covariates</w:t>
      </w:r>
      <w:r w:rsidR="00FA2625"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(red)</w:t>
      </w:r>
      <w:r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and birth related </w:t>
      </w:r>
      <w:r w:rsidR="00FA2625"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>variables (blue)</w:t>
      </w:r>
      <w:r w:rsidRPr="00D803DC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in Andalusian donkeys (N=765).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677"/>
        <w:gridCol w:w="537"/>
        <w:gridCol w:w="674"/>
        <w:gridCol w:w="674"/>
        <w:gridCol w:w="736"/>
        <w:gridCol w:w="668"/>
        <w:gridCol w:w="820"/>
        <w:gridCol w:w="771"/>
        <w:gridCol w:w="533"/>
        <w:gridCol w:w="781"/>
        <w:gridCol w:w="807"/>
        <w:gridCol w:w="675"/>
        <w:gridCol w:w="931"/>
        <w:gridCol w:w="772"/>
        <w:gridCol w:w="527"/>
        <w:gridCol w:w="683"/>
        <w:gridCol w:w="527"/>
      </w:tblGrid>
      <w:tr w:rsidR="000133AB" w:rsidRPr="00D803DC" w:rsidTr="00FA2625">
        <w:trPr>
          <w:trHeight w:val="178"/>
        </w:trPr>
        <w:tc>
          <w:tcPr>
            <w:tcW w:w="7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  <w:tl2br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:rsidR="000133AB" w:rsidRPr="00D803DC" w:rsidRDefault="00FA2625" w:rsidP="00FA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Descriptive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statistics</w:t>
            </w:r>
            <w:proofErr w:type="spellEnd"/>
          </w:p>
          <w:p w:rsidR="00FA2625" w:rsidRPr="00D803DC" w:rsidRDefault="00FA2625" w:rsidP="00FA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  <w:p w:rsidR="00FA2625" w:rsidRPr="00D803DC" w:rsidRDefault="00FA2625" w:rsidP="00FA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  <w:p w:rsidR="00FA2625" w:rsidRPr="00D803DC" w:rsidRDefault="00FA2625" w:rsidP="00FA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Items</w:t>
            </w:r>
            <w:proofErr w:type="spellEnd"/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Mean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Std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 Error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95%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Confidence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Interval for Mean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5%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Trimmed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Mean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Median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Variance</w:t>
            </w:r>
            <w:proofErr w:type="spell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Std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.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Deviation</w:t>
            </w:r>
            <w:proofErr w:type="spellEnd"/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CV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Minimum</w:t>
            </w:r>
            <w:proofErr w:type="spellEnd"/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Maximum</w:t>
            </w:r>
            <w:proofErr w:type="spellEnd"/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Range</w:t>
            </w:r>
            <w:proofErr w:type="spellEnd"/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Interquartile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Range</w:t>
            </w:r>
            <w:proofErr w:type="spellEnd"/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Skewness</w:t>
            </w:r>
            <w:proofErr w:type="spellEnd"/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Std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 Error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Kurtosis</w:t>
            </w:r>
            <w:proofErr w:type="spellEnd"/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Std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. Error</w:t>
            </w:r>
          </w:p>
        </w:tc>
      </w:tr>
      <w:tr w:rsidR="000133AB" w:rsidRPr="00D803DC" w:rsidTr="00AC4846">
        <w:trPr>
          <w:trHeight w:val="600"/>
        </w:trPr>
        <w:tc>
          <w:tcPr>
            <w:tcW w:w="7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Lower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Bound</w:t>
            </w:r>
            <w:proofErr w:type="spellEnd"/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Upper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Bound</w:t>
            </w:r>
            <w:proofErr w:type="spellEnd"/>
          </w:p>
        </w:tc>
        <w:tc>
          <w:tcPr>
            <w:tcW w:w="26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Birth month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5.060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0.111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4.840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5.270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4.910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9.501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3.082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0.609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12.000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11.000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0.570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-0.431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Birth year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22.160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0.227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21.710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22.600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22.540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23.000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39.313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6.270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0.283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32.000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31.000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8.000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-0.766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0.392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Birth season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2.180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0.035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2.110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2.250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2.140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0.943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0.971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0.445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CBA9E5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0.426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-0.792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Sex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1.760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0.015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1.730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1.790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1.790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0.181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0.425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0.241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-1.242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-0.459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Owner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/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Farm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26.030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0.774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24.510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27.550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24.290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21.000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458.078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21.403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0.822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91.000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90.000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24.000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1.203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0.685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60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Husbandry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system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2.940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0.023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2.900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2.990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2.960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0.392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0.626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0.213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3.000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0.000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CBA9E5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-0.407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0.822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60"/>
        </w:trPr>
        <w:tc>
          <w:tcPr>
            <w:tcW w:w="7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Herd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*Year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Interaction</w:t>
            </w:r>
            <w:proofErr w:type="spellEnd"/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234.650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4.546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225.730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243.580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235.790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239.000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15807.245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125.727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0.536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441.000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440.000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212.000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BA9E5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-0.094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-1.124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 xml:space="preserve">Age (in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years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)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10.762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0.197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10.375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11.148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10.568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10.463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29.675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5.447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0.506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0.518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29.362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28.844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7.927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BA9E5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0.425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-0.215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9BC2E6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Maximum foal number per birth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0.96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0.017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0.96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1.000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0.213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0.462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0.481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-0.054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2.035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15"/>
        </w:trPr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Multiple birth number per animal for a given donkey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0.013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0.000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0.135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0.368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3.680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5.469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000000" w:fill="CBA9E5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47.932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  <w:tr w:rsidR="000133AB" w:rsidRPr="00D803DC" w:rsidTr="00FF2270">
        <w:trPr>
          <w:trHeight w:val="300"/>
        </w:trPr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GB" w:eastAsia="es-ES"/>
              </w:rPr>
              <w:t>Historical foal number born per donkey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1.03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1.21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0.66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6.098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2.469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2.397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:rsidR="000133AB" w:rsidRPr="00D803DC" w:rsidRDefault="000133AB" w:rsidP="00FF2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7.214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0.088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BA9E5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89.613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es-ES"/>
              </w:rPr>
              <w:t>0.177</w:t>
            </w:r>
          </w:p>
        </w:tc>
      </w:tr>
    </w:tbl>
    <w:p w:rsidR="00D803DC" w:rsidRDefault="00D803DC" w:rsidP="000133AB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D803DC" w:rsidRDefault="00D803DC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br w:type="page"/>
      </w:r>
    </w:p>
    <w:p w:rsidR="00D803DC" w:rsidRDefault="00D803DC" w:rsidP="000133AB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D803DC" w:rsidRDefault="00D803DC">
      <w:pPr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"/>
        <w:gridCol w:w="13807"/>
      </w:tblGrid>
      <w:tr w:rsidR="000133AB" w:rsidRPr="00D803DC" w:rsidTr="00AC4846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TYPE</w:t>
            </w:r>
            <w:r w:rsidR="00FA2625"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OF ITEM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Fixed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effects</w:t>
            </w:r>
            <w:proofErr w:type="spellEnd"/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Interactions</w:t>
            </w:r>
            <w:proofErr w:type="spellEnd"/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Covariates</w:t>
            </w:r>
            <w:proofErr w:type="spellEnd"/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Tr</w:t>
            </w:r>
            <w:r w:rsidR="00FA2625"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aits/Variables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0133AB" w:rsidRPr="00D803DC" w:rsidTr="00AC4846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SKEWNESS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If skewness is less than −1 or greater than +1. the distribution is highly skewed.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If skewness is between −1 and −½ or between +½ and +1. the distribution is moderately skewed.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BA9E5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If skewness is between −½ and +½. the distribution is approximately symmetric.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4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133AB" w:rsidRPr="00D803DC" w:rsidTr="00AC4846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KURTOSIS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A normal distribution has kurtosis exactly 3 (excess kurtosis exactly 0). </w:t>
            </w: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Any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distribution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with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kurtosis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≈3 (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excess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≈0) is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called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mesokurtic</w:t>
            </w:r>
            <w:proofErr w:type="spellEnd"/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.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A distribution with kurtosis &lt;3 (excess kurtosis &lt;0) is called platykurtic. Compared to a normal distribution. its central peak is lower and broader. and its tails are shorter and thinner.</w:t>
            </w:r>
          </w:p>
        </w:tc>
      </w:tr>
      <w:tr w:rsidR="000133AB" w:rsidRPr="00D803DC" w:rsidTr="00D803DC">
        <w:trPr>
          <w:trHeight w:val="300"/>
        </w:trPr>
        <w:tc>
          <w:tcPr>
            <w:tcW w:w="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BA9E5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4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3AB" w:rsidRPr="00D803DC" w:rsidRDefault="000133AB" w:rsidP="00AC4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D80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A distribution with kurtosis &gt;3 (excess kurtosis &gt;0) is called leptokurtic. Compared to a normal distribution. its central peak is higher and sharper. and its tails are longer and fatter.</w:t>
            </w:r>
          </w:p>
        </w:tc>
      </w:tr>
    </w:tbl>
    <w:p w:rsidR="000133AB" w:rsidRPr="00D803DC" w:rsidRDefault="000133AB" w:rsidP="000133AB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0133AB" w:rsidRPr="00D803DC" w:rsidRDefault="000133AB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0133AB" w:rsidRPr="00D803DC" w:rsidSect="002065F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AwtLA0trQwNbI0tDRS0lEKTi0uzszPAykwqgUA4Tsd5SwAAAA="/>
  </w:docVars>
  <w:rsids>
    <w:rsidRoot w:val="000133AB"/>
    <w:rsid w:val="000133AB"/>
    <w:rsid w:val="000F5C60"/>
    <w:rsid w:val="006A4648"/>
    <w:rsid w:val="008164C5"/>
    <w:rsid w:val="00D803DC"/>
    <w:rsid w:val="00FA2625"/>
    <w:rsid w:val="00FF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FC1F6-95E8-4737-9D7A-69DFB793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3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803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jng8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9</cp:revision>
  <dcterms:created xsi:type="dcterms:W3CDTF">2018-06-12T11:58:00Z</dcterms:created>
  <dcterms:modified xsi:type="dcterms:W3CDTF">2018-11-02T08:20:00Z</dcterms:modified>
</cp:coreProperties>
</file>