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C1" w:rsidRPr="007469FD" w:rsidRDefault="00862500" w:rsidP="00A13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</w:rPr>
        <w:t>Table (</w:t>
      </w:r>
      <w:r w:rsidR="00A448C0" w:rsidRPr="007469FD">
        <w:rPr>
          <w:rFonts w:ascii="Times New Roman" w:hAnsi="Times New Roman" w:cs="Times New Roman"/>
          <w:b/>
          <w:sz w:val="24"/>
          <w:szCs w:val="24"/>
        </w:rPr>
        <w:t>1</w:t>
      </w:r>
      <w:r w:rsidR="00904608" w:rsidRPr="007469FD">
        <w:rPr>
          <w:rFonts w:ascii="Times New Roman" w:hAnsi="Times New Roman" w:cs="Times New Roman"/>
          <w:b/>
          <w:sz w:val="24"/>
          <w:szCs w:val="24"/>
        </w:rPr>
        <w:t>):</w:t>
      </w:r>
      <w:r w:rsidR="00A13DC1" w:rsidRPr="007469FD">
        <w:rPr>
          <w:rFonts w:ascii="Times New Roman" w:hAnsi="Times New Roman" w:cs="Times New Roman"/>
          <w:sz w:val="24"/>
          <w:szCs w:val="24"/>
        </w:rPr>
        <w:t xml:space="preserve"> </w:t>
      </w:r>
      <w:r w:rsidR="00943E83" w:rsidRPr="007469FD">
        <w:rPr>
          <w:rFonts w:ascii="Times New Roman" w:hAnsi="Times New Roman" w:cs="Times New Roman"/>
          <w:sz w:val="24"/>
          <w:szCs w:val="24"/>
        </w:rPr>
        <w:t xml:space="preserve">Descriptive Statistics </w:t>
      </w:r>
      <w:r w:rsidR="00C87EF8" w:rsidRPr="007469FD">
        <w:rPr>
          <w:rFonts w:ascii="Times New Roman" w:hAnsi="Times New Roman" w:cs="Times New Roman"/>
          <w:sz w:val="24"/>
          <w:szCs w:val="24"/>
        </w:rPr>
        <w:t>f</w:t>
      </w:r>
      <w:r w:rsidR="00C87EF8">
        <w:rPr>
          <w:rFonts w:ascii="Times New Roman" w:hAnsi="Times New Roman" w:cs="Times New Roman"/>
          <w:sz w:val="24"/>
          <w:szCs w:val="24"/>
        </w:rPr>
        <w:t>or</w:t>
      </w:r>
      <w:r w:rsidR="00943E83" w:rsidRPr="007469FD">
        <w:rPr>
          <w:rFonts w:ascii="Times New Roman" w:hAnsi="Times New Roman" w:cs="Times New Roman"/>
          <w:sz w:val="24"/>
          <w:szCs w:val="24"/>
        </w:rPr>
        <w:t xml:space="preserve"> the </w:t>
      </w:r>
      <w:r w:rsidR="00A13DC1" w:rsidRPr="007469FD">
        <w:rPr>
          <w:rFonts w:ascii="Times New Roman" w:hAnsi="Times New Roman" w:cs="Times New Roman"/>
          <w:sz w:val="24"/>
          <w:szCs w:val="24"/>
        </w:rPr>
        <w:t>Q</w:t>
      </w:r>
      <w:r w:rsidR="00943E83" w:rsidRPr="007469FD">
        <w:rPr>
          <w:rFonts w:ascii="Times New Roman" w:hAnsi="Times New Roman" w:cs="Times New Roman"/>
          <w:sz w:val="24"/>
          <w:szCs w:val="24"/>
        </w:rPr>
        <w:t xml:space="preserve">ualitative variables of </w:t>
      </w:r>
      <w:r w:rsidR="00D70244" w:rsidRPr="007469FD">
        <w:rPr>
          <w:rFonts w:ascii="Times New Roman" w:hAnsi="Times New Roman" w:cs="Times New Roman"/>
          <w:sz w:val="24"/>
          <w:szCs w:val="24"/>
        </w:rPr>
        <w:t xml:space="preserve">Primary </w:t>
      </w:r>
      <w:r w:rsidR="00943E83" w:rsidRPr="007469FD">
        <w:rPr>
          <w:rFonts w:ascii="Times New Roman" w:hAnsi="Times New Roman" w:cs="Times New Roman"/>
          <w:sz w:val="24"/>
          <w:szCs w:val="24"/>
        </w:rPr>
        <w:t>Interest</w:t>
      </w:r>
      <w:r w:rsidR="00675F60" w:rsidRPr="007469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margin" w:tblpX="-142" w:tblpY="19"/>
        <w:tblW w:w="14029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263"/>
        <w:gridCol w:w="992"/>
        <w:gridCol w:w="851"/>
        <w:gridCol w:w="992"/>
        <w:gridCol w:w="992"/>
        <w:gridCol w:w="993"/>
        <w:gridCol w:w="992"/>
        <w:gridCol w:w="850"/>
        <w:gridCol w:w="851"/>
      </w:tblGrid>
      <w:tr w:rsidR="00A13DC1" w:rsidRPr="007469FD" w:rsidTr="00B63C54"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(N1 = 16028 )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(N2 =  16369)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(N3 = 13635)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 = 46032)</w:t>
            </w:r>
          </w:p>
        </w:tc>
      </w:tr>
      <w:tr w:rsidR="00385914" w:rsidRPr="007469FD" w:rsidTr="009F6E47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3DC1" w:rsidRPr="007469FD" w:rsidRDefault="00A13DC1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</w:tr>
      <w:tr w:rsidR="00B63C54" w:rsidRPr="007469FD" w:rsidTr="00027B38">
        <w:trPr>
          <w:trHeight w:val="227"/>
        </w:trPr>
        <w:tc>
          <w:tcPr>
            <w:tcW w:w="212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pStyle w:val="HTMLPreformatted"/>
              <w:shd w:val="clear" w:color="auto" w:fill="FFFFFF"/>
              <w:wordWrap w:val="0"/>
              <w:spacing w:line="187" w:lineRule="atLeast"/>
              <w:jc w:val="both"/>
              <w:rPr>
                <w:rFonts w:ascii="Lucida Console" w:hAnsi="Lucida Console"/>
                <w:color w:val="000000"/>
                <w:sz w:val="24"/>
                <w:szCs w:val="24"/>
              </w:rPr>
            </w:pPr>
            <w:r w:rsidRPr="007469FD">
              <w:rPr>
                <w:rStyle w:val="gnkrckgcgsb"/>
                <w:rFonts w:ascii="Lucida Console" w:hAnsi="Lucida Console"/>
                <w:color w:val="000000"/>
                <w:sz w:val="24"/>
                <w:szCs w:val="24"/>
                <w:bdr w:val="none" w:sz="0" w:space="0" w:color="auto" w:frame="1"/>
              </w:rPr>
              <w:t>FamMedExp</w:t>
            </w:r>
          </w:p>
          <w:p w:rsidR="00B63C54" w:rsidRPr="007469FD" w:rsidRDefault="00B63C54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Medical Expenditure in past 12 months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B63C54" w:rsidP="00B63C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1: [$0 – $499]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1114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40.6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39.3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2694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39.3</w:t>
            </w:r>
          </w:p>
        </w:tc>
      </w:tr>
      <w:tr w:rsidR="00B63C54" w:rsidRPr="007469FD" w:rsidTr="00027B38">
        <w:trPr>
          <w:trHeight w:val="28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B63C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2: [$500 – $1,999]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33.2</w:t>
            </w:r>
          </w:p>
        </w:tc>
      </w:tr>
      <w:tr w:rsidR="00B63C54" w:rsidRPr="007469FD" w:rsidTr="00027B38">
        <w:trPr>
          <w:trHeight w:val="18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B63C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3: $2,000 and more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26.2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27.2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1879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27.4</w:t>
            </w:r>
          </w:p>
        </w:tc>
      </w:tr>
      <w:tr w:rsidR="00B63C54" w:rsidRPr="007469FD" w:rsidTr="009F6E47">
        <w:trPr>
          <w:trHeight w:val="191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Earning2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Annual Earnings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B63C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1: $0 - $34,999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1124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2549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37.2</w:t>
            </w:r>
          </w:p>
        </w:tc>
      </w:tr>
      <w:tr w:rsidR="00B63C54" w:rsidRPr="007469FD" w:rsidTr="009F6E47">
        <w:trPr>
          <w:trHeight w:val="191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B63C5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2: $35,000 – $64,999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694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589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31.2</w:t>
            </w:r>
          </w:p>
        </w:tc>
      </w:tr>
      <w:tr w:rsidR="00B63C54" w:rsidRPr="007469FD" w:rsidTr="009F6E47">
        <w:trPr>
          <w:trHeight w:val="19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1009D" w:rsidP="00B63C5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 65,000 and more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27.9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31.6</w:t>
            </w:r>
          </w:p>
        </w:tc>
      </w:tr>
      <w:tr w:rsidR="00B63C54" w:rsidRPr="007469FD" w:rsidTr="009F6E47">
        <w:trPr>
          <w:trHeight w:val="206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ENGLANG2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English Language Proficiency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B63C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1:Very well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9F6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9FD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1676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9F6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9FD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1426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9FD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9F6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9FD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4377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</w:tr>
      <w:tr w:rsidR="00B63C54" w:rsidRPr="007469FD" w:rsidTr="009F6E47">
        <w:trPr>
          <w:trHeight w:val="25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B63C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2: Well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652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</w:tr>
      <w:tr w:rsidR="00B63C54" w:rsidRPr="007469FD" w:rsidTr="00027B38">
        <w:trPr>
          <w:trHeight w:val="30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027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B63C54" w:rsidP="00B63C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3: Not well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9F6E47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63C54" w:rsidRPr="007469FD" w:rsidRDefault="00172C6E" w:rsidP="00B6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</w:tr>
      <w:tr w:rsidR="00027B38" w:rsidRPr="007469FD" w:rsidTr="00027B38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027B38" w:rsidRPr="007469FD" w:rsidRDefault="00027B38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SRVY_YR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</w:tcPr>
          <w:p w:rsidR="00027B38" w:rsidRPr="007469FD" w:rsidRDefault="00027B38" w:rsidP="000455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Survey collection year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1: 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311228" w:rsidP="00027B3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2741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311228" w:rsidP="0002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2741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311228" w:rsidP="0002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40.02</w:t>
            </w:r>
          </w:p>
        </w:tc>
      </w:tr>
      <w:tr w:rsidR="00027B38" w:rsidRPr="007469FD" w:rsidTr="00E462FA">
        <w:trPr>
          <w:trHeight w:val="300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:rsidR="00027B38" w:rsidRPr="007469FD" w:rsidRDefault="00027B38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</w:tcPr>
          <w:p w:rsidR="00027B38" w:rsidRPr="007469FD" w:rsidRDefault="00027B38" w:rsidP="00027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2: 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311228" w:rsidP="00027B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027B3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31122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2225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27B38" w:rsidRPr="007469FD" w:rsidRDefault="0031122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32.49</w:t>
            </w:r>
          </w:p>
        </w:tc>
      </w:tr>
      <w:tr w:rsidR="00027B38" w:rsidRPr="007469FD" w:rsidTr="00E462FA">
        <w:trPr>
          <w:trHeight w:val="300"/>
        </w:trPr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27B38" w:rsidRPr="007469FD" w:rsidRDefault="00027B38" w:rsidP="0002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27B38" w:rsidRPr="007469FD" w:rsidRDefault="00027B38" w:rsidP="00027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B38" w:rsidRPr="007469FD" w:rsidRDefault="00027B38" w:rsidP="00027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3: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B38" w:rsidRPr="007469FD" w:rsidRDefault="00027B38" w:rsidP="00027B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B38" w:rsidRPr="007469FD" w:rsidRDefault="00027B3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B38" w:rsidRPr="007469FD" w:rsidRDefault="00027B38" w:rsidP="00027B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B38" w:rsidRPr="007469FD" w:rsidRDefault="00027B3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B38" w:rsidRPr="007469FD" w:rsidRDefault="00311228" w:rsidP="00311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1883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B38" w:rsidRPr="007469FD" w:rsidRDefault="00027B3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B38" w:rsidRPr="007469FD" w:rsidRDefault="0031122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1883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B38" w:rsidRPr="007469FD" w:rsidRDefault="00311228" w:rsidP="0002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18"/>
                <w:szCs w:val="18"/>
              </w:rPr>
              <w:t>27.49</w:t>
            </w:r>
          </w:p>
        </w:tc>
      </w:tr>
    </w:tbl>
    <w:p w:rsidR="00914DE0" w:rsidRPr="007469FD" w:rsidRDefault="00914DE0" w:rsidP="0091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="0007240A" w:rsidRPr="007469FD">
        <w:rPr>
          <w:rFonts w:ascii="Times New Roman" w:hAnsi="Times New Roman" w:cs="Times New Roman"/>
          <w:sz w:val="24"/>
          <w:szCs w:val="24"/>
        </w:rPr>
        <w:t>: F</w:t>
      </w:r>
      <w:r w:rsidRPr="007469FD">
        <w:rPr>
          <w:rFonts w:ascii="Times New Roman" w:hAnsi="Times New Roman" w:cs="Times New Roman"/>
          <w:sz w:val="24"/>
          <w:szCs w:val="24"/>
        </w:rPr>
        <w:t xml:space="preserve">req. represents the absolute frequency distribution for the qualitative variables; while Rel. Freq. represents the relative frequencies in (%). </w:t>
      </w:r>
    </w:p>
    <w:p w:rsidR="009905A0" w:rsidRPr="007469FD" w:rsidRDefault="009905A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5F60" w:rsidRPr="007469FD" w:rsidRDefault="00A448C0" w:rsidP="0067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</w:rPr>
        <w:lastRenderedPageBreak/>
        <w:t>Table (2</w:t>
      </w:r>
      <w:r w:rsidR="00A520B5" w:rsidRPr="007469FD">
        <w:rPr>
          <w:rFonts w:ascii="Times New Roman" w:hAnsi="Times New Roman" w:cs="Times New Roman"/>
          <w:b/>
          <w:sz w:val="24"/>
          <w:szCs w:val="24"/>
        </w:rPr>
        <w:t>):</w:t>
      </w:r>
      <w:r w:rsidR="00675F60" w:rsidRPr="007469FD">
        <w:rPr>
          <w:rFonts w:ascii="Times New Roman" w:hAnsi="Times New Roman" w:cs="Times New Roman"/>
          <w:sz w:val="24"/>
          <w:szCs w:val="24"/>
        </w:rPr>
        <w:t xml:space="preserve"> </w:t>
      </w:r>
      <w:r w:rsidR="008F492B" w:rsidRPr="007469FD">
        <w:rPr>
          <w:rFonts w:ascii="Times New Roman" w:hAnsi="Times New Roman" w:cs="Times New Roman"/>
          <w:sz w:val="24"/>
          <w:szCs w:val="24"/>
        </w:rPr>
        <w:t xml:space="preserve">Descriptive Statistics </w:t>
      </w:r>
      <w:r w:rsidR="00C87EF8" w:rsidRPr="007469FD">
        <w:rPr>
          <w:rFonts w:ascii="Times New Roman" w:hAnsi="Times New Roman" w:cs="Times New Roman"/>
          <w:sz w:val="24"/>
          <w:szCs w:val="24"/>
        </w:rPr>
        <w:t>f</w:t>
      </w:r>
      <w:r w:rsidR="00C87EF8">
        <w:rPr>
          <w:rFonts w:ascii="Times New Roman" w:hAnsi="Times New Roman" w:cs="Times New Roman"/>
          <w:sz w:val="24"/>
          <w:szCs w:val="24"/>
        </w:rPr>
        <w:t>or</w:t>
      </w:r>
      <w:r w:rsidR="008F492B" w:rsidRPr="007469FD">
        <w:rPr>
          <w:rFonts w:ascii="Times New Roman" w:hAnsi="Times New Roman" w:cs="Times New Roman"/>
          <w:sz w:val="24"/>
          <w:szCs w:val="24"/>
        </w:rPr>
        <w:t xml:space="preserve"> the Socio-Demographic Qualitative Control variables</w:t>
      </w:r>
    </w:p>
    <w:tbl>
      <w:tblPr>
        <w:tblStyle w:val="TableGrid"/>
        <w:tblpPr w:leftFromText="141" w:rightFromText="141" w:vertAnchor="text" w:horzAnchor="margin" w:tblpY="1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268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675F60" w:rsidRPr="007469FD" w:rsidTr="00F97B34">
        <w:tc>
          <w:tcPr>
            <w:tcW w:w="15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(N1 = 16028 )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(N2 =  16369)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(N3 = 13635)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 = 46032)</w:t>
            </w:r>
          </w:p>
        </w:tc>
      </w:tr>
      <w:tr w:rsidR="00675F60" w:rsidRPr="007469FD" w:rsidTr="00F97B34"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5F60" w:rsidRPr="007469FD" w:rsidRDefault="00675F60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</w:tr>
      <w:tr w:rsidR="00BD58EA" w:rsidRPr="007469FD" w:rsidTr="00F97B34">
        <w:tc>
          <w:tcPr>
            <w:tcW w:w="155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187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val="fr-FR" w:eastAsia="fr-FR"/>
              </w:rPr>
            </w:pPr>
            <w:r w:rsidRPr="007469FD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val="fr-FR" w:eastAsia="fr-FR"/>
              </w:rPr>
              <w:t>SEX</w:t>
            </w:r>
          </w:p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Respondent Gender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1: Male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54.4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52.4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E055BD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3642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D58EA" w:rsidRPr="007469FD" w:rsidRDefault="0087271C" w:rsidP="00872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BD58EA" w:rsidRPr="00746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58EA" w:rsidRPr="007469FD" w:rsidTr="00F97B34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2: Female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45.6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47.6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F97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7004DA" w:rsidP="00E05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55BD" w:rsidRPr="007469FD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46.8</w:t>
            </w:r>
          </w:p>
        </w:tc>
      </w:tr>
      <w:tr w:rsidR="00BD58EA" w:rsidRPr="007469FD" w:rsidTr="00F97B34"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RACRECI3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Respondent Race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1: White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1527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55.7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57.8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2FA" w:rsidRPr="007469FD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53.7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7004D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3826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55.9</w:t>
            </w:r>
          </w:p>
        </w:tc>
      </w:tr>
      <w:tr w:rsidR="00BD58EA" w:rsidRPr="007469FD" w:rsidTr="00F97B34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2: Black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9.6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E752F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D58EA" w:rsidRPr="007469F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</w:tr>
      <w:tr w:rsidR="00BD58EA" w:rsidRPr="007469FD" w:rsidTr="00F97B34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3: Asian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32.5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31.1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EE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52F" w:rsidRPr="007469FD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</w:tr>
      <w:tr w:rsidR="00BD58EA" w:rsidRPr="007469FD" w:rsidTr="00F97B34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4: All other races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427F9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E752F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F97B34" w:rsidRPr="007469FD" w:rsidTr="00F97B34">
        <w:tc>
          <w:tcPr>
            <w:tcW w:w="1555" w:type="dxa"/>
            <w:vMerge w:val="restart"/>
            <w:tcBorders>
              <w:top w:val="nil"/>
              <w:left w:val="nil"/>
              <w:right w:val="nil"/>
            </w:tcBorders>
          </w:tcPr>
          <w:p w:rsidR="00F97B34" w:rsidRPr="007469FD" w:rsidRDefault="00F97B34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MaritStat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Respondent Marital Status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1: Currently married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72.0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74.0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9427F9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71.8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7004D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  <w:r w:rsidR="00F97B34" w:rsidRPr="0074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72.6</w:t>
            </w:r>
          </w:p>
        </w:tc>
      </w:tr>
      <w:tr w:rsidR="00F97B34" w:rsidRPr="007469FD" w:rsidTr="00F97B34">
        <w:tc>
          <w:tcPr>
            <w:tcW w:w="1555" w:type="dxa"/>
            <w:vMerge/>
            <w:tcBorders>
              <w:left w:val="nil"/>
              <w:right w:val="nil"/>
            </w:tcBorders>
          </w:tcPr>
          <w:p w:rsidR="00F97B34" w:rsidRPr="007469FD" w:rsidRDefault="00F97B34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2: Previously Married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9427F9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7004D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</w:tr>
      <w:tr w:rsidR="00F97B34" w:rsidRPr="007469FD" w:rsidTr="00F97B34">
        <w:trPr>
          <w:trHeight w:val="195"/>
        </w:trPr>
        <w:tc>
          <w:tcPr>
            <w:tcW w:w="1555" w:type="dxa"/>
            <w:vMerge/>
            <w:tcBorders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3: Never Married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17.1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9427F9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9427F9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700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04DA" w:rsidRPr="007469F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</w:tr>
      <w:tr w:rsidR="00F97B34" w:rsidRPr="007469FD" w:rsidTr="00F97B34">
        <w:trPr>
          <w:trHeight w:val="240"/>
        </w:trPr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CITIZENP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Citizenship status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1: US Citizen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A608D4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64.7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A608D4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64.4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A608D4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68.7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700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4DA" w:rsidRPr="007469F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65.7</w:t>
            </w:r>
          </w:p>
        </w:tc>
      </w:tr>
      <w:tr w:rsidR="00F97B34" w:rsidRPr="007469FD" w:rsidTr="00F97B34">
        <w:trPr>
          <w:trHeight w:val="210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2: Not US Citizen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A608D4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35.3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A608D4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35.6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A608D4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F97B34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2347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7B34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</w:tr>
      <w:tr w:rsidR="00BD58EA" w:rsidRPr="007469FD" w:rsidTr="00F97B34"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REGION2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 xml:space="preserve">Region  of residency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1: South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E3F31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36.0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E3F31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34.6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E3F31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7004D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2436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35.6</w:t>
            </w:r>
          </w:p>
        </w:tc>
      </w:tr>
      <w:tr w:rsidR="00BD58EA" w:rsidRPr="007469FD" w:rsidTr="00F97B34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2: Northwest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BD58EA" w:rsidRPr="007469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E3F31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50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E3F31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18.4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E3F31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7004D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</w:tr>
      <w:tr w:rsidR="00BD58EA" w:rsidRPr="007469FD" w:rsidTr="00F97B34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3: Midwest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E3F31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507E65" w:rsidP="0050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E3F31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9E3F31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7004D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</w:tr>
      <w:tr w:rsidR="00BD58EA" w:rsidRPr="007469FD" w:rsidTr="00F97B34">
        <w:tc>
          <w:tcPr>
            <w:tcW w:w="15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BD58EA" w:rsidP="00F9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BD58EA" w:rsidP="00F9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4: West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E66D36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9E3F31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34.4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507E65" w:rsidP="00F97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9E3F31" w:rsidP="00F97B34">
            <w:pPr>
              <w:jc w:val="center"/>
              <w:rPr>
                <w:sz w:val="20"/>
                <w:szCs w:val="20"/>
              </w:rPr>
            </w:pPr>
            <w:r w:rsidRPr="007469FD">
              <w:rPr>
                <w:sz w:val="20"/>
                <w:szCs w:val="20"/>
              </w:rPr>
              <w:t>35.5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BD58EA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62FA" w:rsidRPr="007469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9E3F31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7004DA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EA" w:rsidRPr="007469FD" w:rsidRDefault="0087271C" w:rsidP="00F97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34.9</w:t>
            </w:r>
          </w:p>
        </w:tc>
      </w:tr>
    </w:tbl>
    <w:p w:rsidR="00336A7A" w:rsidRPr="007469FD" w:rsidRDefault="00675F60" w:rsidP="00BD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="0007240A" w:rsidRPr="007469FD">
        <w:rPr>
          <w:rFonts w:ascii="Times New Roman" w:hAnsi="Times New Roman" w:cs="Times New Roman"/>
          <w:sz w:val="24"/>
          <w:szCs w:val="24"/>
        </w:rPr>
        <w:t>: F</w:t>
      </w:r>
      <w:r w:rsidRPr="007469FD">
        <w:rPr>
          <w:rFonts w:ascii="Times New Roman" w:hAnsi="Times New Roman" w:cs="Times New Roman"/>
          <w:sz w:val="24"/>
          <w:szCs w:val="24"/>
        </w:rPr>
        <w:t>req. represents the</w:t>
      </w:r>
      <w:r w:rsidR="00914DE0" w:rsidRPr="007469FD">
        <w:rPr>
          <w:rFonts w:ascii="Times New Roman" w:hAnsi="Times New Roman" w:cs="Times New Roman"/>
          <w:sz w:val="24"/>
          <w:szCs w:val="24"/>
        </w:rPr>
        <w:t xml:space="preserve"> absolute</w:t>
      </w:r>
      <w:r w:rsidRPr="007469FD">
        <w:rPr>
          <w:rFonts w:ascii="Times New Roman" w:hAnsi="Times New Roman" w:cs="Times New Roman"/>
          <w:sz w:val="24"/>
          <w:szCs w:val="24"/>
        </w:rPr>
        <w:t xml:space="preserve"> frequency </w:t>
      </w:r>
      <w:r w:rsidR="00914DE0" w:rsidRPr="007469FD">
        <w:rPr>
          <w:rFonts w:ascii="Times New Roman" w:hAnsi="Times New Roman" w:cs="Times New Roman"/>
          <w:sz w:val="24"/>
          <w:szCs w:val="24"/>
        </w:rPr>
        <w:t>distribution for</w:t>
      </w:r>
      <w:r w:rsidRPr="007469FD">
        <w:rPr>
          <w:rFonts w:ascii="Times New Roman" w:hAnsi="Times New Roman" w:cs="Times New Roman"/>
          <w:sz w:val="24"/>
          <w:szCs w:val="24"/>
        </w:rPr>
        <w:t xml:space="preserve"> the qualitative variable</w:t>
      </w:r>
      <w:r w:rsidR="00914DE0" w:rsidRPr="007469FD">
        <w:rPr>
          <w:rFonts w:ascii="Times New Roman" w:hAnsi="Times New Roman" w:cs="Times New Roman"/>
          <w:sz w:val="24"/>
          <w:szCs w:val="24"/>
        </w:rPr>
        <w:t>s</w:t>
      </w:r>
      <w:r w:rsidRPr="007469FD">
        <w:rPr>
          <w:rFonts w:ascii="Times New Roman" w:hAnsi="Times New Roman" w:cs="Times New Roman"/>
          <w:sz w:val="24"/>
          <w:szCs w:val="24"/>
        </w:rPr>
        <w:t xml:space="preserve">; </w:t>
      </w:r>
      <w:r w:rsidR="003A09C4" w:rsidRPr="007469FD">
        <w:rPr>
          <w:rFonts w:ascii="Times New Roman" w:hAnsi="Times New Roman" w:cs="Times New Roman"/>
          <w:sz w:val="24"/>
          <w:szCs w:val="24"/>
        </w:rPr>
        <w:t>while</w:t>
      </w:r>
      <w:r w:rsidRPr="007469FD">
        <w:rPr>
          <w:rFonts w:ascii="Times New Roman" w:hAnsi="Times New Roman" w:cs="Times New Roman"/>
          <w:sz w:val="24"/>
          <w:szCs w:val="24"/>
        </w:rPr>
        <w:t xml:space="preserve"> Rel. Freq. represents </w:t>
      </w:r>
      <w:r w:rsidR="00914DE0" w:rsidRPr="007469FD">
        <w:rPr>
          <w:rFonts w:ascii="Times New Roman" w:hAnsi="Times New Roman" w:cs="Times New Roman"/>
          <w:sz w:val="24"/>
          <w:szCs w:val="24"/>
        </w:rPr>
        <w:t>the</w:t>
      </w:r>
      <w:r w:rsidRPr="007469FD">
        <w:rPr>
          <w:rFonts w:ascii="Times New Roman" w:hAnsi="Times New Roman" w:cs="Times New Roman"/>
          <w:sz w:val="24"/>
          <w:szCs w:val="24"/>
        </w:rPr>
        <w:t xml:space="preserve"> relative frequenc</w:t>
      </w:r>
      <w:r w:rsidR="00914DE0" w:rsidRPr="007469FD">
        <w:rPr>
          <w:rFonts w:ascii="Times New Roman" w:hAnsi="Times New Roman" w:cs="Times New Roman"/>
          <w:sz w:val="24"/>
          <w:szCs w:val="24"/>
        </w:rPr>
        <w:t>ies</w:t>
      </w:r>
      <w:r w:rsidRPr="007469FD">
        <w:rPr>
          <w:rFonts w:ascii="Times New Roman" w:hAnsi="Times New Roman" w:cs="Times New Roman"/>
          <w:sz w:val="24"/>
          <w:szCs w:val="24"/>
        </w:rPr>
        <w:t xml:space="preserve"> in (%). </w:t>
      </w:r>
      <w:r w:rsidR="00336A7A" w:rsidRPr="007469FD">
        <w:rPr>
          <w:rFonts w:ascii="Times New Roman" w:hAnsi="Times New Roman" w:cs="Times New Roman"/>
          <w:sz w:val="24"/>
          <w:szCs w:val="24"/>
        </w:rPr>
        <w:br w:type="page"/>
      </w:r>
    </w:p>
    <w:p w:rsidR="00AD6E54" w:rsidRDefault="00AD6E54" w:rsidP="008F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54" w:rsidRDefault="00AD6E54" w:rsidP="008F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54" w:rsidRDefault="00AD6E54" w:rsidP="008F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92B" w:rsidRPr="007469FD" w:rsidRDefault="00A448C0" w:rsidP="008F4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</w:rPr>
        <w:t>Table (3</w:t>
      </w:r>
      <w:r w:rsidR="00A520B5" w:rsidRPr="007469FD">
        <w:rPr>
          <w:rFonts w:ascii="Times New Roman" w:hAnsi="Times New Roman" w:cs="Times New Roman"/>
          <w:b/>
          <w:sz w:val="24"/>
          <w:szCs w:val="24"/>
        </w:rPr>
        <w:t>):</w:t>
      </w:r>
      <w:r w:rsidR="00336A7A" w:rsidRPr="007469FD">
        <w:rPr>
          <w:rFonts w:ascii="Times New Roman" w:hAnsi="Times New Roman" w:cs="Times New Roman"/>
          <w:sz w:val="24"/>
          <w:szCs w:val="24"/>
        </w:rPr>
        <w:t xml:space="preserve"> </w:t>
      </w:r>
      <w:r w:rsidR="008F492B" w:rsidRPr="007469FD">
        <w:rPr>
          <w:rFonts w:ascii="Times New Roman" w:hAnsi="Times New Roman" w:cs="Times New Roman"/>
          <w:sz w:val="24"/>
          <w:szCs w:val="24"/>
        </w:rPr>
        <w:t xml:space="preserve">Descriptive Statistics </w:t>
      </w:r>
      <w:r w:rsidR="00C87EF8" w:rsidRPr="007469FD">
        <w:rPr>
          <w:rFonts w:ascii="Times New Roman" w:hAnsi="Times New Roman" w:cs="Times New Roman"/>
          <w:sz w:val="24"/>
          <w:szCs w:val="24"/>
        </w:rPr>
        <w:t>f</w:t>
      </w:r>
      <w:r w:rsidR="00C87EF8">
        <w:rPr>
          <w:rFonts w:ascii="Times New Roman" w:hAnsi="Times New Roman" w:cs="Times New Roman"/>
          <w:sz w:val="24"/>
          <w:szCs w:val="24"/>
        </w:rPr>
        <w:t>or</w:t>
      </w:r>
      <w:r w:rsidR="008F492B" w:rsidRPr="007469FD">
        <w:rPr>
          <w:rFonts w:ascii="Times New Roman" w:hAnsi="Times New Roman" w:cs="Times New Roman"/>
          <w:sz w:val="24"/>
          <w:szCs w:val="24"/>
        </w:rPr>
        <w:t xml:space="preserve"> the Health Related Qualitative Control variables</w:t>
      </w:r>
    </w:p>
    <w:tbl>
      <w:tblPr>
        <w:tblStyle w:val="TableGrid"/>
        <w:tblpPr w:leftFromText="141" w:rightFromText="141" w:vertAnchor="text" w:horzAnchor="margin" w:tblpY="1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23"/>
        <w:gridCol w:w="2121"/>
        <w:gridCol w:w="993"/>
        <w:gridCol w:w="992"/>
        <w:gridCol w:w="850"/>
        <w:gridCol w:w="851"/>
        <w:gridCol w:w="850"/>
        <w:gridCol w:w="851"/>
        <w:gridCol w:w="850"/>
        <w:gridCol w:w="851"/>
      </w:tblGrid>
      <w:tr w:rsidR="00336A7A" w:rsidRPr="007469FD" w:rsidTr="00413103">
        <w:tc>
          <w:tcPr>
            <w:tcW w:w="15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31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(N1 = 16028 )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(N2 =  16369)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(N3 = 13635)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 = 46032)</w:t>
            </w:r>
          </w:p>
        </w:tc>
      </w:tr>
      <w:tr w:rsidR="000F1D80" w:rsidRPr="007469FD" w:rsidTr="00413103"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Freq.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6A7A" w:rsidRPr="007469FD" w:rsidRDefault="00336A7A" w:rsidP="009F4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Rel. Freq.</w:t>
            </w:r>
          </w:p>
        </w:tc>
      </w:tr>
      <w:tr w:rsidR="00D70244" w:rsidRPr="007469FD" w:rsidTr="00413103"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413103" w:rsidP="00D7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SINGLE2</w:t>
            </w:r>
          </w:p>
        </w:tc>
        <w:tc>
          <w:tcPr>
            <w:tcW w:w="3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413103" w:rsidP="00D70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Extended coverage</w:t>
            </w:r>
            <w:r w:rsidR="00D70244" w:rsidRPr="007469FD">
              <w:rPr>
                <w:rFonts w:ascii="Times New Roman" w:hAnsi="Times New Roman" w:cs="Times New Roman"/>
              </w:rPr>
              <w:t xml:space="preserve"> (Optional Insurance coverage)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D70244" w:rsidP="00D70244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1: Yes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E66D36" w:rsidP="00D70244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4578D3" w:rsidP="00D70244">
            <w:pPr>
              <w:jc w:val="center"/>
            </w:pPr>
            <w:r w:rsidRPr="007469FD">
              <w:t>45.1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E66D36" w:rsidP="00D70244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4578D3" w:rsidP="00D70244">
            <w:pPr>
              <w:jc w:val="center"/>
            </w:pPr>
            <w:r w:rsidRPr="007469FD">
              <w:t>48.9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E462FA" w:rsidP="00D7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4578D3" w:rsidP="00D7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7004DA" w:rsidP="00D7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3327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CC0694" w:rsidP="00D7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48.6</w:t>
            </w:r>
          </w:p>
        </w:tc>
      </w:tr>
      <w:tr w:rsidR="00D70244" w:rsidRPr="007469FD" w:rsidTr="00413103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D70244" w:rsidP="00D7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D70244" w:rsidP="00D70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413103" w:rsidP="0041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  <w:r w:rsidR="00D70244" w:rsidRPr="007469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="00D70244" w:rsidRPr="007469FD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E66D36" w:rsidP="00D70244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4578D3" w:rsidP="00D70244">
            <w:pPr>
              <w:jc w:val="center"/>
            </w:pPr>
            <w:r w:rsidRPr="007469FD">
              <w:t>54.9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E66D36" w:rsidP="00D70244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4578D3" w:rsidP="00D70244">
            <w:pPr>
              <w:jc w:val="center"/>
            </w:pPr>
            <w:r w:rsidRPr="007469FD">
              <w:t>51.1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E462FA" w:rsidP="00D7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4578D3" w:rsidP="00D7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46.7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7004DA" w:rsidP="00D7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3522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0244" w:rsidRPr="007469FD" w:rsidRDefault="00CC0694" w:rsidP="00D7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51.4</w:t>
            </w:r>
          </w:p>
        </w:tc>
      </w:tr>
      <w:tr w:rsidR="00BD58EA" w:rsidRPr="007469FD" w:rsidTr="00413103"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MEDBPAY</w:t>
            </w:r>
          </w:p>
        </w:tc>
        <w:tc>
          <w:tcPr>
            <w:tcW w:w="3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0D78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Medical Bills being paid    off overtime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 xml:space="preserve">1: Yes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23.3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22.7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700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</w:t>
            </w:r>
            <w:r w:rsidR="007004DA" w:rsidRPr="007469FD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CC0694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23.4</w:t>
            </w:r>
          </w:p>
        </w:tc>
      </w:tr>
      <w:tr w:rsidR="00BD58EA" w:rsidRPr="007469FD" w:rsidTr="00413103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2: 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</w:t>
            </w:r>
            <w:r w:rsidR="00E66D36" w:rsidRPr="007469F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76.7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1719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77.3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75.6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7004DA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5246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CC0694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76.6</w:t>
            </w:r>
          </w:p>
        </w:tc>
      </w:tr>
      <w:tr w:rsidR="00BD58EA" w:rsidRPr="007469FD" w:rsidTr="00413103"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FSA</w:t>
            </w:r>
          </w:p>
        </w:tc>
        <w:tc>
          <w:tcPr>
            <w:tcW w:w="3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0D78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Have a flexible spending account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1: yes have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18.2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700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</w:t>
            </w:r>
            <w:r w:rsidR="007004DA" w:rsidRPr="007469F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CC0694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18.1</w:t>
            </w:r>
          </w:p>
        </w:tc>
      </w:tr>
      <w:tr w:rsidR="00BD58EA" w:rsidRPr="007469FD" w:rsidTr="00413103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2: no do not have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E66D36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82.8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81.8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15</w:t>
            </w:r>
            <w:r w:rsidR="00BD58EA" w:rsidRPr="007469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80.6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7004DA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5608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CC0694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81.9</w:t>
            </w:r>
          </w:p>
        </w:tc>
      </w:tr>
      <w:tr w:rsidR="00BD58EA" w:rsidRPr="007469FD" w:rsidTr="00413103"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PHSTAT2</w:t>
            </w:r>
          </w:p>
        </w:tc>
        <w:tc>
          <w:tcPr>
            <w:tcW w:w="3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0D78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Physical Health Status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1: Excellent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36.9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36.3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462FA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7004DA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CC0694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36.9</w:t>
            </w:r>
          </w:p>
        </w:tc>
      </w:tr>
      <w:tr w:rsidR="00BD58EA" w:rsidRPr="007469FD" w:rsidTr="00413103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2: Very Good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31.7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35.4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33</w:t>
            </w:r>
            <w:r w:rsidR="00BD58EA" w:rsidRPr="007469FD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7004DA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CC0694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33.4</w:t>
            </w:r>
          </w:p>
        </w:tc>
      </w:tr>
      <w:tr w:rsidR="00BD58EA" w:rsidRPr="007469FD" w:rsidTr="00413103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3: Good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25.7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22.3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E66D36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4578D3" w:rsidP="0045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23</w:t>
            </w:r>
            <w:r w:rsidR="00BD58EA" w:rsidRPr="007469FD">
              <w:rPr>
                <w:rFonts w:ascii="Times New Roman" w:hAnsi="Times New Roman" w:cs="Times New Roman"/>
              </w:rPr>
              <w:t>.</w:t>
            </w:r>
            <w:r w:rsidRPr="007469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BD58EA" w:rsidP="00700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</w:t>
            </w:r>
            <w:r w:rsidR="007004DA" w:rsidRPr="007469FD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58EA" w:rsidRPr="007469FD" w:rsidRDefault="00CC0694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23.9</w:t>
            </w:r>
          </w:p>
        </w:tc>
      </w:tr>
      <w:tr w:rsidR="00BD58EA" w:rsidRPr="007469FD" w:rsidTr="00413103">
        <w:tc>
          <w:tcPr>
            <w:tcW w:w="155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BD58EA" w:rsidP="00262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BD58EA" w:rsidP="00262F1D">
            <w:pPr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4: Fair or Poor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E66D36" w:rsidP="00C605E9">
            <w:pPr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4578D3" w:rsidP="00C605E9">
            <w:pPr>
              <w:jc w:val="center"/>
            </w:pPr>
            <w:r w:rsidRPr="007469FD">
              <w:t>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E66D36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4578D3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5</w:t>
            </w:r>
            <w:r w:rsidR="00BD58EA" w:rsidRPr="007469FD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7004DA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58EA" w:rsidRPr="007469FD" w:rsidRDefault="00CC0694" w:rsidP="00C6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5.8</w:t>
            </w:r>
          </w:p>
        </w:tc>
      </w:tr>
    </w:tbl>
    <w:p w:rsidR="00336A7A" w:rsidRPr="007469FD" w:rsidRDefault="00914DE0" w:rsidP="000F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="0007240A" w:rsidRPr="007469FD">
        <w:rPr>
          <w:rFonts w:ascii="Times New Roman" w:hAnsi="Times New Roman" w:cs="Times New Roman"/>
          <w:sz w:val="24"/>
          <w:szCs w:val="24"/>
        </w:rPr>
        <w:t>: F</w:t>
      </w:r>
      <w:r w:rsidRPr="007469FD">
        <w:rPr>
          <w:rFonts w:ascii="Times New Roman" w:hAnsi="Times New Roman" w:cs="Times New Roman"/>
          <w:sz w:val="24"/>
          <w:szCs w:val="24"/>
        </w:rPr>
        <w:t xml:space="preserve">req. represents the absolute frequency distribution for the qualitative variables; while Rel. Freq. represents the relative frequencies in (%). </w:t>
      </w:r>
    </w:p>
    <w:p w:rsidR="00BD58EA" w:rsidRPr="007469FD" w:rsidRDefault="00BD58EA" w:rsidP="0033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C0" w:rsidRPr="007469FD" w:rsidRDefault="00A448C0" w:rsidP="0033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C0" w:rsidRPr="007469FD" w:rsidRDefault="00A448C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6E54" w:rsidRDefault="00AD6E54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54" w:rsidRDefault="00AD6E54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54" w:rsidRDefault="00AD6E54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54" w:rsidRDefault="00AD6E54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54" w:rsidRDefault="00AD6E54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E54" w:rsidRDefault="00AD6E54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C0" w:rsidRPr="007469FD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</w:rPr>
        <w:t>Table (4):</w:t>
      </w:r>
      <w:r w:rsidR="00C87EF8">
        <w:rPr>
          <w:rFonts w:ascii="Times New Roman" w:hAnsi="Times New Roman" w:cs="Times New Roman"/>
          <w:sz w:val="24"/>
          <w:szCs w:val="24"/>
        </w:rPr>
        <w:t xml:space="preserve"> Descriptive Statistics </w:t>
      </w:r>
      <w:r w:rsidRPr="007469FD">
        <w:rPr>
          <w:rFonts w:ascii="Times New Roman" w:hAnsi="Times New Roman" w:cs="Times New Roman"/>
          <w:sz w:val="24"/>
          <w:szCs w:val="24"/>
        </w:rPr>
        <w:t>f</w:t>
      </w:r>
      <w:r w:rsidR="00C87EF8">
        <w:rPr>
          <w:rFonts w:ascii="Times New Roman" w:hAnsi="Times New Roman" w:cs="Times New Roman"/>
          <w:sz w:val="24"/>
          <w:szCs w:val="24"/>
        </w:rPr>
        <w:t>or</w:t>
      </w:r>
      <w:r w:rsidRPr="007469FD">
        <w:rPr>
          <w:rFonts w:ascii="Times New Roman" w:hAnsi="Times New Roman" w:cs="Times New Roman"/>
          <w:sz w:val="24"/>
          <w:szCs w:val="24"/>
        </w:rPr>
        <w:t xml:space="preserve"> the Quantitative Control Variables   </w:t>
      </w:r>
    </w:p>
    <w:tbl>
      <w:tblPr>
        <w:tblStyle w:val="TableGrid"/>
        <w:tblpPr w:leftFromText="141" w:rightFromText="141" w:vertAnchor="text" w:horzAnchor="margin" w:tblpY="1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90"/>
        <w:gridCol w:w="1413"/>
        <w:gridCol w:w="1134"/>
        <w:gridCol w:w="850"/>
        <w:gridCol w:w="993"/>
        <w:gridCol w:w="850"/>
        <w:gridCol w:w="851"/>
        <w:gridCol w:w="850"/>
        <w:gridCol w:w="851"/>
        <w:gridCol w:w="992"/>
      </w:tblGrid>
      <w:tr w:rsidR="00A448C0" w:rsidRPr="007469FD" w:rsidTr="00E462FA">
        <w:tc>
          <w:tcPr>
            <w:tcW w:w="14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(N1 = 16028 )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(N2 =  16369)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(N3 = 13635)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(N = 46032)</w:t>
            </w:r>
          </w:p>
        </w:tc>
      </w:tr>
      <w:tr w:rsidR="00A448C0" w:rsidRPr="007469FD" w:rsidTr="00E462FA"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s.d.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s.d.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s.d.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s.d.</w:t>
            </w:r>
          </w:p>
        </w:tc>
      </w:tr>
      <w:tr w:rsidR="00A448C0" w:rsidRPr="007469FD" w:rsidTr="00E462FA">
        <w:tc>
          <w:tcPr>
            <w:tcW w:w="14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WRKHRS2</w:t>
            </w: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 xml:space="preserve">Hours Worked </w:t>
            </w: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(in a week)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41.36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11.31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41.34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10.78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41.60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41.42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11.14</w:t>
            </w:r>
          </w:p>
        </w:tc>
      </w:tr>
      <w:tr w:rsidR="00A448C0" w:rsidRPr="007469FD" w:rsidTr="00E462FA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AGE_P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(in years)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44.11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44.42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44.40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44.29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11.59</w:t>
            </w:r>
          </w:p>
        </w:tc>
      </w:tr>
      <w:tr w:rsidR="00A448C0" w:rsidRPr="007469FD" w:rsidTr="00E462FA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EDUC1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(in levels)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15.47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15.67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15.71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</w:tr>
      <w:tr w:rsidR="00A448C0" w:rsidRPr="007469FD" w:rsidTr="00E462FA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HICOSTR1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Annual Premium Cost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(in $100)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37.91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33.75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34.47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37.89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39.73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35.19</w:t>
            </w:r>
          </w:p>
        </w:tc>
      </w:tr>
      <w:tr w:rsidR="00A448C0" w:rsidRPr="007469FD" w:rsidTr="00E462FA"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WTFA</w:t>
            </w: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69FD">
              <w:rPr>
                <w:rFonts w:ascii="Times New Roman" w:hAnsi="Times New Roman" w:cs="Times New Roman"/>
              </w:rPr>
              <w:t>Respondent Final Annual Weight in the Data</w:t>
            </w:r>
            <w:r w:rsidRPr="007469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(in 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BC1AA6" w:rsidP="00BC1A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448C0" w:rsidRPr="00746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BC1AA6" w:rsidP="00BC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448C0" w:rsidRPr="00746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A448C0" w:rsidP="00E462F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1AA6" w:rsidRPr="007469FD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BC1AA6" w:rsidP="00BC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448C0" w:rsidRPr="007469F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BC1AA6" w:rsidP="00BC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A448C0" w:rsidRPr="00746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BC1AA6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22.67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BC1AA6" w:rsidP="00E462FA">
            <w:pPr>
              <w:pStyle w:val="HTMLPreformatted"/>
              <w:shd w:val="clear" w:color="auto" w:fill="FFFFFF"/>
              <w:wordWrap w:val="0"/>
              <w:spacing w:line="187" w:lineRule="atLeast"/>
              <w:rPr>
                <w:rFonts w:ascii="Lucida Console" w:hAnsi="Lucida Console"/>
                <w:color w:val="000000"/>
              </w:rPr>
            </w:pPr>
            <w:r w:rsidRPr="007469FD"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36.6</w:t>
            </w:r>
            <w:r w:rsidR="00A448C0" w:rsidRPr="007469FD"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3</w:t>
            </w:r>
          </w:p>
          <w:p w:rsidR="00A448C0" w:rsidRPr="007469FD" w:rsidRDefault="00A448C0" w:rsidP="00E4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8C0" w:rsidRPr="007469FD" w:rsidRDefault="00BC1AA6" w:rsidP="00BC1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448C0" w:rsidRPr="00746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46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48C0" w:rsidRPr="00746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448C0" w:rsidRDefault="00A448C0" w:rsidP="00A44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FD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7469FD">
        <w:rPr>
          <w:rFonts w:ascii="Times New Roman" w:hAnsi="Times New Roman" w:cs="Times New Roman"/>
          <w:sz w:val="24"/>
          <w:szCs w:val="24"/>
        </w:rPr>
        <w:t>: s.d. represents the standard deviation of the quantitative variable</w:t>
      </w:r>
    </w:p>
    <w:p w:rsidR="00A448C0" w:rsidRPr="00D70244" w:rsidRDefault="00A448C0" w:rsidP="0033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EA" w:rsidRPr="00D70244" w:rsidRDefault="00BD58EA" w:rsidP="0033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EA" w:rsidRPr="00D70244" w:rsidRDefault="00BD58EA" w:rsidP="0033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8EA" w:rsidRPr="00D70244" w:rsidRDefault="00BD58EA" w:rsidP="0033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5E7" w:rsidRDefault="00E955E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24D2" w:rsidRPr="007469FD" w:rsidRDefault="00D42E32" w:rsidP="005B2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(5</w:t>
      </w:r>
      <w:r w:rsidR="005B24D2" w:rsidRPr="007469FD">
        <w:rPr>
          <w:rFonts w:ascii="Times New Roman" w:hAnsi="Times New Roman" w:cs="Times New Roman"/>
          <w:b/>
          <w:sz w:val="24"/>
          <w:szCs w:val="24"/>
        </w:rPr>
        <w:t>):</w:t>
      </w:r>
      <w:r w:rsidR="005B24D2" w:rsidRPr="007469FD">
        <w:rPr>
          <w:rFonts w:ascii="Times New Roman" w:hAnsi="Times New Roman" w:cs="Times New Roman"/>
          <w:sz w:val="24"/>
          <w:szCs w:val="24"/>
        </w:rPr>
        <w:t xml:space="preserve"> </w:t>
      </w:r>
      <w:r w:rsidR="00BC6799">
        <w:rPr>
          <w:rFonts w:ascii="Times New Roman" w:hAnsi="Times New Roman" w:cs="Times New Roman"/>
          <w:sz w:val="24"/>
          <w:szCs w:val="24"/>
        </w:rPr>
        <w:t>Chi-Square test of independence between the three dimensions of Immigrants Integration</w:t>
      </w:r>
      <w:r w:rsidR="005B24D2" w:rsidRPr="007469FD">
        <w:rPr>
          <w:rFonts w:ascii="Times New Roman" w:hAnsi="Times New Roman" w:cs="Times New Roman"/>
          <w:sz w:val="24"/>
          <w:szCs w:val="24"/>
        </w:rPr>
        <w:t xml:space="preserve"> </w:t>
      </w:r>
      <w:r w:rsidR="00A154A1">
        <w:rPr>
          <w:rFonts w:ascii="Times New Roman" w:hAnsi="Times New Roman" w:cs="Times New Roman"/>
          <w:sz w:val="24"/>
          <w:szCs w:val="24"/>
        </w:rPr>
        <w:t>Using the Pooled Sample</w:t>
      </w:r>
      <w:r w:rsidR="00A154A1" w:rsidRPr="007469FD">
        <w:rPr>
          <w:rFonts w:ascii="Times New Roman" w:hAnsi="Times New Roman" w:cs="Times New Roman"/>
          <w:sz w:val="24"/>
          <w:szCs w:val="24"/>
        </w:rPr>
        <w:t xml:space="preserve">      </w:t>
      </w:r>
      <w:r w:rsidR="005B24D2" w:rsidRPr="007469F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pPr w:leftFromText="141" w:rightFromText="141" w:vertAnchor="text" w:horzAnchor="margin" w:tblpX="-299" w:tblpY="19"/>
        <w:tblW w:w="14455" w:type="dxa"/>
        <w:tblLayout w:type="fixed"/>
        <w:tblLook w:val="04A0" w:firstRow="1" w:lastRow="0" w:firstColumn="1" w:lastColumn="0" w:noHBand="0" w:noVBand="1"/>
      </w:tblPr>
      <w:tblGrid>
        <w:gridCol w:w="1828"/>
        <w:gridCol w:w="2268"/>
        <w:gridCol w:w="1418"/>
        <w:gridCol w:w="1134"/>
        <w:gridCol w:w="1417"/>
        <w:gridCol w:w="1843"/>
        <w:gridCol w:w="2268"/>
        <w:gridCol w:w="2268"/>
        <w:gridCol w:w="11"/>
      </w:tblGrid>
      <w:tr w:rsidR="005B24D2" w:rsidRPr="007469FD" w:rsidTr="00295012">
        <w:trPr>
          <w:gridAfter w:val="1"/>
          <w:wAfter w:w="11" w:type="dxa"/>
          <w:trHeight w:val="2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B24D2" w:rsidRPr="007469FD" w:rsidRDefault="005B24D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D2" w:rsidRPr="007469FD" w:rsidRDefault="005B24D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24D2" w:rsidRDefault="005B24D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4D2" w:rsidRPr="007469FD" w:rsidRDefault="005B24D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54A1" w:rsidRDefault="00A154A1" w:rsidP="002950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Language Proficiency</w:t>
            </w:r>
          </w:p>
          <w:p w:rsidR="005B24D2" w:rsidRPr="00A154A1" w:rsidRDefault="00A154A1" w:rsidP="00A154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 xml:space="preserve"> </w:t>
            </w:r>
            <w:r w:rsidR="005B24D2" w:rsidRPr="00BB633B">
              <w:rPr>
                <w:rFonts w:ascii="Times New Roman" w:hAnsi="Times New Roman" w:cs="Times New Roman"/>
              </w:rPr>
              <w:t>(</w:t>
            </w:r>
            <w:r w:rsidRPr="00BB633B">
              <w:rPr>
                <w:rFonts w:ascii="Times New Roman" w:hAnsi="Times New Roman" w:cs="Times New Roman"/>
              </w:rPr>
              <w:t xml:space="preserve"> ENGLANG2</w:t>
            </w:r>
            <w:r w:rsidR="005B24D2" w:rsidRPr="00BB63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4D2" w:rsidRPr="00BB633B" w:rsidRDefault="005B24D2" w:rsidP="002950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Annual Earnings</w:t>
            </w:r>
          </w:p>
          <w:p w:rsidR="005B24D2" w:rsidRPr="00BB633B" w:rsidRDefault="005B24D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(Earning2)</w:t>
            </w:r>
          </w:p>
        </w:tc>
      </w:tr>
      <w:tr w:rsidR="005B24D2" w:rsidRPr="007469FD" w:rsidTr="00295012">
        <w:trPr>
          <w:gridAfter w:val="1"/>
          <w:wAfter w:w="11" w:type="dxa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24D2" w:rsidRPr="007469FD" w:rsidRDefault="005B24D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24D2" w:rsidRPr="007469FD" w:rsidRDefault="005B24D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24D2" w:rsidRPr="00BB633B" w:rsidRDefault="005B24D2" w:rsidP="002950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X-squared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24D2" w:rsidRPr="00BB633B" w:rsidRDefault="005B24D2" w:rsidP="002950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B24D2" w:rsidRPr="00BB633B" w:rsidRDefault="005B24D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B24D2" w:rsidRPr="00BB633B" w:rsidRDefault="005B24D2" w:rsidP="002950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X-squared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B24D2" w:rsidRPr="00BB633B" w:rsidRDefault="005B24D2" w:rsidP="002950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B24D2" w:rsidRPr="00BB633B" w:rsidRDefault="005B24D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p-value</w:t>
            </w:r>
          </w:p>
        </w:tc>
      </w:tr>
      <w:tr w:rsidR="00295012" w:rsidRPr="007469FD" w:rsidTr="00E51FFC">
        <w:trPr>
          <w:gridAfter w:val="1"/>
          <w:wAfter w:w="11" w:type="dxa"/>
          <w:trHeight w:val="135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95012" w:rsidRPr="00295012" w:rsidRDefault="00295012" w:rsidP="00295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012">
              <w:rPr>
                <w:rFonts w:ascii="Times New Roman" w:hAnsi="Times New Roman" w:cs="Times New Roman"/>
              </w:rPr>
              <w:t>Medical Expenditure in past 12 months</w:t>
            </w:r>
          </w:p>
          <w:p w:rsidR="00295012" w:rsidRPr="00D85B4E" w:rsidRDefault="00295012" w:rsidP="00295012">
            <w:pPr>
              <w:pStyle w:val="HTMLPreformatted"/>
              <w:shd w:val="clear" w:color="auto" w:fill="FFFFFF"/>
              <w:wordWrap w:val="0"/>
              <w:spacing w:line="187" w:lineRule="atLeast"/>
              <w:rPr>
                <w:rFonts w:ascii="Lucida Console" w:hAnsi="Lucida Console"/>
                <w:color w:val="000000"/>
                <w:sz w:val="24"/>
                <w:szCs w:val="24"/>
                <w:lang w:val="en-US"/>
              </w:rPr>
            </w:pPr>
            <w:r w:rsidRPr="00295012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(FamMedExp)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95012" w:rsidRPr="007469FD" w:rsidRDefault="00295012" w:rsidP="002950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1: [$0 – $499]</w:t>
            </w:r>
          </w:p>
          <w:p w:rsidR="00295012" w:rsidRPr="007469FD" w:rsidRDefault="00295012" w:rsidP="002950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2: [$500 – $1,999]</w:t>
            </w:r>
          </w:p>
          <w:p w:rsidR="00295012" w:rsidRPr="007469FD" w:rsidRDefault="00295012" w:rsidP="002950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3: $2,000 and more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739E" w:rsidRDefault="003A739E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12" w:rsidRPr="007469FD" w:rsidRDefault="003A739E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43.911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95012" w:rsidRDefault="00295012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39E" w:rsidRPr="007469FD" w:rsidRDefault="003A739E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95012" w:rsidRDefault="0029501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39E" w:rsidRDefault="003A739E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39E" w:rsidRPr="007469FD" w:rsidRDefault="003A739E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6.693e-09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51FFC" w:rsidRDefault="00E51FFC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12" w:rsidRPr="007469FD" w:rsidRDefault="00E51FFC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52.833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nil"/>
            </w:tcBorders>
          </w:tcPr>
          <w:p w:rsidR="00E51FFC" w:rsidRDefault="00E51FFC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12" w:rsidRPr="007469FD" w:rsidRDefault="00E51FFC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51FFC" w:rsidRDefault="00E51FFC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FFC" w:rsidRDefault="00E51FFC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012" w:rsidRPr="007469FD" w:rsidRDefault="00E51FFC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9.234e-11</w:t>
            </w:r>
          </w:p>
        </w:tc>
      </w:tr>
      <w:tr w:rsidR="00295012" w:rsidRPr="007469FD" w:rsidTr="00E51FFC">
        <w:trPr>
          <w:trHeight w:val="1329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95012" w:rsidRPr="00295012" w:rsidRDefault="00295012" w:rsidP="00295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012">
              <w:rPr>
                <w:rFonts w:ascii="Times New Roman" w:hAnsi="Times New Roman" w:cs="Times New Roman"/>
              </w:rPr>
              <w:t>Annual Earnings</w:t>
            </w:r>
          </w:p>
          <w:p w:rsidR="00295012" w:rsidRPr="00D85B4E" w:rsidRDefault="00295012" w:rsidP="0029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012">
              <w:rPr>
                <w:rFonts w:ascii="Times New Roman" w:hAnsi="Times New Roman" w:cs="Times New Roman"/>
              </w:rPr>
              <w:t>(Earning2)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012" w:rsidRPr="007469FD" w:rsidRDefault="00295012" w:rsidP="002950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 xml:space="preserve">1: </w:t>
            </w:r>
            <w:r>
              <w:rPr>
                <w:rFonts w:ascii="Times New Roman" w:hAnsi="Times New Roman" w:cs="Times New Roman"/>
              </w:rPr>
              <w:t>[</w:t>
            </w:r>
            <w:r w:rsidRPr="007469FD">
              <w:rPr>
                <w:rFonts w:ascii="Times New Roman" w:hAnsi="Times New Roman" w:cs="Times New Roman"/>
              </w:rPr>
              <w:t>$0 - $34,999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295012" w:rsidRPr="007469FD" w:rsidRDefault="00295012" w:rsidP="002950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 xml:space="preserve">2: </w:t>
            </w:r>
            <w:r>
              <w:rPr>
                <w:rFonts w:ascii="Times New Roman" w:hAnsi="Times New Roman" w:cs="Times New Roman"/>
              </w:rPr>
              <w:t>[</w:t>
            </w:r>
            <w:r w:rsidRPr="007469FD">
              <w:rPr>
                <w:rFonts w:ascii="Times New Roman" w:hAnsi="Times New Roman" w:cs="Times New Roman"/>
              </w:rPr>
              <w:t>$35,000 – $64,999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295012" w:rsidRPr="007469FD" w:rsidRDefault="00295012" w:rsidP="002950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 xml:space="preserve">3: 65,000 and </w:t>
            </w:r>
            <w:r>
              <w:rPr>
                <w:rFonts w:ascii="Times New Roman" w:hAnsi="Times New Roman" w:cs="Times New Roman"/>
              </w:rPr>
              <w:t>more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012" w:rsidRDefault="00295012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39E" w:rsidRPr="007469FD" w:rsidRDefault="003A739E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012" w:rsidRDefault="00295012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39E" w:rsidRPr="007469FD" w:rsidRDefault="003A739E" w:rsidP="002950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95012" w:rsidRDefault="00295012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39E" w:rsidRDefault="003A739E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39E" w:rsidRPr="007469FD" w:rsidRDefault="003A739E" w:rsidP="00295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39E">
              <w:rPr>
                <w:rFonts w:ascii="Times New Roman" w:hAnsi="Times New Roman" w:cs="Times New Roman"/>
                <w:sz w:val="20"/>
                <w:szCs w:val="20"/>
              </w:rPr>
              <w:t xml:space="preserve">&lt;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2.2e-16</w:t>
            </w:r>
          </w:p>
        </w:tc>
        <w:tc>
          <w:tcPr>
            <w:tcW w:w="6390" w:type="dxa"/>
            <w:gridSpan w:val="4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295012" w:rsidRPr="007469FD" w:rsidRDefault="00295012" w:rsidP="00295012">
            <w:pPr>
              <w:spacing w:after="160" w:line="259" w:lineRule="auto"/>
            </w:pPr>
          </w:p>
        </w:tc>
      </w:tr>
    </w:tbl>
    <w:p w:rsidR="00A13DC1" w:rsidRDefault="00B32F86" w:rsidP="004A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6E54" w:rsidRDefault="00AD6E54" w:rsidP="004A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E54" w:rsidRDefault="00AD6E54" w:rsidP="004A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E32" w:rsidRPr="007469FD" w:rsidRDefault="00D42E32" w:rsidP="00D4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(6</w:t>
      </w:r>
      <w:r w:rsidRPr="007469FD">
        <w:rPr>
          <w:rFonts w:ascii="Times New Roman" w:hAnsi="Times New Roman" w:cs="Times New Roman"/>
          <w:b/>
          <w:sz w:val="24"/>
          <w:szCs w:val="24"/>
        </w:rPr>
        <w:t>):</w:t>
      </w:r>
      <w:r w:rsidRPr="00746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Bivariate </w:t>
      </w:r>
      <w:r w:rsidRPr="007469FD">
        <w:rPr>
          <w:rFonts w:ascii="Times New Roman" w:hAnsi="Times New Roman" w:cs="Times New Roman"/>
          <w:sz w:val="24"/>
          <w:szCs w:val="24"/>
        </w:rPr>
        <w:t xml:space="preserve">Descriptive Statistics </w:t>
      </w:r>
      <w:r>
        <w:rPr>
          <w:rFonts w:ascii="Times New Roman" w:hAnsi="Times New Roman" w:cs="Times New Roman"/>
          <w:sz w:val="24"/>
          <w:szCs w:val="24"/>
        </w:rPr>
        <w:t>for the three dimensions of Immigrants Integration Using the Pooled Sample</w:t>
      </w:r>
      <w:r w:rsidRPr="007469FD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pPr w:leftFromText="141" w:rightFromText="141" w:vertAnchor="text" w:horzAnchor="margin" w:tblpX="-299" w:tblpY="19"/>
        <w:tblW w:w="14444" w:type="dxa"/>
        <w:tblLayout w:type="fixed"/>
        <w:tblLook w:val="04A0" w:firstRow="1" w:lastRow="0" w:firstColumn="1" w:lastColumn="0" w:noHBand="0" w:noVBand="1"/>
      </w:tblPr>
      <w:tblGrid>
        <w:gridCol w:w="1828"/>
        <w:gridCol w:w="2268"/>
        <w:gridCol w:w="1418"/>
        <w:gridCol w:w="1134"/>
        <w:gridCol w:w="1417"/>
        <w:gridCol w:w="1843"/>
        <w:gridCol w:w="2268"/>
        <w:gridCol w:w="2268"/>
      </w:tblGrid>
      <w:tr w:rsidR="00D42E32" w:rsidRPr="007469FD" w:rsidTr="00E01863">
        <w:trPr>
          <w:trHeight w:val="2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2E32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2E32" w:rsidRDefault="00D42E32" w:rsidP="00E01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Language Proficiency</w:t>
            </w:r>
          </w:p>
          <w:p w:rsidR="00D42E32" w:rsidRPr="00BB633B" w:rsidRDefault="00D42E32" w:rsidP="00E01863">
            <w:pPr>
              <w:spacing w:after="0" w:line="240" w:lineRule="auto"/>
              <w:jc w:val="center"/>
              <w:rPr>
                <w:rFonts w:ascii="Lucida Console" w:hAnsi="Lucida Console"/>
                <w:color w:val="000000"/>
              </w:rPr>
            </w:pPr>
            <w:r w:rsidRPr="00BB633B">
              <w:rPr>
                <w:rFonts w:ascii="Times New Roman" w:hAnsi="Times New Roman" w:cs="Times New Roman"/>
              </w:rPr>
              <w:t xml:space="preserve"> ( ENGLANG2)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32" w:rsidRPr="00BB633B" w:rsidRDefault="00D42E32" w:rsidP="00E01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Annual Earnings</w:t>
            </w:r>
          </w:p>
          <w:p w:rsidR="00D42E32" w:rsidRPr="00BB633B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(Earning2)</w:t>
            </w:r>
          </w:p>
        </w:tc>
      </w:tr>
      <w:tr w:rsidR="00D42E32" w:rsidRPr="007469FD" w:rsidTr="00E01863"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2E32" w:rsidRPr="00BB633B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1:Very well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2E32" w:rsidRPr="00BB633B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2: Well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2E32" w:rsidRPr="00BB633B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3: Not well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42E32" w:rsidRPr="00BB633B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1: [$0 - $34,999]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2E32" w:rsidRPr="00BB633B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2: [$35,000 – $64,999]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2E32" w:rsidRPr="00BB633B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33B">
              <w:rPr>
                <w:rFonts w:ascii="Times New Roman" w:hAnsi="Times New Roman" w:cs="Times New Roman"/>
              </w:rPr>
              <w:t>3: 65,000 and more</w:t>
            </w:r>
          </w:p>
        </w:tc>
      </w:tr>
      <w:tr w:rsidR="00D42E32" w:rsidRPr="007469FD" w:rsidTr="00E01863">
        <w:trPr>
          <w:trHeight w:val="21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42E32" w:rsidRDefault="00D42E32" w:rsidP="00E01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Medical Expenditure in past 12 months</w:t>
            </w:r>
          </w:p>
          <w:p w:rsidR="00D42E32" w:rsidRPr="00D85B4E" w:rsidRDefault="00D42E32" w:rsidP="00E01863">
            <w:pPr>
              <w:spacing w:after="0" w:line="240" w:lineRule="auto"/>
              <w:rPr>
                <w:rFonts w:ascii="Lucida Console" w:hAnsi="Lucida Console" w:cs="Courier New"/>
                <w:color w:val="000000"/>
                <w:sz w:val="24"/>
                <w:szCs w:val="24"/>
              </w:rPr>
            </w:pPr>
            <w:r w:rsidRPr="00BB633B">
              <w:rPr>
                <w:rFonts w:ascii="Times New Roman" w:hAnsi="Times New Roman" w:cs="Times New Roman"/>
              </w:rPr>
              <w:t>(FamMedExp)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1: [$0 – $499]</w:t>
            </w:r>
          </w:p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2: [$500 – $1,999]</w:t>
            </w:r>
          </w:p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>3: $2,000 and more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38.7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</w:tr>
      <w:tr w:rsidR="00D42E32" w:rsidRPr="007469FD" w:rsidTr="00E01863">
        <w:trPr>
          <w:trHeight w:val="21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</w:tr>
      <w:tr w:rsidR="00D42E32" w:rsidRPr="007469FD" w:rsidTr="00E01863">
        <w:trPr>
          <w:trHeight w:val="190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</w:tr>
      <w:tr w:rsidR="00D42E32" w:rsidRPr="007469FD" w:rsidTr="00E01863">
        <w:trPr>
          <w:gridAfter w:val="3"/>
          <w:wAfter w:w="6379" w:type="dxa"/>
          <w:trHeight w:val="210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42E32" w:rsidRDefault="00D42E32" w:rsidP="00E01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FD">
              <w:rPr>
                <w:rFonts w:ascii="Times New Roman" w:hAnsi="Times New Roman" w:cs="Times New Roman"/>
                <w:sz w:val="24"/>
                <w:szCs w:val="24"/>
              </w:rPr>
              <w:t>Annual Earnings</w:t>
            </w:r>
          </w:p>
          <w:p w:rsidR="00D42E32" w:rsidRPr="00D85B4E" w:rsidRDefault="00D42E32" w:rsidP="00E01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E">
              <w:rPr>
                <w:rFonts w:ascii="Times New Roman" w:hAnsi="Times New Roman" w:cs="Times New Roman"/>
                <w:sz w:val="24"/>
                <w:szCs w:val="24"/>
              </w:rPr>
              <w:t>(Earning2)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 xml:space="preserve">1: </w:t>
            </w:r>
            <w:r>
              <w:rPr>
                <w:rFonts w:ascii="Times New Roman" w:hAnsi="Times New Roman" w:cs="Times New Roman"/>
              </w:rPr>
              <w:t>[</w:t>
            </w:r>
            <w:r w:rsidRPr="007469FD">
              <w:rPr>
                <w:rFonts w:ascii="Times New Roman" w:hAnsi="Times New Roman" w:cs="Times New Roman"/>
              </w:rPr>
              <w:t>$0 - $34,999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 xml:space="preserve">2: </w:t>
            </w:r>
            <w:r>
              <w:rPr>
                <w:rFonts w:ascii="Times New Roman" w:hAnsi="Times New Roman" w:cs="Times New Roman"/>
              </w:rPr>
              <w:t>[</w:t>
            </w:r>
            <w:r w:rsidRPr="007469FD">
              <w:rPr>
                <w:rFonts w:ascii="Times New Roman" w:hAnsi="Times New Roman" w:cs="Times New Roman"/>
              </w:rPr>
              <w:t>$35,000 – $64,999</w:t>
            </w:r>
            <w:r>
              <w:rPr>
                <w:rFonts w:ascii="Times New Roman" w:hAnsi="Times New Roman" w:cs="Times New Roman"/>
              </w:rPr>
              <w:t>]</w:t>
            </w:r>
          </w:p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9FD">
              <w:rPr>
                <w:rFonts w:ascii="Times New Roman" w:hAnsi="Times New Roman" w:cs="Times New Roman"/>
              </w:rPr>
              <w:t xml:space="preserve">3: 65,000 and </w:t>
            </w:r>
            <w:r>
              <w:rPr>
                <w:rFonts w:ascii="Times New Roman" w:hAnsi="Times New Roman" w:cs="Times New Roman"/>
              </w:rPr>
              <w:t>more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72.8</w:t>
            </w:r>
          </w:p>
        </w:tc>
      </w:tr>
      <w:tr w:rsidR="00D42E32" w:rsidRPr="007469FD" w:rsidTr="00E01863">
        <w:trPr>
          <w:gridAfter w:val="3"/>
          <w:wAfter w:w="6379" w:type="dxa"/>
          <w:trHeight w:val="195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</w:tr>
      <w:tr w:rsidR="00D42E32" w:rsidRPr="007469FD" w:rsidTr="00E01863">
        <w:trPr>
          <w:gridAfter w:val="3"/>
          <w:wAfter w:w="6379" w:type="dxa"/>
          <w:trHeight w:val="225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2E32" w:rsidRPr="007469FD" w:rsidRDefault="00D42E32" w:rsidP="00E018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2E32" w:rsidRPr="007469FD" w:rsidRDefault="00D42E32" w:rsidP="00E0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</w:tbl>
    <w:p w:rsidR="00D42E32" w:rsidRDefault="00D42E32" w:rsidP="004A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D89" w:rsidRDefault="00AC0D89" w:rsidP="004A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21E" w:rsidRDefault="00C5521E" w:rsidP="004A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21E" w:rsidRDefault="00C5521E" w:rsidP="004A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D89" w:rsidRDefault="00D44E86" w:rsidP="004A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A3766E" w:rsidRPr="00AC0D89">
        <w:rPr>
          <w:rFonts w:ascii="Times New Roman" w:hAnsi="Times New Roman" w:cs="Times New Roman"/>
          <w:b/>
          <w:sz w:val="24"/>
          <w:szCs w:val="24"/>
        </w:rPr>
        <w:t>able</w:t>
      </w:r>
      <w:r w:rsidR="00AC0D8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766E" w:rsidRPr="00AC0D89">
        <w:rPr>
          <w:rFonts w:ascii="Times New Roman" w:hAnsi="Times New Roman" w:cs="Times New Roman"/>
          <w:b/>
          <w:sz w:val="24"/>
          <w:szCs w:val="24"/>
        </w:rPr>
        <w:t>7</w:t>
      </w:r>
      <w:r w:rsidR="00AC0D89">
        <w:rPr>
          <w:rFonts w:ascii="Times New Roman" w:hAnsi="Times New Roman" w:cs="Times New Roman"/>
          <w:b/>
          <w:sz w:val="24"/>
          <w:szCs w:val="24"/>
        </w:rPr>
        <w:t>)</w:t>
      </w:r>
      <w:r w:rsidR="00A3766E">
        <w:rPr>
          <w:rFonts w:ascii="Times New Roman" w:hAnsi="Times New Roman" w:cs="Times New Roman"/>
          <w:sz w:val="24"/>
          <w:szCs w:val="24"/>
        </w:rPr>
        <w:t xml:space="preserve"> Poste</w:t>
      </w:r>
      <w:r w:rsidR="001836AD">
        <w:rPr>
          <w:rFonts w:ascii="Times New Roman" w:hAnsi="Times New Roman" w:cs="Times New Roman"/>
          <w:sz w:val="24"/>
          <w:szCs w:val="24"/>
        </w:rPr>
        <w:t>rior estimates with 95% CI for the random regional and annual variations in Immigrants families Earnings and Medical Expenditures</w:t>
      </w:r>
    </w:p>
    <w:tbl>
      <w:tblPr>
        <w:tblStyle w:val="TableGrid"/>
        <w:tblpPr w:leftFromText="141" w:rightFromText="141" w:vertAnchor="page" w:horzAnchor="margin" w:tblpY="2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  <w:gridCol w:w="1843"/>
        <w:gridCol w:w="2126"/>
        <w:gridCol w:w="2268"/>
        <w:gridCol w:w="2092"/>
      </w:tblGrid>
      <w:tr w:rsidR="004D0164" w:rsidTr="004D0164">
        <w:tc>
          <w:tcPr>
            <w:tcW w:w="5663" w:type="dxa"/>
            <w:vMerge w:val="restart"/>
            <w:tcBorders>
              <w:top w:val="single" w:sz="12" w:space="0" w:color="auto"/>
            </w:tcBorders>
          </w:tcPr>
          <w:p w:rsidR="004D0164" w:rsidRPr="00084DBA" w:rsidRDefault="004D0164" w:rsidP="004D0164">
            <w:pPr>
              <w:tabs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4DBA">
              <w:rPr>
                <w:rFonts w:ascii="Times New Roman" w:hAnsi="Times New Roman" w:cs="Times New Roman"/>
                <w:b/>
                <w:sz w:val="24"/>
                <w:szCs w:val="24"/>
              </w:rPr>
              <w:t>Random effects</w:t>
            </w:r>
          </w:p>
          <w:p w:rsidR="004D0164" w:rsidRPr="00084DBA" w:rsidRDefault="004D0164" w:rsidP="004D0164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DBA">
              <w:rPr>
                <w:rFonts w:ascii="Times New Roman" w:hAnsi="Times New Roman" w:cs="Times New Roman"/>
                <w:b/>
                <w:sz w:val="24"/>
                <w:szCs w:val="24"/>
              </w:rPr>
              <w:t>Dependent variables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REGION2</w:t>
            </w:r>
          </w:p>
        </w:tc>
        <w:tc>
          <w:tcPr>
            <w:tcW w:w="436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SRVY_YR</w:t>
            </w:r>
          </w:p>
        </w:tc>
      </w:tr>
      <w:tr w:rsidR="004D0164" w:rsidTr="004D0164">
        <w:tc>
          <w:tcPr>
            <w:tcW w:w="5663" w:type="dxa"/>
            <w:vMerge/>
            <w:tcBorders>
              <w:bottom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D0164" w:rsidRPr="00A3766E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terior Mean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4D0164" w:rsidRPr="00A3766E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4D0164" w:rsidRPr="00A3766E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terior Mean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12" w:space="0" w:color="auto"/>
            </w:tcBorders>
          </w:tcPr>
          <w:p w:rsidR="004D0164" w:rsidRPr="00A3766E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</w:tr>
      <w:tr w:rsidR="004D0164" w:rsidTr="004D0164">
        <w:tc>
          <w:tcPr>
            <w:tcW w:w="5663" w:type="dxa"/>
            <w:tcBorders>
              <w:top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FamMedExp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(2.18e-17 ;  6.41)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2092" w:type="dxa"/>
            <w:tcBorders>
              <w:top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( 2.20e-17 ; 0.07 )</w:t>
            </w:r>
          </w:p>
        </w:tc>
      </w:tr>
      <w:tr w:rsidR="004D0164" w:rsidTr="004D0164">
        <w:tc>
          <w:tcPr>
            <w:tcW w:w="5663" w:type="dxa"/>
            <w:tcBorders>
              <w:bottom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Earning2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(8.30e-06 ; 26.75)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21.56</w:t>
            </w:r>
          </w:p>
        </w:tc>
        <w:tc>
          <w:tcPr>
            <w:tcW w:w="2092" w:type="dxa"/>
            <w:tcBorders>
              <w:bottom w:val="single" w:sz="12" w:space="0" w:color="auto"/>
            </w:tcBorders>
          </w:tcPr>
          <w:p w:rsidR="004D0164" w:rsidRDefault="004D0164" w:rsidP="004D0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(4.02e-17 ; 40.78 )</w:t>
            </w:r>
          </w:p>
        </w:tc>
      </w:tr>
    </w:tbl>
    <w:p w:rsidR="00AC0D89" w:rsidRPr="00AC0D89" w:rsidRDefault="00AC0D89" w:rsidP="00AC0D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0D89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These correspond to the point and interval estimates of the G-structure as presented in equations (9) and (10). </w:t>
      </w:r>
    </w:p>
    <w:p w:rsidR="00E01863" w:rsidRDefault="00E01863" w:rsidP="00AC0D89">
      <w:pPr>
        <w:rPr>
          <w:rFonts w:ascii="Times New Roman" w:hAnsi="Times New Roman" w:cs="Times New Roman"/>
          <w:sz w:val="24"/>
          <w:szCs w:val="24"/>
        </w:rPr>
      </w:pPr>
    </w:p>
    <w:p w:rsidR="00C5521E" w:rsidRDefault="00C5521E" w:rsidP="00AC0D89">
      <w:pPr>
        <w:rPr>
          <w:rFonts w:ascii="Times New Roman" w:hAnsi="Times New Roman" w:cs="Times New Roman"/>
          <w:sz w:val="24"/>
          <w:szCs w:val="24"/>
        </w:rPr>
      </w:pPr>
    </w:p>
    <w:p w:rsidR="00C5521E" w:rsidRDefault="00C5521E" w:rsidP="0045011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30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842"/>
        <w:gridCol w:w="1843"/>
      </w:tblGrid>
      <w:tr w:rsidR="00DF40F3" w:rsidTr="0092542C">
        <w:trPr>
          <w:trHeight w:val="380"/>
        </w:trPr>
        <w:tc>
          <w:tcPr>
            <w:tcW w:w="55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4E86" w:rsidRDefault="00D44E86" w:rsidP="00D4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4E86" w:rsidRPr="00D44E86" w:rsidRDefault="00D44E86" w:rsidP="00D4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86">
              <w:rPr>
                <w:rFonts w:ascii="Times New Roman" w:hAnsi="Times New Roman" w:cs="Times New Roman"/>
                <w:b/>
                <w:sz w:val="24"/>
                <w:szCs w:val="24"/>
              </w:rPr>
              <w:t>Posterior Mean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4E86" w:rsidRPr="00D44E86" w:rsidRDefault="00D44E86" w:rsidP="00D44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86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</w:tr>
      <w:tr w:rsidR="00DF40F3" w:rsidTr="0092542C">
        <w:trPr>
          <w:trHeight w:val="573"/>
        </w:trPr>
        <w:tc>
          <w:tcPr>
            <w:tcW w:w="55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4E86" w:rsidRDefault="00D44E86" w:rsidP="00D4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86">
              <w:rPr>
                <w:rFonts w:ascii="Times New Roman" w:hAnsi="Times New Roman" w:cs="Times New Roman"/>
                <w:b/>
                <w:sz w:val="24"/>
                <w:szCs w:val="24"/>
              </w:rPr>
              <w:t>Variance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“FamMedExp”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4E86" w:rsidRDefault="00DF40F3" w:rsidP="00DF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403.72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4E86" w:rsidRDefault="00DF40F3" w:rsidP="00DF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(3.96 ; 851.94)</w:t>
            </w:r>
          </w:p>
        </w:tc>
      </w:tr>
      <w:tr w:rsidR="00DF40F3" w:rsidTr="0092542C">
        <w:trPr>
          <w:trHeight w:val="412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D44E86" w:rsidRDefault="00D44E86" w:rsidP="00DF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86">
              <w:rPr>
                <w:rFonts w:ascii="Times New Roman" w:hAnsi="Times New Roman" w:cs="Times New Roman"/>
                <w:b/>
                <w:sz w:val="24"/>
                <w:szCs w:val="24"/>
              </w:rPr>
              <w:t>Covariance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between </w:t>
            </w:r>
            <w:r w:rsidR="00DF4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“FamMedExp” and “Earning2”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44E86" w:rsidRDefault="00DF40F3" w:rsidP="00DF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44E86" w:rsidRDefault="00DF40F3" w:rsidP="00DF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 ; 84.57)</w:t>
            </w:r>
          </w:p>
        </w:tc>
      </w:tr>
      <w:tr w:rsidR="00DF40F3" w:rsidTr="0092542C">
        <w:trPr>
          <w:trHeight w:val="555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D44E86" w:rsidRDefault="00D44E86" w:rsidP="00D4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86">
              <w:rPr>
                <w:rFonts w:ascii="Times New Roman" w:hAnsi="Times New Roman" w:cs="Times New Roman"/>
                <w:b/>
                <w:sz w:val="24"/>
                <w:szCs w:val="24"/>
              </w:rPr>
              <w:t>Variance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“Earning2”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44E86" w:rsidRDefault="00DF40F3" w:rsidP="00DF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474.22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44E86" w:rsidRDefault="00DF40F3" w:rsidP="00DF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(9.29 ; 1432.65)</w:t>
            </w:r>
          </w:p>
        </w:tc>
      </w:tr>
      <w:tr w:rsidR="00DF40F3" w:rsidTr="0092542C">
        <w:trPr>
          <w:trHeight w:val="540"/>
        </w:trPr>
        <w:tc>
          <w:tcPr>
            <w:tcW w:w="55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40F3" w:rsidRPr="00DF40F3" w:rsidRDefault="00DF40F3" w:rsidP="00D44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Correlation Coefficient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40F3" w:rsidRDefault="00D74D55" w:rsidP="00DF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  <w:szCs w:val="15"/>
                      <w:lang w:val="en-CA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15"/>
                      <w:lang w:val="en-CA"/>
                    </w:rPr>
                    <m:t>ρ</m:t>
                  </m:r>
                </m:e>
              </m:acc>
              <m:r>
                <w:rPr>
                  <w:rFonts w:ascii="Cambria Math" w:hAnsi="Cambria Math"/>
                  <w:szCs w:val="15"/>
                  <w:lang w:val="en-CA"/>
                </w:rPr>
                <m:t>=</m:t>
              </m:r>
            </m:oMath>
            <w:r w:rsidR="00DF40F3">
              <w:rPr>
                <w:rFonts w:ascii="Times New Roman" w:hAnsi="Times New Roman" w:cs="Times New Roman"/>
                <w:sz w:val="24"/>
                <w:szCs w:val="24"/>
              </w:rPr>
              <w:t xml:space="preserve"> 0.072</w:t>
            </w:r>
          </w:p>
        </w:tc>
      </w:tr>
    </w:tbl>
    <w:p w:rsidR="00D44E86" w:rsidRDefault="00D44E86" w:rsidP="00AC0D89">
      <w:pPr>
        <w:rPr>
          <w:rFonts w:ascii="Times New Roman" w:hAnsi="Times New Roman" w:cs="Times New Roman"/>
          <w:sz w:val="24"/>
          <w:szCs w:val="24"/>
        </w:rPr>
      </w:pPr>
      <w:r w:rsidRPr="00A454B7">
        <w:rPr>
          <w:rFonts w:ascii="Times New Roman" w:hAnsi="Times New Roman" w:cs="Times New Roman"/>
          <w:b/>
          <w:sz w:val="24"/>
          <w:szCs w:val="24"/>
        </w:rPr>
        <w:t>Table (8)</w:t>
      </w:r>
      <w:r>
        <w:rPr>
          <w:rFonts w:ascii="Times New Roman" w:hAnsi="Times New Roman" w:cs="Times New Roman"/>
          <w:sz w:val="24"/>
          <w:szCs w:val="24"/>
        </w:rPr>
        <w:t>: Residual variance-covariance matrix for the BOP model</w:t>
      </w:r>
      <w:r w:rsidR="00DF40F3">
        <w:rPr>
          <w:rFonts w:ascii="Times New Roman" w:hAnsi="Times New Roman" w:cs="Times New Roman"/>
          <w:sz w:val="24"/>
          <w:szCs w:val="24"/>
        </w:rPr>
        <w:t xml:space="preserve"> in equation (1) and (6)</w:t>
      </w:r>
    </w:p>
    <w:p w:rsidR="00A454B7" w:rsidRDefault="00A454B7" w:rsidP="00AC0D89">
      <w:pPr>
        <w:rPr>
          <w:rFonts w:ascii="Times New Roman" w:hAnsi="Times New Roman" w:cs="Times New Roman"/>
          <w:sz w:val="24"/>
          <w:szCs w:val="24"/>
        </w:rPr>
      </w:pPr>
    </w:p>
    <w:p w:rsidR="00A454B7" w:rsidRPr="00A454B7" w:rsidRDefault="00A454B7" w:rsidP="00A454B7">
      <w:pPr>
        <w:rPr>
          <w:rFonts w:ascii="Times New Roman" w:hAnsi="Times New Roman" w:cs="Times New Roman"/>
          <w:sz w:val="24"/>
          <w:szCs w:val="24"/>
        </w:rPr>
      </w:pPr>
    </w:p>
    <w:p w:rsidR="00A454B7" w:rsidRPr="00A454B7" w:rsidRDefault="00A454B7" w:rsidP="00A454B7">
      <w:pPr>
        <w:rPr>
          <w:rFonts w:ascii="Times New Roman" w:hAnsi="Times New Roman" w:cs="Times New Roman"/>
          <w:sz w:val="24"/>
          <w:szCs w:val="24"/>
        </w:rPr>
      </w:pPr>
    </w:p>
    <w:p w:rsidR="00A454B7" w:rsidRPr="00A454B7" w:rsidRDefault="00A454B7" w:rsidP="00A454B7">
      <w:pPr>
        <w:rPr>
          <w:rFonts w:ascii="Times New Roman" w:hAnsi="Times New Roman" w:cs="Times New Roman"/>
          <w:sz w:val="24"/>
          <w:szCs w:val="24"/>
        </w:rPr>
      </w:pPr>
    </w:p>
    <w:p w:rsidR="00A454B7" w:rsidRPr="00A454B7" w:rsidRDefault="00A454B7" w:rsidP="00A454B7">
      <w:pPr>
        <w:rPr>
          <w:rFonts w:ascii="Times New Roman" w:hAnsi="Times New Roman" w:cs="Times New Roman"/>
          <w:sz w:val="24"/>
          <w:szCs w:val="24"/>
        </w:rPr>
      </w:pPr>
    </w:p>
    <w:p w:rsidR="00D81B24" w:rsidRDefault="00A454B7" w:rsidP="00A454B7">
      <w:pPr>
        <w:rPr>
          <w:rFonts w:ascii="Times New Roman" w:hAnsi="Times New Roman" w:cs="Times New Roman"/>
          <w:sz w:val="24"/>
          <w:szCs w:val="24"/>
        </w:rPr>
      </w:pPr>
      <w:r w:rsidRPr="00A454B7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This corresponds to the point and interval estimates of the R structure</w:t>
      </w:r>
    </w:p>
    <w:p w:rsidR="00D81B24" w:rsidRDefault="00D81B2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058C" w:rsidRDefault="0002058C" w:rsidP="0002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Pr="00AC0D89">
        <w:rPr>
          <w:rFonts w:ascii="Times New Roman" w:hAnsi="Times New Roman" w:cs="Times New Roman"/>
          <w:b/>
          <w:sz w:val="24"/>
          <w:szCs w:val="24"/>
        </w:rPr>
        <w:t>able</w:t>
      </w:r>
      <w:r>
        <w:rPr>
          <w:rFonts w:ascii="Times New Roman" w:hAnsi="Times New Roman" w:cs="Times New Roman"/>
          <w:b/>
          <w:sz w:val="24"/>
          <w:szCs w:val="24"/>
        </w:rPr>
        <w:t xml:space="preserve"> (9)</w:t>
      </w:r>
      <w:r>
        <w:rPr>
          <w:rFonts w:ascii="Times New Roman" w:hAnsi="Times New Roman" w:cs="Times New Roman"/>
          <w:sz w:val="24"/>
          <w:szCs w:val="24"/>
        </w:rPr>
        <w:t xml:space="preserve"> Posterior estimates with 95% CI for the fixed effects the BOP model of Immigrants families Earnings and Medical Expenditures</w:t>
      </w:r>
    </w:p>
    <w:tbl>
      <w:tblPr>
        <w:tblStyle w:val="TableGrid"/>
        <w:tblpPr w:leftFromText="141" w:rightFromText="141" w:vertAnchor="page" w:horzAnchor="margin" w:tblpY="1453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1843"/>
        <w:gridCol w:w="1843"/>
        <w:gridCol w:w="1842"/>
        <w:gridCol w:w="2090"/>
      </w:tblGrid>
      <w:tr w:rsidR="00647E9D" w:rsidTr="00647E9D">
        <w:tc>
          <w:tcPr>
            <w:tcW w:w="637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  <w:tl2br w:val="nil"/>
            </w:tcBorders>
          </w:tcPr>
          <w:p w:rsidR="00647E9D" w:rsidRPr="00084DBA" w:rsidRDefault="00647E9D" w:rsidP="00B45615">
            <w:pPr>
              <w:tabs>
                <w:tab w:val="left" w:pos="3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5615"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B45615" w:rsidRPr="007469FD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  <w:p w:rsidR="00647E9D" w:rsidRPr="00084DBA" w:rsidRDefault="00647E9D" w:rsidP="00647E9D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Fixed</w:t>
            </w:r>
            <w:r w:rsidRPr="0008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84DBA">
              <w:rPr>
                <w:rFonts w:ascii="Times New Roman" w:hAnsi="Times New Roman" w:cs="Times New Roman"/>
                <w:b/>
                <w:sz w:val="24"/>
                <w:szCs w:val="24"/>
              </w:rPr>
              <w:t>ffects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FamMedExp</w:t>
            </w:r>
          </w:p>
        </w:tc>
        <w:tc>
          <w:tcPr>
            <w:tcW w:w="39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  <w:tl2br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Earning2</w:t>
            </w:r>
          </w:p>
        </w:tc>
      </w:tr>
      <w:tr w:rsidR="00647E9D" w:rsidTr="00647E9D">
        <w:tc>
          <w:tcPr>
            <w:tcW w:w="6374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47E9D" w:rsidRPr="00A3766E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terior Mean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47E9D" w:rsidRPr="00A3766E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47E9D" w:rsidRPr="00A3766E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terior Mean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47E9D" w:rsidRPr="00A3766E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6E">
              <w:rPr>
                <w:rFonts w:ascii="Times New Roman" w:hAnsi="Times New Roman" w:cs="Times New Roman"/>
                <w:b/>
                <w:sz w:val="24"/>
                <w:szCs w:val="24"/>
              </w:rPr>
              <w:t>(95% CI)</w:t>
            </w:r>
          </w:p>
        </w:tc>
      </w:tr>
      <w:tr w:rsidR="00647E9D" w:rsidTr="00647E9D">
        <w:trPr>
          <w:trHeight w:val="135"/>
        </w:trPr>
        <w:tc>
          <w:tcPr>
            <w:tcW w:w="396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ENGLANG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Very well</w:t>
            </w:r>
          </w:p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Well</w:t>
            </w:r>
          </w:p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 Not well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(0.73 ;16.49 )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-44.83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(-90.32 ; -7.35)</w:t>
            </w:r>
          </w:p>
        </w:tc>
      </w:tr>
      <w:tr w:rsidR="00647E9D" w:rsidTr="00647E9D">
        <w:trPr>
          <w:trHeight w:val="150"/>
        </w:trPr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 ;13.41 )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-50.66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(-102.20 ; -8.73)</w:t>
            </w:r>
          </w:p>
        </w:tc>
      </w:tr>
      <w:tr w:rsidR="00647E9D" w:rsidTr="00647E9D">
        <w:trPr>
          <w:trHeight w:val="111"/>
        </w:trPr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507D35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7E9D">
              <w:rPr>
                <w:rFonts w:ascii="Times New Roman" w:hAnsi="Times New Roman" w:cs="Times New Roman"/>
                <w:sz w:val="24"/>
                <w:szCs w:val="24"/>
              </w:rPr>
              <w:t>0.71;11.04)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-56.97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-114.56 ; -9.95)</w:t>
            </w:r>
          </w:p>
        </w:tc>
      </w:tr>
      <w:tr w:rsidR="00647E9D" w:rsidTr="00647E9D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Pr="00CB5B4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Socio-Demographic control variables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D" w:rsidTr="00647E9D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Female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 ; 2.98)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-10.94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(-21.99 ; -1.91)</w:t>
            </w:r>
          </w:p>
        </w:tc>
      </w:tr>
      <w:tr w:rsidR="00647E9D" w:rsidTr="00647E9D">
        <w:trPr>
          <w:trHeight w:val="165"/>
        </w:trPr>
        <w:tc>
          <w:tcPr>
            <w:tcW w:w="3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Black</w:t>
            </w:r>
          </w:p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 Asian</w:t>
            </w:r>
          </w:p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 All other races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(-7.11 ; -0.40)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-2.19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(-5.88 ; -0.06)</w:t>
            </w:r>
          </w:p>
        </w:tc>
      </w:tr>
      <w:tr w:rsidR="00647E9D" w:rsidTr="00647E9D">
        <w:trPr>
          <w:trHeight w:val="135"/>
        </w:trPr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(-3.92 ; -0.13)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(0.84 ; 10.95)</w:t>
            </w:r>
          </w:p>
        </w:tc>
      </w:tr>
      <w:tr w:rsidR="00647E9D" w:rsidTr="00647E9D">
        <w:trPr>
          <w:trHeight w:val="126"/>
        </w:trPr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(-7.49 ; 3.00)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-1.16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(-7.85 ; 4.34)</w:t>
            </w:r>
          </w:p>
        </w:tc>
      </w:tr>
      <w:tr w:rsidR="00647E9D" w:rsidTr="00647E9D">
        <w:trPr>
          <w:trHeight w:val="267"/>
        </w:trPr>
        <w:tc>
          <w:tcPr>
            <w:tcW w:w="3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MaritStat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Previously Married</w:t>
            </w:r>
          </w:p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 Never Married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(-10.02 ; -0.62)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(-0.68 ; 4.15)</w:t>
            </w:r>
          </w:p>
        </w:tc>
      </w:tr>
      <w:tr w:rsidR="00647E9D" w:rsidTr="00647E9D">
        <w:trPr>
          <w:trHeight w:val="270"/>
        </w:trPr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(-8.45 ; -0.57)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(-8.31 ; -0.47)</w:t>
            </w:r>
          </w:p>
        </w:tc>
      </w:tr>
      <w:tr w:rsidR="00647E9D" w:rsidTr="00647E9D">
        <w:trPr>
          <w:trHeight w:val="27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CITIZENSHIP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Not US citizen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(-2.19 ; 0.58)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-0.91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(-2.99 ; 0.40)</w:t>
            </w:r>
          </w:p>
        </w:tc>
      </w:tr>
      <w:tr w:rsidR="00647E9D" w:rsidTr="00647E9D">
        <w:trPr>
          <w:trHeight w:val="27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Pr="00CB5B4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Health related control variables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D" w:rsidTr="00647E9D">
        <w:trPr>
          <w:trHeight w:val="27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(-3.75 ; -0.15)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-4.43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(-9.19 ; -0.68)</w:t>
            </w:r>
          </w:p>
        </w:tc>
      </w:tr>
      <w:tr w:rsidR="00647E9D" w:rsidTr="00647E9D">
        <w:trPr>
          <w:trHeight w:val="27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MEDBPAY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-13.90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(-23.30 ; -2.40)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(0.83 ; 11.06)</w:t>
            </w:r>
          </w:p>
        </w:tc>
      </w:tr>
      <w:tr w:rsidR="00647E9D" w:rsidTr="00647E9D">
        <w:trPr>
          <w:trHeight w:val="27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 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(-9.94 ; -0.67)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-6.84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(-13.96 ; -1.10)</w:t>
            </w:r>
          </w:p>
        </w:tc>
      </w:tr>
      <w:tr w:rsidR="00647E9D" w:rsidTr="00647E9D">
        <w:trPr>
          <w:trHeight w:val="228"/>
        </w:trPr>
        <w:tc>
          <w:tcPr>
            <w:tcW w:w="3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PHSTAT2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2:Very good</w:t>
            </w:r>
          </w:p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 Good</w:t>
            </w:r>
          </w:p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 Fair Poor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 ; 3.69)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(-2.01 ; 1.34)</w:t>
            </w:r>
          </w:p>
        </w:tc>
      </w:tr>
      <w:tr w:rsidR="00647E9D" w:rsidTr="00647E9D">
        <w:trPr>
          <w:trHeight w:val="270"/>
        </w:trPr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(0.41 ; 7.21)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-2.61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(-6.09 ; -0.25)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(0.86 ; 13.83)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-2.78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(-7.43 ; -0.21)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Pr="00CB5B4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Quantitative control variables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WRKHRS2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(-0.02 ; 0.10)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 ; 1.20)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AGE_P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 ; 0.23)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 ; 0.34)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 ; 0.52)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(0.34 ; 3.89)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HISCOSTR2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 ; 0.17)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 ; 0.15)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E9D" w:rsidRPr="004E396F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3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Cut-off points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E9D" w:rsidRDefault="00D74D55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szCs w:val="15"/>
                          <w:lang w:val="en-C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5"/>
                          <w:lang w:val="en-CA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szCs w:val="15"/>
                          <w:lang w:val="en-CA"/>
                        </w:rPr>
                        <m:t>2</m:t>
                      </m:r>
                    </m:sub>
                  </m:sSub>
                </m:e>
              </m:acc>
            </m:oMath>
            <w:r w:rsidR="00647E9D">
              <w:rPr>
                <w:rFonts w:ascii="Times New Roman" w:eastAsiaTheme="minorEastAsia" w:hAnsi="Times New Roman" w:cs="Times New Roman"/>
                <w:sz w:val="24"/>
                <w:szCs w:val="24"/>
              </w:rPr>
              <w:t>= 17.67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(2.24 ; 28.57)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E9D" w:rsidRDefault="00D74D55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szCs w:val="15"/>
                          <w:lang w:val="en-C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5"/>
                          <w:lang w:val="en-CA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Cs w:val="15"/>
                          <w:lang w:val="en-CA"/>
                        </w:rPr>
                        <m:t>2</m:t>
                      </m:r>
                    </m:sub>
                  </m:sSub>
                </m:e>
              </m:acc>
            </m:oMath>
            <w:r w:rsidR="00647E9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20.57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(3.79 ; 41.46)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Pr="00CB5B4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B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MCMC Algorithm specification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Iterations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F06743" w:rsidP="00507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</w:t>
            </w:r>
            <w:r w:rsidR="00507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647E9D">
              <w:rPr>
                <w:rFonts w:ascii="Times New Roman" w:hAnsi="Times New Roman" w:cs="Times New Roman"/>
                <w:sz w:val="24"/>
                <w:szCs w:val="24"/>
              </w:rPr>
              <w:t xml:space="preserve"> period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Thinning interval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7E9D" w:rsidTr="00647E9D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Sample Size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E9D" w:rsidRDefault="00647E9D" w:rsidP="00647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</w:tbl>
    <w:p w:rsidR="0002058C" w:rsidRPr="00D81B24" w:rsidRDefault="0002058C" w:rsidP="00647E9D">
      <w:pPr>
        <w:rPr>
          <w:rFonts w:ascii="Times New Roman" w:hAnsi="Times New Roman" w:cs="Times New Roman"/>
          <w:sz w:val="24"/>
          <w:szCs w:val="24"/>
        </w:rPr>
      </w:pPr>
    </w:p>
    <w:sectPr w:rsidR="0002058C" w:rsidRPr="00D81B24" w:rsidSect="00647E9D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9C" w:rsidRDefault="00201D9C" w:rsidP="00B32F86">
      <w:pPr>
        <w:spacing w:after="0" w:line="240" w:lineRule="auto"/>
      </w:pPr>
      <w:r>
        <w:separator/>
      </w:r>
    </w:p>
  </w:endnote>
  <w:endnote w:type="continuationSeparator" w:id="0">
    <w:p w:rsidR="00201D9C" w:rsidRDefault="00201D9C" w:rsidP="00B3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9C" w:rsidRDefault="00201D9C" w:rsidP="00B32F86">
      <w:pPr>
        <w:spacing w:after="0" w:line="240" w:lineRule="auto"/>
      </w:pPr>
      <w:r>
        <w:separator/>
      </w:r>
    </w:p>
  </w:footnote>
  <w:footnote w:type="continuationSeparator" w:id="0">
    <w:p w:rsidR="00201D9C" w:rsidRDefault="00201D9C" w:rsidP="00B32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83"/>
    <w:rsid w:val="0002058C"/>
    <w:rsid w:val="00027B38"/>
    <w:rsid w:val="000308A1"/>
    <w:rsid w:val="000455E9"/>
    <w:rsid w:val="00045E5D"/>
    <w:rsid w:val="00061017"/>
    <w:rsid w:val="0007240A"/>
    <w:rsid w:val="00084DBA"/>
    <w:rsid w:val="00095A0A"/>
    <w:rsid w:val="000A04B6"/>
    <w:rsid w:val="000D686E"/>
    <w:rsid w:val="000E2AA0"/>
    <w:rsid w:val="000F1D80"/>
    <w:rsid w:val="0011009D"/>
    <w:rsid w:val="00111B57"/>
    <w:rsid w:val="001130AB"/>
    <w:rsid w:val="00120E77"/>
    <w:rsid w:val="001332F6"/>
    <w:rsid w:val="001514DA"/>
    <w:rsid w:val="00156408"/>
    <w:rsid w:val="0016305F"/>
    <w:rsid w:val="00172C6E"/>
    <w:rsid w:val="0018343B"/>
    <w:rsid w:val="001836AD"/>
    <w:rsid w:val="001C35F8"/>
    <w:rsid w:val="001C59EB"/>
    <w:rsid w:val="00201D9C"/>
    <w:rsid w:val="00224909"/>
    <w:rsid w:val="00252523"/>
    <w:rsid w:val="002566A4"/>
    <w:rsid w:val="00262F1D"/>
    <w:rsid w:val="00273BEF"/>
    <w:rsid w:val="00293AEA"/>
    <w:rsid w:val="00295012"/>
    <w:rsid w:val="002D48C0"/>
    <w:rsid w:val="002E2BB1"/>
    <w:rsid w:val="002E7320"/>
    <w:rsid w:val="002F676F"/>
    <w:rsid w:val="00305611"/>
    <w:rsid w:val="00311228"/>
    <w:rsid w:val="00316B2E"/>
    <w:rsid w:val="00336A7A"/>
    <w:rsid w:val="00381B4C"/>
    <w:rsid w:val="00385914"/>
    <w:rsid w:val="0039530E"/>
    <w:rsid w:val="003A09C4"/>
    <w:rsid w:val="003A739E"/>
    <w:rsid w:val="003C0B52"/>
    <w:rsid w:val="003E0C53"/>
    <w:rsid w:val="003F509D"/>
    <w:rsid w:val="00406CE4"/>
    <w:rsid w:val="004125C1"/>
    <w:rsid w:val="00413103"/>
    <w:rsid w:val="00450110"/>
    <w:rsid w:val="00450D78"/>
    <w:rsid w:val="004551B6"/>
    <w:rsid w:val="004578D3"/>
    <w:rsid w:val="0047035D"/>
    <w:rsid w:val="00477FB5"/>
    <w:rsid w:val="004A6BAE"/>
    <w:rsid w:val="004C00A6"/>
    <w:rsid w:val="004C05AB"/>
    <w:rsid w:val="004C0895"/>
    <w:rsid w:val="004C1457"/>
    <w:rsid w:val="004D0164"/>
    <w:rsid w:val="004D3261"/>
    <w:rsid w:val="004E396F"/>
    <w:rsid w:val="00507D35"/>
    <w:rsid w:val="00507E65"/>
    <w:rsid w:val="005211F1"/>
    <w:rsid w:val="005411AF"/>
    <w:rsid w:val="005447AA"/>
    <w:rsid w:val="005600AE"/>
    <w:rsid w:val="00567824"/>
    <w:rsid w:val="00597CA4"/>
    <w:rsid w:val="005A143F"/>
    <w:rsid w:val="005A3BEB"/>
    <w:rsid w:val="005B24D2"/>
    <w:rsid w:val="005C0183"/>
    <w:rsid w:val="005C7DAA"/>
    <w:rsid w:val="005F7175"/>
    <w:rsid w:val="00640461"/>
    <w:rsid w:val="00647E9D"/>
    <w:rsid w:val="006734C9"/>
    <w:rsid w:val="00675F60"/>
    <w:rsid w:val="0068501C"/>
    <w:rsid w:val="006C0D75"/>
    <w:rsid w:val="006C195D"/>
    <w:rsid w:val="006D00E4"/>
    <w:rsid w:val="006F177C"/>
    <w:rsid w:val="006F18F3"/>
    <w:rsid w:val="006F1B20"/>
    <w:rsid w:val="007004DA"/>
    <w:rsid w:val="0070208F"/>
    <w:rsid w:val="00740CF4"/>
    <w:rsid w:val="00744765"/>
    <w:rsid w:val="007469FD"/>
    <w:rsid w:val="00752A33"/>
    <w:rsid w:val="007573F7"/>
    <w:rsid w:val="00797B83"/>
    <w:rsid w:val="007A0D79"/>
    <w:rsid w:val="007B0F8C"/>
    <w:rsid w:val="0083003D"/>
    <w:rsid w:val="008418DA"/>
    <w:rsid w:val="008610B6"/>
    <w:rsid w:val="00862500"/>
    <w:rsid w:val="00866416"/>
    <w:rsid w:val="0087271C"/>
    <w:rsid w:val="00880906"/>
    <w:rsid w:val="008A3D4A"/>
    <w:rsid w:val="008A5A5C"/>
    <w:rsid w:val="008C30CB"/>
    <w:rsid w:val="008C4981"/>
    <w:rsid w:val="008C4DBB"/>
    <w:rsid w:val="008D3348"/>
    <w:rsid w:val="008F2D03"/>
    <w:rsid w:val="008F492B"/>
    <w:rsid w:val="00901B15"/>
    <w:rsid w:val="00904608"/>
    <w:rsid w:val="00914875"/>
    <w:rsid w:val="00914DE0"/>
    <w:rsid w:val="00916387"/>
    <w:rsid w:val="00917FD9"/>
    <w:rsid w:val="0092067C"/>
    <w:rsid w:val="009244D4"/>
    <w:rsid w:val="0092542C"/>
    <w:rsid w:val="00933CCD"/>
    <w:rsid w:val="009427F9"/>
    <w:rsid w:val="00943E83"/>
    <w:rsid w:val="00976E0B"/>
    <w:rsid w:val="00982619"/>
    <w:rsid w:val="009905A0"/>
    <w:rsid w:val="009E3F31"/>
    <w:rsid w:val="009F4DC1"/>
    <w:rsid w:val="009F6E47"/>
    <w:rsid w:val="00A13DC1"/>
    <w:rsid w:val="00A154A1"/>
    <w:rsid w:val="00A32279"/>
    <w:rsid w:val="00A33AB0"/>
    <w:rsid w:val="00A34B13"/>
    <w:rsid w:val="00A3766E"/>
    <w:rsid w:val="00A42465"/>
    <w:rsid w:val="00A448C0"/>
    <w:rsid w:val="00A454B7"/>
    <w:rsid w:val="00A464CC"/>
    <w:rsid w:val="00A520B5"/>
    <w:rsid w:val="00A579A4"/>
    <w:rsid w:val="00A608D4"/>
    <w:rsid w:val="00A647B1"/>
    <w:rsid w:val="00A82F2B"/>
    <w:rsid w:val="00A9425C"/>
    <w:rsid w:val="00A9653F"/>
    <w:rsid w:val="00AA27E8"/>
    <w:rsid w:val="00AC0D89"/>
    <w:rsid w:val="00AD6E54"/>
    <w:rsid w:val="00B04F3D"/>
    <w:rsid w:val="00B076CF"/>
    <w:rsid w:val="00B119D9"/>
    <w:rsid w:val="00B122BE"/>
    <w:rsid w:val="00B1295B"/>
    <w:rsid w:val="00B32F86"/>
    <w:rsid w:val="00B433D7"/>
    <w:rsid w:val="00B45615"/>
    <w:rsid w:val="00B63C54"/>
    <w:rsid w:val="00B70194"/>
    <w:rsid w:val="00B755F2"/>
    <w:rsid w:val="00BB20D9"/>
    <w:rsid w:val="00BB633B"/>
    <w:rsid w:val="00BC1AA6"/>
    <w:rsid w:val="00BC6799"/>
    <w:rsid w:val="00BD58EA"/>
    <w:rsid w:val="00C22726"/>
    <w:rsid w:val="00C5521E"/>
    <w:rsid w:val="00C605E9"/>
    <w:rsid w:val="00C6343F"/>
    <w:rsid w:val="00C844FF"/>
    <w:rsid w:val="00C87EF8"/>
    <w:rsid w:val="00C935A8"/>
    <w:rsid w:val="00CB3BAA"/>
    <w:rsid w:val="00CB5B4D"/>
    <w:rsid w:val="00CC0694"/>
    <w:rsid w:val="00CC648F"/>
    <w:rsid w:val="00D05197"/>
    <w:rsid w:val="00D15E60"/>
    <w:rsid w:val="00D16CB2"/>
    <w:rsid w:val="00D40645"/>
    <w:rsid w:val="00D42E32"/>
    <w:rsid w:val="00D44E86"/>
    <w:rsid w:val="00D46779"/>
    <w:rsid w:val="00D4715E"/>
    <w:rsid w:val="00D60B8A"/>
    <w:rsid w:val="00D70244"/>
    <w:rsid w:val="00D73BB6"/>
    <w:rsid w:val="00D743FB"/>
    <w:rsid w:val="00D81B24"/>
    <w:rsid w:val="00D85B4E"/>
    <w:rsid w:val="00D97FAA"/>
    <w:rsid w:val="00DB216D"/>
    <w:rsid w:val="00DB3DEF"/>
    <w:rsid w:val="00DD3566"/>
    <w:rsid w:val="00DE3794"/>
    <w:rsid w:val="00DF40F3"/>
    <w:rsid w:val="00E013D0"/>
    <w:rsid w:val="00E01863"/>
    <w:rsid w:val="00E055BD"/>
    <w:rsid w:val="00E26607"/>
    <w:rsid w:val="00E438E6"/>
    <w:rsid w:val="00E462FA"/>
    <w:rsid w:val="00E51FFC"/>
    <w:rsid w:val="00E63BE8"/>
    <w:rsid w:val="00E658BE"/>
    <w:rsid w:val="00E66D36"/>
    <w:rsid w:val="00E77CF4"/>
    <w:rsid w:val="00E955E7"/>
    <w:rsid w:val="00E975A2"/>
    <w:rsid w:val="00EA12A6"/>
    <w:rsid w:val="00EB09AF"/>
    <w:rsid w:val="00EB14AB"/>
    <w:rsid w:val="00EC2090"/>
    <w:rsid w:val="00EE4DEC"/>
    <w:rsid w:val="00EE752F"/>
    <w:rsid w:val="00F06743"/>
    <w:rsid w:val="00F71F9B"/>
    <w:rsid w:val="00F72F84"/>
    <w:rsid w:val="00F86FE4"/>
    <w:rsid w:val="00F97B34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6932FFE-FCF4-414A-8475-C335A6C5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8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3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E2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AA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gnkrckgcgsb">
    <w:name w:val="gnkrckgcgsb"/>
    <w:basedOn w:val="DefaultParagraphFont"/>
    <w:rsid w:val="000E2AA0"/>
  </w:style>
  <w:style w:type="paragraph" w:styleId="Header">
    <w:name w:val="header"/>
    <w:basedOn w:val="Normal"/>
    <w:link w:val="HeaderChar"/>
    <w:uiPriority w:val="99"/>
    <w:unhideWhenUsed/>
    <w:rsid w:val="00B3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8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2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8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E39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Ibrahim Niankara</cp:lastModifiedBy>
  <cp:revision>198</cp:revision>
  <dcterms:created xsi:type="dcterms:W3CDTF">2018-09-16T21:21:00Z</dcterms:created>
  <dcterms:modified xsi:type="dcterms:W3CDTF">2018-10-26T20:20:00Z</dcterms:modified>
</cp:coreProperties>
</file>