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8D" w:rsidRDefault="0044588D" w:rsidP="00585D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44588D" w:rsidRDefault="0044588D" w:rsidP="004458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Supplementary Table 1</w:t>
      </w:r>
      <w:r w:rsidRPr="00445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mRNA differentially expressed in tumors of </w:t>
      </w:r>
      <w:r w:rsidR="00CE0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 </w:t>
      </w:r>
      <w:r w:rsidRPr="0044588D">
        <w:rPr>
          <w:rFonts w:ascii="Times New Roman" w:eastAsia="Times New Roman" w:hAnsi="Times New Roman" w:cs="Times New Roman"/>
          <w:color w:val="000000"/>
          <w:sz w:val="24"/>
          <w:szCs w:val="24"/>
        </w:rPr>
        <w:t>NSCLC patients with low muscularity</w:t>
      </w:r>
      <w:r w:rsidR="00CE0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compared with the gene expression of 59 NSCLC patients with high muscularity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E02B8" w:rsidRDefault="00CE02B8" w:rsidP="004458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588D" w:rsidRDefault="0044588D" w:rsidP="004458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88D">
        <w:rPr>
          <w:noProof/>
        </w:rPr>
        <w:drawing>
          <wp:inline distT="0" distB="0" distL="0" distR="0">
            <wp:extent cx="6158219" cy="61722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852" cy="617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88D" w:rsidRDefault="0044588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44588D" w:rsidRPr="0044588D" w:rsidRDefault="0044588D" w:rsidP="004458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88D">
        <w:rPr>
          <w:noProof/>
        </w:rPr>
        <w:lastRenderedPageBreak/>
        <w:drawing>
          <wp:inline distT="0" distB="0" distL="0" distR="0">
            <wp:extent cx="6086475" cy="9292065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815" cy="929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BCD" w:rsidRPr="0044588D" w:rsidRDefault="00CE02B8" w:rsidP="00585D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transcriptomic data from “NSCLC-Radiomics-Genomics” </w:t>
      </w:r>
      <w:r w:rsidR="00F275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TCIA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collection were accessed using GEO </w:t>
      </w:r>
      <w:r w:rsidRPr="00CE02B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Pr="00585D0B">
        <w:rPr>
          <w:rFonts w:ascii="Times New Roman" w:hAnsi="Times New Roman" w:cs="Times New Roman"/>
          <w:sz w:val="20"/>
          <w:szCs w:val="20"/>
        </w:rPr>
        <w:t>GSE58661)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4588D" w:rsidRPr="0044588D">
        <w:rPr>
          <w:rFonts w:ascii="Times New Roman" w:eastAsia="Times New Roman" w:hAnsi="Times New Roman" w:cs="Times New Roman"/>
          <w:color w:val="000000"/>
          <w:sz w:val="20"/>
          <w:szCs w:val="20"/>
        </w:rPr>
        <w:t>RefSeq: NCBI reference sequence</w:t>
      </w:r>
      <w:r w:rsidR="00F275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TCIA: The Cancer Imaging Archive; GEO: </w:t>
      </w:r>
      <w:r w:rsidR="00F2757A" w:rsidRPr="00F2757A">
        <w:rPr>
          <w:rFonts w:ascii="Times New Roman" w:eastAsia="Times New Roman" w:hAnsi="Times New Roman" w:cs="Times New Roman"/>
          <w:color w:val="000000"/>
          <w:sz w:val="20"/>
          <w:szCs w:val="20"/>
        </w:rPr>
        <w:t>Gene Expression Omnibus</w:t>
      </w:r>
      <w:r w:rsidR="00F2757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sectPr w:rsidR="00482BCD" w:rsidRPr="0044588D" w:rsidSect="0044588D">
      <w:pgSz w:w="11906" w:h="16838" w:code="9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U0MzSxtLA0MTK0MLNQ0lEKTi0uzszPAykwrAUAURhXdiwAAAA="/>
  </w:docVars>
  <w:rsids>
    <w:rsidRoot w:val="0044588D"/>
    <w:rsid w:val="001301F5"/>
    <w:rsid w:val="0028293C"/>
    <w:rsid w:val="002B11E2"/>
    <w:rsid w:val="0044588D"/>
    <w:rsid w:val="004742A3"/>
    <w:rsid w:val="00482BCD"/>
    <w:rsid w:val="004D161D"/>
    <w:rsid w:val="00585D0B"/>
    <w:rsid w:val="006D2A76"/>
    <w:rsid w:val="00A7290E"/>
    <w:rsid w:val="00B014FF"/>
    <w:rsid w:val="00B16829"/>
    <w:rsid w:val="00B7475D"/>
    <w:rsid w:val="00B92D30"/>
    <w:rsid w:val="00CE02B8"/>
    <w:rsid w:val="00F2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57704-174E-45C9-ADB4-5BC92253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4588D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0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02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2</cp:revision>
  <dcterms:created xsi:type="dcterms:W3CDTF">2019-06-25T18:38:00Z</dcterms:created>
  <dcterms:modified xsi:type="dcterms:W3CDTF">2019-06-25T18:38:00Z</dcterms:modified>
</cp:coreProperties>
</file>