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9A3F38" w14:textId="4B9521F6" w:rsidR="0079039D" w:rsidRDefault="00636224">
      <w:r>
        <w:t>Supplementary Information</w:t>
      </w:r>
    </w:p>
    <w:p w14:paraId="2A670C6A" w14:textId="77777777" w:rsidR="00197ED5" w:rsidRDefault="00197ED5"/>
    <w:p w14:paraId="2C0552B1" w14:textId="63421263" w:rsidR="00BE52A4" w:rsidRDefault="00BE52A4"/>
    <w:p w14:paraId="78C841BE" w14:textId="5F2EF7A2" w:rsidR="00BE52A4" w:rsidRDefault="00BE52A4">
      <w:r>
        <w:rPr>
          <w:noProof/>
        </w:rPr>
        <w:drawing>
          <wp:inline distT="0" distB="0" distL="0" distR="0" wp14:anchorId="18ECA366" wp14:editId="1629DDCE">
            <wp:extent cx="5943600" cy="66935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lingThreadsST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9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EF85A" w14:textId="79EE9C61" w:rsidR="00BE52A4" w:rsidRDefault="00BE52A4">
      <w:r>
        <w:t>Figure S</w:t>
      </w:r>
      <w:r w:rsidR="00E76D5F">
        <w:t>1</w:t>
      </w:r>
      <w:r>
        <w:t>:</w:t>
      </w:r>
      <w:r w:rsidR="00473960">
        <w:t xml:space="preserve"> Runtime on HPC Systems.</w:t>
      </w:r>
      <w:r>
        <w:t xml:space="preserve"> The full grid of graphs comparing Summit and Titan times to completion for the C++ code.</w:t>
      </w:r>
      <w:r w:rsidR="00473960">
        <w:t xml:space="preserve"> The red line is for Summit and the blue line is for Titan.</w:t>
      </w:r>
    </w:p>
    <w:p w14:paraId="428BDC07" w14:textId="0A84D695" w:rsidR="00F71ECE" w:rsidRDefault="00F71ECE"/>
    <w:p w14:paraId="2528C408" w14:textId="78BF29CB" w:rsidR="00F71ECE" w:rsidRDefault="00F71ECE"/>
    <w:p w14:paraId="58B33BF8" w14:textId="6F10703C" w:rsidR="00E952FD" w:rsidRDefault="00E952FD"/>
    <w:p w14:paraId="64AE9126" w14:textId="1803599D" w:rsidR="00E952FD" w:rsidRDefault="00E952FD"/>
    <w:p w14:paraId="5391AAB6" w14:textId="1533DC6A" w:rsidR="00E952FD" w:rsidRDefault="00993A4B">
      <w:r>
        <w:rPr>
          <w:noProof/>
        </w:rPr>
        <w:drawing>
          <wp:inline distT="0" distB="0" distL="0" distR="0" wp14:anchorId="53032FFC" wp14:editId="019B88BC">
            <wp:extent cx="2828260" cy="1885507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op5ProcessHist_withLin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862" cy="190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55C1A3" wp14:editId="316DD1CD">
            <wp:extent cx="2753833" cy="1835889"/>
            <wp:effectExtent l="0" t="0" r="254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op1ProcessHist_withLin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931" cy="184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9BBF9" w14:textId="77777777" w:rsidR="00993A4B" w:rsidRDefault="00993A4B"/>
    <w:p w14:paraId="754D78C2" w14:textId="265DAA3F" w:rsidR="00514AD8" w:rsidRDefault="00514AD8">
      <w:r>
        <w:t>Figure S</w:t>
      </w:r>
      <w:r w:rsidR="007A2B0A">
        <w:t>2</w:t>
      </w:r>
      <w:r>
        <w:t xml:space="preserve">: </w:t>
      </w:r>
      <w:r w:rsidR="00473960">
        <w:t xml:space="preserve">Null Distribution Plots. Null </w:t>
      </w:r>
      <w:proofErr w:type="spellStart"/>
      <w:r w:rsidR="00473960">
        <w:t>distrubtions</w:t>
      </w:r>
      <w:proofErr w:type="spellEnd"/>
      <w:r>
        <w:t xml:space="preserve"> with </w:t>
      </w:r>
      <w:proofErr w:type="spellStart"/>
      <w:r>
        <w:t>iRF</w:t>
      </w:r>
      <w:proofErr w:type="spellEnd"/>
      <w:r>
        <w:t xml:space="preserve"> intersect scores in red for the </w:t>
      </w:r>
      <w:r w:rsidR="00CD21FF">
        <w:t xml:space="preserve">two thresholded Predictive Expression Networks </w:t>
      </w:r>
      <w:r>
        <w:t>not shown in the main text.</w:t>
      </w:r>
    </w:p>
    <w:p w14:paraId="23BA0809" w14:textId="32D303CF" w:rsidR="00DB3872" w:rsidRDefault="00DB3872"/>
    <w:p w14:paraId="07815607" w14:textId="77777777" w:rsidR="00DB3872" w:rsidRDefault="00DB3872"/>
    <w:p w14:paraId="4FE6AB72" w14:textId="624E4946" w:rsidR="00644610" w:rsidRDefault="00644610"/>
    <w:p w14:paraId="0A0F607D" w14:textId="131C7B29" w:rsidR="00644610" w:rsidRDefault="00644610">
      <w:r>
        <w:rPr>
          <w:noProof/>
        </w:rPr>
        <w:drawing>
          <wp:inline distT="0" distB="0" distL="0" distR="0" wp14:anchorId="2EF9B963" wp14:editId="24B67FD9">
            <wp:extent cx="2775098" cy="1850066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op10ProcessProbPlo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439" cy="187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E4F66D" wp14:editId="124E7314">
            <wp:extent cx="2711303" cy="18075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op5ProcessProbPlo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065" cy="182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D8B31" w14:textId="7CADFF7F" w:rsidR="00EB6A9F" w:rsidRDefault="00EB6A9F">
      <w:r>
        <w:rPr>
          <w:noProof/>
        </w:rPr>
        <w:drawing>
          <wp:inline distT="0" distB="0" distL="0" distR="0" wp14:anchorId="495D6055" wp14:editId="5D3EF99B">
            <wp:extent cx="2822945" cy="188196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op1ProcessProbPlo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934" cy="19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2FA665" wp14:editId="5AAB4983">
            <wp:extent cx="2775098" cy="185006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opPoint1ProcessProbPlo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481" cy="186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E3EB2" w14:textId="3DF96482" w:rsidR="00644610" w:rsidRDefault="00644610">
      <w:r>
        <w:t>Figure S</w:t>
      </w:r>
      <w:r w:rsidR="007A2B0A">
        <w:t>3</w:t>
      </w:r>
      <w:r>
        <w:t xml:space="preserve">: </w:t>
      </w:r>
      <w:r w:rsidR="00473960">
        <w:t xml:space="preserve">Quantile-Quantile Plots for the PENs. </w:t>
      </w:r>
      <w:r>
        <w:t>Quantile-quantile plots for each</w:t>
      </w:r>
      <w:r w:rsidR="00CD21FF">
        <w:t xml:space="preserve"> null distribution of the thresholded Predictive Expressio</w:t>
      </w:r>
      <w:bookmarkStart w:id="0" w:name="_GoBack"/>
      <w:bookmarkEnd w:id="0"/>
      <w:r w:rsidR="00CD21FF">
        <w:t>n Networks</w:t>
      </w:r>
      <w:r>
        <w:t>.</w:t>
      </w:r>
      <w:r w:rsidR="005D0C08">
        <w:t xml:space="preserve"> </w:t>
      </w:r>
    </w:p>
    <w:sectPr w:rsidR="00644610" w:rsidSect="00C935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224"/>
    <w:rsid w:val="000532C7"/>
    <w:rsid w:val="00091362"/>
    <w:rsid w:val="00091674"/>
    <w:rsid w:val="000A0F3D"/>
    <w:rsid w:val="000B1759"/>
    <w:rsid w:val="000C0F0E"/>
    <w:rsid w:val="000C78C3"/>
    <w:rsid w:val="00105AEE"/>
    <w:rsid w:val="00130B4C"/>
    <w:rsid w:val="00133109"/>
    <w:rsid w:val="001472C7"/>
    <w:rsid w:val="00160462"/>
    <w:rsid w:val="00160BF7"/>
    <w:rsid w:val="00176260"/>
    <w:rsid w:val="00181CDD"/>
    <w:rsid w:val="00185E7C"/>
    <w:rsid w:val="00193F35"/>
    <w:rsid w:val="00197ED5"/>
    <w:rsid w:val="001B761D"/>
    <w:rsid w:val="001D0FCB"/>
    <w:rsid w:val="001E73D7"/>
    <w:rsid w:val="001F048D"/>
    <w:rsid w:val="00201A97"/>
    <w:rsid w:val="00202C49"/>
    <w:rsid w:val="002168B9"/>
    <w:rsid w:val="00225D9A"/>
    <w:rsid w:val="00234D0A"/>
    <w:rsid w:val="0024579C"/>
    <w:rsid w:val="0025728A"/>
    <w:rsid w:val="002818B1"/>
    <w:rsid w:val="00287757"/>
    <w:rsid w:val="002C061F"/>
    <w:rsid w:val="002C47C0"/>
    <w:rsid w:val="002D0E8A"/>
    <w:rsid w:val="002D0F32"/>
    <w:rsid w:val="003136FE"/>
    <w:rsid w:val="00330B27"/>
    <w:rsid w:val="003568D7"/>
    <w:rsid w:val="00357741"/>
    <w:rsid w:val="00370954"/>
    <w:rsid w:val="003733C5"/>
    <w:rsid w:val="00382C30"/>
    <w:rsid w:val="003A4220"/>
    <w:rsid w:val="003A56B7"/>
    <w:rsid w:val="003B2A03"/>
    <w:rsid w:val="003D1E5D"/>
    <w:rsid w:val="003D433B"/>
    <w:rsid w:val="003D78CC"/>
    <w:rsid w:val="003F6F11"/>
    <w:rsid w:val="004216B1"/>
    <w:rsid w:val="00432F09"/>
    <w:rsid w:val="00435340"/>
    <w:rsid w:val="00447AEA"/>
    <w:rsid w:val="004514F9"/>
    <w:rsid w:val="00463CFB"/>
    <w:rsid w:val="004708E2"/>
    <w:rsid w:val="00473960"/>
    <w:rsid w:val="004C5E1A"/>
    <w:rsid w:val="004C6EA4"/>
    <w:rsid w:val="004D064C"/>
    <w:rsid w:val="004F6C20"/>
    <w:rsid w:val="00514AD8"/>
    <w:rsid w:val="005609D5"/>
    <w:rsid w:val="00573DA1"/>
    <w:rsid w:val="005B5223"/>
    <w:rsid w:val="005D0C08"/>
    <w:rsid w:val="005D252F"/>
    <w:rsid w:val="005D54CE"/>
    <w:rsid w:val="005F158F"/>
    <w:rsid w:val="005F5411"/>
    <w:rsid w:val="00600A5B"/>
    <w:rsid w:val="0060162B"/>
    <w:rsid w:val="00602F80"/>
    <w:rsid w:val="00606E1A"/>
    <w:rsid w:val="00610F00"/>
    <w:rsid w:val="00615541"/>
    <w:rsid w:val="00626B48"/>
    <w:rsid w:val="00636224"/>
    <w:rsid w:val="00644610"/>
    <w:rsid w:val="00667EC5"/>
    <w:rsid w:val="00696676"/>
    <w:rsid w:val="006A11AD"/>
    <w:rsid w:val="006B3428"/>
    <w:rsid w:val="006C34C4"/>
    <w:rsid w:val="006C4844"/>
    <w:rsid w:val="006D7728"/>
    <w:rsid w:val="00700967"/>
    <w:rsid w:val="007074A7"/>
    <w:rsid w:val="0074500A"/>
    <w:rsid w:val="00745EA8"/>
    <w:rsid w:val="007460BF"/>
    <w:rsid w:val="007521CE"/>
    <w:rsid w:val="00753AA6"/>
    <w:rsid w:val="00764793"/>
    <w:rsid w:val="0079039D"/>
    <w:rsid w:val="007A2B0A"/>
    <w:rsid w:val="007C3D3A"/>
    <w:rsid w:val="007C5164"/>
    <w:rsid w:val="007D702F"/>
    <w:rsid w:val="007F4B4E"/>
    <w:rsid w:val="007F6AEA"/>
    <w:rsid w:val="00805F99"/>
    <w:rsid w:val="008133F4"/>
    <w:rsid w:val="00822323"/>
    <w:rsid w:val="008255D5"/>
    <w:rsid w:val="00826A7B"/>
    <w:rsid w:val="0084618E"/>
    <w:rsid w:val="00867E3C"/>
    <w:rsid w:val="00890C0B"/>
    <w:rsid w:val="00896EEA"/>
    <w:rsid w:val="008A3358"/>
    <w:rsid w:val="008A7E2F"/>
    <w:rsid w:val="008B15C9"/>
    <w:rsid w:val="008C7930"/>
    <w:rsid w:val="008E0279"/>
    <w:rsid w:val="008E7FFE"/>
    <w:rsid w:val="00902BDB"/>
    <w:rsid w:val="009373C1"/>
    <w:rsid w:val="00947F2E"/>
    <w:rsid w:val="00963299"/>
    <w:rsid w:val="00993A4B"/>
    <w:rsid w:val="009A0297"/>
    <w:rsid w:val="009C0D42"/>
    <w:rsid w:val="009D772C"/>
    <w:rsid w:val="009E225C"/>
    <w:rsid w:val="009F1F39"/>
    <w:rsid w:val="009F675A"/>
    <w:rsid w:val="00A0313D"/>
    <w:rsid w:val="00A355AA"/>
    <w:rsid w:val="00A462B8"/>
    <w:rsid w:val="00A7111A"/>
    <w:rsid w:val="00A82CDE"/>
    <w:rsid w:val="00A86DCE"/>
    <w:rsid w:val="00A96049"/>
    <w:rsid w:val="00AA0936"/>
    <w:rsid w:val="00AA404F"/>
    <w:rsid w:val="00AB0234"/>
    <w:rsid w:val="00AE0ADB"/>
    <w:rsid w:val="00B02D0D"/>
    <w:rsid w:val="00B10D40"/>
    <w:rsid w:val="00B121E4"/>
    <w:rsid w:val="00B13442"/>
    <w:rsid w:val="00B34C8D"/>
    <w:rsid w:val="00B56BF4"/>
    <w:rsid w:val="00B73C0C"/>
    <w:rsid w:val="00B82AB0"/>
    <w:rsid w:val="00B82ABA"/>
    <w:rsid w:val="00B95FDD"/>
    <w:rsid w:val="00BA6596"/>
    <w:rsid w:val="00BD6524"/>
    <w:rsid w:val="00BE0172"/>
    <w:rsid w:val="00BE52A4"/>
    <w:rsid w:val="00C1082C"/>
    <w:rsid w:val="00C21DE9"/>
    <w:rsid w:val="00C229C4"/>
    <w:rsid w:val="00C35C3C"/>
    <w:rsid w:val="00C45715"/>
    <w:rsid w:val="00C93574"/>
    <w:rsid w:val="00CC5BFE"/>
    <w:rsid w:val="00CD21FF"/>
    <w:rsid w:val="00CE1229"/>
    <w:rsid w:val="00D46EB4"/>
    <w:rsid w:val="00D562BE"/>
    <w:rsid w:val="00D61AB1"/>
    <w:rsid w:val="00D660B5"/>
    <w:rsid w:val="00D80713"/>
    <w:rsid w:val="00D9465A"/>
    <w:rsid w:val="00DB3872"/>
    <w:rsid w:val="00DC3B7A"/>
    <w:rsid w:val="00DE0B72"/>
    <w:rsid w:val="00DF2373"/>
    <w:rsid w:val="00E04FA3"/>
    <w:rsid w:val="00E07C8A"/>
    <w:rsid w:val="00E3642B"/>
    <w:rsid w:val="00E45937"/>
    <w:rsid w:val="00E55B87"/>
    <w:rsid w:val="00E56F3C"/>
    <w:rsid w:val="00E5796B"/>
    <w:rsid w:val="00E6132D"/>
    <w:rsid w:val="00E76D5F"/>
    <w:rsid w:val="00E952FD"/>
    <w:rsid w:val="00EA43D7"/>
    <w:rsid w:val="00EB6A9F"/>
    <w:rsid w:val="00EE22F5"/>
    <w:rsid w:val="00EE7D7A"/>
    <w:rsid w:val="00F02347"/>
    <w:rsid w:val="00F71ECE"/>
    <w:rsid w:val="00FC4684"/>
    <w:rsid w:val="00FD1987"/>
    <w:rsid w:val="00FE2E58"/>
    <w:rsid w:val="00FF6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28B1714"/>
  <w14:defaultImageDpi w14:val="32767"/>
  <w15:chartTrackingRefBased/>
  <w15:docId w15:val="{E0B7B8ED-7822-3D44-8499-25C1300C1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Light">
    <w:name w:val="Grid Table Light"/>
    <w:basedOn w:val="TableNormal"/>
    <w:uiPriority w:val="40"/>
    <w:rsid w:val="00667EC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D21F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1F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66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Cliff, Ashley</dc:creator>
  <cp:keywords/>
  <dc:description/>
  <cp:lastModifiedBy>Cliff, Ashley</cp:lastModifiedBy>
  <cp:revision>19</cp:revision>
  <dcterms:created xsi:type="dcterms:W3CDTF">2019-10-02T17:35:00Z</dcterms:created>
  <dcterms:modified xsi:type="dcterms:W3CDTF">2019-10-21T20:02:00Z</dcterms:modified>
</cp:coreProperties>
</file>