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388" w:rsidRDefault="00B96936" w:rsidP="00B96936">
      <w:pPr>
        <w:jc w:val="center"/>
      </w:pPr>
      <w:r>
        <w:rPr>
          <w:noProof/>
          <w:lang w:val="en-US"/>
        </w:rPr>
        <w:drawing>
          <wp:inline distT="0" distB="0" distL="0" distR="0">
            <wp:extent cx="5428475" cy="7764780"/>
            <wp:effectExtent l="0" t="0" r="0" b="0"/>
            <wp:docPr id="4" name="Picture 4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_S1_revised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270" cy="777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2388">
        <w:rPr>
          <w:noProof/>
          <w:lang w:val="en-US"/>
        </w:rPr>
        <w:drawing>
          <wp:inline distT="0" distB="0" distL="0" distR="0">
            <wp:extent cx="3048" cy="11277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Sx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4D7" w:rsidRPr="00216F35" w:rsidRDefault="00D32388" w:rsidP="00995749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216F35">
        <w:rPr>
          <w:rFonts w:ascii="Times New Roman" w:hAnsi="Times New Roman" w:cs="Times New Roman"/>
          <w:b/>
          <w:sz w:val="18"/>
          <w:szCs w:val="18"/>
          <w:lang w:val="en-US"/>
        </w:rPr>
        <w:t>Figure S</w:t>
      </w:r>
      <w:r w:rsidR="00174557" w:rsidRPr="00216F35">
        <w:rPr>
          <w:rFonts w:ascii="Times New Roman" w:hAnsi="Times New Roman" w:cs="Times New Roman"/>
          <w:b/>
          <w:sz w:val="18"/>
          <w:szCs w:val="18"/>
          <w:lang w:val="en-US"/>
        </w:rPr>
        <w:t>1</w:t>
      </w:r>
      <w:r w:rsidRPr="00216F35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  <w:r w:rsidRPr="00216F3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216F35">
        <w:rPr>
          <w:rFonts w:ascii="Times New Roman" w:hAnsi="Times New Roman" w:cs="Times New Roman"/>
          <w:noProof/>
          <w:sz w:val="18"/>
          <w:szCs w:val="18"/>
          <w:lang w:val="en-U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-3200</wp:posOffset>
            </wp:positionH>
            <wp:positionV relativeFrom="paragraph">
              <wp:posOffset>58496</wp:posOffset>
            </wp:positionV>
            <wp:extent cx="3048" cy="112776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Sx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F35">
        <w:rPr>
          <w:rFonts w:ascii="Times New Roman" w:hAnsi="Times New Roman" w:cs="Times New Roman"/>
          <w:sz w:val="18"/>
          <w:szCs w:val="18"/>
          <w:lang w:val="en-US"/>
        </w:rPr>
        <w:t>HR-MS and HR-MS/MS spectr</w:t>
      </w:r>
      <w:r w:rsidR="00995749" w:rsidRPr="00216F35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216F35">
        <w:rPr>
          <w:rFonts w:ascii="Times New Roman" w:hAnsi="Times New Roman" w:cs="Times New Roman"/>
          <w:sz w:val="18"/>
          <w:szCs w:val="18"/>
          <w:lang w:val="en-US"/>
        </w:rPr>
        <w:t xml:space="preserve"> of the </w:t>
      </w:r>
      <w:r w:rsidR="00995749" w:rsidRPr="00216F35">
        <w:rPr>
          <w:rFonts w:ascii="Times New Roman" w:hAnsi="Times New Roman" w:cs="Times New Roman"/>
          <w:sz w:val="18"/>
          <w:szCs w:val="18"/>
          <w:lang w:val="en-US"/>
        </w:rPr>
        <w:t xml:space="preserve">new compounds C19-HSL and OC19-HSL; a) extracted ion chromatogram from the LC-HRMS analysis of the sponge enriched fraction S2 at </w:t>
      </w:r>
      <w:r w:rsidR="00995749" w:rsidRPr="00216F35">
        <w:rPr>
          <w:rFonts w:ascii="Times New Roman" w:hAnsi="Times New Roman" w:cs="Times New Roman"/>
          <w:i/>
          <w:sz w:val="18"/>
          <w:szCs w:val="18"/>
          <w:lang w:val="en-US"/>
        </w:rPr>
        <w:t>m/z</w:t>
      </w:r>
      <w:r w:rsidR="00995749" w:rsidRPr="00216F35">
        <w:rPr>
          <w:rFonts w:ascii="Times New Roman" w:hAnsi="Times New Roman" w:cs="Times New Roman"/>
          <w:sz w:val="18"/>
          <w:szCs w:val="18"/>
          <w:lang w:val="en-US"/>
        </w:rPr>
        <w:t xml:space="preserve"> 102.0550 (black trace), corresponding to deacylated homoserine lactone, </w:t>
      </w:r>
      <w:r w:rsidR="00995749" w:rsidRPr="00216F35">
        <w:rPr>
          <w:rFonts w:ascii="Times New Roman" w:hAnsi="Times New Roman" w:cs="Times New Roman"/>
          <w:i/>
          <w:sz w:val="18"/>
          <w:szCs w:val="18"/>
          <w:lang w:val="en-US"/>
        </w:rPr>
        <w:t xml:space="preserve">m/z </w:t>
      </w:r>
      <w:r w:rsidR="00995749" w:rsidRPr="00216F35">
        <w:rPr>
          <w:rFonts w:ascii="Times New Roman" w:hAnsi="Times New Roman" w:cs="Times New Roman"/>
          <w:sz w:val="18"/>
          <w:szCs w:val="18"/>
          <w:lang w:val="en-US"/>
        </w:rPr>
        <w:t>382.3312 (pink trace),</w:t>
      </w:r>
      <w:r w:rsidR="003630E0" w:rsidRPr="00216F35">
        <w:rPr>
          <w:rFonts w:ascii="Times New Roman" w:hAnsi="Times New Roman" w:cs="Times New Roman"/>
          <w:sz w:val="18"/>
          <w:szCs w:val="18"/>
          <w:lang w:val="en-US"/>
        </w:rPr>
        <w:t xml:space="preserve"> corresponding to C19-HSL and</w:t>
      </w:r>
      <w:r w:rsidR="00995749" w:rsidRPr="00216F3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995749" w:rsidRPr="00216F35">
        <w:rPr>
          <w:rFonts w:ascii="Times New Roman" w:hAnsi="Times New Roman" w:cs="Times New Roman"/>
          <w:i/>
          <w:sz w:val="18"/>
          <w:szCs w:val="18"/>
          <w:lang w:val="en-US"/>
        </w:rPr>
        <w:t xml:space="preserve">m/z </w:t>
      </w:r>
      <w:r w:rsidR="00995749" w:rsidRPr="00216F35">
        <w:rPr>
          <w:rFonts w:ascii="Times New Roman" w:hAnsi="Times New Roman" w:cs="Times New Roman"/>
          <w:sz w:val="18"/>
          <w:szCs w:val="18"/>
          <w:lang w:val="en-US"/>
        </w:rPr>
        <w:t>396.3104 (green trace)</w:t>
      </w:r>
      <w:r w:rsidR="003630E0" w:rsidRPr="00216F35">
        <w:rPr>
          <w:rFonts w:ascii="Times New Roman" w:hAnsi="Times New Roman" w:cs="Times New Roman"/>
          <w:sz w:val="18"/>
          <w:szCs w:val="18"/>
          <w:lang w:val="en-US"/>
        </w:rPr>
        <w:t>, corresponding to OC19-HSL</w:t>
      </w:r>
      <w:r w:rsidR="00995749" w:rsidRPr="00216F35">
        <w:rPr>
          <w:rFonts w:ascii="Times New Roman" w:hAnsi="Times New Roman" w:cs="Times New Roman"/>
          <w:sz w:val="18"/>
          <w:szCs w:val="18"/>
          <w:lang w:val="en-US"/>
        </w:rPr>
        <w:t>; b), c) HR-MS and HR-MS/MS spectra of C19-HSL; d), e)  HR-MS and HR-MS/MS spectra of OC19-HSL.</w:t>
      </w:r>
    </w:p>
    <w:p w:rsidR="00AB794D" w:rsidRDefault="00AB794D" w:rsidP="009957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794D" w:rsidRDefault="00AB794D" w:rsidP="009957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794D" w:rsidRDefault="00B96936" w:rsidP="00B9693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067300" cy="3865932"/>
            <wp:effectExtent l="0" t="0" r="0" b="0"/>
            <wp:docPr id="8" name="Picture 8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e_S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971" cy="386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94D" w:rsidRDefault="00AB794D" w:rsidP="009957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6936" w:rsidRDefault="00B96936" w:rsidP="00B96936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216F35">
        <w:rPr>
          <w:rFonts w:ascii="Times New Roman" w:hAnsi="Times New Roman" w:cs="Times New Roman"/>
          <w:b/>
          <w:sz w:val="18"/>
          <w:szCs w:val="18"/>
          <w:lang w:val="en-US"/>
        </w:rPr>
        <w:t>Figure S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2</w:t>
      </w:r>
      <w:r w:rsidRPr="00216F35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  <w:r w:rsidRPr="00216F3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216F35">
        <w:rPr>
          <w:rFonts w:ascii="Times New Roman" w:hAnsi="Times New Roman" w:cs="Times New Roman"/>
          <w:noProof/>
          <w:sz w:val="18"/>
          <w:szCs w:val="18"/>
          <w:lang w:val="en-US"/>
        </w:rPr>
        <w:drawing>
          <wp:anchor distT="0" distB="0" distL="114300" distR="114300" simplePos="0" relativeHeight="251662336" behindDoc="0" locked="0" layoutInCell="1" allowOverlap="1" wp14:anchorId="3E0F3F74" wp14:editId="6A021D8E">
            <wp:simplePos x="0" y="0"/>
            <wp:positionH relativeFrom="column">
              <wp:posOffset>-3200</wp:posOffset>
            </wp:positionH>
            <wp:positionV relativeFrom="paragraph">
              <wp:posOffset>58496</wp:posOffset>
            </wp:positionV>
            <wp:extent cx="3048" cy="112776"/>
            <wp:effectExtent l="0" t="0" r="0" b="0"/>
            <wp:wrapNone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Sx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F35">
        <w:rPr>
          <w:rFonts w:ascii="Times New Roman" w:hAnsi="Times New Roman" w:cs="Times New Roman"/>
          <w:sz w:val="18"/>
          <w:szCs w:val="18"/>
          <w:lang w:val="en-US"/>
        </w:rPr>
        <w:t xml:space="preserve">HR-MS spectra of compounds </w:t>
      </w:r>
      <w:r w:rsidRPr="00B96936">
        <w:rPr>
          <w:rFonts w:ascii="Times New Roman" w:hAnsi="Times New Roman" w:cs="Times New Roman"/>
          <w:b/>
          <w:sz w:val="18"/>
          <w:szCs w:val="18"/>
          <w:lang w:val="en-US"/>
        </w:rPr>
        <w:t>1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and </w:t>
      </w:r>
      <w:r w:rsidRPr="00B96936">
        <w:rPr>
          <w:rFonts w:ascii="Times New Roman" w:hAnsi="Times New Roman" w:cs="Times New Roman"/>
          <w:b/>
          <w:sz w:val="18"/>
          <w:szCs w:val="18"/>
          <w:lang w:val="en-US"/>
        </w:rPr>
        <w:t>2</w:t>
      </w:r>
      <w:r w:rsidR="00506080" w:rsidRPr="00506080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B96936" w:rsidRDefault="00B96936" w:rsidP="00B96936">
      <w:pPr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B96936" w:rsidRDefault="00EF661D" w:rsidP="00B96936">
      <w:pPr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val="en-US"/>
        </w:rPr>
        <w:lastRenderedPageBreak/>
        <w:drawing>
          <wp:inline distT="0" distB="0" distL="0" distR="0">
            <wp:extent cx="5256590" cy="3942715"/>
            <wp:effectExtent l="0" t="0" r="0" b="0"/>
            <wp:docPr id="16" name="Picture 1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de1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219" cy="394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18"/>
          <w:szCs w:val="18"/>
          <w:lang w:val="en-US"/>
        </w:rPr>
        <w:drawing>
          <wp:inline distT="0" distB="0" distL="0" distR="0">
            <wp:extent cx="5257800" cy="3943623"/>
            <wp:effectExtent l="0" t="0" r="0" b="0"/>
            <wp:docPr id="17" name="Picture 17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lide2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4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080" w:rsidRDefault="00506080" w:rsidP="00506080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216F35">
        <w:rPr>
          <w:rFonts w:ascii="Times New Roman" w:hAnsi="Times New Roman" w:cs="Times New Roman"/>
          <w:b/>
          <w:sz w:val="18"/>
          <w:szCs w:val="18"/>
          <w:lang w:val="en-US"/>
        </w:rPr>
        <w:t>Figure S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3</w:t>
      </w:r>
      <w:r w:rsidRPr="00216F35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  <w:r w:rsidRPr="00216F3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06080">
        <w:rPr>
          <w:rFonts w:ascii="Times New Roman" w:hAnsi="Times New Roman" w:cs="Times New Roman"/>
          <w:noProof/>
          <w:sz w:val="18"/>
          <w:szCs w:val="18"/>
          <w:vertAlign w:val="superscript"/>
          <w:lang w:val="en-US"/>
        </w:rPr>
        <w:drawing>
          <wp:anchor distT="0" distB="0" distL="114300" distR="114300" simplePos="0" relativeHeight="251660800" behindDoc="0" locked="0" layoutInCell="1" allowOverlap="1" wp14:anchorId="5EC29877" wp14:editId="6A5FEEC9">
            <wp:simplePos x="0" y="0"/>
            <wp:positionH relativeFrom="column">
              <wp:posOffset>-3200</wp:posOffset>
            </wp:positionH>
            <wp:positionV relativeFrom="paragraph">
              <wp:posOffset>58496</wp:posOffset>
            </wp:positionV>
            <wp:extent cx="3048" cy="112776"/>
            <wp:effectExtent l="0" t="0" r="0" b="0"/>
            <wp:wrapNone/>
            <wp:docPr id="1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Sx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6080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18"/>
          <w:szCs w:val="18"/>
          <w:lang w:val="en-US"/>
        </w:rPr>
        <w:t>HNMR</w:t>
      </w:r>
      <w:r w:rsidRPr="00216F35">
        <w:rPr>
          <w:rFonts w:ascii="Times New Roman" w:hAnsi="Times New Roman" w:cs="Times New Roman"/>
          <w:sz w:val="18"/>
          <w:szCs w:val="18"/>
          <w:lang w:val="en-US"/>
        </w:rPr>
        <w:t xml:space="preserve"> spectra of comp</w:t>
      </w:r>
      <w:bookmarkStart w:id="0" w:name="_GoBack"/>
      <w:bookmarkEnd w:id="0"/>
      <w:r w:rsidRPr="00216F35">
        <w:rPr>
          <w:rFonts w:ascii="Times New Roman" w:hAnsi="Times New Roman" w:cs="Times New Roman"/>
          <w:sz w:val="18"/>
          <w:szCs w:val="18"/>
          <w:lang w:val="en-US"/>
        </w:rPr>
        <w:t xml:space="preserve">ounds </w:t>
      </w:r>
      <w:r w:rsidRPr="00B96936">
        <w:rPr>
          <w:rFonts w:ascii="Times New Roman" w:hAnsi="Times New Roman" w:cs="Times New Roman"/>
          <w:b/>
          <w:sz w:val="18"/>
          <w:szCs w:val="18"/>
          <w:lang w:val="en-US"/>
        </w:rPr>
        <w:t>1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and </w:t>
      </w:r>
      <w:r w:rsidRPr="00B96936">
        <w:rPr>
          <w:rFonts w:ascii="Times New Roman" w:hAnsi="Times New Roman" w:cs="Times New Roman"/>
          <w:b/>
          <w:sz w:val="18"/>
          <w:szCs w:val="18"/>
          <w:lang w:val="en-US"/>
        </w:rPr>
        <w:t>2</w:t>
      </w:r>
      <w:r w:rsidRPr="00506080">
        <w:rPr>
          <w:rFonts w:ascii="Times New Roman" w:hAnsi="Times New Roman" w:cs="Times New Roman"/>
          <w:sz w:val="18"/>
          <w:szCs w:val="18"/>
          <w:lang w:val="en-US"/>
        </w:rPr>
        <w:t>.</w:t>
      </w:r>
    </w:p>
    <w:sectPr w:rsidR="00506080" w:rsidSect="001F57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388"/>
    <w:rsid w:val="00174557"/>
    <w:rsid w:val="001F57E6"/>
    <w:rsid w:val="00216F35"/>
    <w:rsid w:val="003630E0"/>
    <w:rsid w:val="003F14D7"/>
    <w:rsid w:val="004522F4"/>
    <w:rsid w:val="00506080"/>
    <w:rsid w:val="005409CC"/>
    <w:rsid w:val="00724DB7"/>
    <w:rsid w:val="007E28EB"/>
    <w:rsid w:val="00802FA9"/>
    <w:rsid w:val="00995749"/>
    <w:rsid w:val="009C7E0D"/>
    <w:rsid w:val="00AB794D"/>
    <w:rsid w:val="00B96936"/>
    <w:rsid w:val="00D32388"/>
    <w:rsid w:val="00DB1385"/>
    <w:rsid w:val="00EF6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4B74F"/>
  <w15:docId w15:val="{AE694F56-23EA-4910-9BB2-5B436B0B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"/><Relationship Id="rId3" Type="http://schemas.openxmlformats.org/officeDocument/2006/relationships/webSettings" Target="webSettings.xml"/><Relationship Id="rId7" Type="http://schemas.openxmlformats.org/officeDocument/2006/relationships/image" Target="media/image4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teta</dc:creator>
  <cp:lastModifiedBy>Kumar Saurav</cp:lastModifiedBy>
  <cp:revision>4</cp:revision>
  <dcterms:created xsi:type="dcterms:W3CDTF">2019-01-12T10:56:00Z</dcterms:created>
  <dcterms:modified xsi:type="dcterms:W3CDTF">2019-12-12T12:51:00Z</dcterms:modified>
</cp:coreProperties>
</file>