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F66" w:rsidRPr="00356F66" w:rsidRDefault="00356F66" w:rsidP="00356F66">
      <w:pPr>
        <w:tabs>
          <w:tab w:val="left" w:pos="2687"/>
        </w:tabs>
        <w:spacing w:after="240" w:line="240" w:lineRule="atLeast"/>
        <w:rPr>
          <w:rFonts w:ascii="Palatino Linotype" w:eastAsia="Times New Roman" w:hAnsi="Palatino Linotype" w:cs="Times New Roman"/>
          <w:b/>
          <w:snapToGrid w:val="0"/>
          <w:color w:val="000000"/>
          <w:sz w:val="36"/>
          <w:szCs w:val="20"/>
          <w:lang w:eastAsia="de-DE" w:bidi="en-US"/>
        </w:rPr>
      </w:pPr>
      <w:r w:rsidRPr="00356F66">
        <w:rPr>
          <w:rFonts w:ascii="Palatino Linotype" w:eastAsia="Times New Roman" w:hAnsi="Palatino Linotype" w:cs="Times New Roman"/>
          <w:b/>
          <w:snapToGrid w:val="0"/>
          <w:color w:val="000000"/>
          <w:kern w:val="2"/>
          <w:sz w:val="32"/>
          <w:szCs w:val="32"/>
          <w:lang w:eastAsia="de-DE" w:bidi="en-US"/>
        </w:rPr>
        <w:t>Green</w:t>
      </w:r>
      <w:r w:rsidRPr="00356F66">
        <w:rPr>
          <w:rFonts w:ascii="Palatino Linotype" w:eastAsiaTheme="minorEastAsia" w:hAnsi="Palatino Linotype" w:cs="Times New Roman" w:hint="eastAsia"/>
          <w:b/>
          <w:snapToGrid w:val="0"/>
          <w:color w:val="000000"/>
          <w:kern w:val="2"/>
          <w:sz w:val="32"/>
          <w:szCs w:val="32"/>
          <w:lang w:eastAsia="de-DE" w:bidi="en-US"/>
        </w:rPr>
        <w:t xml:space="preserve"> </w:t>
      </w:r>
      <w:r w:rsidRPr="00356F66">
        <w:rPr>
          <w:rFonts w:ascii="Palatino Linotype" w:eastAsia="Times New Roman" w:hAnsi="Palatino Linotype" w:cs="Times New Roman"/>
          <w:b/>
          <w:snapToGrid w:val="0"/>
          <w:color w:val="000000"/>
          <w:kern w:val="2"/>
          <w:sz w:val="32"/>
          <w:szCs w:val="32"/>
          <w:lang w:eastAsia="de-DE" w:bidi="en-US"/>
        </w:rPr>
        <w:t>synthesis</w:t>
      </w:r>
      <w:r w:rsidRPr="00356F66">
        <w:rPr>
          <w:rFonts w:ascii="Palatino Linotype" w:eastAsiaTheme="minorEastAsia" w:hAnsi="Palatino Linotype" w:cs="Times New Roman" w:hint="eastAsia"/>
          <w:b/>
          <w:snapToGrid w:val="0"/>
          <w:color w:val="000000"/>
          <w:kern w:val="2"/>
          <w:sz w:val="32"/>
          <w:szCs w:val="32"/>
          <w:lang w:eastAsia="de-DE" w:bidi="en-US"/>
        </w:rPr>
        <w:t xml:space="preserve"> </w:t>
      </w:r>
      <w:r w:rsidRPr="00356F66">
        <w:rPr>
          <w:rFonts w:ascii="Palatino Linotype" w:eastAsia="Times New Roman" w:hAnsi="Palatino Linotype" w:cs="Times New Roman"/>
          <w:b/>
          <w:snapToGrid w:val="0"/>
          <w:color w:val="000000"/>
          <w:kern w:val="2"/>
          <w:sz w:val="32"/>
          <w:szCs w:val="32"/>
          <w:lang w:eastAsia="de-DE" w:bidi="en-US"/>
        </w:rPr>
        <w:t>of</w:t>
      </w:r>
      <w:r w:rsidRPr="00356F66">
        <w:rPr>
          <w:rFonts w:ascii="Palatino Linotype" w:eastAsiaTheme="minorEastAsia" w:hAnsi="Palatino Linotype" w:cs="Times New Roman" w:hint="eastAsia"/>
          <w:b/>
          <w:snapToGrid w:val="0"/>
          <w:color w:val="000000"/>
          <w:kern w:val="2"/>
          <w:sz w:val="32"/>
          <w:szCs w:val="32"/>
          <w:lang w:eastAsia="de-DE" w:bidi="en-US"/>
        </w:rPr>
        <w:t xml:space="preserve"> free standing </w:t>
      </w:r>
      <w:r w:rsidRPr="00356F66">
        <w:rPr>
          <w:rFonts w:ascii="Palatino Linotype" w:eastAsia="Times New Roman" w:hAnsi="Palatino Linotype" w:cs="Times New Roman"/>
          <w:b/>
          <w:snapToGrid w:val="0"/>
          <w:color w:val="000000"/>
          <w:kern w:val="2"/>
          <w:sz w:val="32"/>
          <w:szCs w:val="32"/>
          <w:lang w:eastAsia="de-DE" w:bidi="en-US"/>
        </w:rPr>
        <w:t>cellulose/</w:t>
      </w:r>
      <w:proofErr w:type="spellStart"/>
      <w:r w:rsidRPr="00356F66">
        <w:rPr>
          <w:rFonts w:ascii="Palatino Linotype" w:eastAsia="Times New Roman" w:hAnsi="Palatino Linotype" w:cs="Times New Roman"/>
          <w:b/>
          <w:snapToGrid w:val="0"/>
          <w:color w:val="000000"/>
          <w:kern w:val="2"/>
          <w:sz w:val="32"/>
          <w:szCs w:val="32"/>
          <w:lang w:eastAsia="de-DE" w:bidi="en-US"/>
        </w:rPr>
        <w:t>graphene</w:t>
      </w:r>
      <w:proofErr w:type="spellEnd"/>
      <w:r w:rsidRPr="00356F66">
        <w:rPr>
          <w:rFonts w:ascii="Palatino Linotype" w:eastAsia="Times New Roman" w:hAnsi="Palatino Linotype" w:cs="Times New Roman"/>
          <w:b/>
          <w:snapToGrid w:val="0"/>
          <w:color w:val="000000"/>
          <w:kern w:val="2"/>
          <w:sz w:val="32"/>
          <w:szCs w:val="32"/>
          <w:lang w:eastAsia="de-DE" w:bidi="en-US"/>
        </w:rPr>
        <w:t xml:space="preserve"> oxide/</w:t>
      </w:r>
      <w:proofErr w:type="spellStart"/>
      <w:r w:rsidRPr="00356F66">
        <w:rPr>
          <w:rFonts w:ascii="Palatino Linotype" w:eastAsia="Times New Roman" w:hAnsi="Palatino Linotype" w:cs="Times New Roman"/>
          <w:b/>
          <w:snapToGrid w:val="0"/>
          <w:color w:val="000000"/>
          <w:kern w:val="2"/>
          <w:sz w:val="32"/>
          <w:szCs w:val="32"/>
          <w:lang w:eastAsia="de-DE" w:bidi="en-US"/>
        </w:rPr>
        <w:t>polyaniline</w:t>
      </w:r>
      <w:proofErr w:type="spellEnd"/>
      <w:r w:rsidRPr="00356F66">
        <w:rPr>
          <w:rFonts w:ascii="Palatino Linotype" w:eastAsia="Times New Roman" w:hAnsi="Palatino Linotype" w:cs="Times New Roman" w:hint="eastAsia"/>
          <w:b/>
          <w:snapToGrid w:val="0"/>
          <w:color w:val="000000"/>
          <w:kern w:val="2"/>
          <w:sz w:val="32"/>
          <w:szCs w:val="32"/>
          <w:lang w:eastAsia="de-DE" w:bidi="en-US"/>
        </w:rPr>
        <w:t xml:space="preserve"> </w:t>
      </w:r>
      <w:proofErr w:type="spellStart"/>
      <w:r w:rsidRPr="00356F66">
        <w:rPr>
          <w:rFonts w:ascii="Palatino Linotype" w:eastAsiaTheme="minorEastAsia" w:hAnsi="Palatino Linotype" w:cs="Times New Roman" w:hint="eastAsia"/>
          <w:b/>
          <w:snapToGrid w:val="0"/>
          <w:color w:val="000000"/>
          <w:kern w:val="2"/>
          <w:sz w:val="32"/>
          <w:szCs w:val="32"/>
          <w:lang w:eastAsia="de-DE" w:bidi="en-US"/>
        </w:rPr>
        <w:t>a</w:t>
      </w:r>
      <w:r w:rsidRPr="00356F66">
        <w:rPr>
          <w:rFonts w:ascii="Palatino Linotype" w:eastAsia="Times New Roman" w:hAnsi="Palatino Linotype" w:cs="Times New Roman"/>
          <w:b/>
          <w:snapToGrid w:val="0"/>
          <w:color w:val="000000"/>
          <w:kern w:val="2"/>
          <w:sz w:val="32"/>
          <w:szCs w:val="32"/>
          <w:lang w:eastAsia="de-DE" w:bidi="en-US"/>
        </w:rPr>
        <w:t>erogel</w:t>
      </w:r>
      <w:proofErr w:type="spellEnd"/>
      <w:r w:rsidRPr="00356F66">
        <w:rPr>
          <w:rFonts w:ascii="Palatino Linotype" w:eastAsia="Times New Roman" w:hAnsi="Palatino Linotype" w:cs="Times New Roman"/>
          <w:b/>
          <w:snapToGrid w:val="0"/>
          <w:color w:val="000000"/>
          <w:kern w:val="2"/>
          <w:sz w:val="32"/>
          <w:szCs w:val="32"/>
          <w:lang w:eastAsia="de-DE" w:bidi="en-US"/>
        </w:rPr>
        <w:t xml:space="preserve"> electrode for </w:t>
      </w:r>
      <w:r w:rsidRPr="00356F66">
        <w:rPr>
          <w:rFonts w:ascii="Palatino Linotype" w:eastAsiaTheme="minorEastAsia" w:hAnsi="Palatino Linotype" w:cs="Times New Roman" w:hint="eastAsia"/>
          <w:b/>
          <w:snapToGrid w:val="0"/>
          <w:color w:val="000000"/>
          <w:kern w:val="2"/>
          <w:sz w:val="32"/>
          <w:szCs w:val="32"/>
          <w:lang w:eastAsia="de-DE" w:bidi="en-US"/>
        </w:rPr>
        <w:t>high performance f</w:t>
      </w:r>
      <w:r w:rsidRPr="00356F66">
        <w:rPr>
          <w:rFonts w:ascii="Palatino Linotype" w:eastAsia="Times New Roman" w:hAnsi="Palatino Linotype" w:cs="Times New Roman"/>
          <w:b/>
          <w:snapToGrid w:val="0"/>
          <w:color w:val="000000"/>
          <w:kern w:val="2"/>
          <w:sz w:val="32"/>
          <w:szCs w:val="32"/>
          <w:lang w:eastAsia="de-DE" w:bidi="en-US"/>
        </w:rPr>
        <w:t xml:space="preserve">lexible all-solid-state </w:t>
      </w:r>
      <w:proofErr w:type="spellStart"/>
      <w:r w:rsidRPr="00356F66">
        <w:rPr>
          <w:rFonts w:ascii="Palatino Linotype" w:eastAsia="Times New Roman" w:hAnsi="Palatino Linotype" w:cs="Times New Roman"/>
          <w:b/>
          <w:snapToGrid w:val="0"/>
          <w:color w:val="000000"/>
          <w:kern w:val="2"/>
          <w:sz w:val="32"/>
          <w:szCs w:val="32"/>
          <w:lang w:eastAsia="de-DE" w:bidi="en-US"/>
        </w:rPr>
        <w:t>supercapacitors</w:t>
      </w:r>
      <w:proofErr w:type="spellEnd"/>
    </w:p>
    <w:p w:rsidR="00356F66" w:rsidRPr="00356F66" w:rsidRDefault="00356F66" w:rsidP="00356F66">
      <w:pPr>
        <w:spacing w:after="120" w:line="260" w:lineRule="atLeast"/>
        <w:rPr>
          <w:rFonts w:ascii="Palatino Linotype" w:eastAsiaTheme="minorEastAsia" w:hAnsi="Palatino Linotype" w:cs="Times New Roman"/>
          <w:b/>
          <w:color w:val="000000"/>
          <w:sz w:val="20"/>
          <w:lang w:bidi="en-US"/>
        </w:rPr>
      </w:pPr>
      <w:proofErr w:type="spellStart"/>
      <w:r w:rsidRPr="00356F66">
        <w:rPr>
          <w:rFonts w:ascii="Palatino Linotype" w:eastAsia="Times New Roman" w:hAnsi="Palatino Linotype" w:cs="Times New Roman"/>
          <w:b/>
          <w:color w:val="000000"/>
          <w:sz w:val="20"/>
          <w:lang w:eastAsia="de-DE" w:bidi="en-US"/>
        </w:rPr>
        <w:t>Yueqin</w:t>
      </w:r>
      <w:proofErr w:type="spellEnd"/>
      <w:r w:rsidRPr="00356F66">
        <w:rPr>
          <w:rFonts w:ascii="Palatino Linotype" w:eastAsia="Times New Roman" w:hAnsi="Palatino Linotype" w:cs="Times New Roman"/>
          <w:b/>
          <w:color w:val="000000"/>
          <w:sz w:val="20"/>
          <w:lang w:eastAsia="de-DE" w:bidi="en-US"/>
        </w:rPr>
        <w:t xml:space="preserve"> Li</w:t>
      </w:r>
      <w:r w:rsidRPr="00356F66">
        <w:rPr>
          <w:rFonts w:ascii="Palatino Linotype" w:eastAsiaTheme="minorEastAsia" w:hAnsi="Palatino Linotype" w:cs="Times New Roman" w:hint="eastAsia"/>
          <w:b/>
          <w:color w:val="000000"/>
          <w:sz w:val="20"/>
          <w:vertAlign w:val="superscript"/>
          <w:lang w:bidi="en-US"/>
        </w:rPr>
        <w:t>1</w:t>
      </w:r>
      <w:proofErr w:type="gramStart"/>
      <w:r w:rsidRPr="00356F66">
        <w:rPr>
          <w:rFonts w:ascii="Palatino Linotype" w:eastAsia="Times New Roman" w:hAnsi="Palatino Linotype" w:cs="Times New Roman"/>
          <w:b/>
          <w:color w:val="000000"/>
          <w:sz w:val="20"/>
          <w:vertAlign w:val="superscript"/>
          <w:lang w:eastAsia="de-DE" w:bidi="en-US"/>
        </w:rPr>
        <w:t>,</w:t>
      </w:r>
      <w:r w:rsidRPr="00356F66">
        <w:rPr>
          <w:rFonts w:ascii="Palatino Linotype" w:eastAsiaTheme="minorEastAsia" w:hAnsi="Palatino Linotype" w:cs="Times New Roman" w:hint="eastAsia"/>
          <w:b/>
          <w:color w:val="000000"/>
          <w:sz w:val="20"/>
          <w:vertAlign w:val="superscript"/>
          <w:lang w:bidi="en-US"/>
        </w:rPr>
        <w:t>2</w:t>
      </w:r>
      <w:proofErr w:type="gramEnd"/>
      <w:r w:rsidRPr="00356F66">
        <w:rPr>
          <w:rFonts w:ascii="Palatino Linotype" w:eastAsia="Times New Roman" w:hAnsi="Palatino Linotype" w:cs="Times New Roman"/>
          <w:b/>
          <w:color w:val="000000"/>
          <w:sz w:val="20"/>
          <w:lang w:eastAsia="de-DE" w:bidi="en-US"/>
        </w:rPr>
        <w:t xml:space="preserve">*, </w:t>
      </w:r>
      <w:proofErr w:type="spellStart"/>
      <w:r w:rsidRPr="00356F66">
        <w:rPr>
          <w:rFonts w:ascii="Palatino Linotype" w:eastAsia="Times New Roman" w:hAnsi="Palatino Linotype" w:cs="Times New Roman"/>
          <w:b/>
          <w:color w:val="000000"/>
          <w:sz w:val="20"/>
          <w:lang w:eastAsia="de-DE" w:bidi="en-US"/>
        </w:rPr>
        <w:t>Zongbiao</w:t>
      </w:r>
      <w:proofErr w:type="spellEnd"/>
      <w:r w:rsidRPr="00356F66">
        <w:rPr>
          <w:rFonts w:ascii="Palatino Linotype" w:eastAsia="Times New Roman" w:hAnsi="Palatino Linotype" w:cs="Times New Roman"/>
          <w:b/>
          <w:color w:val="000000"/>
          <w:sz w:val="20"/>
          <w:lang w:eastAsia="de-DE" w:bidi="en-US"/>
        </w:rPr>
        <w:t xml:space="preserve"> Xia</w:t>
      </w:r>
      <w:r w:rsidRPr="00356F66">
        <w:rPr>
          <w:rFonts w:ascii="Palatino Linotype" w:eastAsiaTheme="minorEastAsia" w:hAnsi="Palatino Linotype" w:cs="Times New Roman" w:hint="eastAsia"/>
          <w:b/>
          <w:color w:val="000000"/>
          <w:sz w:val="20"/>
          <w:vertAlign w:val="superscript"/>
          <w:lang w:bidi="en-US"/>
        </w:rPr>
        <w:t>1</w:t>
      </w:r>
      <w:r w:rsidRPr="00356F66">
        <w:rPr>
          <w:rFonts w:ascii="Palatino Linotype" w:eastAsia="Times New Roman" w:hAnsi="Palatino Linotype" w:cs="Times New Roman" w:hint="eastAsia"/>
          <w:b/>
          <w:color w:val="000000"/>
          <w:sz w:val="20"/>
          <w:vertAlign w:val="superscript"/>
          <w:lang w:eastAsia="de-DE" w:bidi="en-US"/>
        </w:rPr>
        <w:t>,</w:t>
      </w:r>
      <w:r w:rsidRPr="00356F66">
        <w:rPr>
          <w:rFonts w:ascii="Palatino Linotype" w:eastAsiaTheme="minorEastAsia" w:hAnsi="Palatino Linotype" w:cs="Times New Roman" w:hint="eastAsia"/>
          <w:b/>
          <w:color w:val="000000"/>
          <w:sz w:val="20"/>
          <w:vertAlign w:val="superscript"/>
          <w:lang w:bidi="en-US"/>
        </w:rPr>
        <w:t>2</w:t>
      </w:r>
      <w:r w:rsidRPr="00356F66">
        <w:rPr>
          <w:rFonts w:ascii="Palatino Linotype" w:eastAsia="Times New Roman" w:hAnsi="Palatino Linotype" w:cs="Times New Roman"/>
          <w:b/>
          <w:color w:val="000000"/>
          <w:sz w:val="20"/>
          <w:lang w:eastAsia="de-DE" w:bidi="en-US"/>
        </w:rPr>
        <w:t xml:space="preserve">, </w:t>
      </w:r>
      <w:proofErr w:type="spellStart"/>
      <w:r w:rsidRPr="00356F66">
        <w:rPr>
          <w:rFonts w:ascii="Palatino Linotype" w:eastAsia="Times New Roman" w:hAnsi="Palatino Linotype" w:cs="Times New Roman"/>
          <w:b/>
          <w:color w:val="000000"/>
          <w:sz w:val="20"/>
          <w:lang w:eastAsia="de-DE" w:bidi="en-US"/>
        </w:rPr>
        <w:t>Qiang</w:t>
      </w:r>
      <w:proofErr w:type="spellEnd"/>
      <w:r w:rsidRPr="00356F66">
        <w:rPr>
          <w:rFonts w:ascii="Palatino Linotype" w:eastAsia="Times New Roman" w:hAnsi="Palatino Linotype" w:cs="Times New Roman"/>
          <w:b/>
          <w:color w:val="000000"/>
          <w:sz w:val="20"/>
          <w:lang w:eastAsia="de-DE" w:bidi="en-US"/>
        </w:rPr>
        <w:t xml:space="preserve"> Gong</w:t>
      </w:r>
      <w:r w:rsidRPr="00356F66">
        <w:rPr>
          <w:rFonts w:ascii="Palatino Linotype" w:eastAsiaTheme="minorEastAsia" w:hAnsi="Palatino Linotype" w:cs="Times New Roman" w:hint="eastAsia"/>
          <w:b/>
          <w:color w:val="000000"/>
          <w:sz w:val="20"/>
          <w:vertAlign w:val="superscript"/>
          <w:lang w:bidi="en-US"/>
        </w:rPr>
        <w:t>1</w:t>
      </w:r>
      <w:r w:rsidRPr="00356F66">
        <w:rPr>
          <w:rFonts w:ascii="Palatino Linotype" w:eastAsia="Times New Roman" w:hAnsi="Palatino Linotype" w:cs="Times New Roman" w:hint="eastAsia"/>
          <w:b/>
          <w:color w:val="000000"/>
          <w:sz w:val="20"/>
          <w:vertAlign w:val="superscript"/>
          <w:lang w:eastAsia="de-DE" w:bidi="en-US"/>
        </w:rPr>
        <w:t>,</w:t>
      </w:r>
      <w:r w:rsidRPr="00356F66">
        <w:rPr>
          <w:rFonts w:ascii="Palatino Linotype" w:eastAsiaTheme="minorEastAsia" w:hAnsi="Palatino Linotype" w:cs="Times New Roman" w:hint="eastAsia"/>
          <w:b/>
          <w:color w:val="000000"/>
          <w:sz w:val="20"/>
          <w:vertAlign w:val="superscript"/>
          <w:lang w:bidi="en-US"/>
        </w:rPr>
        <w:t>2</w:t>
      </w:r>
      <w:r w:rsidRPr="00356F66">
        <w:rPr>
          <w:rFonts w:ascii="Palatino Linotype" w:eastAsia="Times New Roman" w:hAnsi="Palatino Linotype" w:cs="Times New Roman"/>
          <w:b/>
          <w:color w:val="000000"/>
          <w:sz w:val="20"/>
          <w:lang w:eastAsia="de-DE" w:bidi="en-US"/>
        </w:rPr>
        <w:t xml:space="preserve">, </w:t>
      </w:r>
      <w:proofErr w:type="spellStart"/>
      <w:r w:rsidRPr="00356F66">
        <w:rPr>
          <w:rFonts w:ascii="Palatino Linotype" w:eastAsia="Times New Roman" w:hAnsi="Palatino Linotype" w:cs="Times New Roman"/>
          <w:b/>
          <w:color w:val="000000"/>
          <w:sz w:val="20"/>
          <w:lang w:eastAsia="de-DE" w:bidi="en-US"/>
        </w:rPr>
        <w:t>Xiaohui</w:t>
      </w:r>
      <w:proofErr w:type="spellEnd"/>
      <w:r w:rsidRPr="00356F66">
        <w:rPr>
          <w:rFonts w:ascii="Palatino Linotype" w:eastAsia="Times New Roman" w:hAnsi="Palatino Linotype" w:cs="Times New Roman"/>
          <w:b/>
          <w:color w:val="000000"/>
          <w:sz w:val="20"/>
          <w:lang w:eastAsia="de-DE" w:bidi="en-US"/>
        </w:rPr>
        <w:t xml:space="preserve"> Liu</w:t>
      </w:r>
      <w:r w:rsidRPr="00356F66">
        <w:rPr>
          <w:rFonts w:ascii="Palatino Linotype" w:eastAsiaTheme="minorEastAsia" w:hAnsi="Palatino Linotype" w:cs="Times New Roman" w:hint="eastAsia"/>
          <w:b/>
          <w:color w:val="000000"/>
          <w:sz w:val="20"/>
          <w:vertAlign w:val="superscript"/>
          <w:lang w:bidi="en-US"/>
        </w:rPr>
        <w:t>1</w:t>
      </w:r>
      <w:r w:rsidRPr="00356F66">
        <w:rPr>
          <w:rFonts w:ascii="Palatino Linotype" w:eastAsia="Times New Roman" w:hAnsi="Palatino Linotype" w:cs="Times New Roman" w:hint="eastAsia"/>
          <w:b/>
          <w:color w:val="000000"/>
          <w:sz w:val="20"/>
          <w:vertAlign w:val="superscript"/>
          <w:lang w:eastAsia="de-DE" w:bidi="en-US"/>
        </w:rPr>
        <w:t>,</w:t>
      </w:r>
      <w:r w:rsidRPr="00356F66">
        <w:rPr>
          <w:rFonts w:ascii="Palatino Linotype" w:eastAsiaTheme="minorEastAsia" w:hAnsi="Palatino Linotype" w:cs="Times New Roman" w:hint="eastAsia"/>
          <w:b/>
          <w:color w:val="000000"/>
          <w:sz w:val="20"/>
          <w:vertAlign w:val="superscript"/>
          <w:lang w:bidi="en-US"/>
        </w:rPr>
        <w:t>2</w:t>
      </w:r>
      <w:r w:rsidRPr="00356F66">
        <w:rPr>
          <w:rFonts w:ascii="Palatino Linotype" w:eastAsia="Times New Roman" w:hAnsi="Palatino Linotype" w:cs="Times New Roman"/>
          <w:b/>
          <w:color w:val="000000"/>
          <w:sz w:val="20"/>
          <w:lang w:eastAsia="de-DE" w:bidi="en-US"/>
        </w:rPr>
        <w:t>, Yong Yang</w:t>
      </w:r>
      <w:r w:rsidRPr="00356F66">
        <w:rPr>
          <w:rFonts w:ascii="Palatino Linotype" w:eastAsiaTheme="minorEastAsia" w:hAnsi="Palatino Linotype" w:cs="Times New Roman" w:hint="eastAsia"/>
          <w:b/>
          <w:color w:val="000000"/>
          <w:sz w:val="20"/>
          <w:vertAlign w:val="superscript"/>
          <w:lang w:bidi="en-US"/>
        </w:rPr>
        <w:t>1</w:t>
      </w:r>
      <w:r w:rsidRPr="00356F66">
        <w:rPr>
          <w:rFonts w:ascii="Palatino Linotype" w:eastAsia="Times New Roman" w:hAnsi="Palatino Linotype" w:cs="Times New Roman" w:hint="eastAsia"/>
          <w:b/>
          <w:color w:val="000000"/>
          <w:sz w:val="20"/>
          <w:vertAlign w:val="superscript"/>
          <w:lang w:eastAsia="de-DE" w:bidi="en-US"/>
        </w:rPr>
        <w:t>,</w:t>
      </w:r>
      <w:r w:rsidRPr="00356F66">
        <w:rPr>
          <w:rFonts w:ascii="Palatino Linotype" w:eastAsiaTheme="minorEastAsia" w:hAnsi="Palatino Linotype" w:cs="Times New Roman" w:hint="eastAsia"/>
          <w:b/>
          <w:color w:val="000000"/>
          <w:sz w:val="20"/>
          <w:vertAlign w:val="superscript"/>
          <w:lang w:bidi="en-US"/>
        </w:rPr>
        <w:t>2</w:t>
      </w:r>
      <w:r w:rsidRPr="00356F66">
        <w:rPr>
          <w:rFonts w:ascii="Palatino Linotype" w:eastAsia="Times New Roman" w:hAnsi="Palatino Linotype" w:cs="Times New Roman" w:hint="eastAsia"/>
          <w:b/>
          <w:color w:val="000000"/>
          <w:sz w:val="20"/>
          <w:lang w:eastAsia="de-DE" w:bidi="en-US"/>
        </w:rPr>
        <w:t xml:space="preserve">, Chen </w:t>
      </w:r>
      <w:proofErr w:type="spellStart"/>
      <w:r w:rsidRPr="00356F66">
        <w:rPr>
          <w:rFonts w:ascii="Palatino Linotype" w:eastAsia="Times New Roman" w:hAnsi="Palatino Linotype" w:cs="Times New Roman" w:hint="eastAsia"/>
          <w:b/>
          <w:color w:val="000000"/>
          <w:sz w:val="20"/>
          <w:lang w:eastAsia="de-DE" w:bidi="en-US"/>
        </w:rPr>
        <w:t>Chen</w:t>
      </w:r>
      <w:proofErr w:type="spellEnd"/>
      <w:r w:rsidRPr="00356F66">
        <w:rPr>
          <w:rFonts w:ascii="Palatino Linotype" w:eastAsia="Times New Roman" w:hAnsi="Palatino Linotype" w:cs="Times New Roman"/>
          <w:b/>
          <w:color w:val="000000"/>
          <w:sz w:val="20"/>
          <w:vertAlign w:val="superscript"/>
          <w:lang w:eastAsia="de-DE" w:bidi="en-US"/>
        </w:rPr>
        <w:t xml:space="preserve"> </w:t>
      </w:r>
      <w:r w:rsidRPr="00356F66">
        <w:rPr>
          <w:rFonts w:ascii="Palatino Linotype" w:eastAsiaTheme="minorEastAsia" w:hAnsi="Palatino Linotype" w:cs="Times New Roman" w:hint="eastAsia"/>
          <w:b/>
          <w:color w:val="000000"/>
          <w:sz w:val="20"/>
          <w:vertAlign w:val="superscript"/>
          <w:lang w:bidi="en-US"/>
        </w:rPr>
        <w:t>2</w:t>
      </w:r>
      <w:r w:rsidRPr="00356F66">
        <w:rPr>
          <w:rFonts w:ascii="Palatino Linotype" w:eastAsia="Times New Roman" w:hAnsi="Palatino Linotype" w:cs="Times New Roman" w:hint="eastAsia"/>
          <w:b/>
          <w:color w:val="000000"/>
          <w:sz w:val="20"/>
          <w:lang w:eastAsia="de-DE" w:bidi="en-US"/>
        </w:rPr>
        <w:t xml:space="preserve">, </w:t>
      </w:r>
      <w:proofErr w:type="spellStart"/>
      <w:r w:rsidRPr="00356F66">
        <w:rPr>
          <w:rFonts w:ascii="Palatino Linotype" w:eastAsia="Times New Roman" w:hAnsi="Palatino Linotype" w:cs="Times New Roman" w:hint="eastAsia"/>
          <w:b/>
          <w:color w:val="000000"/>
          <w:sz w:val="20"/>
          <w:lang w:eastAsia="de-DE" w:bidi="en-US"/>
        </w:rPr>
        <w:t>Changhao</w:t>
      </w:r>
      <w:proofErr w:type="spellEnd"/>
      <w:r w:rsidRPr="00356F66">
        <w:rPr>
          <w:rFonts w:ascii="Palatino Linotype" w:eastAsia="Times New Roman" w:hAnsi="Palatino Linotype" w:cs="Times New Roman" w:hint="eastAsia"/>
          <w:b/>
          <w:color w:val="000000"/>
          <w:sz w:val="20"/>
          <w:lang w:eastAsia="de-DE" w:bidi="en-US"/>
        </w:rPr>
        <w:t xml:space="preserve"> </w:t>
      </w:r>
      <w:proofErr w:type="spellStart"/>
      <w:r w:rsidRPr="00356F66">
        <w:rPr>
          <w:rFonts w:ascii="Palatino Linotype" w:eastAsia="Times New Roman" w:hAnsi="Palatino Linotype" w:cs="Times New Roman" w:hint="eastAsia"/>
          <w:b/>
          <w:color w:val="000000"/>
          <w:sz w:val="20"/>
          <w:lang w:eastAsia="de-DE" w:bidi="en-US"/>
        </w:rPr>
        <w:t>Qian</w:t>
      </w:r>
      <w:proofErr w:type="spellEnd"/>
      <w:r w:rsidRPr="00356F66">
        <w:rPr>
          <w:rFonts w:ascii="Palatino Linotype" w:eastAsia="Times New Roman" w:hAnsi="Palatino Linotype" w:cs="Times New Roman"/>
          <w:b/>
          <w:color w:val="000000"/>
          <w:sz w:val="20"/>
          <w:vertAlign w:val="superscript"/>
          <w:lang w:eastAsia="de-DE" w:bidi="en-US"/>
        </w:rPr>
        <w:t xml:space="preserve"> </w:t>
      </w:r>
      <w:r w:rsidRPr="00356F66">
        <w:rPr>
          <w:rFonts w:ascii="Palatino Linotype" w:eastAsiaTheme="minorEastAsia" w:hAnsi="Palatino Linotype" w:cs="Times New Roman" w:hint="eastAsia"/>
          <w:b/>
          <w:color w:val="000000"/>
          <w:sz w:val="20"/>
          <w:vertAlign w:val="superscript"/>
          <w:lang w:bidi="en-US"/>
        </w:rPr>
        <w:t>2</w:t>
      </w:r>
    </w:p>
    <w:p w:rsidR="00356F66" w:rsidRPr="00356F66" w:rsidRDefault="00356F66" w:rsidP="00356F66">
      <w:pPr>
        <w:spacing w:after="0" w:line="200" w:lineRule="atLeast"/>
        <w:ind w:left="311" w:hanging="198"/>
        <w:rPr>
          <w:rFonts w:ascii="Palatino Linotype" w:eastAsia="Times New Roman" w:hAnsi="Palatino Linotype" w:cs="Times New Roman"/>
          <w:color w:val="000000"/>
          <w:sz w:val="18"/>
          <w:szCs w:val="18"/>
          <w:lang w:eastAsia="de-DE" w:bidi="en-US"/>
        </w:rPr>
      </w:pPr>
      <w:r w:rsidRPr="00356F66">
        <w:rPr>
          <w:rFonts w:ascii="Palatino Linotype" w:eastAsia="Times New Roman" w:hAnsi="Palatino Linotype" w:cs="Times New Roman"/>
          <w:color w:val="000000"/>
          <w:sz w:val="18"/>
          <w:szCs w:val="18"/>
          <w:vertAlign w:val="superscript"/>
          <w:lang w:eastAsia="de-DE" w:bidi="en-US"/>
        </w:rPr>
        <w:t>1</w:t>
      </w:r>
      <w:r w:rsidRPr="00356F66">
        <w:rPr>
          <w:rFonts w:ascii="Palatino Linotype" w:eastAsia="Times New Roman" w:hAnsi="Palatino Linotype" w:cs="Times New Roman"/>
          <w:color w:val="000000"/>
          <w:sz w:val="18"/>
          <w:szCs w:val="18"/>
          <w:lang w:eastAsia="de-DE" w:bidi="en-US"/>
        </w:rPr>
        <w:tab/>
        <w:t>Co-Innovation Center of Efficient Processing and Utilization of Forest Resources, Nanjing Forestry University, Nanjing 210037, China</w:t>
      </w:r>
    </w:p>
    <w:p w:rsidR="00356F66" w:rsidRPr="00356F66" w:rsidRDefault="00356F66" w:rsidP="00356F66">
      <w:pPr>
        <w:spacing w:after="0" w:line="200" w:lineRule="atLeast"/>
        <w:ind w:left="311" w:hanging="198"/>
        <w:rPr>
          <w:rFonts w:ascii="Palatino Linotype" w:eastAsia="Times New Roman" w:hAnsi="Palatino Linotype" w:cs="Times New Roman"/>
          <w:color w:val="000000"/>
          <w:sz w:val="18"/>
          <w:szCs w:val="18"/>
          <w:lang w:eastAsia="de-DE" w:bidi="en-US"/>
        </w:rPr>
      </w:pPr>
      <w:r w:rsidRPr="00356F66">
        <w:rPr>
          <w:rFonts w:ascii="Palatino Linotype" w:eastAsia="Times New Roman" w:hAnsi="Palatino Linotype" w:cs="Times New Roman"/>
          <w:color w:val="000000"/>
          <w:sz w:val="18"/>
          <w:szCs w:val="20"/>
          <w:vertAlign w:val="superscript"/>
          <w:lang w:eastAsia="de-DE" w:bidi="en-US"/>
        </w:rPr>
        <w:t>2</w:t>
      </w:r>
      <w:r w:rsidRPr="00356F66">
        <w:rPr>
          <w:rFonts w:ascii="Palatino Linotype" w:eastAsia="Times New Roman" w:hAnsi="Palatino Linotype" w:cs="Times New Roman"/>
          <w:color w:val="000000"/>
          <w:sz w:val="18"/>
          <w:szCs w:val="20"/>
          <w:lang w:eastAsia="de-DE" w:bidi="en-US"/>
        </w:rPr>
        <w:tab/>
      </w:r>
      <w:r w:rsidRPr="00356F66">
        <w:rPr>
          <w:rFonts w:ascii="Palatino Linotype" w:eastAsia="宋体" w:hAnsi="Palatino Linotype" w:cs="Times New Roman"/>
          <w:color w:val="000000"/>
          <w:sz w:val="18"/>
          <w:szCs w:val="24"/>
          <w:lang w:eastAsia="de-DE" w:bidi="en-US"/>
        </w:rPr>
        <w:t>College of Chemical Engineering, Jiangsu Key Lab for the Chemistry &amp; Utilization of Agricultural and Forest Biomass, Nanjing Forestry University, Nanjing 210037, China</w:t>
      </w:r>
    </w:p>
    <w:p w:rsidR="004D48DE" w:rsidRPr="00356F66" w:rsidRDefault="00356F66" w:rsidP="00356F66">
      <w:pPr>
        <w:spacing w:after="0" w:line="480" w:lineRule="auto"/>
        <w:ind w:firstLineChars="49" w:firstLine="118"/>
        <w:jc w:val="both"/>
        <w:rPr>
          <w:rFonts w:ascii="Palatino Linotype" w:eastAsia="宋体" w:hAnsi="Palatino Linotype" w:cs="Times New Roman"/>
          <w:color w:val="000000"/>
          <w:sz w:val="18"/>
          <w:szCs w:val="24"/>
          <w:lang w:eastAsia="de-DE" w:bidi="en-US"/>
        </w:rPr>
      </w:pPr>
      <w:r w:rsidRPr="00356F66">
        <w:rPr>
          <w:rFonts w:ascii="Times New Roman" w:eastAsia="Times New Roman" w:hAnsi="Times New Roman" w:cs="Times New Roman"/>
          <w:b/>
          <w:color w:val="000000"/>
          <w:sz w:val="24"/>
          <w:szCs w:val="20"/>
          <w:vertAlign w:val="superscript"/>
          <w:lang w:eastAsia="de-DE"/>
        </w:rPr>
        <w:t>*</w:t>
      </w:r>
      <w:r>
        <w:rPr>
          <w:rFonts w:ascii="Times New Roman" w:eastAsiaTheme="minorEastAsia" w:hAnsi="Times New Roman" w:cs="Times New Roman" w:hint="eastAsia"/>
          <w:b/>
          <w:color w:val="000000"/>
          <w:sz w:val="24"/>
          <w:szCs w:val="20"/>
          <w:vertAlign w:val="superscript"/>
        </w:rPr>
        <w:t xml:space="preserve">   </w:t>
      </w:r>
      <w:r w:rsidRPr="00356F66">
        <w:rPr>
          <w:rFonts w:ascii="Palatino Linotype" w:eastAsia="宋体" w:hAnsi="Palatino Linotype" w:cs="Times New Roman"/>
          <w:color w:val="000000"/>
          <w:sz w:val="18"/>
          <w:szCs w:val="24"/>
          <w:lang w:eastAsia="de-DE" w:bidi="en-US"/>
        </w:rPr>
        <w:t xml:space="preserve">Correspondence: </w:t>
      </w:r>
      <w:r w:rsidRPr="00356F66">
        <w:rPr>
          <w:rFonts w:ascii="Palatino Linotype" w:eastAsia="宋体" w:hAnsi="Palatino Linotype" w:cs="Times New Roman" w:hint="eastAsia"/>
          <w:color w:val="000000"/>
          <w:sz w:val="18"/>
          <w:szCs w:val="24"/>
          <w:lang w:eastAsia="de-DE" w:bidi="en-US"/>
        </w:rPr>
        <w:t>yueqinli@njfu.edu.cn</w:t>
      </w:r>
      <w:r w:rsidRPr="00356F66">
        <w:rPr>
          <w:rFonts w:ascii="Palatino Linotype" w:eastAsia="宋体" w:hAnsi="Palatino Linotype" w:cs="Times New Roman"/>
          <w:color w:val="000000"/>
          <w:sz w:val="18"/>
          <w:szCs w:val="24"/>
          <w:lang w:eastAsia="de-DE" w:bidi="en-US"/>
        </w:rPr>
        <w:t>; Tel.: +</w:t>
      </w:r>
      <w:r w:rsidRPr="00356F66">
        <w:rPr>
          <w:rFonts w:ascii="Palatino Linotype" w:eastAsia="宋体" w:hAnsi="Palatino Linotype" w:cs="Times New Roman" w:hint="eastAsia"/>
          <w:color w:val="000000"/>
          <w:sz w:val="18"/>
          <w:szCs w:val="24"/>
          <w:lang w:eastAsia="de-DE" w:bidi="en-US"/>
        </w:rPr>
        <w:t>86</w:t>
      </w:r>
      <w:r w:rsidRPr="00356F66">
        <w:rPr>
          <w:rFonts w:ascii="Palatino Linotype" w:eastAsia="宋体" w:hAnsi="Palatino Linotype" w:cs="Times New Roman"/>
          <w:color w:val="000000"/>
          <w:sz w:val="18"/>
          <w:szCs w:val="24"/>
          <w:lang w:eastAsia="de-DE" w:bidi="en-US"/>
        </w:rPr>
        <w:t>-</w:t>
      </w:r>
      <w:r w:rsidRPr="00356F66">
        <w:rPr>
          <w:rFonts w:ascii="Palatino Linotype" w:eastAsia="宋体" w:hAnsi="Palatino Linotype" w:cs="Times New Roman" w:hint="eastAsia"/>
          <w:color w:val="000000"/>
          <w:sz w:val="18"/>
          <w:szCs w:val="24"/>
          <w:lang w:eastAsia="de-DE" w:bidi="en-US"/>
        </w:rPr>
        <w:t>025</w:t>
      </w:r>
      <w:r w:rsidRPr="00356F66">
        <w:rPr>
          <w:rFonts w:ascii="Palatino Linotype" w:eastAsia="宋体" w:hAnsi="Palatino Linotype" w:cs="Times New Roman"/>
          <w:color w:val="000000"/>
          <w:sz w:val="18"/>
          <w:szCs w:val="24"/>
          <w:lang w:eastAsia="de-DE" w:bidi="en-US"/>
        </w:rPr>
        <w:t>-</w:t>
      </w:r>
      <w:r w:rsidRPr="00356F66">
        <w:rPr>
          <w:rFonts w:ascii="Palatino Linotype" w:eastAsia="宋体" w:hAnsi="Palatino Linotype" w:cs="Times New Roman" w:hint="eastAsia"/>
          <w:color w:val="000000"/>
          <w:sz w:val="18"/>
          <w:szCs w:val="24"/>
          <w:lang w:eastAsia="de-DE" w:bidi="en-US"/>
        </w:rPr>
        <w:t>85427024</w:t>
      </w:r>
    </w:p>
    <w:p w:rsidR="0074686A" w:rsidRDefault="0074686A">
      <w:pPr>
        <w:adjustRightInd/>
        <w:snapToGrid/>
        <w:spacing w:line="220" w:lineRule="atLeas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00E9B" w:rsidRDefault="00D00E9B" w:rsidP="00D00E9B">
      <w:pPr>
        <w:adjustRightInd/>
        <w:snapToGrid/>
        <w:spacing w:line="220" w:lineRule="atLeast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397801" cy="1787857"/>
            <wp:effectExtent l="19050" t="0" r="2499" b="0"/>
            <wp:docPr id="5" name="图片 5" descr="I:\夏宗彪\夏宗彪\系列一\manuscript\折叠\IMG_20200630_155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夏宗彪\夏宗彪\系列一\manuscript\折叠\IMG_20200630_1554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60" cy="178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E9B" w:rsidRPr="003603AC" w:rsidRDefault="0010121F" w:rsidP="003603AC">
      <w:pPr>
        <w:adjustRightInd/>
        <w:snapToGrid/>
        <w:spacing w:line="48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0231CC">
        <w:rPr>
          <w:rFonts w:ascii="Times New Roman" w:eastAsiaTheme="minorEastAsia" w:hAnsi="Times New Roman" w:cs="Times New Roman" w:hint="eastAsia"/>
          <w:b/>
          <w:sz w:val="24"/>
          <w:szCs w:val="24"/>
        </w:rPr>
        <w:t>Fig</w:t>
      </w:r>
      <w:r w:rsidR="000231CC">
        <w:rPr>
          <w:rFonts w:ascii="Times New Roman" w:eastAsiaTheme="minorEastAsia" w:hAnsi="Times New Roman" w:cs="Times New Roman" w:hint="eastAsia"/>
          <w:b/>
          <w:sz w:val="24"/>
          <w:szCs w:val="24"/>
        </w:rPr>
        <w:t>.</w:t>
      </w:r>
      <w:proofErr w:type="gramEnd"/>
      <w:r w:rsidRPr="000231CC">
        <w:rPr>
          <w:rFonts w:ascii="Times New Roman" w:eastAsiaTheme="minorEastAsia" w:hAnsi="Times New Roman" w:cs="Times New Roman" w:hint="eastAsia"/>
          <w:b/>
          <w:sz w:val="24"/>
          <w:szCs w:val="24"/>
        </w:rPr>
        <w:t xml:space="preserve"> S1.</w:t>
      </w:r>
      <w:r w:rsidRPr="003603AC">
        <w:rPr>
          <w:rFonts w:ascii="Times New Roman" w:eastAsiaTheme="minorEastAsia" w:hAnsi="Times New Roman" w:cs="Times New Roman" w:hint="eastAsia"/>
          <w:sz w:val="24"/>
          <w:szCs w:val="24"/>
        </w:rPr>
        <w:t xml:space="preserve"> T</w:t>
      </w:r>
      <w:r w:rsidRPr="003603AC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3603AC"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r w:rsidRPr="003603AC">
        <w:rPr>
          <w:rFonts w:ascii="Times New Roman" w:hAnsi="Times New Roman" w:cs="Times New Roman" w:hint="eastAsia"/>
          <w:sz w:val="24"/>
          <w:szCs w:val="24"/>
        </w:rPr>
        <w:t>cellulose/GO</w:t>
      </w:r>
      <w:r w:rsidRPr="003603AC">
        <w:rPr>
          <w:rFonts w:ascii="Times New Roman" w:hAnsi="Times New Roman" w:cs="Times New Roman" w:hint="eastAsia"/>
          <w:sz w:val="24"/>
          <w:szCs w:val="24"/>
          <w:vertAlign w:val="subscript"/>
        </w:rPr>
        <w:t>3.5</w:t>
      </w:r>
      <w:r w:rsidRPr="003603AC">
        <w:rPr>
          <w:rFonts w:ascii="Times New Roman" w:hAnsi="Times New Roman" w:cs="Times New Roman" w:hint="eastAsia"/>
          <w:sz w:val="24"/>
          <w:szCs w:val="24"/>
        </w:rPr>
        <w:t>/PANI</w:t>
      </w:r>
      <w:r w:rsidRPr="003603AC">
        <w:rPr>
          <w:rFonts w:ascii="Times New Roman" w:eastAsiaTheme="minorEastAsia" w:hAnsi="Times New Roman" w:cs="Times New Roman"/>
          <w:sz w:val="24"/>
          <w:szCs w:val="24"/>
        </w:rPr>
        <w:t xml:space="preserve"> film</w:t>
      </w:r>
      <w:r w:rsidRPr="003603AC"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r w:rsidRPr="003603AC">
        <w:rPr>
          <w:rFonts w:ascii="Times New Roman" w:eastAsiaTheme="minorEastAsia" w:hAnsi="Times New Roman" w:cs="Times New Roman"/>
          <w:sz w:val="24"/>
          <w:szCs w:val="24"/>
        </w:rPr>
        <w:t>was</w:t>
      </w:r>
      <w:r w:rsidRPr="003603AC"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r w:rsidRPr="003603AC">
        <w:rPr>
          <w:rFonts w:ascii="Times New Roman" w:eastAsiaTheme="minorEastAsia" w:hAnsi="Times New Roman" w:cs="Times New Roman"/>
          <w:sz w:val="24"/>
          <w:szCs w:val="24"/>
        </w:rPr>
        <w:t>folded</w:t>
      </w:r>
      <w:r w:rsidRPr="003603AC"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r w:rsidRPr="003603AC">
        <w:rPr>
          <w:rFonts w:ascii="Times New Roman" w:eastAsiaTheme="minorEastAsia" w:hAnsi="Times New Roman" w:cs="Times New Roman"/>
          <w:sz w:val="24"/>
          <w:szCs w:val="24"/>
        </w:rPr>
        <w:t>and</w:t>
      </w:r>
      <w:r w:rsidR="003603AC" w:rsidRPr="003603AC"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r w:rsidRPr="003603AC">
        <w:rPr>
          <w:rFonts w:ascii="Times New Roman" w:eastAsiaTheme="minorEastAsia" w:hAnsi="Times New Roman" w:cs="Times New Roman"/>
          <w:sz w:val="24"/>
          <w:szCs w:val="24"/>
        </w:rPr>
        <w:t>used</w:t>
      </w:r>
      <w:r w:rsidR="003603AC" w:rsidRPr="003603AC"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r w:rsidRPr="003603AC">
        <w:rPr>
          <w:rFonts w:ascii="Times New Roman" w:eastAsiaTheme="minorEastAsia" w:hAnsi="Times New Roman" w:cs="Times New Roman"/>
          <w:sz w:val="24"/>
          <w:szCs w:val="24"/>
        </w:rPr>
        <w:t>as</w:t>
      </w:r>
      <w:r w:rsidR="003603AC" w:rsidRPr="003603AC"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r w:rsidRPr="003603AC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3603AC" w:rsidRPr="003603AC"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r w:rsidRPr="003603AC">
        <w:rPr>
          <w:rFonts w:ascii="Times New Roman" w:eastAsiaTheme="minorEastAsia" w:hAnsi="Times New Roman" w:cs="Times New Roman"/>
          <w:sz w:val="24"/>
          <w:szCs w:val="24"/>
        </w:rPr>
        <w:t>wire</w:t>
      </w:r>
      <w:r w:rsidR="003603AC" w:rsidRPr="003603AC"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r w:rsidRPr="003603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="003603AC" w:rsidRPr="003603AC"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r w:rsidRPr="003603AC">
        <w:rPr>
          <w:rFonts w:ascii="Times New Roman" w:eastAsiaTheme="minorEastAsia" w:hAnsi="Times New Roman" w:cs="Times New Roman"/>
          <w:sz w:val="24"/>
          <w:szCs w:val="24"/>
        </w:rPr>
        <w:t>light</w:t>
      </w:r>
      <w:r w:rsidR="003603AC" w:rsidRPr="003603AC"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r w:rsidRPr="003603AC">
        <w:rPr>
          <w:rFonts w:ascii="Times New Roman" w:eastAsiaTheme="minorEastAsia" w:hAnsi="Times New Roman" w:cs="Times New Roman"/>
          <w:sz w:val="24"/>
          <w:szCs w:val="24"/>
        </w:rPr>
        <w:t>up</w:t>
      </w:r>
      <w:r w:rsidR="003603AC" w:rsidRPr="003603AC"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r w:rsidRPr="003603AC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3603AC" w:rsidRPr="003603AC"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r w:rsidRPr="003603AC">
        <w:rPr>
          <w:rFonts w:ascii="Times New Roman" w:eastAsiaTheme="minorEastAsia" w:hAnsi="Times New Roman" w:cs="Times New Roman"/>
          <w:sz w:val="24"/>
          <w:szCs w:val="24"/>
        </w:rPr>
        <w:t>red</w:t>
      </w:r>
      <w:r w:rsidR="003603AC" w:rsidRPr="003603AC"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r w:rsidRPr="003603AC">
        <w:rPr>
          <w:rFonts w:ascii="Times New Roman" w:eastAsiaTheme="minorEastAsia" w:hAnsi="Times New Roman" w:cs="Times New Roman"/>
          <w:sz w:val="24"/>
          <w:szCs w:val="24"/>
        </w:rPr>
        <w:t>LED.</w:t>
      </w:r>
    </w:p>
    <w:p w:rsidR="00D67A5D" w:rsidRDefault="00BD248B" w:rsidP="0074686A">
      <w:pPr>
        <w:spacing w:after="0" w:line="480" w:lineRule="auto"/>
        <w:jc w:val="both"/>
        <w:rPr>
          <w:rFonts w:cs="Times New Roman"/>
        </w:rPr>
      </w:pPr>
      <w:r w:rsidRPr="00DE3F01">
        <w:rPr>
          <w:rFonts w:cs="Times New Roman"/>
        </w:rPr>
        <w:object w:dxaOrig="21097" w:dyaOrig="16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65pt;height:158.5pt" o:ole="">
            <v:imagedata r:id="rId7" o:title=""/>
          </v:shape>
          <o:OLEObject Type="Embed" ProgID="Origin50.Graph" ShapeID="_x0000_i1025" DrawAspect="Content" ObjectID="_1656584177" r:id="rId8"/>
        </w:object>
      </w:r>
      <w:r w:rsidR="00F61B23">
        <w:object w:dxaOrig="21296" w:dyaOrig="16605">
          <v:shape id="_x0000_i1026" type="#_x0000_t75" style="width:204.2pt;height:159.6pt" o:ole="">
            <v:imagedata r:id="rId9" o:title=""/>
          </v:shape>
          <o:OLEObject Type="Embed" ProgID="Origin50.Graph" ShapeID="_x0000_i1026" DrawAspect="Content" ObjectID="_1656584178" r:id="rId10"/>
        </w:object>
      </w:r>
    </w:p>
    <w:p w:rsidR="004D48DE" w:rsidRPr="0074686A" w:rsidRDefault="00AE3286" w:rsidP="0074686A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object w:dxaOrig="21487" w:dyaOrig="16128">
          <v:shape id="_x0000_i1027" type="#_x0000_t75" style="width:203.1pt;height:152.6pt" o:ole="">
            <v:imagedata r:id="rId11" o:title=""/>
          </v:shape>
          <o:OLEObject Type="Embed" ProgID="Origin50.Graph" ShapeID="_x0000_i1027" DrawAspect="Content" ObjectID="_1656584179" r:id="rId12"/>
        </w:object>
      </w:r>
      <w:r w:rsidRPr="0062246C">
        <w:rPr>
          <w:rFonts w:ascii="Times New Roman" w:hAnsi="Times New Roman" w:cs="Times New Roman"/>
          <w:sz w:val="24"/>
          <w:szCs w:val="24"/>
        </w:rPr>
        <w:object w:dxaOrig="22293" w:dyaOrig="16290">
          <v:shape id="_x0000_i1028" type="#_x0000_t75" style="width:210.65pt;height:154.2pt" o:ole="">
            <v:imagedata r:id="rId13" o:title=""/>
          </v:shape>
          <o:OLEObject Type="Embed" ProgID="Origin50.Graph" ShapeID="_x0000_i1028" DrawAspect="Content" ObjectID="_1656584180" r:id="rId14"/>
        </w:object>
      </w:r>
    </w:p>
    <w:p w:rsidR="0074686A" w:rsidRPr="000231CC" w:rsidRDefault="0074686A" w:rsidP="0074686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1CC">
        <w:rPr>
          <w:rFonts w:ascii="Times New Roman" w:hAnsi="Times New Roman" w:cs="Times New Roman"/>
          <w:b/>
          <w:sz w:val="24"/>
          <w:szCs w:val="24"/>
        </w:rPr>
        <w:t>Fig</w:t>
      </w:r>
      <w:r w:rsidR="000231CC" w:rsidRPr="000231CC">
        <w:rPr>
          <w:rFonts w:ascii="Times New Roman" w:hAnsi="Times New Roman" w:cs="Times New Roman" w:hint="eastAsia"/>
          <w:b/>
          <w:sz w:val="24"/>
          <w:szCs w:val="24"/>
        </w:rPr>
        <w:t>.</w:t>
      </w:r>
      <w:proofErr w:type="gramEnd"/>
      <w:r w:rsidRPr="000231CC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D00E9B" w:rsidRPr="000231CC">
        <w:rPr>
          <w:rFonts w:ascii="Times New Roman" w:hAnsi="Times New Roman" w:cs="Times New Roman" w:hint="eastAsia"/>
          <w:b/>
          <w:sz w:val="24"/>
          <w:szCs w:val="24"/>
        </w:rPr>
        <w:t>2</w:t>
      </w:r>
      <w:r w:rsidRPr="000231CC">
        <w:rPr>
          <w:rFonts w:ascii="Times New Roman" w:hAnsi="Times New Roman" w:cs="Times New Roman"/>
          <w:b/>
          <w:sz w:val="24"/>
          <w:szCs w:val="24"/>
        </w:rPr>
        <w:t>.</w:t>
      </w:r>
      <w:r w:rsidRPr="000231CC">
        <w:rPr>
          <w:rFonts w:ascii="Times New Roman" w:hAnsi="Times New Roman" w:cs="Times New Roman"/>
          <w:sz w:val="24"/>
          <w:szCs w:val="24"/>
        </w:rPr>
        <w:t xml:space="preserve"> </w:t>
      </w:r>
      <w:r w:rsidR="00C00A23" w:rsidRPr="000231CC">
        <w:rPr>
          <w:rFonts w:ascii="Times New Roman" w:hAnsi="Times New Roman" w:cs="Times New Roman" w:hint="eastAsia"/>
          <w:sz w:val="24"/>
          <w:szCs w:val="24"/>
        </w:rPr>
        <w:t xml:space="preserve">(a) CV curves of </w:t>
      </w:r>
      <w:r w:rsidR="001376C1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C00A23" w:rsidRPr="000231CC">
        <w:rPr>
          <w:rFonts w:ascii="Times New Roman" w:hAnsi="Times New Roman" w:cs="Times New Roman" w:hint="eastAsia"/>
          <w:sz w:val="24"/>
          <w:szCs w:val="24"/>
        </w:rPr>
        <w:t>cellulose/GO</w:t>
      </w:r>
      <w:r w:rsidR="00C00A23" w:rsidRPr="000231CC">
        <w:rPr>
          <w:rFonts w:ascii="Times New Roman" w:hAnsi="Times New Roman" w:cs="Times New Roman" w:hint="eastAsia"/>
          <w:sz w:val="24"/>
          <w:szCs w:val="24"/>
          <w:vertAlign w:val="subscript"/>
        </w:rPr>
        <w:t>1.0</w:t>
      </w:r>
      <w:r w:rsidR="00C00A23" w:rsidRPr="000231CC">
        <w:rPr>
          <w:rFonts w:ascii="Times New Roman" w:hAnsi="Times New Roman" w:cs="Times New Roman" w:hint="eastAsia"/>
          <w:sz w:val="24"/>
          <w:szCs w:val="24"/>
        </w:rPr>
        <w:t>/PANI, cellulose/GO</w:t>
      </w:r>
      <w:r w:rsidR="00C00A23" w:rsidRPr="000231CC">
        <w:rPr>
          <w:rFonts w:ascii="Times New Roman" w:hAnsi="Times New Roman" w:cs="Times New Roman" w:hint="eastAsia"/>
          <w:sz w:val="24"/>
          <w:szCs w:val="24"/>
          <w:vertAlign w:val="subscript"/>
        </w:rPr>
        <w:t>2.0</w:t>
      </w:r>
      <w:r w:rsidR="00C00A23" w:rsidRPr="000231CC">
        <w:rPr>
          <w:rFonts w:ascii="Times New Roman" w:hAnsi="Times New Roman" w:cs="Times New Roman" w:hint="eastAsia"/>
          <w:sz w:val="24"/>
          <w:szCs w:val="24"/>
        </w:rPr>
        <w:t xml:space="preserve">/PANI, </w:t>
      </w:r>
      <w:proofErr w:type="gramStart"/>
      <w:r w:rsidR="00C00A23" w:rsidRPr="000231CC">
        <w:rPr>
          <w:rFonts w:ascii="Times New Roman" w:hAnsi="Times New Roman" w:cs="Times New Roman" w:hint="eastAsia"/>
          <w:sz w:val="24"/>
          <w:szCs w:val="24"/>
        </w:rPr>
        <w:t>cellulose/GO</w:t>
      </w:r>
      <w:r w:rsidR="00C00A23" w:rsidRPr="000231CC">
        <w:rPr>
          <w:rFonts w:ascii="Times New Roman" w:hAnsi="Times New Roman" w:cs="Times New Roman" w:hint="eastAsia"/>
          <w:sz w:val="24"/>
          <w:szCs w:val="24"/>
          <w:vertAlign w:val="subscript"/>
        </w:rPr>
        <w:t>3.5</w:t>
      </w:r>
      <w:r w:rsidR="00C00A23" w:rsidRPr="000231CC">
        <w:rPr>
          <w:rFonts w:ascii="Times New Roman" w:hAnsi="Times New Roman" w:cs="Times New Roman" w:hint="eastAsia"/>
          <w:sz w:val="24"/>
          <w:szCs w:val="24"/>
        </w:rPr>
        <w:t>/PANI and cellulose/GO</w:t>
      </w:r>
      <w:r w:rsidR="00C00A23" w:rsidRPr="000231CC">
        <w:rPr>
          <w:rFonts w:ascii="Times New Roman" w:hAnsi="Times New Roman" w:cs="Times New Roman" w:hint="eastAsia"/>
          <w:sz w:val="24"/>
          <w:szCs w:val="24"/>
          <w:vertAlign w:val="subscript"/>
        </w:rPr>
        <w:t>5.0</w:t>
      </w:r>
      <w:r w:rsidR="00C00A23" w:rsidRPr="000231CC">
        <w:rPr>
          <w:rFonts w:ascii="Times New Roman" w:hAnsi="Times New Roman" w:cs="Times New Roman" w:hint="eastAsia"/>
          <w:sz w:val="24"/>
          <w:szCs w:val="24"/>
        </w:rPr>
        <w:t xml:space="preserve">/PANI samples at 10 mV/s. </w:t>
      </w:r>
      <w:r w:rsidR="00BD248B" w:rsidRPr="000231CC">
        <w:rPr>
          <w:rFonts w:ascii="Times New Roman" w:hAnsi="Times New Roman" w:cs="Times New Roman" w:hint="eastAsia"/>
          <w:sz w:val="24"/>
          <w:szCs w:val="24"/>
        </w:rPr>
        <w:t>(b) CV curves of cellulose/PANI sample</w:t>
      </w:r>
      <w:proofErr w:type="gramEnd"/>
      <w:r w:rsidR="00BD248B" w:rsidRPr="000231CC">
        <w:rPr>
          <w:rFonts w:ascii="Times New Roman" w:hAnsi="Times New Roman" w:cs="Times New Roman" w:hint="eastAsia"/>
          <w:sz w:val="24"/>
          <w:szCs w:val="24"/>
        </w:rPr>
        <w:t xml:space="preserve">. (c) </w:t>
      </w:r>
      <w:r w:rsidR="00981EEB" w:rsidRPr="000231CC">
        <w:rPr>
          <w:rFonts w:ascii="Times New Roman" w:hAnsi="Times New Roman" w:cs="Times New Roman" w:hint="eastAsia"/>
          <w:sz w:val="24"/>
          <w:szCs w:val="24"/>
        </w:rPr>
        <w:t>GCD curves of cellulose/PANI sample.</w:t>
      </w:r>
      <w:r w:rsidR="00D67A5D" w:rsidRPr="000231CC">
        <w:rPr>
          <w:rFonts w:ascii="Times New Roman" w:hAnsi="Times New Roman" w:cs="Times New Roman" w:hint="eastAsia"/>
          <w:sz w:val="24"/>
          <w:szCs w:val="24"/>
        </w:rPr>
        <w:t xml:space="preserve"> (d) </w:t>
      </w:r>
      <w:proofErr w:type="spellStart"/>
      <w:r w:rsidR="00D67A5D" w:rsidRPr="000231CC">
        <w:rPr>
          <w:rFonts w:ascii="Times New Roman" w:hAnsi="Times New Roman" w:cs="Times New Roman"/>
          <w:color w:val="000000" w:themeColor="text1"/>
          <w:sz w:val="24"/>
          <w:szCs w:val="24"/>
        </w:rPr>
        <w:t>Nyquist</w:t>
      </w:r>
      <w:proofErr w:type="spellEnd"/>
      <w:r w:rsidR="00D67A5D" w:rsidRPr="00023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plot of the cellulose/PANI and cellulose/GO/PANI with an equivalent circuit in the inset.</w:t>
      </w:r>
    </w:p>
    <w:p w:rsidR="00007262" w:rsidRPr="00007262" w:rsidRDefault="004475F9" w:rsidP="004475F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object w:dxaOrig="13394" w:dyaOrig="10274">
          <v:shape id="_x0000_i1029" type="#_x0000_t75" style="width:203.65pt;height:157.95pt" o:ole="">
            <v:imagedata r:id="rId15" o:title=""/>
          </v:shape>
          <o:OLEObject Type="Embed" ProgID="Origin50.Graph" ShapeID="_x0000_i1029" DrawAspect="Content" ObjectID="_1656584181" r:id="rId16"/>
        </w:object>
      </w:r>
      <w:r>
        <w:object w:dxaOrig="13747" w:dyaOrig="10241">
          <v:shape id="_x0000_i1030" type="#_x0000_t75" style="width:211.15pt;height:157.45pt" o:ole="">
            <v:imagedata r:id="rId17" o:title=""/>
          </v:shape>
          <o:OLEObject Type="Embed" ProgID="Origin50.Graph" ShapeID="_x0000_i1030" DrawAspect="Content" ObjectID="_1656584182" r:id="rId18"/>
        </w:object>
      </w:r>
    </w:p>
    <w:p w:rsidR="00836605" w:rsidRPr="000231CC" w:rsidRDefault="00836605" w:rsidP="0083660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1CC">
        <w:rPr>
          <w:rFonts w:ascii="Times New Roman" w:hAnsi="Times New Roman" w:cs="Times New Roman"/>
          <w:b/>
          <w:sz w:val="24"/>
          <w:szCs w:val="24"/>
        </w:rPr>
        <w:t>Fig</w:t>
      </w:r>
      <w:r w:rsidRPr="000231CC">
        <w:rPr>
          <w:rFonts w:ascii="Times New Roman" w:hAnsi="Times New Roman" w:cs="Times New Roman" w:hint="eastAsia"/>
          <w:b/>
          <w:sz w:val="24"/>
          <w:szCs w:val="24"/>
        </w:rPr>
        <w:t>.</w:t>
      </w:r>
      <w:proofErr w:type="gramEnd"/>
      <w:r w:rsidRPr="000231CC">
        <w:rPr>
          <w:rFonts w:ascii="Times New Roman" w:hAnsi="Times New Roman" w:cs="Times New Roman"/>
          <w:b/>
          <w:sz w:val="24"/>
          <w:szCs w:val="24"/>
        </w:rPr>
        <w:t xml:space="preserve"> S</w:t>
      </w:r>
      <w:r>
        <w:rPr>
          <w:rFonts w:ascii="Times New Roman" w:hAnsi="Times New Roman" w:cs="Times New Roman" w:hint="eastAsia"/>
          <w:b/>
          <w:sz w:val="24"/>
          <w:szCs w:val="24"/>
        </w:rPr>
        <w:t>3</w:t>
      </w:r>
      <w:r w:rsidRPr="000231CC">
        <w:rPr>
          <w:rFonts w:ascii="Times New Roman" w:hAnsi="Times New Roman" w:cs="Times New Roman"/>
          <w:b/>
          <w:sz w:val="24"/>
          <w:szCs w:val="24"/>
        </w:rPr>
        <w:t>.</w:t>
      </w:r>
      <w:r w:rsidRPr="000231CC">
        <w:rPr>
          <w:rFonts w:ascii="Times New Roman" w:hAnsi="Times New Roman" w:cs="Times New Roman"/>
          <w:sz w:val="24"/>
          <w:szCs w:val="24"/>
        </w:rPr>
        <w:t xml:space="preserve"> </w:t>
      </w:r>
      <w:r w:rsidRPr="000231CC">
        <w:rPr>
          <w:rFonts w:ascii="Times New Roman" w:hAnsi="Times New Roman" w:cs="Times New Roman" w:hint="eastAsia"/>
          <w:sz w:val="24"/>
          <w:szCs w:val="24"/>
        </w:rPr>
        <w:t xml:space="preserve">(a) CV curves of </w:t>
      </w:r>
      <w:r w:rsidR="001376C1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Pr="000231CC">
        <w:rPr>
          <w:rFonts w:ascii="Times New Roman" w:hAnsi="Times New Roman" w:cs="Times New Roman" w:hint="eastAsia"/>
          <w:sz w:val="24"/>
          <w:szCs w:val="24"/>
        </w:rPr>
        <w:t>cellulose/GO</w:t>
      </w:r>
      <w:r w:rsidR="002A30AA">
        <w:rPr>
          <w:rFonts w:ascii="Times New Roman" w:hAnsi="Times New Roman" w:cs="Times New Roman" w:hint="eastAsia"/>
          <w:sz w:val="24"/>
          <w:szCs w:val="24"/>
          <w:vertAlign w:val="subscript"/>
        </w:rPr>
        <w:t>3</w:t>
      </w:r>
      <w:r w:rsidRPr="000231CC">
        <w:rPr>
          <w:rFonts w:ascii="Times New Roman" w:hAnsi="Times New Roman" w:cs="Times New Roman" w:hint="eastAsia"/>
          <w:sz w:val="24"/>
          <w:szCs w:val="24"/>
          <w:vertAlign w:val="subscript"/>
        </w:rPr>
        <w:t>.</w:t>
      </w:r>
      <w:r w:rsidR="002A30AA">
        <w:rPr>
          <w:rFonts w:ascii="Times New Roman" w:hAnsi="Times New Roman" w:cs="Times New Roman" w:hint="eastAsia"/>
          <w:sz w:val="24"/>
          <w:szCs w:val="24"/>
          <w:vertAlign w:val="subscript"/>
        </w:rPr>
        <w:t>5</w:t>
      </w:r>
      <w:r w:rsidRPr="000231CC">
        <w:rPr>
          <w:rFonts w:ascii="Times New Roman" w:hAnsi="Times New Roman" w:cs="Times New Roman" w:hint="eastAsia"/>
          <w:sz w:val="24"/>
          <w:szCs w:val="24"/>
        </w:rPr>
        <w:t>/PANI</w:t>
      </w:r>
      <w:r w:rsidR="002A30AA" w:rsidRPr="002A30AA">
        <w:rPr>
          <w:rFonts w:ascii="Times New Roman" w:hAnsi="Times New Roman" w:cs="Times New Roman" w:hint="eastAsia"/>
          <w:sz w:val="24"/>
          <w:szCs w:val="24"/>
          <w:vertAlign w:val="subscript"/>
        </w:rPr>
        <w:t>0.5</w:t>
      </w:r>
      <w:r w:rsidR="00547528">
        <w:rPr>
          <w:rFonts w:ascii="Times New Roman" w:hAnsi="Times New Roman" w:cs="Times New Roman" w:hint="eastAsia"/>
          <w:sz w:val="24"/>
          <w:szCs w:val="24"/>
          <w:vertAlign w:val="subscript"/>
        </w:rPr>
        <w:t>M</w:t>
      </w:r>
      <w:r w:rsidRPr="000231CC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2A30AA" w:rsidRPr="000231CC">
        <w:rPr>
          <w:rFonts w:ascii="Times New Roman" w:hAnsi="Times New Roman" w:cs="Times New Roman" w:hint="eastAsia"/>
          <w:sz w:val="24"/>
          <w:szCs w:val="24"/>
        </w:rPr>
        <w:t>cellulose/GO</w:t>
      </w:r>
      <w:r w:rsidR="002A30AA">
        <w:rPr>
          <w:rFonts w:ascii="Times New Roman" w:hAnsi="Times New Roman" w:cs="Times New Roman" w:hint="eastAsia"/>
          <w:sz w:val="24"/>
          <w:szCs w:val="24"/>
          <w:vertAlign w:val="subscript"/>
        </w:rPr>
        <w:t>3</w:t>
      </w:r>
      <w:r w:rsidR="002A30AA" w:rsidRPr="000231CC">
        <w:rPr>
          <w:rFonts w:ascii="Times New Roman" w:hAnsi="Times New Roman" w:cs="Times New Roman" w:hint="eastAsia"/>
          <w:sz w:val="24"/>
          <w:szCs w:val="24"/>
          <w:vertAlign w:val="subscript"/>
        </w:rPr>
        <w:t>.</w:t>
      </w:r>
      <w:r w:rsidR="002A30AA">
        <w:rPr>
          <w:rFonts w:ascii="Times New Roman" w:hAnsi="Times New Roman" w:cs="Times New Roman" w:hint="eastAsia"/>
          <w:sz w:val="24"/>
          <w:szCs w:val="24"/>
          <w:vertAlign w:val="subscript"/>
        </w:rPr>
        <w:t>5</w:t>
      </w:r>
      <w:r w:rsidR="002A30AA" w:rsidRPr="000231CC">
        <w:rPr>
          <w:rFonts w:ascii="Times New Roman" w:hAnsi="Times New Roman" w:cs="Times New Roman" w:hint="eastAsia"/>
          <w:sz w:val="24"/>
          <w:szCs w:val="24"/>
        </w:rPr>
        <w:t>/PANI</w:t>
      </w:r>
      <w:r w:rsidR="002A30AA" w:rsidRPr="002A30AA">
        <w:rPr>
          <w:rFonts w:ascii="Times New Roman" w:hAnsi="Times New Roman" w:cs="Times New Roman" w:hint="eastAsia"/>
          <w:sz w:val="24"/>
          <w:szCs w:val="24"/>
          <w:vertAlign w:val="subscript"/>
        </w:rPr>
        <w:t>0.</w:t>
      </w:r>
      <w:r w:rsidR="002A30AA">
        <w:rPr>
          <w:rFonts w:ascii="Times New Roman" w:hAnsi="Times New Roman" w:cs="Times New Roman" w:hint="eastAsia"/>
          <w:sz w:val="24"/>
          <w:szCs w:val="24"/>
          <w:vertAlign w:val="subscript"/>
        </w:rPr>
        <w:t>7</w:t>
      </w:r>
      <w:r w:rsidR="002A30AA" w:rsidRPr="002A30AA">
        <w:rPr>
          <w:rFonts w:ascii="Times New Roman" w:hAnsi="Times New Roman" w:cs="Times New Roman" w:hint="eastAsia"/>
          <w:sz w:val="24"/>
          <w:szCs w:val="24"/>
          <w:vertAlign w:val="subscript"/>
        </w:rPr>
        <w:t>5</w:t>
      </w:r>
      <w:r w:rsidR="00547528">
        <w:rPr>
          <w:rFonts w:ascii="Times New Roman" w:hAnsi="Times New Roman" w:cs="Times New Roman" w:hint="eastAsia"/>
          <w:sz w:val="24"/>
          <w:szCs w:val="24"/>
          <w:vertAlign w:val="subscript"/>
        </w:rPr>
        <w:t>M</w:t>
      </w:r>
      <w:r w:rsidRPr="000231CC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2A30AA" w:rsidRPr="000231CC">
        <w:rPr>
          <w:rFonts w:ascii="Times New Roman" w:hAnsi="Times New Roman" w:cs="Times New Roman" w:hint="eastAsia"/>
          <w:sz w:val="24"/>
          <w:szCs w:val="24"/>
        </w:rPr>
        <w:t>cellulose/GO</w:t>
      </w:r>
      <w:r w:rsidR="002A30AA">
        <w:rPr>
          <w:rFonts w:ascii="Times New Roman" w:hAnsi="Times New Roman" w:cs="Times New Roman" w:hint="eastAsia"/>
          <w:sz w:val="24"/>
          <w:szCs w:val="24"/>
          <w:vertAlign w:val="subscript"/>
        </w:rPr>
        <w:t>3</w:t>
      </w:r>
      <w:r w:rsidR="002A30AA" w:rsidRPr="000231CC">
        <w:rPr>
          <w:rFonts w:ascii="Times New Roman" w:hAnsi="Times New Roman" w:cs="Times New Roman" w:hint="eastAsia"/>
          <w:sz w:val="24"/>
          <w:szCs w:val="24"/>
          <w:vertAlign w:val="subscript"/>
        </w:rPr>
        <w:t>.</w:t>
      </w:r>
      <w:r w:rsidR="002A30AA">
        <w:rPr>
          <w:rFonts w:ascii="Times New Roman" w:hAnsi="Times New Roman" w:cs="Times New Roman" w:hint="eastAsia"/>
          <w:sz w:val="24"/>
          <w:szCs w:val="24"/>
          <w:vertAlign w:val="subscript"/>
        </w:rPr>
        <w:t>5</w:t>
      </w:r>
      <w:r w:rsidR="002A30AA" w:rsidRPr="000231CC">
        <w:rPr>
          <w:rFonts w:ascii="Times New Roman" w:hAnsi="Times New Roman" w:cs="Times New Roman" w:hint="eastAsia"/>
          <w:sz w:val="24"/>
          <w:szCs w:val="24"/>
        </w:rPr>
        <w:t>/PANI</w:t>
      </w:r>
      <w:r w:rsidR="00547528" w:rsidRPr="00547528">
        <w:rPr>
          <w:rFonts w:ascii="Times New Roman" w:hAnsi="Times New Roman" w:cs="Times New Roman" w:hint="eastAsia"/>
          <w:sz w:val="24"/>
          <w:szCs w:val="24"/>
          <w:vertAlign w:val="subscript"/>
        </w:rPr>
        <w:t>1.0M</w:t>
      </w:r>
      <w:r w:rsidR="002A30AA" w:rsidRPr="00547528">
        <w:rPr>
          <w:rFonts w:ascii="Times New Roman" w:hAnsi="Times New Roman" w:cs="Times New Roman" w:hint="eastAsia"/>
          <w:sz w:val="24"/>
          <w:szCs w:val="24"/>
          <w:vertAlign w:val="subscript"/>
        </w:rPr>
        <w:t xml:space="preserve"> </w:t>
      </w:r>
      <w:r w:rsidR="00547528">
        <w:rPr>
          <w:rFonts w:ascii="Times New Roman" w:hAnsi="Times New Roman" w:cs="Times New Roman" w:hint="eastAsia"/>
          <w:sz w:val="24"/>
          <w:szCs w:val="24"/>
        </w:rPr>
        <w:t>(</w:t>
      </w:r>
      <w:r w:rsidR="004660FF">
        <w:rPr>
          <w:rFonts w:ascii="Times New Roman" w:hAnsi="Times New Roman" w:cs="Times New Roman" w:hint="eastAsia"/>
          <w:sz w:val="24"/>
          <w:szCs w:val="24"/>
        </w:rPr>
        <w:t>n</w:t>
      </w:r>
      <w:r w:rsidR="00547528">
        <w:rPr>
          <w:rFonts w:ascii="Times New Roman" w:hAnsi="Times New Roman" w:cs="Times New Roman" w:hint="eastAsia"/>
          <w:sz w:val="24"/>
          <w:szCs w:val="24"/>
        </w:rPr>
        <w:t>a</w:t>
      </w:r>
      <w:r w:rsidR="004660FF">
        <w:rPr>
          <w:rFonts w:ascii="Times New Roman" w:hAnsi="Times New Roman" w:cs="Times New Roman" w:hint="eastAsia"/>
          <w:sz w:val="24"/>
          <w:szCs w:val="24"/>
        </w:rPr>
        <w:t>me</w:t>
      </w:r>
      <w:r w:rsidR="00547528">
        <w:rPr>
          <w:rFonts w:ascii="Times New Roman" w:hAnsi="Times New Roman" w:cs="Times New Roman" w:hint="eastAsia"/>
          <w:sz w:val="24"/>
          <w:szCs w:val="24"/>
        </w:rPr>
        <w:t xml:space="preserve">ly </w:t>
      </w:r>
      <w:r w:rsidR="00547528" w:rsidRPr="000231CC">
        <w:rPr>
          <w:rFonts w:ascii="Times New Roman" w:hAnsi="Times New Roman" w:cs="Times New Roman" w:hint="eastAsia"/>
          <w:sz w:val="24"/>
          <w:szCs w:val="24"/>
        </w:rPr>
        <w:t>cellulose/GO</w:t>
      </w:r>
      <w:r w:rsidR="00547528">
        <w:rPr>
          <w:rFonts w:ascii="Times New Roman" w:hAnsi="Times New Roman" w:cs="Times New Roman" w:hint="eastAsia"/>
          <w:sz w:val="24"/>
          <w:szCs w:val="24"/>
          <w:vertAlign w:val="subscript"/>
        </w:rPr>
        <w:t>3</w:t>
      </w:r>
      <w:r w:rsidR="00547528" w:rsidRPr="000231CC">
        <w:rPr>
          <w:rFonts w:ascii="Times New Roman" w:hAnsi="Times New Roman" w:cs="Times New Roman" w:hint="eastAsia"/>
          <w:sz w:val="24"/>
          <w:szCs w:val="24"/>
          <w:vertAlign w:val="subscript"/>
        </w:rPr>
        <w:t>.</w:t>
      </w:r>
      <w:r w:rsidR="00547528">
        <w:rPr>
          <w:rFonts w:ascii="Times New Roman" w:hAnsi="Times New Roman" w:cs="Times New Roman" w:hint="eastAsia"/>
          <w:sz w:val="24"/>
          <w:szCs w:val="24"/>
          <w:vertAlign w:val="subscript"/>
        </w:rPr>
        <w:t>5</w:t>
      </w:r>
      <w:r w:rsidR="00547528" w:rsidRPr="000231CC">
        <w:rPr>
          <w:rFonts w:ascii="Times New Roman" w:hAnsi="Times New Roman" w:cs="Times New Roman" w:hint="eastAsia"/>
          <w:sz w:val="24"/>
          <w:szCs w:val="24"/>
        </w:rPr>
        <w:t>/PANI</w:t>
      </w:r>
      <w:r w:rsidR="00547528">
        <w:rPr>
          <w:rFonts w:ascii="Times New Roman" w:hAnsi="Times New Roman" w:cs="Times New Roman" w:hint="eastAsia"/>
          <w:sz w:val="24"/>
          <w:szCs w:val="24"/>
        </w:rPr>
        <w:t xml:space="preserve"> sample in the </w:t>
      </w:r>
      <w:r w:rsidR="00547528">
        <w:rPr>
          <w:rFonts w:ascii="Times New Roman" w:hAnsi="Times New Roman" w:cs="Times New Roman"/>
          <w:sz w:val="24"/>
          <w:szCs w:val="24"/>
        </w:rPr>
        <w:t>manuscript</w:t>
      </w:r>
      <w:r w:rsidR="00547528">
        <w:rPr>
          <w:rFonts w:ascii="Times New Roman" w:hAnsi="Times New Roman" w:cs="Times New Roman" w:hint="eastAsia"/>
          <w:sz w:val="24"/>
          <w:szCs w:val="24"/>
        </w:rPr>
        <w:t xml:space="preserve">) </w:t>
      </w:r>
      <w:r w:rsidRPr="002A30AA">
        <w:rPr>
          <w:rFonts w:ascii="Times New Roman" w:hAnsi="Times New Roman" w:cs="Times New Roman" w:hint="eastAsia"/>
          <w:sz w:val="24"/>
          <w:szCs w:val="24"/>
        </w:rPr>
        <w:t>and</w:t>
      </w:r>
      <w:r w:rsidRPr="000231CC">
        <w:rPr>
          <w:rFonts w:ascii="Times New Roman" w:hAnsi="Times New Roman" w:cs="Times New Roman" w:hint="eastAsia"/>
          <w:sz w:val="24"/>
          <w:szCs w:val="24"/>
        </w:rPr>
        <w:t xml:space="preserve"> cellulose/GO</w:t>
      </w:r>
      <w:r w:rsidR="007A273C" w:rsidRPr="007A273C">
        <w:rPr>
          <w:rFonts w:ascii="Times New Roman" w:hAnsi="Times New Roman" w:cs="Times New Roman" w:hint="eastAsia"/>
          <w:sz w:val="24"/>
          <w:szCs w:val="24"/>
          <w:vertAlign w:val="subscript"/>
        </w:rPr>
        <w:t>3.</w:t>
      </w:r>
      <w:r w:rsidRPr="000231CC">
        <w:rPr>
          <w:rFonts w:ascii="Times New Roman" w:hAnsi="Times New Roman" w:cs="Times New Roman" w:hint="eastAsia"/>
          <w:sz w:val="24"/>
          <w:szCs w:val="24"/>
          <w:vertAlign w:val="subscript"/>
        </w:rPr>
        <w:t>5</w:t>
      </w:r>
      <w:r w:rsidRPr="000231CC">
        <w:rPr>
          <w:rFonts w:ascii="Times New Roman" w:hAnsi="Times New Roman" w:cs="Times New Roman" w:hint="eastAsia"/>
          <w:sz w:val="24"/>
          <w:szCs w:val="24"/>
        </w:rPr>
        <w:t>/PANI</w:t>
      </w:r>
      <w:r w:rsidR="007A273C" w:rsidRPr="007A273C">
        <w:rPr>
          <w:rFonts w:ascii="Times New Roman" w:hAnsi="Times New Roman" w:cs="Times New Roman" w:hint="eastAsia"/>
          <w:sz w:val="24"/>
          <w:szCs w:val="24"/>
          <w:vertAlign w:val="subscript"/>
        </w:rPr>
        <w:t>1.25</w:t>
      </w:r>
      <w:r w:rsidR="00547528">
        <w:rPr>
          <w:rFonts w:ascii="Times New Roman" w:hAnsi="Times New Roman" w:cs="Times New Roman" w:hint="eastAsia"/>
          <w:sz w:val="24"/>
          <w:szCs w:val="24"/>
          <w:vertAlign w:val="subscript"/>
        </w:rPr>
        <w:t>M</w:t>
      </w:r>
      <w:r w:rsidRPr="000231CC">
        <w:rPr>
          <w:rFonts w:ascii="Times New Roman" w:hAnsi="Times New Roman" w:cs="Times New Roman" w:hint="eastAsia"/>
          <w:sz w:val="24"/>
          <w:szCs w:val="24"/>
        </w:rPr>
        <w:t xml:space="preserve"> samples at 10 mV/s. (</w:t>
      </w:r>
      <w:r w:rsidR="001376C1">
        <w:rPr>
          <w:rFonts w:ascii="Times New Roman" w:hAnsi="Times New Roman" w:cs="Times New Roman" w:hint="eastAsia"/>
          <w:sz w:val="24"/>
          <w:szCs w:val="24"/>
        </w:rPr>
        <w:t>d</w:t>
      </w:r>
      <w:r w:rsidRPr="000231CC">
        <w:rPr>
          <w:rFonts w:ascii="Times New Roman" w:hAnsi="Times New Roman" w:cs="Times New Roman" w:hint="eastAsia"/>
          <w:sz w:val="24"/>
          <w:szCs w:val="24"/>
        </w:rPr>
        <w:t>) GCD curves of</w:t>
      </w:r>
      <w:r w:rsidR="001376C1">
        <w:rPr>
          <w:rFonts w:ascii="Times New Roman" w:hAnsi="Times New Roman" w:cs="Times New Roman" w:hint="eastAsia"/>
          <w:sz w:val="24"/>
          <w:szCs w:val="24"/>
        </w:rPr>
        <w:t xml:space="preserve"> the </w:t>
      </w:r>
      <w:r w:rsidR="001376C1" w:rsidRPr="000231CC">
        <w:rPr>
          <w:rFonts w:ascii="Times New Roman" w:hAnsi="Times New Roman" w:cs="Times New Roman" w:hint="eastAsia"/>
          <w:sz w:val="24"/>
          <w:szCs w:val="24"/>
        </w:rPr>
        <w:t>cellulose/GO</w:t>
      </w:r>
      <w:r w:rsidR="001376C1">
        <w:rPr>
          <w:rFonts w:ascii="Times New Roman" w:hAnsi="Times New Roman" w:cs="Times New Roman" w:hint="eastAsia"/>
          <w:sz w:val="24"/>
          <w:szCs w:val="24"/>
          <w:vertAlign w:val="subscript"/>
        </w:rPr>
        <w:t>3</w:t>
      </w:r>
      <w:r w:rsidR="001376C1" w:rsidRPr="000231CC">
        <w:rPr>
          <w:rFonts w:ascii="Times New Roman" w:hAnsi="Times New Roman" w:cs="Times New Roman" w:hint="eastAsia"/>
          <w:sz w:val="24"/>
          <w:szCs w:val="24"/>
          <w:vertAlign w:val="subscript"/>
        </w:rPr>
        <w:t>.</w:t>
      </w:r>
      <w:r w:rsidR="001376C1">
        <w:rPr>
          <w:rFonts w:ascii="Times New Roman" w:hAnsi="Times New Roman" w:cs="Times New Roman" w:hint="eastAsia"/>
          <w:sz w:val="24"/>
          <w:szCs w:val="24"/>
          <w:vertAlign w:val="subscript"/>
        </w:rPr>
        <w:t>5</w:t>
      </w:r>
      <w:r w:rsidR="001376C1" w:rsidRPr="000231CC">
        <w:rPr>
          <w:rFonts w:ascii="Times New Roman" w:hAnsi="Times New Roman" w:cs="Times New Roman" w:hint="eastAsia"/>
          <w:sz w:val="24"/>
          <w:szCs w:val="24"/>
        </w:rPr>
        <w:t>/PANI</w:t>
      </w:r>
      <w:r w:rsidR="001376C1" w:rsidRPr="002A30AA">
        <w:rPr>
          <w:rFonts w:ascii="Times New Roman" w:hAnsi="Times New Roman" w:cs="Times New Roman" w:hint="eastAsia"/>
          <w:sz w:val="24"/>
          <w:szCs w:val="24"/>
          <w:vertAlign w:val="subscript"/>
        </w:rPr>
        <w:t>0.5</w:t>
      </w:r>
      <w:r w:rsidR="009D4C44">
        <w:rPr>
          <w:rFonts w:ascii="Times New Roman" w:hAnsi="Times New Roman" w:cs="Times New Roman" w:hint="eastAsia"/>
          <w:sz w:val="24"/>
          <w:szCs w:val="24"/>
          <w:vertAlign w:val="subscript"/>
        </w:rPr>
        <w:t>M</w:t>
      </w:r>
      <w:r w:rsidR="001376C1" w:rsidRPr="000231CC">
        <w:rPr>
          <w:rFonts w:ascii="Times New Roman" w:hAnsi="Times New Roman" w:cs="Times New Roman" w:hint="eastAsia"/>
          <w:sz w:val="24"/>
          <w:szCs w:val="24"/>
        </w:rPr>
        <w:t>, cellulose/GO</w:t>
      </w:r>
      <w:r w:rsidR="001376C1">
        <w:rPr>
          <w:rFonts w:ascii="Times New Roman" w:hAnsi="Times New Roman" w:cs="Times New Roman" w:hint="eastAsia"/>
          <w:sz w:val="24"/>
          <w:szCs w:val="24"/>
          <w:vertAlign w:val="subscript"/>
        </w:rPr>
        <w:t>3</w:t>
      </w:r>
      <w:r w:rsidR="001376C1" w:rsidRPr="000231CC">
        <w:rPr>
          <w:rFonts w:ascii="Times New Roman" w:hAnsi="Times New Roman" w:cs="Times New Roman" w:hint="eastAsia"/>
          <w:sz w:val="24"/>
          <w:szCs w:val="24"/>
          <w:vertAlign w:val="subscript"/>
        </w:rPr>
        <w:t>.</w:t>
      </w:r>
      <w:r w:rsidR="001376C1">
        <w:rPr>
          <w:rFonts w:ascii="Times New Roman" w:hAnsi="Times New Roman" w:cs="Times New Roman" w:hint="eastAsia"/>
          <w:sz w:val="24"/>
          <w:szCs w:val="24"/>
          <w:vertAlign w:val="subscript"/>
        </w:rPr>
        <w:t>5</w:t>
      </w:r>
      <w:r w:rsidR="001376C1" w:rsidRPr="000231CC">
        <w:rPr>
          <w:rFonts w:ascii="Times New Roman" w:hAnsi="Times New Roman" w:cs="Times New Roman" w:hint="eastAsia"/>
          <w:sz w:val="24"/>
          <w:szCs w:val="24"/>
        </w:rPr>
        <w:t>/PANI</w:t>
      </w:r>
      <w:r w:rsidR="001376C1" w:rsidRPr="002A30AA">
        <w:rPr>
          <w:rFonts w:ascii="Times New Roman" w:hAnsi="Times New Roman" w:cs="Times New Roman" w:hint="eastAsia"/>
          <w:sz w:val="24"/>
          <w:szCs w:val="24"/>
          <w:vertAlign w:val="subscript"/>
        </w:rPr>
        <w:t>0.</w:t>
      </w:r>
      <w:r w:rsidR="001376C1">
        <w:rPr>
          <w:rFonts w:ascii="Times New Roman" w:hAnsi="Times New Roman" w:cs="Times New Roman" w:hint="eastAsia"/>
          <w:sz w:val="24"/>
          <w:szCs w:val="24"/>
          <w:vertAlign w:val="subscript"/>
        </w:rPr>
        <w:t>7</w:t>
      </w:r>
      <w:r w:rsidR="001376C1" w:rsidRPr="002A30AA">
        <w:rPr>
          <w:rFonts w:ascii="Times New Roman" w:hAnsi="Times New Roman" w:cs="Times New Roman" w:hint="eastAsia"/>
          <w:sz w:val="24"/>
          <w:szCs w:val="24"/>
          <w:vertAlign w:val="subscript"/>
        </w:rPr>
        <w:t>5</w:t>
      </w:r>
      <w:r w:rsidR="009D4C44">
        <w:rPr>
          <w:rFonts w:ascii="Times New Roman" w:hAnsi="Times New Roman" w:cs="Times New Roman" w:hint="eastAsia"/>
          <w:sz w:val="24"/>
          <w:szCs w:val="24"/>
          <w:vertAlign w:val="subscript"/>
        </w:rPr>
        <w:t>M</w:t>
      </w:r>
      <w:r w:rsidR="001376C1" w:rsidRPr="000231CC">
        <w:rPr>
          <w:rFonts w:ascii="Times New Roman" w:hAnsi="Times New Roman" w:cs="Times New Roman" w:hint="eastAsia"/>
          <w:sz w:val="24"/>
          <w:szCs w:val="24"/>
        </w:rPr>
        <w:t>, cellulose/GO</w:t>
      </w:r>
      <w:r w:rsidR="001376C1">
        <w:rPr>
          <w:rFonts w:ascii="Times New Roman" w:hAnsi="Times New Roman" w:cs="Times New Roman" w:hint="eastAsia"/>
          <w:sz w:val="24"/>
          <w:szCs w:val="24"/>
          <w:vertAlign w:val="subscript"/>
        </w:rPr>
        <w:t>3</w:t>
      </w:r>
      <w:r w:rsidR="001376C1" w:rsidRPr="000231CC">
        <w:rPr>
          <w:rFonts w:ascii="Times New Roman" w:hAnsi="Times New Roman" w:cs="Times New Roman" w:hint="eastAsia"/>
          <w:sz w:val="24"/>
          <w:szCs w:val="24"/>
          <w:vertAlign w:val="subscript"/>
        </w:rPr>
        <w:t>.</w:t>
      </w:r>
      <w:r w:rsidR="001376C1">
        <w:rPr>
          <w:rFonts w:ascii="Times New Roman" w:hAnsi="Times New Roman" w:cs="Times New Roman" w:hint="eastAsia"/>
          <w:sz w:val="24"/>
          <w:szCs w:val="24"/>
          <w:vertAlign w:val="subscript"/>
        </w:rPr>
        <w:t>5</w:t>
      </w:r>
      <w:r w:rsidR="001376C1" w:rsidRPr="000231CC">
        <w:rPr>
          <w:rFonts w:ascii="Times New Roman" w:hAnsi="Times New Roman" w:cs="Times New Roman" w:hint="eastAsia"/>
          <w:sz w:val="24"/>
          <w:szCs w:val="24"/>
        </w:rPr>
        <w:t>/</w:t>
      </w:r>
      <w:r w:rsidR="009D4C44" w:rsidRPr="009D4C4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D4C44" w:rsidRPr="000231CC">
        <w:rPr>
          <w:rFonts w:ascii="Times New Roman" w:hAnsi="Times New Roman" w:cs="Times New Roman" w:hint="eastAsia"/>
          <w:sz w:val="24"/>
          <w:szCs w:val="24"/>
        </w:rPr>
        <w:t>PANI</w:t>
      </w:r>
      <w:r w:rsidR="009D4C44" w:rsidRPr="00547528">
        <w:rPr>
          <w:rFonts w:ascii="Times New Roman" w:hAnsi="Times New Roman" w:cs="Times New Roman" w:hint="eastAsia"/>
          <w:sz w:val="24"/>
          <w:szCs w:val="24"/>
          <w:vertAlign w:val="subscript"/>
        </w:rPr>
        <w:t>1.0M</w:t>
      </w:r>
      <w:r w:rsidR="001376C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376C1" w:rsidRPr="002A30AA">
        <w:rPr>
          <w:rFonts w:ascii="Times New Roman" w:hAnsi="Times New Roman" w:cs="Times New Roman" w:hint="eastAsia"/>
          <w:sz w:val="24"/>
          <w:szCs w:val="24"/>
        </w:rPr>
        <w:t>and</w:t>
      </w:r>
      <w:r w:rsidR="001376C1" w:rsidRPr="000231CC">
        <w:rPr>
          <w:rFonts w:ascii="Times New Roman" w:hAnsi="Times New Roman" w:cs="Times New Roman" w:hint="eastAsia"/>
          <w:sz w:val="24"/>
          <w:szCs w:val="24"/>
        </w:rPr>
        <w:t xml:space="preserve"> cellulose/GO</w:t>
      </w:r>
      <w:r w:rsidR="001376C1" w:rsidRPr="007A273C">
        <w:rPr>
          <w:rFonts w:ascii="Times New Roman" w:hAnsi="Times New Roman" w:cs="Times New Roman" w:hint="eastAsia"/>
          <w:sz w:val="24"/>
          <w:szCs w:val="24"/>
          <w:vertAlign w:val="subscript"/>
        </w:rPr>
        <w:t>3.</w:t>
      </w:r>
      <w:r w:rsidR="001376C1" w:rsidRPr="000231CC">
        <w:rPr>
          <w:rFonts w:ascii="Times New Roman" w:hAnsi="Times New Roman" w:cs="Times New Roman" w:hint="eastAsia"/>
          <w:sz w:val="24"/>
          <w:szCs w:val="24"/>
          <w:vertAlign w:val="subscript"/>
        </w:rPr>
        <w:t>5</w:t>
      </w:r>
      <w:r w:rsidR="001376C1" w:rsidRPr="000231CC">
        <w:rPr>
          <w:rFonts w:ascii="Times New Roman" w:hAnsi="Times New Roman" w:cs="Times New Roman" w:hint="eastAsia"/>
          <w:sz w:val="24"/>
          <w:szCs w:val="24"/>
        </w:rPr>
        <w:t>/PANI</w:t>
      </w:r>
      <w:r w:rsidR="001376C1" w:rsidRPr="007A273C">
        <w:rPr>
          <w:rFonts w:ascii="Times New Roman" w:hAnsi="Times New Roman" w:cs="Times New Roman" w:hint="eastAsia"/>
          <w:sz w:val="24"/>
          <w:szCs w:val="24"/>
          <w:vertAlign w:val="subscript"/>
        </w:rPr>
        <w:t>1.25</w:t>
      </w:r>
      <w:r w:rsidR="009D4C44">
        <w:rPr>
          <w:rFonts w:ascii="Times New Roman" w:hAnsi="Times New Roman" w:cs="Times New Roman" w:hint="eastAsia"/>
          <w:sz w:val="24"/>
          <w:szCs w:val="24"/>
          <w:vertAlign w:val="subscript"/>
        </w:rPr>
        <w:t>M</w:t>
      </w:r>
      <w:r w:rsidR="001376C1" w:rsidRPr="000231CC">
        <w:rPr>
          <w:rFonts w:ascii="Times New Roman" w:hAnsi="Times New Roman" w:cs="Times New Roman" w:hint="eastAsia"/>
          <w:sz w:val="24"/>
          <w:szCs w:val="24"/>
        </w:rPr>
        <w:t xml:space="preserve"> samples</w:t>
      </w:r>
      <w:r w:rsidRPr="000231CC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76580B" w:rsidRPr="0062246C" w:rsidRDefault="0076580B" w:rsidP="0076580B">
      <w:pPr>
        <w:snapToGrid/>
        <w:spacing w:after="0" w:line="480" w:lineRule="auto"/>
        <w:textAlignment w:val="bottom"/>
        <w:rPr>
          <w:rFonts w:ascii="Times New Roman" w:eastAsiaTheme="minorEastAsia" w:hAnsi="Times New Roman" w:cs="Times New Roman"/>
          <w:sz w:val="24"/>
          <w:szCs w:val="24"/>
        </w:rPr>
      </w:pPr>
      <w:r w:rsidRPr="0062246C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Table S1</w:t>
      </w:r>
      <w:r w:rsidRPr="0062246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62246C">
        <w:rPr>
          <w:rFonts w:ascii="Times New Roman" w:hAnsi="Times New Roman" w:cs="Times New Roman"/>
          <w:sz w:val="24"/>
          <w:szCs w:val="24"/>
        </w:rPr>
        <w:t xml:space="preserve">Comparison of electrochemical performance of various </w:t>
      </w:r>
      <w:r w:rsidRPr="0062246C">
        <w:rPr>
          <w:rFonts w:ascii="Times New Roman" w:eastAsiaTheme="minorEastAsia" w:hAnsi="Times New Roman" w:cs="Times New Roman"/>
          <w:sz w:val="24"/>
          <w:szCs w:val="24"/>
        </w:rPr>
        <w:t xml:space="preserve">electrodes based on </w:t>
      </w:r>
      <w:r w:rsidRPr="0062246C">
        <w:rPr>
          <w:rFonts w:ascii="Times New Roman" w:hAnsi="Times New Roman" w:cs="Times New Roman"/>
          <w:sz w:val="24"/>
          <w:szCs w:val="24"/>
        </w:rPr>
        <w:t>conducting</w:t>
      </w:r>
      <w:r w:rsidRPr="0062246C">
        <w:rPr>
          <w:rFonts w:ascii="Times New Roman" w:eastAsiaTheme="minorEastAsia" w:hAnsi="Times New Roman" w:cs="Times New Roman"/>
          <w:sz w:val="24"/>
          <w:szCs w:val="24"/>
        </w:rPr>
        <w:t xml:space="preserve"> fillers/</w:t>
      </w:r>
      <w:r w:rsidRPr="0062246C">
        <w:rPr>
          <w:rFonts w:ascii="Times New Roman" w:hAnsi="Times New Roman" w:cs="Times New Roman"/>
          <w:sz w:val="24"/>
          <w:szCs w:val="24"/>
        </w:rPr>
        <w:t>cellulose composite</w:t>
      </w:r>
      <w:r w:rsidRPr="0062246C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62246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pPr w:leftFromText="180" w:rightFromText="180" w:vertAnchor="text" w:horzAnchor="margin" w:tblpY="300"/>
        <w:tblOverlap w:val="never"/>
        <w:tblW w:w="5000" w:type="pct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8"/>
        <w:gridCol w:w="2512"/>
        <w:gridCol w:w="1815"/>
        <w:gridCol w:w="1297"/>
      </w:tblGrid>
      <w:tr w:rsidR="00007262" w:rsidRPr="0062246C" w:rsidTr="000C11D1">
        <w:trPr>
          <w:trHeight w:val="382"/>
        </w:trPr>
        <w:tc>
          <w:tcPr>
            <w:tcW w:w="170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6580B" w:rsidRPr="0062246C" w:rsidRDefault="0076580B" w:rsidP="0076580B">
            <w:pPr>
              <w:snapToGrid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246C">
              <w:rPr>
                <w:rFonts w:ascii="Times New Roman" w:hAnsi="Times New Roman" w:cs="Times New Roman"/>
                <w:sz w:val="24"/>
                <w:szCs w:val="24"/>
              </w:rPr>
              <w:t>Materials</w:t>
            </w:r>
          </w:p>
        </w:tc>
        <w:tc>
          <w:tcPr>
            <w:tcW w:w="147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6580B" w:rsidRPr="0062246C" w:rsidRDefault="0076580B" w:rsidP="0076580B">
            <w:pPr>
              <w:snapToGrid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246C">
              <w:rPr>
                <w:rFonts w:ascii="Times New Roman" w:hAnsi="Times New Roman" w:cs="Times New Roman"/>
                <w:sz w:val="24"/>
                <w:szCs w:val="24"/>
              </w:rPr>
              <w:t>Maximum C</w:t>
            </w:r>
            <w:r w:rsidRPr="006224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S </w:t>
            </w:r>
            <w:r w:rsidRPr="0062246C">
              <w:rPr>
                <w:rFonts w:ascii="Times New Roman" w:hAnsi="Times New Roman" w:cs="Times New Roman"/>
                <w:sz w:val="24"/>
                <w:szCs w:val="24"/>
              </w:rPr>
              <w:t>(mF/cm</w:t>
            </w:r>
            <w:r w:rsidRPr="006224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224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6580B" w:rsidRPr="0062246C" w:rsidRDefault="0076580B" w:rsidP="0076580B">
            <w:pPr>
              <w:snapToGrid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246C">
              <w:rPr>
                <w:rFonts w:ascii="Times New Roman" w:hAnsi="Times New Roman" w:cs="Times New Roman"/>
                <w:sz w:val="24"/>
                <w:szCs w:val="24"/>
              </w:rPr>
              <w:t>Cyclic stability</w:t>
            </w:r>
          </w:p>
        </w:tc>
        <w:tc>
          <w:tcPr>
            <w:tcW w:w="76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6580B" w:rsidRPr="0062246C" w:rsidRDefault="0076580B" w:rsidP="0076580B">
            <w:pPr>
              <w:snapToGrid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246C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</w:p>
        </w:tc>
      </w:tr>
      <w:tr w:rsidR="00007262" w:rsidRPr="0062246C" w:rsidTr="000C11D1">
        <w:trPr>
          <w:trHeight w:val="382"/>
        </w:trPr>
        <w:tc>
          <w:tcPr>
            <w:tcW w:w="1700" w:type="pct"/>
            <w:tcBorders>
              <w:top w:val="single" w:sz="8" w:space="0" w:color="auto"/>
            </w:tcBorders>
            <w:vAlign w:val="center"/>
          </w:tcPr>
          <w:p w:rsidR="0076580B" w:rsidRPr="0062246C" w:rsidRDefault="0076580B" w:rsidP="0076580B">
            <w:pPr>
              <w:snapToGrid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46C">
              <w:rPr>
                <w:rFonts w:ascii="Times New Roman" w:hAnsi="Times New Roman" w:cs="Times New Roman"/>
                <w:sz w:val="24"/>
                <w:szCs w:val="24"/>
              </w:rPr>
              <w:t>Graphene</w:t>
            </w:r>
            <w:proofErr w:type="spellEnd"/>
            <w:r w:rsidRPr="0062246C">
              <w:rPr>
                <w:rFonts w:ascii="Times New Roman" w:hAnsi="Times New Roman" w:cs="Times New Roman"/>
                <w:sz w:val="24"/>
                <w:szCs w:val="24"/>
              </w:rPr>
              <w:t>/cellulose paper</w:t>
            </w:r>
          </w:p>
        </w:tc>
        <w:tc>
          <w:tcPr>
            <w:tcW w:w="1474" w:type="pct"/>
            <w:tcBorders>
              <w:top w:val="single" w:sz="8" w:space="0" w:color="auto"/>
            </w:tcBorders>
            <w:vAlign w:val="center"/>
          </w:tcPr>
          <w:p w:rsidR="0076580B" w:rsidRPr="0062246C" w:rsidRDefault="0076580B" w:rsidP="008F5955">
            <w:pPr>
              <w:widowControl w:val="0"/>
              <w:autoSpaceDE w:val="0"/>
              <w:autoSpaceDN w:val="0"/>
              <w:snapToGrid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246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62246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62246C">
              <w:rPr>
                <w:rFonts w:ascii="Times New Roman" w:hAnsi="Times New Roman" w:cs="Times New Roman"/>
                <w:sz w:val="24"/>
                <w:szCs w:val="24"/>
              </w:rPr>
              <w:t>1 mV</w:t>
            </w:r>
            <w:r w:rsidRPr="0062246C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r w:rsidRPr="0062246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2246C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5" w:type="pct"/>
            <w:tcBorders>
              <w:top w:val="single" w:sz="8" w:space="0" w:color="auto"/>
            </w:tcBorders>
            <w:vAlign w:val="center"/>
          </w:tcPr>
          <w:p w:rsidR="0076580B" w:rsidRPr="0062246C" w:rsidRDefault="0076580B" w:rsidP="0076580B">
            <w:pPr>
              <w:snapToGrid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246C">
              <w:rPr>
                <w:rFonts w:ascii="Times New Roman" w:hAnsi="Times New Roman" w:cs="Times New Roman"/>
                <w:sz w:val="24"/>
                <w:szCs w:val="24"/>
              </w:rPr>
              <w:t>99.1 % (5000)</w:t>
            </w:r>
          </w:p>
        </w:tc>
        <w:tc>
          <w:tcPr>
            <w:tcW w:w="761" w:type="pct"/>
            <w:tcBorders>
              <w:top w:val="single" w:sz="8" w:space="0" w:color="auto"/>
            </w:tcBorders>
            <w:vAlign w:val="center"/>
          </w:tcPr>
          <w:p w:rsidR="0076580B" w:rsidRPr="0062246C" w:rsidRDefault="00B20B0A" w:rsidP="00007262">
            <w:pPr>
              <w:snapToGrid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246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6580B" w:rsidRPr="0062246C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&lt;EndNote&gt;&lt;Cite&gt;&lt;Author&gt;Weng&lt;/Author&gt;&lt;Year&gt;2011&lt;/Year&gt;&lt;RecNum&gt;305&lt;/RecNum&gt;&lt;DisplayText&gt;[1]&lt;/DisplayText&gt;&lt;record&gt;&lt;rec-number&gt;305&lt;/rec-number&gt;&lt;foreign-keys&gt;&lt;key app="EN" db-id="50wsfvzehvfss4eptx6v92p7sarxx5zwevvp"&gt;305&lt;/key&gt;&lt;/foreign-keys&gt;&lt;ref-type name="Journal Article"&gt;17&lt;/ref-type&gt;&lt;contributors&gt;&lt;authors&gt;&lt;author&gt;Weng, Zhe&lt;/author&gt;&lt;author&gt;Su, Yang&lt;/author&gt;&lt;author&gt;Wang, Da-Wei&lt;/author&gt;&lt;author&gt;Li, Feng&lt;/author&gt;&lt;author&gt;Du, Jinhong&lt;/author&gt;&lt;author&gt;Cheng, Hui-Ming&lt;/author&gt;&lt;/authors&gt;&lt;/contributors&gt;&lt;titles&gt;&lt;title&gt;Graphene-Cellulose Paper Flexible Supercapacitors&lt;/title&gt;&lt;secondary-title&gt;Advanced Energy Materials&lt;/secondary-title&gt;&lt;/titles&gt;&lt;periodical&gt;&lt;full-title&gt;Advanced Energy Materials&lt;/full-title&gt;&lt;/periodical&gt;&lt;pages&gt;917-922&lt;/pages&gt;&lt;volume&gt;1&lt;/volume&gt;&lt;number&gt;5&lt;/number&gt;&lt;dates&gt;&lt;year&gt;2011&lt;/year&gt;&lt;/dates&gt;&lt;isbn&gt;16146832&lt;/isbn&gt;&lt;urls&gt;&lt;/urls&gt;&lt;electronic-resource-num&gt;10.1002/aenm.201100312&lt;/electronic-resource-num&gt;&lt;/record&gt;&lt;/Cite&gt;&lt;/EndNote&gt;</w:instrText>
            </w:r>
            <w:r w:rsidRPr="0062246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80B" w:rsidRPr="0062246C">
              <w:rPr>
                <w:rFonts w:ascii="Times New Roman" w:hAnsi="Times New Roman" w:cs="Times New Roman"/>
                <w:noProof/>
                <w:sz w:val="24"/>
                <w:szCs w:val="24"/>
              </w:rPr>
              <w:t>[</w:t>
            </w:r>
            <w:hyperlink w:anchor="_ENREF_1" w:tooltip="Weng, 2011 #305" w:history="1">
              <w:r w:rsidR="00007262" w:rsidRPr="0062246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</w:t>
              </w:r>
            </w:hyperlink>
            <w:r w:rsidR="0076580B" w:rsidRPr="0062246C">
              <w:rPr>
                <w:rFonts w:ascii="Times New Roman" w:hAnsi="Times New Roman" w:cs="Times New Roman"/>
                <w:noProof/>
                <w:sz w:val="24"/>
                <w:szCs w:val="24"/>
              </w:rPr>
              <w:t>]</w:t>
            </w:r>
            <w:r w:rsidRPr="0062246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07262" w:rsidRPr="0062246C" w:rsidTr="000C11D1">
        <w:trPr>
          <w:trHeight w:val="382"/>
        </w:trPr>
        <w:tc>
          <w:tcPr>
            <w:tcW w:w="1700" w:type="pct"/>
            <w:vAlign w:val="center"/>
          </w:tcPr>
          <w:p w:rsidR="0076580B" w:rsidRPr="0062246C" w:rsidRDefault="0076580B" w:rsidP="0076580B">
            <w:pPr>
              <w:snapToGrid/>
              <w:jc w:val="both"/>
              <w:textAlignment w:val="bottom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246C">
              <w:rPr>
                <w:rFonts w:ascii="Times New Roman" w:hAnsi="Times New Roman" w:cs="Times New Roman"/>
                <w:sz w:val="24"/>
                <w:szCs w:val="24"/>
              </w:rPr>
              <w:t>SWCNT/PANI</w:t>
            </w:r>
            <w:r w:rsidRPr="0062246C">
              <w:rPr>
                <w:rFonts w:ascii="Times New Roman" w:eastAsiaTheme="minorEastAsia" w:hAnsi="Times New Roman" w:cs="Times New Roman"/>
                <w:sz w:val="24"/>
                <w:szCs w:val="24"/>
              </w:rPr>
              <w:t>/cellulose</w:t>
            </w:r>
          </w:p>
        </w:tc>
        <w:tc>
          <w:tcPr>
            <w:tcW w:w="1474" w:type="pct"/>
            <w:vAlign w:val="center"/>
          </w:tcPr>
          <w:p w:rsidR="0076580B" w:rsidRPr="0062246C" w:rsidRDefault="0076580B" w:rsidP="0076580B">
            <w:pPr>
              <w:snapToGrid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246C">
              <w:rPr>
                <w:rFonts w:ascii="Times New Roman" w:hAnsi="Times New Roman" w:cs="Times New Roman"/>
                <w:sz w:val="24"/>
                <w:szCs w:val="24"/>
              </w:rPr>
              <w:t xml:space="preserve">330 (0.2 </w:t>
            </w:r>
            <w:proofErr w:type="spellStart"/>
            <w:r w:rsidRPr="0062246C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proofErr w:type="spellEnd"/>
            <w:r w:rsidRPr="0062246C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r w:rsidRPr="0062246C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6224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224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5" w:type="pct"/>
            <w:vAlign w:val="center"/>
          </w:tcPr>
          <w:p w:rsidR="0076580B" w:rsidRPr="0062246C" w:rsidRDefault="0076580B" w:rsidP="0076580B">
            <w:pPr>
              <w:snapToGrid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246C">
              <w:rPr>
                <w:rFonts w:ascii="Times New Roman" w:hAnsi="Times New Roman" w:cs="Times New Roman"/>
                <w:sz w:val="24"/>
                <w:szCs w:val="24"/>
              </w:rPr>
              <w:t>79 % (1000)</w:t>
            </w:r>
          </w:p>
        </w:tc>
        <w:tc>
          <w:tcPr>
            <w:tcW w:w="761" w:type="pct"/>
            <w:vAlign w:val="center"/>
          </w:tcPr>
          <w:p w:rsidR="0076580B" w:rsidRPr="0062246C" w:rsidRDefault="00B20B0A" w:rsidP="00007262">
            <w:pPr>
              <w:snapToGrid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246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6580B" w:rsidRPr="0062246C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&lt;EndNote&gt;&lt;Cite&gt;&lt;Author&gt;Ge&lt;/Author&gt;&lt;Year&gt;2015&lt;/Year&gt;&lt;RecNum&gt;898&lt;/RecNum&gt;&lt;DisplayText&gt;[2]&lt;/DisplayText&gt;&lt;record&gt;&lt;rec-number&gt;898&lt;/rec-number&gt;&lt;foreign-keys&gt;&lt;key app="EN" db-id="w02td9ts6wwffqeta27pzptbsedesdxzw5d0" timestamp="1583653180"&gt;898&lt;/key&gt;&lt;/foreign-keys&gt;&lt;ref-type name="Journal Article"&gt;17&lt;/ref-type&gt;&lt;contributors&gt;&lt;authors&gt;&lt;author&gt;Ge, Dengteng&lt;/author&gt;&lt;author&gt;Yang, Lili&lt;/author&gt;&lt;author&gt;Fan, Lei&lt;/author&gt;&lt;author&gt;Zhang, Chuanfang&lt;/author&gt;&lt;author&gt;Xiao, Xu&lt;/author&gt;&lt;author&gt;Gogotsi, Yury&lt;/author&gt;&lt;author&gt;Yang, Shu&lt;/author&gt;&lt;/authors&gt;&lt;/contributors&gt;&lt;titles&gt;&lt;title&gt;Foldable supercapacitors from triple networks of macroporous cellulose fibers, single-walled carbon nanotubes and polyaniline nanoribbons&lt;/title&gt;&lt;secondary-title&gt;Nano Energy&lt;/secondary-title&gt;&lt;/titles&gt;&lt;periodical&gt;&lt;full-title&gt;Nano Energy&lt;/full-title&gt;&lt;abbr-1&gt;Nano Energy&lt;/abbr-1&gt;&lt;abbr-2&gt;Nano Energy&lt;/abbr-2&gt;&lt;/periodical&gt;&lt;pages&gt;568-578&lt;/pages&gt;&lt;volume&gt;11&lt;/volume&gt;&lt;keywords&gt;&lt;keyword&gt;Foldable supercapacitor&lt;/keyword&gt;&lt;keyword&gt;Macroporous cellulous fibers&lt;/keyword&gt;&lt;keyword&gt;Polyaniline nanoribbons&lt;/keyword&gt;&lt;keyword&gt;Carbon nanotubes&lt;/keyword&gt;&lt;keyword&gt;Interpenetrating network&lt;/keyword&gt;&lt;/keywords&gt;&lt;dates&gt;&lt;year&gt;2015&lt;/year&gt;&lt;pub-dates&gt;&lt;date&gt;2015/01/01/&lt;/date&gt;&lt;/pub-dates&gt;&lt;/dates&gt;&lt;isbn&gt;2211-2855&lt;/isbn&gt;&lt;urls&gt;&lt;related-urls&gt;&lt;url&gt;http://www.sciencedirect.com/science/article/pii/S2211285514201327&lt;/url&gt;&lt;/related-urls&gt;&lt;/urls&gt;&lt;electronic-resource-num&gt;https://doi.org/10.1016/j.nanoen.2014.11.023&lt;/electronic-resource-num&gt;&lt;/record&gt;&lt;/Cite&gt;&lt;/EndNote&gt;</w:instrText>
            </w:r>
            <w:r w:rsidRPr="0062246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80B" w:rsidRPr="0062246C">
              <w:rPr>
                <w:rFonts w:ascii="Times New Roman" w:hAnsi="Times New Roman" w:cs="Times New Roman"/>
                <w:noProof/>
                <w:sz w:val="24"/>
                <w:szCs w:val="24"/>
              </w:rPr>
              <w:t>[</w:t>
            </w:r>
            <w:hyperlink w:anchor="_ENREF_2" w:tooltip="Ge, 2015 #898" w:history="1">
              <w:r w:rsidR="00007262" w:rsidRPr="0062246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2</w:t>
              </w:r>
            </w:hyperlink>
            <w:r w:rsidR="0076580B" w:rsidRPr="0062246C">
              <w:rPr>
                <w:rFonts w:ascii="Times New Roman" w:hAnsi="Times New Roman" w:cs="Times New Roman"/>
                <w:noProof/>
                <w:sz w:val="24"/>
                <w:szCs w:val="24"/>
              </w:rPr>
              <w:t>]</w:t>
            </w:r>
            <w:r w:rsidRPr="0062246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07262" w:rsidRPr="0062246C" w:rsidTr="000C11D1">
        <w:trPr>
          <w:trHeight w:val="382"/>
        </w:trPr>
        <w:tc>
          <w:tcPr>
            <w:tcW w:w="1700" w:type="pct"/>
            <w:vAlign w:val="center"/>
          </w:tcPr>
          <w:p w:rsidR="0076580B" w:rsidRPr="0062246C" w:rsidRDefault="0076580B" w:rsidP="0076580B">
            <w:pPr>
              <w:snapToGrid/>
              <w:jc w:val="both"/>
              <w:textAlignment w:val="bottom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Graphite /PANI</w:t>
            </w:r>
            <w:r w:rsidRPr="0062246C">
              <w:rPr>
                <w:rStyle w:val="fontstyle01"/>
                <w:rFonts w:ascii="Times New Roman" w:eastAsiaTheme="minorEastAsia" w:hAnsi="Times New Roman" w:cs="Times New Roman"/>
                <w:sz w:val="24"/>
                <w:szCs w:val="24"/>
              </w:rPr>
              <w:t>/paper</w:t>
            </w:r>
          </w:p>
        </w:tc>
        <w:tc>
          <w:tcPr>
            <w:tcW w:w="1474" w:type="pct"/>
            <w:vAlign w:val="center"/>
          </w:tcPr>
          <w:p w:rsidR="0076580B" w:rsidRPr="0062246C" w:rsidRDefault="0076580B" w:rsidP="0076580B">
            <w:pPr>
              <w:snapToGrid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246C">
              <w:rPr>
                <w:rFonts w:ascii="Times New Roman" w:hAnsi="Times New Roman" w:cs="Times New Roman"/>
                <w:sz w:val="24"/>
                <w:szCs w:val="24"/>
              </w:rPr>
              <w:t xml:space="preserve">355.6 (0.5 </w:t>
            </w:r>
            <w:proofErr w:type="spellStart"/>
            <w:r w:rsidRPr="0062246C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proofErr w:type="spellEnd"/>
            <w:r w:rsidRPr="0062246C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r w:rsidRPr="0062246C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6224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224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5" w:type="pct"/>
            <w:vAlign w:val="center"/>
          </w:tcPr>
          <w:p w:rsidR="0076580B" w:rsidRPr="0062246C" w:rsidRDefault="0076580B" w:rsidP="0076580B">
            <w:pPr>
              <w:snapToGrid/>
              <w:ind w:rightChars="-163" w:right="-359"/>
              <w:jc w:val="both"/>
              <w:textAlignment w:val="bottom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246C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pct"/>
            <w:vAlign w:val="center"/>
          </w:tcPr>
          <w:p w:rsidR="0076580B" w:rsidRPr="0062246C" w:rsidRDefault="00B20B0A" w:rsidP="00007262">
            <w:pPr>
              <w:snapToGrid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246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6580B" w:rsidRPr="0062246C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&lt;EndNote&gt;&lt;Cite&gt;&lt;Author&gt;Yao&lt;/Author&gt;&lt;Year&gt;2013&lt;/Year&gt;&lt;RecNum&gt;798&lt;/RecNum&gt;&lt;DisplayText&gt;[3]&lt;/DisplayText&gt;&lt;record&gt;&lt;rec-number&gt;798&lt;/rec-number&gt;&lt;foreign-keys&gt;&lt;key app="EN" db-id="w02td9ts6wwffqeta27pzptbsedesdxzw5d0" timestamp="1567753251"&gt;798&lt;/key&gt;&lt;/foreign-keys&gt;&lt;ref-type name="Journal Article"&gt;17&lt;/ref-type&gt;&lt;contributors&gt;&lt;authors&gt;&lt;author&gt;Yao, Bin&lt;/author&gt;&lt;author&gt;Yuan, Longyan&lt;/author&gt;&lt;author&gt;Xiao, Xu&lt;/author&gt;&lt;author&gt;Zhang, Jing&lt;/author&gt;&lt;author&gt;Qi, Yanyuan&lt;/author&gt;&lt;author&gt;Zhou, Jing&lt;/author&gt;&lt;author&gt;Zhou, Jun&lt;/author&gt;&lt;author&gt;Hu, Bin&lt;/author&gt;&lt;author&gt;Chen, Wen&lt;/author&gt;&lt;/authors&gt;&lt;/contributors&gt;&lt;titles&gt;&lt;title&gt;Paper-based solid-state supercapacitors with pencil-drawing graphite/polyaniline networks hybrid electrodes&lt;/title&gt;&lt;secondary-title&gt;Nano Energy&lt;/secondary-title&gt;&lt;/titles&gt;&lt;periodical&gt;&lt;full-title&gt;Nano Energy&lt;/full-title&gt;&lt;abbr-1&gt;Nano Energy&lt;/abbr-1&gt;&lt;abbr-2&gt;Nano Energy&lt;/abbr-2&gt;&lt;/periodical&gt;&lt;pages&gt;1071-1078&lt;/pages&gt;&lt;volume&gt;2&lt;/volume&gt;&lt;number&gt;6&lt;/number&gt;&lt;keywords&gt;&lt;keyword&gt;Paper&lt;/keyword&gt;&lt;keyword&gt;Pencil-drawing&lt;/keyword&gt;&lt;keyword&gt;Graphite&lt;/keyword&gt;&lt;keyword&gt;Polyaniline&lt;/keyword&gt;&lt;keyword&gt;Hybrid electrode&lt;/keyword&gt;&lt;keyword&gt;Solid-state supercapacitor&lt;/keyword&gt;&lt;/keywords&gt;&lt;dates&gt;&lt;year&gt;2013&lt;/year&gt;&lt;pub-dates&gt;&lt;date&gt;2013/11/01/&lt;/date&gt;&lt;/pub-dates&gt;&lt;/dates&gt;&lt;isbn&gt;2211-2855&lt;/isbn&gt;&lt;urls&gt;&lt;related-urls&gt;&lt;url&gt;http://www.sciencedirect.com/science/article/pii/S221128551300150X&lt;/url&gt;&lt;/related-urls&gt;&lt;/urls&gt;&lt;electronic-resource-num&gt;https://doi.org/10.1016/j.nanoen.2013.09.002&lt;/electronic-resource-num&gt;&lt;/record&gt;&lt;/Cite&gt;&lt;/EndNote&gt;</w:instrText>
            </w:r>
            <w:r w:rsidRPr="0062246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80B" w:rsidRPr="0062246C">
              <w:rPr>
                <w:rFonts w:ascii="Times New Roman" w:hAnsi="Times New Roman" w:cs="Times New Roman"/>
                <w:noProof/>
                <w:sz w:val="24"/>
                <w:szCs w:val="24"/>
              </w:rPr>
              <w:t>[</w:t>
            </w:r>
            <w:hyperlink w:anchor="_ENREF_3" w:tooltip="Yao, 2013 #798" w:history="1">
              <w:r w:rsidR="00007262" w:rsidRPr="0062246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3</w:t>
              </w:r>
            </w:hyperlink>
            <w:r w:rsidR="0076580B" w:rsidRPr="0062246C">
              <w:rPr>
                <w:rFonts w:ascii="Times New Roman" w:hAnsi="Times New Roman" w:cs="Times New Roman"/>
                <w:noProof/>
                <w:sz w:val="24"/>
                <w:szCs w:val="24"/>
              </w:rPr>
              <w:t>]</w:t>
            </w:r>
            <w:r w:rsidRPr="0062246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07262" w:rsidRPr="0062246C" w:rsidTr="000C11D1">
        <w:trPr>
          <w:trHeight w:val="382"/>
        </w:trPr>
        <w:tc>
          <w:tcPr>
            <w:tcW w:w="1700" w:type="pct"/>
            <w:vAlign w:val="center"/>
          </w:tcPr>
          <w:p w:rsidR="0076580B" w:rsidRPr="0062246C" w:rsidRDefault="0076580B" w:rsidP="0076580B">
            <w:pPr>
              <w:snapToGrid/>
              <w:jc w:val="both"/>
              <w:textAlignment w:val="bottom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GO/</w:t>
            </w:r>
            <w:proofErr w:type="spellStart"/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PPy</w:t>
            </w:r>
            <w:proofErr w:type="spellEnd"/>
          </w:p>
        </w:tc>
        <w:tc>
          <w:tcPr>
            <w:tcW w:w="1474" w:type="pct"/>
            <w:vAlign w:val="center"/>
          </w:tcPr>
          <w:p w:rsidR="0076580B" w:rsidRPr="0062246C" w:rsidRDefault="0076580B" w:rsidP="0076580B">
            <w:pPr>
              <w:snapToGrid/>
              <w:jc w:val="both"/>
              <w:textAlignment w:val="bottom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387.6 (0.2 </w:t>
            </w:r>
            <w:proofErr w:type="spellStart"/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mA</w:t>
            </w:r>
            <w:proofErr w:type="spellEnd"/>
            <w:r w:rsidRPr="0062246C">
              <w:rPr>
                <w:rStyle w:val="fontstyle01"/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cm</w:t>
            </w: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5" w:type="pct"/>
            <w:vAlign w:val="center"/>
          </w:tcPr>
          <w:p w:rsidR="0076580B" w:rsidRPr="0062246C" w:rsidRDefault="0076580B" w:rsidP="0076580B">
            <w:pPr>
              <w:snapToGrid/>
              <w:jc w:val="both"/>
              <w:textAlignment w:val="bottom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84.8 % (5000)</w:t>
            </w:r>
          </w:p>
        </w:tc>
        <w:tc>
          <w:tcPr>
            <w:tcW w:w="761" w:type="pct"/>
            <w:vAlign w:val="center"/>
          </w:tcPr>
          <w:p w:rsidR="0076580B" w:rsidRPr="0062246C" w:rsidRDefault="00B20B0A" w:rsidP="00007262">
            <w:pPr>
              <w:snapToGrid/>
              <w:jc w:val="both"/>
              <w:textAlignment w:val="bottom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6580B"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&lt;EndNote&gt;&lt;Cite&gt;&lt;Author&gt;Cao&lt;/Author&gt;&lt;Year&gt;2015&lt;/Year&gt;&lt;RecNum&gt;385&lt;/RecNum&gt;&lt;DisplayText&gt;[4]&lt;/DisplayText&gt;&lt;record&gt;&lt;rec-number&gt;385&lt;/rec-number&gt;&lt;foreign-keys&gt;&lt;key app="EN" db-id="dev2az9rq9dvpqetsrn5fvvkxd5dddzessr0" timestamp="1582111527"&gt;385&lt;/key&gt;&lt;/foreign-keys&gt;&lt;ref-type name="Journal Article"&gt;17&lt;/ref-type&gt;&lt;contributors&gt;&lt;authors&gt;&lt;author&gt;Cao, Jianyun&lt;/author&gt;&lt;author&gt;Wang, Yaming&lt;/author&gt;&lt;author&gt;Chen, Junchen&lt;/author&gt;&lt;author&gt;Li, Xiaohong&lt;/author&gt;&lt;author&gt;Walsh, Frank C.&lt;/author&gt;&lt;author&gt;Ouyang, Jia-Hu&lt;/author&gt;&lt;author&gt;Jia, Dechang&lt;/author&gt;&lt;author&gt;Zhou, Yu&lt;/author&gt;&lt;/authors&gt;&lt;/contributors&gt;&lt;titles&gt;&lt;title&gt;Three-dimensional graphene oxide/polypyrrole composite electrodes fabricated by one-step electrodeposition for high performance supercapacitors&lt;/title&gt;&lt;secondary-title&gt;Journal of Materials Chemistry A&lt;/secondary-title&gt;&lt;/titles&gt;&lt;periodical&gt;&lt;full-title&gt;Journal of Materials Chemistry A&lt;/full-title&gt;&lt;/periodical&gt;&lt;pages&gt;14445-14457&lt;/pages&gt;&lt;volume&gt;3&lt;/volume&gt;&lt;number&gt;27&lt;/number&gt;&lt;dates&gt;&lt;year&gt;2015&lt;/year&gt;&lt;/dates&gt;&lt;publisher&gt;The Royal Society of Chemistry&lt;/publisher&gt;&lt;isbn&gt;2050-7488&lt;/isbn&gt;&lt;work-type&gt;10.1039/C5TA02920A&lt;/work-type&gt;&lt;urls&gt;&lt;related-urls&gt;&lt;url&gt;http://dx.doi.org/10.1039/C5TA02920A&lt;/url&gt;&lt;/related-urls&gt;&lt;/urls&gt;&lt;electronic-resource-num&gt;10.1039/C5TA02920A&lt;/electronic-resource-num&gt;&lt;/record&gt;&lt;/Cite&gt;&lt;/EndNote&gt;</w:instrText>
            </w: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80B" w:rsidRPr="0062246C">
              <w:rPr>
                <w:rStyle w:val="fontstyle01"/>
                <w:rFonts w:ascii="Times New Roman" w:hAnsi="Times New Roman" w:cs="Times New Roman"/>
                <w:noProof/>
                <w:sz w:val="24"/>
                <w:szCs w:val="24"/>
              </w:rPr>
              <w:t>[</w:t>
            </w:r>
            <w:hyperlink w:anchor="_ENREF_4" w:tooltip="Cao, 2015 #385" w:history="1">
              <w:r w:rsidR="00007262" w:rsidRPr="0062246C">
                <w:rPr>
                  <w:rStyle w:val="fontstyle01"/>
                  <w:rFonts w:ascii="Times New Roman" w:hAnsi="Times New Roman" w:cs="Times New Roman"/>
                  <w:noProof/>
                  <w:sz w:val="24"/>
                  <w:szCs w:val="24"/>
                </w:rPr>
                <w:t>4</w:t>
              </w:r>
            </w:hyperlink>
            <w:r w:rsidR="0076580B" w:rsidRPr="0062246C">
              <w:rPr>
                <w:rStyle w:val="fontstyle01"/>
                <w:rFonts w:ascii="Times New Roman" w:hAnsi="Times New Roman" w:cs="Times New Roman"/>
                <w:noProof/>
                <w:sz w:val="24"/>
                <w:szCs w:val="24"/>
              </w:rPr>
              <w:t>]</w:t>
            </w: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07262" w:rsidRPr="0062246C" w:rsidTr="000C11D1">
        <w:trPr>
          <w:trHeight w:val="382"/>
        </w:trPr>
        <w:tc>
          <w:tcPr>
            <w:tcW w:w="1700" w:type="pct"/>
            <w:vAlign w:val="center"/>
          </w:tcPr>
          <w:p w:rsidR="0076580B" w:rsidRPr="0062246C" w:rsidRDefault="0076580B" w:rsidP="0076580B">
            <w:pPr>
              <w:snapToGrid/>
              <w:jc w:val="both"/>
              <w:textAlignment w:val="bottom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CNT/PANI </w:t>
            </w:r>
            <w:proofErr w:type="spellStart"/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hydrogel</w:t>
            </w:r>
            <w:proofErr w:type="spellEnd"/>
          </w:p>
        </w:tc>
        <w:tc>
          <w:tcPr>
            <w:tcW w:w="1474" w:type="pct"/>
            <w:vAlign w:val="center"/>
          </w:tcPr>
          <w:p w:rsidR="0076580B" w:rsidRPr="0062246C" w:rsidRDefault="0076580B" w:rsidP="0076580B">
            <w:pPr>
              <w:snapToGrid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246C">
              <w:rPr>
                <w:rFonts w:ascii="Times New Roman" w:hAnsi="Times New Roman" w:cs="Times New Roman"/>
                <w:sz w:val="24"/>
                <w:szCs w:val="24"/>
              </w:rPr>
              <w:t xml:space="preserve">680 (1 </w:t>
            </w:r>
            <w:proofErr w:type="spellStart"/>
            <w:r w:rsidRPr="0062246C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proofErr w:type="spellEnd"/>
            <w:r w:rsidRPr="0062246C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r w:rsidRPr="0062246C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6224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224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5" w:type="pct"/>
            <w:vAlign w:val="center"/>
          </w:tcPr>
          <w:p w:rsidR="0076580B" w:rsidRPr="0062246C" w:rsidRDefault="0076580B" w:rsidP="0076580B">
            <w:pPr>
              <w:snapToGrid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vAlign w:val="center"/>
          </w:tcPr>
          <w:p w:rsidR="0076580B" w:rsidRPr="0062246C" w:rsidRDefault="00B20B0A" w:rsidP="00007262">
            <w:pPr>
              <w:snapToGrid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246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6580B" w:rsidRPr="0062246C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&lt;EndNote&gt;&lt;Cite&gt;&lt;Author&gt;Zeng&lt;/Author&gt;&lt;Year&gt;2015&lt;/Year&gt;&lt;RecNum&gt;357&lt;/RecNum&gt;&lt;DisplayText&gt;[5]&lt;/DisplayText&gt;&lt;record&gt;&lt;rec-number&gt;357&lt;/rec-number&gt;&lt;foreign-keys&gt;&lt;key app="EN" db-id="50wsfvzehvfss4eptx6v92p7sarxx5zwevvp"&gt;357&lt;/key&gt;&lt;/foreign-keys&gt;&lt;ref-type name="Journal Article"&gt;17&lt;/ref-type&gt;&lt;contributors&gt;&lt;authors&gt;&lt;author&gt;Zeng, Sha&lt;/author&gt;&lt;author&gt;Chen, Hongyuan&lt;/author&gt;&lt;author&gt;Cai, Feng&lt;/author&gt;&lt;author&gt;Kang, Yirang&lt;/author&gt;&lt;author&gt;Chen, Minghai&lt;/author&gt;&lt;author&gt;Li, Qingwen&lt;/author&gt;&lt;/authors&gt;&lt;/contributors&gt;&lt;titles&gt;&lt;title&gt;Electrochemical fabrication of carbon nanotube/polyaniline hydrogel film for all-solid-state flexible supercapacitor with high areal capacitance&lt;/title&gt;&lt;secondary-title&gt;Journal of Materials Chemistry A&lt;/secondary-title&gt;&lt;/titles&gt;&lt;periodical&gt;&lt;full-title&gt;Journal of Materials Chemistry A&lt;/full-title&gt;&lt;/periodical&gt;&lt;pages&gt;23864-23870&lt;/pages&gt;&lt;volume&gt;3&lt;/volume&gt;&lt;number&gt;47&lt;/number&gt;&lt;dates&gt;&lt;year&gt;2015&lt;/year&gt;&lt;/dates&gt;&lt;publisher&gt;The Royal Society of Chemistry&lt;/publisher&gt;&lt;isbn&gt;2050-7488&lt;/isbn&gt;&lt;work-type&gt;10.1039/C5TA05937B&lt;/work-type&gt;&lt;urls&gt;&lt;related-urls&gt;&lt;url&gt;http://dx.doi.org/10.1039/C5TA05937B&lt;/url&gt;&lt;/related-urls&gt;&lt;/urls&gt;&lt;electronic-resource-num&gt;10.1039/c5ta05937b&lt;/electronic-resource-num&gt;&lt;/record&gt;&lt;/Cite&gt;&lt;/EndNote&gt;</w:instrText>
            </w:r>
            <w:r w:rsidRPr="0062246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80B" w:rsidRPr="0062246C">
              <w:rPr>
                <w:rFonts w:ascii="Times New Roman" w:hAnsi="Times New Roman" w:cs="Times New Roman"/>
                <w:noProof/>
                <w:sz w:val="24"/>
                <w:szCs w:val="24"/>
              </w:rPr>
              <w:t>[</w:t>
            </w:r>
            <w:hyperlink w:anchor="_ENREF_5" w:tooltip="Zeng, 2015 #357" w:history="1">
              <w:r w:rsidR="00007262" w:rsidRPr="0062246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5</w:t>
              </w:r>
            </w:hyperlink>
            <w:r w:rsidR="0076580B" w:rsidRPr="0062246C">
              <w:rPr>
                <w:rFonts w:ascii="Times New Roman" w:hAnsi="Times New Roman" w:cs="Times New Roman"/>
                <w:noProof/>
                <w:sz w:val="24"/>
                <w:szCs w:val="24"/>
              </w:rPr>
              <w:t>]</w:t>
            </w:r>
            <w:r w:rsidRPr="0062246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07262" w:rsidRPr="0062246C" w:rsidTr="000C11D1">
        <w:trPr>
          <w:trHeight w:val="382"/>
        </w:trPr>
        <w:tc>
          <w:tcPr>
            <w:tcW w:w="1700" w:type="pct"/>
            <w:vAlign w:val="center"/>
          </w:tcPr>
          <w:p w:rsidR="0076580B" w:rsidRPr="0062246C" w:rsidRDefault="0076580B" w:rsidP="0076580B">
            <w:pPr>
              <w:snapToGrid/>
              <w:jc w:val="both"/>
              <w:textAlignment w:val="bottom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PANI/Graphite paper</w:t>
            </w:r>
          </w:p>
        </w:tc>
        <w:tc>
          <w:tcPr>
            <w:tcW w:w="1474" w:type="pct"/>
            <w:vAlign w:val="center"/>
          </w:tcPr>
          <w:p w:rsidR="0076580B" w:rsidRPr="0062246C" w:rsidRDefault="0076580B" w:rsidP="0076580B">
            <w:pPr>
              <w:snapToGrid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246C">
              <w:rPr>
                <w:rFonts w:ascii="Times New Roman" w:hAnsi="Times New Roman" w:cs="Times New Roman"/>
                <w:sz w:val="24"/>
                <w:szCs w:val="24"/>
              </w:rPr>
              <w:t xml:space="preserve">176 (0.2  </w:t>
            </w:r>
            <w:proofErr w:type="spellStart"/>
            <w:r w:rsidRPr="0062246C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proofErr w:type="spellEnd"/>
            <w:r w:rsidRPr="0062246C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r w:rsidRPr="0062246C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6224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224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5" w:type="pct"/>
            <w:vAlign w:val="center"/>
          </w:tcPr>
          <w:p w:rsidR="0076580B" w:rsidRPr="0062246C" w:rsidRDefault="0076580B" w:rsidP="0076580B">
            <w:pPr>
              <w:snapToGrid/>
              <w:jc w:val="both"/>
              <w:textAlignment w:val="bottom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246C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pct"/>
            <w:vAlign w:val="center"/>
          </w:tcPr>
          <w:p w:rsidR="0076580B" w:rsidRPr="0062246C" w:rsidRDefault="00B20B0A" w:rsidP="00007262">
            <w:pPr>
              <w:snapToGrid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246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6580B" w:rsidRPr="0062246C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&lt;EndNote&gt;&lt;Cite&gt;&lt;Author&gt;Li&lt;/Author&gt;&lt;Year&gt;2019&lt;/Year&gt;&lt;RecNum&gt;953&lt;/RecNum&gt;&lt;DisplayText&gt;[6]&lt;/DisplayText&gt;&lt;record&gt;&lt;rec-number&gt;953&lt;/rec-number&gt;&lt;foreign-keys&gt;&lt;key app="EN" db-id="w02td9ts6wwffqeta27pzptbsedesdxzw5d0" timestamp="1591354951"&gt;953&lt;/key&gt;&lt;/foreign-keys&gt;&lt;ref-type name="Journal Article"&gt;17&lt;/ref-type&gt;&lt;contributors&gt;&lt;authors&gt;&lt;author&gt;Li, Kang&lt;/author&gt;&lt;author&gt;Liu, Xuanli&lt;/author&gt;&lt;author&gt;Chen, Song&lt;/author&gt;&lt;author&gt;Pan, Wei&lt;/author&gt;&lt;author&gt;Zhang, Jintao&lt;/author&gt;&lt;/authors&gt;&lt;/contributors&gt;&lt;titles&gt;&lt;title&gt;A flexible solid-state supercapacitor based on graphene/polyaniline paper electrodes&lt;/title&gt;&lt;secondary-title&gt;Journal of Energy Chemistry&lt;/secondary-title&gt;&lt;/titles&gt;&lt;pages&gt;166-173&lt;/pages&gt;&lt;volume&gt;32&lt;/volume&gt;&lt;keywords&gt;&lt;keyword&gt;Graphene&lt;/keyword&gt;&lt;keyword&gt;Polyaniline&lt;/keyword&gt;&lt;keyword&gt;Flexible supercapacitor&lt;/keyword&gt;&lt;keyword&gt;Electrochemical exfoliation&lt;/keyword&gt;&lt;/keywords&gt;&lt;dates&gt;&lt;year&gt;2019&lt;/year&gt;&lt;pub-dates&gt;&lt;date&gt;2019/05/01/&lt;/date&gt;&lt;/pub-dates&gt;&lt;/dates&gt;&lt;isbn&gt;2095-4956&lt;/isbn&gt;&lt;urls&gt;&lt;related-urls&gt;&lt;url&gt;http://www.sciencedirect.com/science/article/pii/S2095495618305473&lt;/url&gt;&lt;/related-urls&gt;&lt;/urls&gt;&lt;electronic-resource-num&gt;https://doi.org/10.1016/j.jechem.2018.07.014&lt;/electronic-resource-num&gt;&lt;/record&gt;&lt;/Cite&gt;&lt;/EndNote&gt;</w:instrText>
            </w:r>
            <w:r w:rsidRPr="0062246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80B" w:rsidRPr="0062246C">
              <w:rPr>
                <w:rFonts w:ascii="Times New Roman" w:hAnsi="Times New Roman" w:cs="Times New Roman"/>
                <w:noProof/>
                <w:sz w:val="24"/>
                <w:szCs w:val="24"/>
              </w:rPr>
              <w:t>[</w:t>
            </w:r>
            <w:hyperlink w:anchor="_ENREF_6" w:tooltip="Li, 2019 #953" w:history="1">
              <w:r w:rsidR="00007262" w:rsidRPr="0062246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6</w:t>
              </w:r>
            </w:hyperlink>
            <w:r w:rsidR="0076580B" w:rsidRPr="0062246C">
              <w:rPr>
                <w:rFonts w:ascii="Times New Roman" w:hAnsi="Times New Roman" w:cs="Times New Roman"/>
                <w:noProof/>
                <w:sz w:val="24"/>
                <w:szCs w:val="24"/>
              </w:rPr>
              <w:t>]</w:t>
            </w:r>
            <w:r w:rsidRPr="0062246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07262" w:rsidRPr="0062246C" w:rsidTr="000C11D1">
        <w:trPr>
          <w:trHeight w:val="382"/>
        </w:trPr>
        <w:tc>
          <w:tcPr>
            <w:tcW w:w="1700" w:type="pct"/>
            <w:vAlign w:val="center"/>
          </w:tcPr>
          <w:p w:rsidR="0076580B" w:rsidRPr="0062246C" w:rsidRDefault="0076580B" w:rsidP="0076580B">
            <w:pPr>
              <w:snapToGrid/>
              <w:jc w:val="both"/>
              <w:textAlignment w:val="bottom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PANI/RGO film</w:t>
            </w:r>
          </w:p>
        </w:tc>
        <w:tc>
          <w:tcPr>
            <w:tcW w:w="1474" w:type="pct"/>
            <w:vAlign w:val="center"/>
          </w:tcPr>
          <w:p w:rsidR="0076580B" w:rsidRPr="0062246C" w:rsidRDefault="0076580B" w:rsidP="0076580B">
            <w:pPr>
              <w:snapToGrid/>
              <w:jc w:val="both"/>
              <w:textAlignment w:val="bottom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718 (0.45 A</w:t>
            </w:r>
            <w:r w:rsidRPr="0062246C">
              <w:rPr>
                <w:rStyle w:val="fontstyle01"/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g)</w:t>
            </w:r>
          </w:p>
        </w:tc>
        <w:tc>
          <w:tcPr>
            <w:tcW w:w="1065" w:type="pct"/>
            <w:vAlign w:val="center"/>
          </w:tcPr>
          <w:p w:rsidR="0076580B" w:rsidRPr="0062246C" w:rsidRDefault="0076580B" w:rsidP="0076580B">
            <w:pPr>
              <w:snapToGrid/>
              <w:jc w:val="both"/>
              <w:textAlignment w:val="bottom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74 % (500)</w:t>
            </w:r>
          </w:p>
        </w:tc>
        <w:tc>
          <w:tcPr>
            <w:tcW w:w="761" w:type="pct"/>
            <w:vAlign w:val="center"/>
          </w:tcPr>
          <w:p w:rsidR="0076580B" w:rsidRPr="0062246C" w:rsidRDefault="00B20B0A" w:rsidP="00007262">
            <w:pPr>
              <w:snapToGrid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246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6580B" w:rsidRPr="0062246C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&lt;EndNote&gt;&lt;Cite&gt;&lt;Author&gt;Kim&lt;/Author&gt;&lt;Year&gt;2014&lt;/Year&gt;&lt;RecNum&gt;518&lt;/RecNum&gt;&lt;DisplayText&gt;[7]&lt;/DisplayText&gt;&lt;record&gt;&lt;rec-number&gt;518&lt;/rec-number&gt;&lt;foreign-keys&gt;&lt;key app="EN" db-id="w02td9ts6wwffqeta27pzptbsedesdxzw5d0" timestamp="1550629663"&gt;518&lt;/key&gt;&lt;/foreign-keys&gt;&lt;ref-type name="Journal Article"&gt;17&lt;/ref-type&gt;&lt;contributors&gt;&lt;authors&gt;&lt;author&gt;Kim, Minkyu&lt;/author&gt;&lt;author&gt;Lee, Choonghyeon&lt;/author&gt;&lt;author&gt;Jang, Jyongsik&lt;/author&gt;&lt;/authors&gt;&lt;/contributors&gt;&lt;titles&gt;&lt;title&gt;Fabrication of Highly Flexible, Scalable, and High-Performance Supercapacitors Using Polyaniline/Reduced Graphene Oxide Film with Enhanced Electrical Conductivity and Crystallinity&lt;/title&gt;&lt;secondary-title&gt;Advanced Functional Materials&lt;/secondary-title&gt;&lt;/titles&gt;&lt;periodical&gt;&lt;full-title&gt;Advanced Functional Materials&lt;/full-title&gt;&lt;abbr-1&gt;Adv. Funct. Mater.&lt;/abbr-1&gt;&lt;abbr-2&gt;Adv Funct Mater&lt;/abbr-2&gt;&lt;/periodical&gt;&lt;pages&gt;2489-2499&lt;/pages&gt;&lt;volume&gt;24&lt;/volume&gt;&lt;number&gt;17&lt;/number&gt;&lt;dates&gt;&lt;year&gt;2014&lt;/year&gt;&lt;/dates&gt;&lt;urls&gt;&lt;related-urls&gt;&lt;url&gt;https://onlinelibrary.wiley.com/doi/abs/10.1002/adfm.201303282&lt;/url&gt;&lt;/related-urls&gt;&lt;/urls&gt;&lt;electronic-resource-num&gt;doi:10.1002/adfm.201303282&lt;/electronic-resource-num&gt;&lt;/record&gt;&lt;/Cite&gt;&lt;/EndNote&gt;</w:instrText>
            </w:r>
            <w:r w:rsidRPr="0062246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80B" w:rsidRPr="0062246C">
              <w:rPr>
                <w:rFonts w:ascii="Times New Roman" w:hAnsi="Times New Roman" w:cs="Times New Roman"/>
                <w:noProof/>
                <w:sz w:val="24"/>
                <w:szCs w:val="24"/>
              </w:rPr>
              <w:t>[</w:t>
            </w:r>
            <w:hyperlink w:anchor="_ENREF_7" w:tooltip="Kim, 2014 #518" w:history="1">
              <w:r w:rsidR="00007262" w:rsidRPr="0062246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7</w:t>
              </w:r>
            </w:hyperlink>
            <w:r w:rsidR="0076580B" w:rsidRPr="0062246C">
              <w:rPr>
                <w:rFonts w:ascii="Times New Roman" w:hAnsi="Times New Roman" w:cs="Times New Roman"/>
                <w:noProof/>
                <w:sz w:val="24"/>
                <w:szCs w:val="24"/>
              </w:rPr>
              <w:t>]</w:t>
            </w:r>
            <w:r w:rsidRPr="0062246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07262" w:rsidRPr="0062246C" w:rsidTr="000C11D1">
        <w:trPr>
          <w:trHeight w:val="382"/>
        </w:trPr>
        <w:tc>
          <w:tcPr>
            <w:tcW w:w="1700" w:type="pct"/>
            <w:vAlign w:val="center"/>
          </w:tcPr>
          <w:p w:rsidR="0076580B" w:rsidRPr="0062246C" w:rsidRDefault="0076580B" w:rsidP="0076580B">
            <w:pPr>
              <w:snapToGrid/>
              <w:jc w:val="both"/>
              <w:textAlignment w:val="bottom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Graphene</w:t>
            </w:r>
            <w:proofErr w:type="spellEnd"/>
            <w:r w:rsidRPr="006224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</w:t>
            </w:r>
            <w:r w:rsidRPr="0062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PANI/</w:t>
            </w:r>
            <w:proofErr w:type="spellStart"/>
            <w:r w:rsidRPr="0062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Graphene</w:t>
            </w:r>
            <w:proofErr w:type="spellEnd"/>
          </w:p>
        </w:tc>
        <w:tc>
          <w:tcPr>
            <w:tcW w:w="1474" w:type="pct"/>
            <w:vAlign w:val="center"/>
          </w:tcPr>
          <w:p w:rsidR="0076580B" w:rsidRPr="0062246C" w:rsidRDefault="0076580B" w:rsidP="0076580B">
            <w:pPr>
              <w:snapToGrid/>
              <w:jc w:val="both"/>
              <w:textAlignment w:val="bottom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246C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Pr="0062246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.6 (0.5 </w:t>
            </w:r>
            <w:proofErr w:type="spellStart"/>
            <w:r w:rsidRPr="0062246C">
              <w:rPr>
                <w:rFonts w:ascii="Times New Roman" w:eastAsiaTheme="minorEastAsia" w:hAnsi="Times New Roman" w:cs="Times New Roman"/>
                <w:sz w:val="24"/>
                <w:szCs w:val="24"/>
              </w:rPr>
              <w:t>mA</w:t>
            </w:r>
            <w:proofErr w:type="spellEnd"/>
            <w:r w:rsidRPr="0062246C">
              <w:rPr>
                <w:rFonts w:ascii="Times New Roman" w:eastAsiaTheme="minorEastAsia" w:hAnsi="Times New Roman" w:cs="Times New Roman"/>
                <w:sz w:val="24"/>
                <w:szCs w:val="24"/>
              </w:rPr>
              <w:t>/cm</w:t>
            </w:r>
            <w:r w:rsidRPr="0062246C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w:r w:rsidRPr="0062246C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5" w:type="pct"/>
            <w:vAlign w:val="center"/>
          </w:tcPr>
          <w:p w:rsidR="0076580B" w:rsidRPr="0062246C" w:rsidRDefault="0076580B" w:rsidP="0076580B">
            <w:pPr>
              <w:snapToGrid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246C">
              <w:rPr>
                <w:rFonts w:ascii="Times New Roman" w:hAnsi="Times New Roman" w:cs="Times New Roman"/>
                <w:sz w:val="24"/>
                <w:szCs w:val="24"/>
              </w:rPr>
              <w:t>96 % (1000)</w:t>
            </w:r>
          </w:p>
        </w:tc>
        <w:tc>
          <w:tcPr>
            <w:tcW w:w="761" w:type="pct"/>
            <w:vAlign w:val="center"/>
          </w:tcPr>
          <w:p w:rsidR="0076580B" w:rsidRPr="0062246C" w:rsidRDefault="00B20B0A" w:rsidP="00007262">
            <w:pPr>
              <w:snapToGrid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246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6580B" w:rsidRPr="0062246C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&lt;EndNote&gt;&lt;Cite&gt;&lt;Author&gt;Chi&lt;/Author&gt;&lt;Year&gt;2014&lt;/Year&gt;&lt;RecNum&gt;297&lt;/RecNum&gt;&lt;DisplayText&gt;[8]&lt;/DisplayText&gt;&lt;record&gt;&lt;rec-number&gt;297&lt;/rec-number&gt;&lt;foreign-keys&gt;&lt;key app="EN" db-id="50wsfvzehvfss4eptx6v92p7sarxx5zwevvp"&gt;297&lt;/key&gt;&lt;/foreign-keys&gt;&lt;ref-type name="Journal Article"&gt;17&lt;/ref-type&gt;&lt;contributors&gt;&lt;authors&gt;&lt;author&gt;Chi, K.&lt;/author&gt;&lt;author&gt;Zhang, Z.&lt;/author&gt;&lt;author&gt;Xi, J.&lt;/author&gt;&lt;author&gt;Huang, Y.&lt;/author&gt;&lt;author&gt;Xiao, F.&lt;/author&gt;&lt;author&gt;Wang, S.&lt;/author&gt;&lt;author&gt;Liu, Y.&lt;/author&gt;&lt;/authors&gt;&lt;/contributors&gt;&lt;titles&gt;&lt;title&gt;Freestanding graphene paper supported three-dimensional porous graphene-polyaniline nanocomposite synthesized by inkjet printing and in flexible all-solid-state supercapacitor&lt;/title&gt;&lt;secondary-title&gt;Acs Appl Mater Interfaces&lt;/secondary-title&gt;&lt;/titles&gt;&lt;periodical&gt;&lt;full-title&gt;Acs Appl Mater Interfaces&lt;/full-title&gt;&lt;/periodical&gt;&lt;pages&gt;16312-16319&lt;/pages&gt;&lt;volume&gt;6&lt;/volume&gt;&lt;number&gt;18&lt;/number&gt;&lt;dates&gt;&lt;year&gt;2014&lt;/year&gt;&lt;/dates&gt;&lt;urls&gt;&lt;/urls&gt;&lt;/record&gt;&lt;/Cite&gt;&lt;/EndNote&gt;</w:instrText>
            </w:r>
            <w:r w:rsidRPr="0062246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80B" w:rsidRPr="0062246C">
              <w:rPr>
                <w:rFonts w:ascii="Times New Roman" w:hAnsi="Times New Roman" w:cs="Times New Roman"/>
                <w:noProof/>
                <w:sz w:val="24"/>
                <w:szCs w:val="24"/>
              </w:rPr>
              <w:t>[</w:t>
            </w:r>
            <w:hyperlink w:anchor="_ENREF_8" w:tooltip="Chi, 2014 #297" w:history="1">
              <w:r w:rsidR="00007262" w:rsidRPr="0062246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8</w:t>
              </w:r>
            </w:hyperlink>
            <w:r w:rsidR="0076580B" w:rsidRPr="0062246C">
              <w:rPr>
                <w:rFonts w:ascii="Times New Roman" w:hAnsi="Times New Roman" w:cs="Times New Roman"/>
                <w:noProof/>
                <w:sz w:val="24"/>
                <w:szCs w:val="24"/>
              </w:rPr>
              <w:t>]</w:t>
            </w:r>
            <w:r w:rsidRPr="0062246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07262" w:rsidRPr="0062246C" w:rsidTr="000C11D1">
        <w:trPr>
          <w:trHeight w:val="382"/>
        </w:trPr>
        <w:tc>
          <w:tcPr>
            <w:tcW w:w="1700" w:type="pct"/>
            <w:vAlign w:val="center"/>
          </w:tcPr>
          <w:p w:rsidR="008F5955" w:rsidRPr="0062246C" w:rsidRDefault="008F5955" w:rsidP="0076580B">
            <w:pPr>
              <w:snapToGrid/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RGO/</w:t>
            </w:r>
            <w:proofErr w:type="spellStart"/>
            <w:r w:rsidRPr="008F5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PPy</w:t>
            </w:r>
            <w:proofErr w:type="spellEnd"/>
            <w:r w:rsidRPr="008F5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CCFs paper</w:t>
            </w:r>
          </w:p>
        </w:tc>
        <w:tc>
          <w:tcPr>
            <w:tcW w:w="1474" w:type="pct"/>
            <w:vAlign w:val="center"/>
          </w:tcPr>
          <w:p w:rsidR="008F5955" w:rsidRPr="0062246C" w:rsidRDefault="008F5955" w:rsidP="0076580B">
            <w:pPr>
              <w:snapToGrid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363 </w:t>
            </w:r>
            <w:r w:rsidRPr="0062246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(0.5 </w:t>
            </w:r>
            <w:proofErr w:type="spellStart"/>
            <w:r w:rsidRPr="0062246C">
              <w:rPr>
                <w:rFonts w:ascii="Times New Roman" w:eastAsiaTheme="minorEastAsia" w:hAnsi="Times New Roman" w:cs="Times New Roman"/>
                <w:sz w:val="24"/>
                <w:szCs w:val="24"/>
              </w:rPr>
              <w:t>mA</w:t>
            </w:r>
            <w:proofErr w:type="spellEnd"/>
            <w:r w:rsidRPr="0062246C">
              <w:rPr>
                <w:rFonts w:ascii="Times New Roman" w:eastAsiaTheme="minorEastAsia" w:hAnsi="Times New Roman" w:cs="Times New Roman"/>
                <w:sz w:val="24"/>
                <w:szCs w:val="24"/>
              </w:rPr>
              <w:t>/cm</w:t>
            </w:r>
            <w:r w:rsidRPr="0062246C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w:r w:rsidRPr="0062246C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5" w:type="pct"/>
            <w:vAlign w:val="center"/>
          </w:tcPr>
          <w:p w:rsidR="008F5955" w:rsidRPr="0062246C" w:rsidRDefault="00701C14" w:rsidP="0076580B">
            <w:pPr>
              <w:snapToGrid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  <w:tc>
          <w:tcPr>
            <w:tcW w:w="761" w:type="pct"/>
            <w:vAlign w:val="center"/>
          </w:tcPr>
          <w:p w:rsidR="008F5955" w:rsidRPr="0062246C" w:rsidRDefault="00B20B0A" w:rsidP="00007262">
            <w:pPr>
              <w:snapToGrid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F5955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&lt;EndNote&gt;&lt;Cite&gt;&lt;Author&gt;Lyu&lt;/Author&gt;&lt;Year&gt;2016&lt;/Year&gt;&lt;RecNum&gt;1040&lt;/RecNum&gt;&lt;DisplayText&gt;[9]&lt;/DisplayText&gt;&lt;record&gt;&lt;rec-number&gt;1040&lt;/rec-number&gt;&lt;foreign-keys&gt;&lt;key app="EN" db-id="w02td9ts6wwffqeta27pzptbsedesdxzw5d0" timestamp="1594278329"&gt;1040&lt;/key&gt;&lt;/foreign-keys&gt;&lt;ref-type name="Journal Article"&gt;17&lt;/ref-type&gt;&lt;contributors&gt;&lt;authors&gt;&lt;author&gt;Lyu, Shaoyi&lt;/author&gt;&lt;author&gt;Chang, Huanjun&lt;/author&gt;&lt;author&gt;Fu, Feng&lt;/author&gt;&lt;author&gt;Hu, La&lt;/author&gt;&lt;author&gt;Huang, Jingda&lt;/author&gt;&lt;author&gt;Wang, Siqun&lt;/author&gt;&lt;/authors&gt;&lt;/contributors&gt;&lt;titles&gt;&lt;title&gt;Cellulose-coupled graphene/polypyrrole composite electrodes containing conducting networks built by carbon fibers as wearable supercapacitors with excellent foldability and tailorability&lt;/title&gt;&lt;secondary-title&gt;Journal of Power Sources&lt;/secondary-title&gt;&lt;/titles&gt;&lt;periodical&gt;&lt;full-title&gt;Journal of Power Sources&lt;/full-title&gt;&lt;abbr-1&gt;J. Power Sources&lt;/abbr-1&gt;&lt;abbr-2&gt;J Power Sources&lt;/abbr-2&gt;&lt;/periodical&gt;&lt;pages&gt;438-446&lt;/pages&gt;&lt;volume&gt;327&lt;/volume&gt;&lt;keywords&gt;&lt;keyword&gt;Cellulose&lt;/keyword&gt;&lt;keyword&gt;Carbon fiber&lt;/keyword&gt;&lt;keyword&gt;Foldable supercapacitor&lt;/keyword&gt;&lt;keyword&gt;Tailorable supercapacitor&lt;/keyword&gt;&lt;keyword&gt;Graphene&lt;/keyword&gt;&lt;keyword&gt;Polypyrrole&lt;/keyword&gt;&lt;/keywords&gt;&lt;dates&gt;&lt;year&gt;2016&lt;/year&gt;&lt;pub-dates&gt;&lt;date&gt;2016/09/30/&lt;/date&gt;&lt;/pub-dates&gt;&lt;/dates&gt;&lt;isbn&gt;0378-7753&lt;/isbn&gt;&lt;urls&gt;&lt;related-urls&gt;&lt;url&gt;http://www.sciencedirect.com/science/article/pii/S0378775316309661&lt;/url&gt;&lt;/related-urls&gt;&lt;/urls&gt;&lt;electronic-resource-num&gt;https://doi.org/10.1016/j.jpowsour.2016.07.091&lt;/electronic-resource-num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F5955">
              <w:rPr>
                <w:rFonts w:ascii="Times New Roman" w:hAnsi="Times New Roman" w:cs="Times New Roman"/>
                <w:noProof/>
                <w:sz w:val="24"/>
                <w:szCs w:val="24"/>
              </w:rPr>
              <w:t>[</w:t>
            </w:r>
            <w:hyperlink w:anchor="_ENREF_9" w:tooltip="Lyu, 2016 #1040" w:history="1">
              <w:r w:rsidR="0000726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9</w:t>
              </w:r>
            </w:hyperlink>
            <w:r w:rsidR="008F5955">
              <w:rPr>
                <w:rFonts w:ascii="Times New Roman" w:hAnsi="Times New Roman" w:cs="Times New Roman"/>
                <w:noProof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07262" w:rsidRPr="0062246C" w:rsidTr="000C11D1">
        <w:trPr>
          <w:trHeight w:val="382"/>
        </w:trPr>
        <w:tc>
          <w:tcPr>
            <w:tcW w:w="1700" w:type="pct"/>
            <w:vAlign w:val="center"/>
          </w:tcPr>
          <w:p w:rsidR="0076580B" w:rsidRPr="0062246C" w:rsidRDefault="0076580B" w:rsidP="0076580B">
            <w:pPr>
              <w:snapToGrid/>
              <w:jc w:val="both"/>
              <w:textAlignment w:val="bottom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Carbon cloth-PANI-</w:t>
            </w:r>
            <w:proofErr w:type="spellStart"/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rGO</w:t>
            </w:r>
            <w:proofErr w:type="spellEnd"/>
          </w:p>
        </w:tc>
        <w:tc>
          <w:tcPr>
            <w:tcW w:w="1474" w:type="pct"/>
            <w:vAlign w:val="center"/>
          </w:tcPr>
          <w:p w:rsidR="0076580B" w:rsidRPr="0062246C" w:rsidRDefault="0076580B" w:rsidP="0076580B">
            <w:pPr>
              <w:snapToGrid/>
              <w:jc w:val="both"/>
              <w:textAlignment w:val="bottom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471 (0.5 </w:t>
            </w:r>
            <w:proofErr w:type="spellStart"/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mA</w:t>
            </w:r>
            <w:proofErr w:type="spellEnd"/>
            <w:r w:rsidRPr="0062246C">
              <w:rPr>
                <w:rStyle w:val="fontstyle01"/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cm</w:t>
            </w: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5" w:type="pct"/>
            <w:vAlign w:val="center"/>
          </w:tcPr>
          <w:p w:rsidR="0076580B" w:rsidRPr="0062246C" w:rsidRDefault="0076580B" w:rsidP="0076580B">
            <w:pPr>
              <w:snapToGrid/>
              <w:jc w:val="both"/>
              <w:textAlignment w:val="bottom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75.5 % (10000)</w:t>
            </w:r>
          </w:p>
        </w:tc>
        <w:tc>
          <w:tcPr>
            <w:tcW w:w="761" w:type="pct"/>
            <w:vAlign w:val="center"/>
          </w:tcPr>
          <w:p w:rsidR="0076580B" w:rsidRPr="0062246C" w:rsidRDefault="00B20B0A" w:rsidP="00007262">
            <w:pPr>
              <w:snapToGrid/>
              <w:jc w:val="both"/>
              <w:textAlignment w:val="bottom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F595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&lt;EndNote&gt;&lt;Cite&gt;&lt;Author&gt;Du&lt;/Author&gt;&lt;Year&gt;2018&lt;/Year&gt;&lt;RecNum&gt;383&lt;/RecNum&gt;&lt;DisplayText&gt;[10]&lt;/DisplayText&gt;&lt;record&gt;&lt;rec-number&gt;383&lt;/rec-number&gt;&lt;foreign-keys&gt;&lt;key app="EN" db-id="dev2az9rq9dvpqetsrn5fvvkxd5dddzessr0" timestamp="1582110997"&gt;383&lt;/key&gt;&lt;/foreign-keys&gt;&lt;ref-type name="Journal Article"&gt;17&lt;/ref-type&gt;&lt;contributors&gt;&lt;authors&gt;&lt;author&gt;Du, Pengcheng&lt;/author&gt;&lt;author&gt;Dong, Yuman&lt;/author&gt;&lt;author&gt;Kang, Hongxing&lt;/author&gt;&lt;author&gt;Yang, Xi&lt;/author&gt;&lt;author&gt;Wang, Qi&lt;/author&gt;&lt;author&gt;Niu, Jingye&lt;/author&gt;&lt;author&gt;Wang, Sihan&lt;/author&gt;&lt;author&gt;Liu, Peng&lt;/author&gt;&lt;/authors&gt;&lt;/contributors&gt;&lt;titles&gt;&lt;title&gt;Graphene-Wrapped Polyaniline Nanowire Array Modified Functionalized of Carbon Cloth for High-Performance Flexible Solid-State Supercapacitor&lt;/title&gt;&lt;secondary-title&gt;ACS Sustainable Chemistry &amp;amp; Engineering&lt;/secondary-title&gt;&lt;/titles&gt;&lt;periodical&gt;&lt;full-title&gt;ACS Sustainable Chemistry &amp;amp; Engineering&lt;/full-title&gt;&lt;/periodical&gt;&lt;pages&gt;14723-14733&lt;/pages&gt;&lt;volume&gt;6&lt;/volume&gt;&lt;number&gt;11&lt;/number&gt;&lt;dates&gt;&lt;year&gt;2018&lt;/year&gt;&lt;pub-dates&gt;&lt;date&gt;2018/11/05&lt;/date&gt;&lt;/pub-dates&gt;&lt;/dates&gt;&lt;publisher&gt;American Chemical Society&lt;/publisher&gt;&lt;urls&gt;&lt;related-urls&gt;&lt;url&gt;https://doi.org/10.1021/acssuschemeng.8b03278&lt;/url&gt;&lt;/related-urls&gt;&lt;/urls&gt;&lt;electronic-resource-num&gt;10.1021/acssuschemeng.8b03278&lt;/electronic-resource-num&gt;&lt;/record&gt;&lt;/Cite&gt;&lt;/EndNote&gt;</w:instrText>
            </w: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F5955">
              <w:rPr>
                <w:rStyle w:val="fontstyle01"/>
                <w:rFonts w:ascii="Times New Roman" w:hAnsi="Times New Roman" w:cs="Times New Roman"/>
                <w:noProof/>
                <w:sz w:val="24"/>
                <w:szCs w:val="24"/>
              </w:rPr>
              <w:t>[</w:t>
            </w:r>
            <w:hyperlink w:anchor="_ENREF_10" w:tooltip="Du, 2018 #383" w:history="1">
              <w:r w:rsidR="00007262">
                <w:rPr>
                  <w:rStyle w:val="fontstyle01"/>
                  <w:rFonts w:ascii="Times New Roman" w:hAnsi="Times New Roman" w:cs="Times New Roman"/>
                  <w:noProof/>
                  <w:sz w:val="24"/>
                  <w:szCs w:val="24"/>
                </w:rPr>
                <w:t>10</w:t>
              </w:r>
            </w:hyperlink>
            <w:r w:rsidR="008F5955">
              <w:rPr>
                <w:rStyle w:val="fontstyle01"/>
                <w:rFonts w:ascii="Times New Roman" w:hAnsi="Times New Roman" w:cs="Times New Roman"/>
                <w:noProof/>
                <w:sz w:val="24"/>
                <w:szCs w:val="24"/>
              </w:rPr>
              <w:t>]</w:t>
            </w: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07262" w:rsidRPr="0062246C" w:rsidTr="000C11D1">
        <w:trPr>
          <w:trHeight w:val="382"/>
        </w:trPr>
        <w:tc>
          <w:tcPr>
            <w:tcW w:w="1700" w:type="pct"/>
            <w:vAlign w:val="center"/>
          </w:tcPr>
          <w:p w:rsidR="0076580B" w:rsidRPr="0062246C" w:rsidRDefault="0076580B" w:rsidP="0076580B">
            <w:pPr>
              <w:snapToGrid/>
              <w:jc w:val="both"/>
              <w:textAlignment w:val="bottom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PANI/CNT/</w:t>
            </w:r>
            <w:proofErr w:type="spellStart"/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Graphene</w:t>
            </w:r>
            <w:proofErr w:type="spellEnd"/>
          </w:p>
        </w:tc>
        <w:tc>
          <w:tcPr>
            <w:tcW w:w="1474" w:type="pct"/>
            <w:vAlign w:val="center"/>
          </w:tcPr>
          <w:p w:rsidR="0076580B" w:rsidRPr="0062246C" w:rsidRDefault="0076580B" w:rsidP="0076580B">
            <w:pPr>
              <w:snapToGrid/>
              <w:jc w:val="both"/>
              <w:textAlignment w:val="bottom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465 (1 </w:t>
            </w:r>
            <w:proofErr w:type="spellStart"/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mA</w:t>
            </w:r>
            <w:proofErr w:type="spellEnd"/>
            <w:r w:rsidRPr="0062246C">
              <w:rPr>
                <w:rStyle w:val="fontstyle01"/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cm</w:t>
            </w: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5" w:type="pct"/>
            <w:vAlign w:val="center"/>
          </w:tcPr>
          <w:p w:rsidR="0076580B" w:rsidRPr="0062246C" w:rsidRDefault="0076580B" w:rsidP="0076580B">
            <w:pPr>
              <w:snapToGrid/>
              <w:jc w:val="both"/>
              <w:textAlignment w:val="bottom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84 % (1000)</w:t>
            </w:r>
          </w:p>
        </w:tc>
        <w:tc>
          <w:tcPr>
            <w:tcW w:w="761" w:type="pct"/>
            <w:vAlign w:val="center"/>
          </w:tcPr>
          <w:p w:rsidR="0076580B" w:rsidRPr="0062246C" w:rsidRDefault="00B20B0A" w:rsidP="00007262">
            <w:pPr>
              <w:snapToGrid/>
              <w:jc w:val="both"/>
              <w:textAlignment w:val="bottom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F595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&lt;EndNote&gt;&lt;Cite&gt;&lt;Author&gt;Vedhanarayanan&lt;/Author&gt;&lt;Year&gt;2019&lt;/Year&gt;&lt;RecNum&gt;382&lt;/RecNum&gt;&lt;DisplayText&gt;[11]&lt;/DisplayText&gt;&lt;record&gt;&lt;rec-number&gt;382&lt;/rec-number&gt;&lt;foreign-keys&gt;&lt;key app="EN" db-id="dev2az9rq9dvpqetsrn5fvvkxd5dddzessr0" timestamp="1582110723"&gt;382&lt;/key&gt;&lt;/foreign-keys&gt;&lt;ref-type name="Journal Article"&gt;17&lt;/ref-type&gt;&lt;contributors&gt;&lt;authors&gt;&lt;author&gt;Vedhanarayanan, Balaraman&lt;/author&gt;&lt;author&gt;Huang, Tzu-Hsuan&lt;/author&gt;&lt;author&gt;Lin, Tsung-Wu&lt;/author&gt;&lt;/authors&gt;&lt;/contributors&gt;&lt;titles&gt;&lt;title&gt;Fabrication of 3D hierarchically structured carbon electrode for supercapacitors by carbonization of polyaniline/carbon nanotube/graphene composites&lt;/title&gt;&lt;secondary-title&gt;Inorganica Chimica Acta&lt;/secondary-title&gt;&lt;/titles&gt;&lt;periodical&gt;&lt;full-title&gt;Inorganica Chimica Acta&lt;/full-title&gt;&lt;/periodical&gt;&lt;pages&gt;217-223&lt;/pages&gt;&lt;volume&gt;489&lt;/volume&gt;&lt;keywords&gt;&lt;keyword&gt;Carbon nanotubes&lt;/keyword&gt;&lt;keyword&gt;Graphene oxide&lt;/keyword&gt;&lt;keyword&gt;Polyaniline&lt;/keyword&gt;&lt;keyword&gt;Composites&lt;/keyword&gt;&lt;keyword&gt;Supercapacitor&lt;/keyword&gt;&lt;/keywords&gt;&lt;dates&gt;&lt;year&gt;2019&lt;/year&gt;&lt;pub-dates&gt;&lt;date&gt;2019/04/01/&lt;/date&gt;&lt;/pub-dates&gt;&lt;/dates&gt;&lt;isbn&gt;0020-1693&lt;/isbn&gt;&lt;urls&gt;&lt;related-urls&gt;&lt;url&gt;http://www.sciencedirect.com/science/article/pii/S0020169318316578&lt;/url&gt;&lt;/related-urls&gt;&lt;/urls&gt;&lt;electronic-resource-num&gt;https://doi.org/10.1016/j.ica.2019.02.034&lt;/electronic-resource-num&gt;&lt;/record&gt;&lt;/Cite&gt;&lt;/EndNote&gt;</w:instrText>
            </w: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F5955">
              <w:rPr>
                <w:rStyle w:val="fontstyle01"/>
                <w:rFonts w:ascii="Times New Roman" w:hAnsi="Times New Roman" w:cs="Times New Roman"/>
                <w:noProof/>
                <w:sz w:val="24"/>
                <w:szCs w:val="24"/>
              </w:rPr>
              <w:t>[</w:t>
            </w:r>
            <w:hyperlink w:anchor="_ENREF_11" w:tooltip="Vedhanarayanan, 2019 #382" w:history="1">
              <w:r w:rsidR="00007262">
                <w:rPr>
                  <w:rStyle w:val="fontstyle01"/>
                  <w:rFonts w:ascii="Times New Roman" w:hAnsi="Times New Roman" w:cs="Times New Roman"/>
                  <w:noProof/>
                  <w:sz w:val="24"/>
                  <w:szCs w:val="24"/>
                </w:rPr>
                <w:t>11</w:t>
              </w:r>
            </w:hyperlink>
            <w:r w:rsidR="008F5955">
              <w:rPr>
                <w:rStyle w:val="fontstyle01"/>
                <w:rFonts w:ascii="Times New Roman" w:hAnsi="Times New Roman" w:cs="Times New Roman"/>
                <w:noProof/>
                <w:sz w:val="24"/>
                <w:szCs w:val="24"/>
              </w:rPr>
              <w:t>]</w:t>
            </w: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07262" w:rsidRPr="0062246C" w:rsidTr="000C11D1">
        <w:trPr>
          <w:trHeight w:val="382"/>
        </w:trPr>
        <w:tc>
          <w:tcPr>
            <w:tcW w:w="1700" w:type="pct"/>
            <w:vAlign w:val="center"/>
          </w:tcPr>
          <w:p w:rsidR="0076580B" w:rsidRPr="0062246C" w:rsidRDefault="0076580B" w:rsidP="0076580B">
            <w:pPr>
              <w:snapToGrid/>
              <w:jc w:val="both"/>
              <w:textAlignment w:val="bottom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PANI/GO/CNT</w:t>
            </w:r>
          </w:p>
        </w:tc>
        <w:tc>
          <w:tcPr>
            <w:tcW w:w="1474" w:type="pct"/>
            <w:vAlign w:val="center"/>
          </w:tcPr>
          <w:p w:rsidR="0076580B" w:rsidRPr="0062246C" w:rsidRDefault="0076580B" w:rsidP="0076580B">
            <w:pPr>
              <w:snapToGrid/>
              <w:jc w:val="both"/>
              <w:textAlignment w:val="bottom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510.5 (1</w:t>
            </w:r>
            <w:r w:rsidRPr="0062246C">
              <w:rPr>
                <w:rStyle w:val="fontstyle01"/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</w:t>
            </w:r>
            <w:r w:rsidRPr="0062246C">
              <w:rPr>
                <w:rStyle w:val="fontstyle01"/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g) </w:t>
            </w:r>
          </w:p>
        </w:tc>
        <w:tc>
          <w:tcPr>
            <w:tcW w:w="1065" w:type="pct"/>
            <w:vAlign w:val="center"/>
          </w:tcPr>
          <w:p w:rsidR="0076580B" w:rsidRPr="0062246C" w:rsidRDefault="0076580B" w:rsidP="0076580B">
            <w:pPr>
              <w:snapToGrid/>
              <w:jc w:val="both"/>
              <w:textAlignment w:val="bottom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pct"/>
            <w:vAlign w:val="center"/>
          </w:tcPr>
          <w:p w:rsidR="0076580B" w:rsidRPr="0062246C" w:rsidRDefault="00B20B0A" w:rsidP="00007262">
            <w:pPr>
              <w:snapToGrid/>
              <w:jc w:val="both"/>
              <w:textAlignment w:val="bottom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F595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&lt;EndNote&gt;&lt;Cite&gt;&lt;Author&gt;Jiang&lt;/Author&gt;&lt;Year&gt;2019&lt;/Year&gt;&lt;RecNum&gt;384&lt;/RecNum&gt;&lt;DisplayText&gt;[12]&lt;/DisplayText&gt;&lt;record&gt;&lt;rec-number&gt;384&lt;/rec-number&gt;&lt;foreign-keys&gt;&lt;key app="EN" db-id="dev2az9rq9dvpqetsrn5fvvkxd5dddzessr0" timestamp="1582111346"&gt;384&lt;/key&gt;&lt;/foreign-keys&gt;&lt;ref-type name="Journal Article"&gt;17&lt;/ref-type&gt;&lt;contributors&gt;&lt;authors&gt;&lt;author&gt;Jiang, Qiaoya&lt;/author&gt;&lt;author&gt;Shang, Yuanyuan&lt;/author&gt;&lt;author&gt;Sun, Yuping&lt;/author&gt;&lt;author&gt;Yang, Yawei&lt;/author&gt;&lt;author&gt;Hou, Siyu&lt;/author&gt;&lt;author&gt;Zhang, Yingjiu&lt;/author&gt;&lt;author&gt;Xu, Jie&lt;/author&gt;&lt;author&gt;Cao, Anyuan&lt;/author&gt;&lt;/authors&gt;&lt;/contributors&gt;&lt;titles&gt;&lt;title&gt;Flexible and multi-form solid-state supercapacitors based on polyaniline/graphene oxide/CNT composite films and fibers&lt;/title&gt;&lt;secondary-title&gt;Diamond and Related Materials&lt;/secondary-title&gt;&lt;/titles&gt;&lt;periodical&gt;&lt;full-title&gt;Diamond and Related Materials&lt;/full-title&gt;&lt;abbr-1&gt;Diamond Relat. Mater.&lt;/abbr-1&gt;&lt;abbr-2&gt;Diamond Relat Mater&lt;/abbr-2&gt;&lt;/periodical&gt;&lt;pages&gt;198-207&lt;/pages&gt;&lt;volume&gt;92&lt;/volume&gt;&lt;keywords&gt;&lt;keyword&gt;Multi-form supercapacitors&lt;/keyword&gt;&lt;keyword&gt;Polyaniline&lt;/keyword&gt;&lt;keyword&gt;Graphene oxide&lt;/keyword&gt;&lt;keyword&gt;Carbon nanotube&lt;/keyword&gt;&lt;keyword&gt;Flexible films&lt;/keyword&gt;&lt;keyword&gt;Stretchable fibers&lt;/keyword&gt;&lt;/keywords&gt;&lt;dates&gt;&lt;year&gt;2019&lt;/year&gt;&lt;pub-dates&gt;&lt;date&gt;2019/02/01/&lt;/date&gt;&lt;/pub-dates&gt;&lt;/dates&gt;&lt;isbn&gt;0925-9635&lt;/isbn&gt;&lt;urls&gt;&lt;related-urls&gt;&lt;url&gt;http://www.sciencedirect.com/science/article/pii/S0925963518308380&lt;/url&gt;&lt;/related-urls&gt;&lt;/urls&gt;&lt;electronic-resource-num&gt;https://doi.org/10.1016/j.diamond.2019.01.004&lt;/electronic-resource-num&gt;&lt;/record&gt;&lt;/Cite&gt;&lt;/EndNote&gt;</w:instrText>
            </w: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F5955">
              <w:rPr>
                <w:rStyle w:val="fontstyle01"/>
                <w:rFonts w:ascii="Times New Roman" w:hAnsi="Times New Roman" w:cs="Times New Roman"/>
                <w:noProof/>
                <w:sz w:val="24"/>
                <w:szCs w:val="24"/>
              </w:rPr>
              <w:t>[</w:t>
            </w:r>
            <w:hyperlink w:anchor="_ENREF_12" w:tooltip="Jiang, 2019 #384" w:history="1">
              <w:r w:rsidR="00007262">
                <w:rPr>
                  <w:rStyle w:val="fontstyle01"/>
                  <w:rFonts w:ascii="Times New Roman" w:hAnsi="Times New Roman" w:cs="Times New Roman"/>
                  <w:noProof/>
                  <w:sz w:val="24"/>
                  <w:szCs w:val="24"/>
                </w:rPr>
                <w:t>12</w:t>
              </w:r>
            </w:hyperlink>
            <w:r w:rsidR="008F5955">
              <w:rPr>
                <w:rStyle w:val="fontstyle01"/>
                <w:rFonts w:ascii="Times New Roman" w:hAnsi="Times New Roman" w:cs="Times New Roman"/>
                <w:noProof/>
                <w:sz w:val="24"/>
                <w:szCs w:val="24"/>
              </w:rPr>
              <w:t>]</w:t>
            </w: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07262" w:rsidRPr="0062246C" w:rsidTr="000C11D1">
        <w:trPr>
          <w:trHeight w:val="382"/>
        </w:trPr>
        <w:tc>
          <w:tcPr>
            <w:tcW w:w="1700" w:type="pct"/>
            <w:vAlign w:val="center"/>
          </w:tcPr>
          <w:p w:rsidR="0076580B" w:rsidRPr="0062246C" w:rsidRDefault="0076580B" w:rsidP="0076580B">
            <w:pPr>
              <w:snapToGrid/>
              <w:jc w:val="both"/>
              <w:textAlignment w:val="bottom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CNFs-RGO/</w:t>
            </w:r>
            <w:proofErr w:type="spellStart"/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PPy</w:t>
            </w:r>
            <w:proofErr w:type="spellEnd"/>
          </w:p>
        </w:tc>
        <w:tc>
          <w:tcPr>
            <w:tcW w:w="1474" w:type="pct"/>
            <w:vAlign w:val="center"/>
          </w:tcPr>
          <w:p w:rsidR="0076580B" w:rsidRPr="0062246C" w:rsidRDefault="0076580B" w:rsidP="0076580B">
            <w:pPr>
              <w:snapToGrid/>
              <w:jc w:val="both"/>
              <w:textAlignment w:val="bottom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334  (0.1  </w:t>
            </w:r>
            <w:proofErr w:type="spellStart"/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mA</w:t>
            </w:r>
            <w:proofErr w:type="spellEnd"/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/cm</w:t>
            </w: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5" w:type="pct"/>
            <w:vAlign w:val="center"/>
          </w:tcPr>
          <w:p w:rsidR="0076580B" w:rsidRPr="0062246C" w:rsidRDefault="0076580B" w:rsidP="0076580B">
            <w:pPr>
              <w:snapToGrid/>
              <w:jc w:val="both"/>
              <w:textAlignment w:val="bottom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100% (2000)</w:t>
            </w:r>
          </w:p>
        </w:tc>
        <w:tc>
          <w:tcPr>
            <w:tcW w:w="761" w:type="pct"/>
            <w:vAlign w:val="center"/>
          </w:tcPr>
          <w:p w:rsidR="0076580B" w:rsidRPr="0062246C" w:rsidRDefault="00B20B0A" w:rsidP="00007262">
            <w:pPr>
              <w:snapToGrid/>
              <w:jc w:val="both"/>
              <w:textAlignment w:val="bottom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2246C">
              <w:rPr>
                <w:rStyle w:val="fontstyle01"/>
                <w:rFonts w:ascii="Times New Roman" w:hAnsi="Times New Roman" w:cs="Times New Roman"/>
                <w:noProof/>
                <w:sz w:val="24"/>
                <w:szCs w:val="24"/>
              </w:rPr>
              <w:fldChar w:fldCharType="begin"/>
            </w:r>
            <w:r w:rsidR="008F5955">
              <w:rPr>
                <w:rStyle w:val="fontstyle01"/>
                <w:rFonts w:ascii="Times New Roman" w:hAnsi="Times New Roman" w:cs="Times New Roman"/>
                <w:noProof/>
                <w:sz w:val="24"/>
                <w:szCs w:val="24"/>
              </w:rPr>
              <w:instrText xml:space="preserve"> ADDIN EN.CITE &lt;EndNote&gt;&lt;Cite&gt;&lt;Author&gt;Mo&lt;/Author&gt;&lt;Year&gt;2018&lt;/Year&gt;&lt;RecNum&gt;976&lt;/RecNum&gt;&lt;DisplayText&gt;[13]&lt;/DisplayText&gt;&lt;record&gt;&lt;rec-number&gt;976&lt;/rec-number&gt;&lt;foreign-keys&gt;&lt;key app="EN" db-id="w02td9ts6wwffqeta27pzptbsedesdxzw5d0" timestamp="1591844201"&gt;976&lt;/key&gt;&lt;/foreign-keys&gt;&lt;ref-type name="Journal Article"&gt;17&lt;/ref-type&gt;&lt;contributors&gt;&lt;authors&gt;&lt;author&gt;Mo, Mengmin&lt;/author&gt;&lt;author&gt;Chen, Chuchu&lt;/author&gt;&lt;author&gt;Gao, Han&lt;/author&gt;&lt;author&gt;Chen, Mengwei&lt;/author&gt;&lt;author&gt;Li, Dagang&lt;/author&gt;&lt;/authors&gt;&lt;/contributors&gt;&lt;titles&gt;&lt;title&gt;Wet-spinning assembly of cellulose nanofibers reinforced graphene/polypyrrole microfibers for high performance fiber-shaped supercapacitors&lt;/title&gt;&lt;secondary-title&gt;Electrochimica Acta&lt;/secondary-title&gt;&lt;/titles&gt;&lt;periodical&gt;&lt;full-title&gt;Electrochimica Acta&lt;/full-title&gt;&lt;abbr-1&gt;Electrochim. Acta&lt;/abbr-1&gt;&lt;abbr-2&gt;Electrochim Acta&lt;/abbr-2&gt;&lt;/periodical&gt;&lt;pages&gt;11-20&lt;/pages&gt;&lt;volume&gt;269&lt;/volume&gt;&lt;keywords&gt;&lt;keyword&gt;Cellulose nanofibers&lt;/keyword&gt;&lt;keyword&gt;Graphene&lt;/keyword&gt;&lt;keyword&gt;Polypyrrole&lt;/keyword&gt;&lt;keyword&gt;Fiber-shaped supercapacitors&lt;/keyword&gt;&lt;/keywords&gt;&lt;dates&gt;&lt;year&gt;2018&lt;/year&gt;&lt;pub-dates&gt;&lt;date&gt;2018/04/10/&lt;/date&gt;&lt;/pub-dates&gt;&lt;/dates&gt;&lt;isbn&gt;0013-4686&lt;/isbn&gt;&lt;urls&gt;&lt;related-urls&gt;&lt;url&gt;http://www.sciencedirect.com/science/article/pii/S0013468618304225&lt;/url&gt;&lt;/related-urls&gt;&lt;/urls&gt;&lt;electronic-resource-num&gt;https://doi.org/10.1016/j.electacta.2018.02.118&lt;/electronic-resource-num&gt;&lt;/record&gt;&lt;/Cite&gt;&lt;/EndNote&gt;</w:instrText>
            </w:r>
            <w:r w:rsidRPr="0062246C">
              <w:rPr>
                <w:rStyle w:val="fontstyle01"/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="008F5955">
              <w:rPr>
                <w:rStyle w:val="fontstyle01"/>
                <w:rFonts w:ascii="Times New Roman" w:hAnsi="Times New Roman" w:cs="Times New Roman"/>
                <w:noProof/>
                <w:sz w:val="24"/>
                <w:szCs w:val="24"/>
              </w:rPr>
              <w:t>[</w:t>
            </w:r>
            <w:hyperlink w:anchor="_ENREF_13" w:tooltip="Mo, 2018 #976" w:history="1">
              <w:r w:rsidR="00007262">
                <w:rPr>
                  <w:rStyle w:val="fontstyle01"/>
                  <w:rFonts w:ascii="Times New Roman" w:hAnsi="Times New Roman" w:cs="Times New Roman"/>
                  <w:noProof/>
                  <w:sz w:val="24"/>
                  <w:szCs w:val="24"/>
                </w:rPr>
                <w:t>13</w:t>
              </w:r>
            </w:hyperlink>
            <w:r w:rsidR="008F5955">
              <w:rPr>
                <w:rStyle w:val="fontstyle01"/>
                <w:rFonts w:ascii="Times New Roman" w:hAnsi="Times New Roman" w:cs="Times New Roman"/>
                <w:noProof/>
                <w:sz w:val="24"/>
                <w:szCs w:val="24"/>
              </w:rPr>
              <w:t>]</w:t>
            </w:r>
            <w:r w:rsidRPr="0062246C">
              <w:rPr>
                <w:rStyle w:val="fontstyle01"/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p>
        </w:tc>
      </w:tr>
      <w:tr w:rsidR="00007262" w:rsidRPr="0062246C" w:rsidTr="000C11D1">
        <w:trPr>
          <w:trHeight w:val="382"/>
        </w:trPr>
        <w:tc>
          <w:tcPr>
            <w:tcW w:w="1700" w:type="pct"/>
            <w:vAlign w:val="center"/>
          </w:tcPr>
          <w:p w:rsidR="0076580B" w:rsidRPr="0062246C" w:rsidRDefault="0076580B" w:rsidP="0076580B">
            <w:pPr>
              <w:snapToGrid/>
              <w:jc w:val="both"/>
              <w:textAlignment w:val="bottom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Cellulose/GO</w:t>
            </w:r>
            <w:r w:rsidR="00176AF3" w:rsidRPr="00176AF3">
              <w:rPr>
                <w:rStyle w:val="fontstyle01"/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3.5</w:t>
            </w: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/PANI </w:t>
            </w:r>
          </w:p>
        </w:tc>
        <w:tc>
          <w:tcPr>
            <w:tcW w:w="1474" w:type="pct"/>
            <w:vAlign w:val="center"/>
          </w:tcPr>
          <w:p w:rsidR="0076580B" w:rsidRPr="0062246C" w:rsidRDefault="00176AF3" w:rsidP="00176AF3">
            <w:pPr>
              <w:snapToGrid/>
              <w:jc w:val="both"/>
              <w:textAlignment w:val="bottom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176AF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1218</w:t>
            </w:r>
            <w:r w:rsidR="0076580B"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Style w:val="fontstyle01"/>
                <w:rFonts w:ascii="Times New Roman" w:hAnsi="Times New Roman" w:cs="Times New Roman" w:hint="eastAsia"/>
                <w:sz w:val="24"/>
                <w:szCs w:val="24"/>
              </w:rPr>
              <w:t>1.0</w:t>
            </w:r>
            <w:r w:rsidR="0076580B"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580B"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mA</w:t>
            </w:r>
            <w:proofErr w:type="spellEnd"/>
            <w:r w:rsidR="0076580B" w:rsidRPr="0062246C">
              <w:rPr>
                <w:rStyle w:val="fontstyle01"/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r w:rsidR="0076580B"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cm</w:t>
            </w:r>
            <w:r w:rsidR="0076580B"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76580B"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5" w:type="pct"/>
            <w:vAlign w:val="center"/>
          </w:tcPr>
          <w:p w:rsidR="0076580B" w:rsidRPr="0062246C" w:rsidRDefault="0076580B" w:rsidP="0076580B">
            <w:pPr>
              <w:snapToGrid/>
              <w:jc w:val="both"/>
              <w:textAlignment w:val="bottom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83.5 %</w:t>
            </w:r>
            <w:r w:rsidRPr="0062246C">
              <w:rPr>
                <w:rStyle w:val="fontstyle01"/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(1000)</w:t>
            </w:r>
          </w:p>
        </w:tc>
        <w:tc>
          <w:tcPr>
            <w:tcW w:w="761" w:type="pct"/>
            <w:vAlign w:val="center"/>
          </w:tcPr>
          <w:p w:rsidR="0076580B" w:rsidRPr="0062246C" w:rsidRDefault="0076580B" w:rsidP="0076580B">
            <w:pPr>
              <w:snapToGrid/>
              <w:jc w:val="both"/>
              <w:textAlignment w:val="bottom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224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This work</w:t>
            </w:r>
          </w:p>
        </w:tc>
      </w:tr>
    </w:tbl>
    <w:p w:rsidR="0076580B" w:rsidRPr="0062246C" w:rsidRDefault="0076580B" w:rsidP="0076580B">
      <w:pPr>
        <w:snapToGrid/>
        <w:textAlignment w:val="bottom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F778A5" w:rsidRPr="0062246C" w:rsidRDefault="00F778A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0301F8" w:rsidRPr="0062246C" w:rsidRDefault="00D70E49" w:rsidP="00356F66">
      <w:pPr>
        <w:spacing w:line="220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62246C">
        <w:rPr>
          <w:rFonts w:ascii="Times New Roman" w:hAnsi="Times New Roman" w:cs="Times New Roman"/>
          <w:sz w:val="24"/>
          <w:szCs w:val="24"/>
        </w:rPr>
        <w:t>References</w:t>
      </w:r>
    </w:p>
    <w:p w:rsidR="00007262" w:rsidRPr="00007262" w:rsidRDefault="00B20B0A" w:rsidP="00007262">
      <w:pPr>
        <w:pStyle w:val="EndNoteBibliography"/>
        <w:spacing w:after="0"/>
      </w:pPr>
      <w:r w:rsidRPr="0062246C">
        <w:rPr>
          <w:szCs w:val="24"/>
        </w:rPr>
        <w:fldChar w:fldCharType="begin"/>
      </w:r>
      <w:r w:rsidR="000301F8" w:rsidRPr="0062246C">
        <w:rPr>
          <w:szCs w:val="24"/>
        </w:rPr>
        <w:instrText xml:space="preserve"> ADDIN EN.REFLIST </w:instrText>
      </w:r>
      <w:r w:rsidRPr="0062246C">
        <w:rPr>
          <w:szCs w:val="24"/>
        </w:rPr>
        <w:fldChar w:fldCharType="separate"/>
      </w:r>
      <w:bookmarkStart w:id="0" w:name="_ENREF_1"/>
      <w:r w:rsidR="00007262" w:rsidRPr="00007262">
        <w:t>[1] Z. Weng, Y. Su, D.-W. Wang, F. Li, J. Du, H.-M. Cheng, Graphene-Cellulose Paper Flexible Supercapacitors, Advanced Energy Materials, 1 (2011) 917-922.</w:t>
      </w:r>
      <w:bookmarkEnd w:id="0"/>
    </w:p>
    <w:p w:rsidR="00007262" w:rsidRPr="00007262" w:rsidRDefault="00007262" w:rsidP="00007262">
      <w:pPr>
        <w:pStyle w:val="EndNoteBibliography"/>
        <w:spacing w:after="0"/>
      </w:pPr>
      <w:bookmarkStart w:id="1" w:name="_ENREF_2"/>
      <w:r w:rsidRPr="00007262">
        <w:t>[2] D. Ge, L. Yang, L. Fan, C. Zhang, X. Xiao, Y. Gogotsi, S. Yang, Foldable supercapacitors from triple networks of macroporous cellulose fibers, single-walled carbon nanotubes and polyaniline nanoribbons, Nano Energy, 11 (2015) 568-578.</w:t>
      </w:r>
      <w:bookmarkEnd w:id="1"/>
    </w:p>
    <w:p w:rsidR="00007262" w:rsidRPr="00007262" w:rsidRDefault="00007262" w:rsidP="00007262">
      <w:pPr>
        <w:pStyle w:val="EndNoteBibliography"/>
        <w:spacing w:after="0"/>
      </w:pPr>
      <w:bookmarkStart w:id="2" w:name="_ENREF_3"/>
      <w:r w:rsidRPr="00007262">
        <w:t>[3] B. Yao, L. Yuan, X. Xiao, J. Zhang, Y. Qi, J. Zhou, J. Zhou, B. Hu, W. Chen, Paper-based solid-state supercapacitors with pencil-drawing graphite/polyaniline networks hybrid electrodes, Nano Energy, 2 (2013) 1071-1078.</w:t>
      </w:r>
      <w:bookmarkEnd w:id="2"/>
    </w:p>
    <w:p w:rsidR="00007262" w:rsidRPr="00007262" w:rsidRDefault="00007262" w:rsidP="00007262">
      <w:pPr>
        <w:pStyle w:val="EndNoteBibliography"/>
        <w:spacing w:after="0"/>
      </w:pPr>
      <w:bookmarkStart w:id="3" w:name="_ENREF_4"/>
      <w:r w:rsidRPr="00007262">
        <w:t>[4] J. Cao, Y. Wang, J. Chen, X. Li, F.C. Walsh, J.-H. Ouyang, D. Jia, Y. Zhou, Three-dimensional graphene oxide/polypyrrole composite electrodes fabricated by one-step electrodeposition for high performance supercapacitors, Journal of Materials Chemistry A, 3 (2015) 14445-14457.</w:t>
      </w:r>
      <w:bookmarkEnd w:id="3"/>
    </w:p>
    <w:p w:rsidR="00007262" w:rsidRPr="00007262" w:rsidRDefault="00007262" w:rsidP="00007262">
      <w:pPr>
        <w:pStyle w:val="EndNoteBibliography"/>
        <w:spacing w:after="0"/>
      </w:pPr>
      <w:bookmarkStart w:id="4" w:name="_ENREF_5"/>
      <w:r w:rsidRPr="00007262">
        <w:t>[5] S. Zeng, H. Chen, F. Cai, Y. Kang, M. Chen, Q. Li, Electrochemical fabrication of carbon nanotube/polyaniline hydrogel film for all-solid-state flexible supercapacitor with high areal capacitance, Journal of Materials Chemistry A, 3 (2015) 23864-23870.</w:t>
      </w:r>
      <w:bookmarkEnd w:id="4"/>
    </w:p>
    <w:p w:rsidR="00007262" w:rsidRPr="00007262" w:rsidRDefault="00007262" w:rsidP="00007262">
      <w:pPr>
        <w:pStyle w:val="EndNoteBibliography"/>
        <w:spacing w:after="0"/>
      </w:pPr>
      <w:bookmarkStart w:id="5" w:name="_ENREF_6"/>
      <w:r w:rsidRPr="00007262">
        <w:t>[6] K. Li, X. Liu, S. Chen, W. Pan, J. Zhang, A flexible solid-state supercapacitor based on graphene/polyaniline paper electrodes, Journal of Energy Chemistry, 32 (2019) 166-173.</w:t>
      </w:r>
      <w:bookmarkEnd w:id="5"/>
    </w:p>
    <w:p w:rsidR="00007262" w:rsidRPr="00007262" w:rsidRDefault="00007262" w:rsidP="00007262">
      <w:pPr>
        <w:pStyle w:val="EndNoteBibliography"/>
        <w:spacing w:after="0"/>
      </w:pPr>
      <w:bookmarkStart w:id="6" w:name="_ENREF_7"/>
      <w:r w:rsidRPr="00007262">
        <w:t>[7] M. Kim, C. Lee, J. Jang, Fabrication of Highly Flexible, Scalable, and High-Performance Supercapacitors Using Polyaniline/Reduced Graphene Oxide Film with Enhanced Electrical Conductivity and Crystallinity, Adv. Funct. Mater., 24 (2014) 2489-2499.</w:t>
      </w:r>
      <w:bookmarkEnd w:id="6"/>
    </w:p>
    <w:p w:rsidR="00007262" w:rsidRPr="00007262" w:rsidRDefault="00007262" w:rsidP="00007262">
      <w:pPr>
        <w:pStyle w:val="EndNoteBibliography"/>
        <w:spacing w:after="0"/>
      </w:pPr>
      <w:bookmarkStart w:id="7" w:name="_ENREF_8"/>
      <w:r w:rsidRPr="00007262">
        <w:lastRenderedPageBreak/>
        <w:t>[8] K. Chi, Z. Zhang, J. Xi, Y. Huang, F. Xiao, S. Wang, Y. Liu, Freestanding graphene paper supported three-dimensional porous graphene-polyaniline nanocomposite synthesized by inkjet printing and in flexible all-solid-state supercapacitor, Acs Appl Mater Interfaces, 6 (2014) 16312-16319.</w:t>
      </w:r>
      <w:bookmarkEnd w:id="7"/>
    </w:p>
    <w:p w:rsidR="00007262" w:rsidRPr="00007262" w:rsidRDefault="00007262" w:rsidP="00007262">
      <w:pPr>
        <w:pStyle w:val="EndNoteBibliography"/>
        <w:spacing w:after="0"/>
      </w:pPr>
      <w:bookmarkStart w:id="8" w:name="_ENREF_9"/>
      <w:r w:rsidRPr="00007262">
        <w:t>[9] S. Lyu, H. Chang, F. Fu, L. Hu, J. Huang, S. Wang, Cellulose-coupled graphene/polypyrrole composite electrodes containing conducting networks built by carbon fibers as wearable supercapacitors with excellent foldability and tailorability, J. Power Sources, 327 (2016) 438-446.</w:t>
      </w:r>
      <w:bookmarkEnd w:id="8"/>
    </w:p>
    <w:p w:rsidR="00007262" w:rsidRPr="00007262" w:rsidRDefault="00007262" w:rsidP="00007262">
      <w:pPr>
        <w:pStyle w:val="EndNoteBibliography"/>
        <w:spacing w:after="0"/>
      </w:pPr>
      <w:bookmarkStart w:id="9" w:name="_ENREF_10"/>
      <w:r w:rsidRPr="00007262">
        <w:t>[10] P. Du, Y. Dong, H. Kang, X. Yang, Q. Wang, J. Niu, S. Wang, P. Liu, Graphene-Wrapped Polyaniline Nanowire Array Modified Functionalized of Carbon Cloth for High-Performance Flexible Solid-State Supercapacitor, ACS Sustainable Chemistry &amp; Engineering, 6 (2018) 14723-14733.</w:t>
      </w:r>
      <w:bookmarkEnd w:id="9"/>
    </w:p>
    <w:p w:rsidR="00007262" w:rsidRPr="00007262" w:rsidRDefault="00007262" w:rsidP="00007262">
      <w:pPr>
        <w:pStyle w:val="EndNoteBibliography"/>
        <w:spacing w:after="0"/>
      </w:pPr>
      <w:bookmarkStart w:id="10" w:name="_ENREF_11"/>
      <w:r w:rsidRPr="00007262">
        <w:t>[11] B. Vedhanarayanan, T.-H. Huang, T.-W. Lin, Fabrication of 3D hierarchically structured carbon electrode for supercapacitors by carbonization of polyaniline/carbon nanotube/graphene composites, Inorganica Chimica Acta, 489 (2019) 217-223.</w:t>
      </w:r>
      <w:bookmarkEnd w:id="10"/>
    </w:p>
    <w:p w:rsidR="00007262" w:rsidRPr="00007262" w:rsidRDefault="00007262" w:rsidP="00007262">
      <w:pPr>
        <w:pStyle w:val="EndNoteBibliography"/>
        <w:spacing w:after="0"/>
      </w:pPr>
      <w:bookmarkStart w:id="11" w:name="_ENREF_12"/>
      <w:r w:rsidRPr="00007262">
        <w:t>[12] Q. Jiang, Y. Shang, Y. Sun, Y. Yang, S. Hou, Y. Zhang, J. Xu, A. Cao, Flexible and multi-form solid-state supercapacitors based on polyaniline/graphene oxide/CNT composite films and fibers, Diamond Relat. Mater., 92 (2019) 198-207.</w:t>
      </w:r>
      <w:bookmarkEnd w:id="11"/>
    </w:p>
    <w:p w:rsidR="00007262" w:rsidRPr="00007262" w:rsidRDefault="00007262" w:rsidP="00007262">
      <w:pPr>
        <w:pStyle w:val="EndNoteBibliography"/>
      </w:pPr>
      <w:bookmarkStart w:id="12" w:name="_ENREF_13"/>
      <w:r w:rsidRPr="00007262">
        <w:t>[13] M. Mo, C. Chen, H. Gao, M. Chen, D. Li, Wet-spinning assembly of cellulose nanofibers reinforced graphene/polypyrrole microfibers for high performance fiber-shaped supercapacitors, Electrochim. Acta, 269 (2018) 11-20.</w:t>
      </w:r>
      <w:bookmarkEnd w:id="12"/>
    </w:p>
    <w:p w:rsidR="00C00DAF" w:rsidRPr="0062246C" w:rsidRDefault="00B20B0A" w:rsidP="0062246C">
      <w:pPr>
        <w:spacing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2246C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C00DAF" w:rsidRPr="0062246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3DF" w:rsidRDefault="00BC33DF" w:rsidP="00BB6CE9">
      <w:pPr>
        <w:spacing w:after="0"/>
      </w:pPr>
      <w:r>
        <w:separator/>
      </w:r>
    </w:p>
  </w:endnote>
  <w:endnote w:type="continuationSeparator" w:id="1">
    <w:p w:rsidR="00BC33DF" w:rsidRDefault="00BC33DF" w:rsidP="00BB6CE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OT999035f4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8608a8d1+2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3DF" w:rsidRDefault="00BC33DF" w:rsidP="00BB6CE9">
      <w:pPr>
        <w:spacing w:after="0"/>
      </w:pPr>
      <w:r>
        <w:separator/>
      </w:r>
    </w:p>
  </w:footnote>
  <w:footnote w:type="continuationSeparator" w:id="1">
    <w:p w:rsidR="00BC33DF" w:rsidRDefault="00BC33DF" w:rsidP="00BB6CE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74753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Hazardous Material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02td9ts6wwffqeta27pzptbsedesdxzw5d0&quot;&gt;My EndNote Library&lt;record-ids&gt;&lt;item&gt;518&lt;/item&gt;&lt;item&gt;798&lt;/item&gt;&lt;item&gt;898&lt;/item&gt;&lt;item&gt;953&lt;/item&gt;&lt;item&gt;976&lt;/item&gt;&lt;item&gt;1040&lt;/item&gt;&lt;/record-ids&gt;&lt;/item&gt;&lt;/Libraries&gt;"/>
  </w:docVars>
  <w:rsids>
    <w:rsidRoot w:val="00D31D50"/>
    <w:rsid w:val="000018A3"/>
    <w:rsid w:val="00007262"/>
    <w:rsid w:val="00016736"/>
    <w:rsid w:val="000231CC"/>
    <w:rsid w:val="000301F8"/>
    <w:rsid w:val="00055215"/>
    <w:rsid w:val="0005767C"/>
    <w:rsid w:val="00080728"/>
    <w:rsid w:val="000A3863"/>
    <w:rsid w:val="000A5161"/>
    <w:rsid w:val="000D381C"/>
    <w:rsid w:val="000E0354"/>
    <w:rsid w:val="0010001B"/>
    <w:rsid w:val="0010121F"/>
    <w:rsid w:val="001376C1"/>
    <w:rsid w:val="00151E94"/>
    <w:rsid w:val="00157055"/>
    <w:rsid w:val="00176AF3"/>
    <w:rsid w:val="00177886"/>
    <w:rsid w:val="00181E62"/>
    <w:rsid w:val="00183553"/>
    <w:rsid w:val="001A38D1"/>
    <w:rsid w:val="001D679A"/>
    <w:rsid w:val="001E4AE7"/>
    <w:rsid w:val="00216690"/>
    <w:rsid w:val="0026723D"/>
    <w:rsid w:val="0029261C"/>
    <w:rsid w:val="002928EC"/>
    <w:rsid w:val="002A30AA"/>
    <w:rsid w:val="002A54DA"/>
    <w:rsid w:val="002B22EA"/>
    <w:rsid w:val="00307DED"/>
    <w:rsid w:val="00323B43"/>
    <w:rsid w:val="00341446"/>
    <w:rsid w:val="00356F66"/>
    <w:rsid w:val="003603AC"/>
    <w:rsid w:val="00361FDC"/>
    <w:rsid w:val="00372ECC"/>
    <w:rsid w:val="00384C7C"/>
    <w:rsid w:val="003857B5"/>
    <w:rsid w:val="003B2A6E"/>
    <w:rsid w:val="003B6788"/>
    <w:rsid w:val="003C34F7"/>
    <w:rsid w:val="003D37D8"/>
    <w:rsid w:val="00410513"/>
    <w:rsid w:val="00420FA2"/>
    <w:rsid w:val="00426133"/>
    <w:rsid w:val="004358AB"/>
    <w:rsid w:val="004475F9"/>
    <w:rsid w:val="00453978"/>
    <w:rsid w:val="00456024"/>
    <w:rsid w:val="004660FF"/>
    <w:rsid w:val="004901DC"/>
    <w:rsid w:val="004D1412"/>
    <w:rsid w:val="004D48DE"/>
    <w:rsid w:val="004E3C90"/>
    <w:rsid w:val="00503359"/>
    <w:rsid w:val="00547528"/>
    <w:rsid w:val="00556320"/>
    <w:rsid w:val="005872C3"/>
    <w:rsid w:val="005953F2"/>
    <w:rsid w:val="005A01E1"/>
    <w:rsid w:val="005B227A"/>
    <w:rsid w:val="005B326D"/>
    <w:rsid w:val="005E1C6A"/>
    <w:rsid w:val="005F4494"/>
    <w:rsid w:val="005F4B50"/>
    <w:rsid w:val="005F5D77"/>
    <w:rsid w:val="0062246C"/>
    <w:rsid w:val="006751C8"/>
    <w:rsid w:val="0068131A"/>
    <w:rsid w:val="00692E15"/>
    <w:rsid w:val="006B3BEC"/>
    <w:rsid w:val="006E1B45"/>
    <w:rsid w:val="006F4107"/>
    <w:rsid w:val="00701C14"/>
    <w:rsid w:val="007446A3"/>
    <w:rsid w:val="0074686A"/>
    <w:rsid w:val="0076580B"/>
    <w:rsid w:val="0077727A"/>
    <w:rsid w:val="00780E02"/>
    <w:rsid w:val="00784AEC"/>
    <w:rsid w:val="007A273C"/>
    <w:rsid w:val="007B1FA2"/>
    <w:rsid w:val="007F1735"/>
    <w:rsid w:val="007F7F30"/>
    <w:rsid w:val="00801C13"/>
    <w:rsid w:val="00810CB1"/>
    <w:rsid w:val="00816967"/>
    <w:rsid w:val="0083603E"/>
    <w:rsid w:val="00836605"/>
    <w:rsid w:val="00836942"/>
    <w:rsid w:val="008407E1"/>
    <w:rsid w:val="00871C2E"/>
    <w:rsid w:val="008A6910"/>
    <w:rsid w:val="008B4340"/>
    <w:rsid w:val="008B5013"/>
    <w:rsid w:val="008B7726"/>
    <w:rsid w:val="008C19C6"/>
    <w:rsid w:val="008F5955"/>
    <w:rsid w:val="009254AF"/>
    <w:rsid w:val="0092657B"/>
    <w:rsid w:val="00927585"/>
    <w:rsid w:val="009563C4"/>
    <w:rsid w:val="00981EEB"/>
    <w:rsid w:val="00997B6B"/>
    <w:rsid w:val="009C6E7F"/>
    <w:rsid w:val="009D4C44"/>
    <w:rsid w:val="00A56B52"/>
    <w:rsid w:val="00AE3286"/>
    <w:rsid w:val="00AE3B27"/>
    <w:rsid w:val="00AF0DD9"/>
    <w:rsid w:val="00B20B0A"/>
    <w:rsid w:val="00B71455"/>
    <w:rsid w:val="00B80125"/>
    <w:rsid w:val="00BB6CE9"/>
    <w:rsid w:val="00BC33DF"/>
    <w:rsid w:val="00BC51D0"/>
    <w:rsid w:val="00BD248B"/>
    <w:rsid w:val="00BE37A3"/>
    <w:rsid w:val="00BF7DBE"/>
    <w:rsid w:val="00C00A23"/>
    <w:rsid w:val="00C00DAF"/>
    <w:rsid w:val="00C16489"/>
    <w:rsid w:val="00C33E26"/>
    <w:rsid w:val="00C542A9"/>
    <w:rsid w:val="00C55DEE"/>
    <w:rsid w:val="00C93C9A"/>
    <w:rsid w:val="00CA6713"/>
    <w:rsid w:val="00CC32D6"/>
    <w:rsid w:val="00D00E9B"/>
    <w:rsid w:val="00D13E35"/>
    <w:rsid w:val="00D31D50"/>
    <w:rsid w:val="00D67A5D"/>
    <w:rsid w:val="00D70E49"/>
    <w:rsid w:val="00D85A49"/>
    <w:rsid w:val="00DB35B3"/>
    <w:rsid w:val="00DB7249"/>
    <w:rsid w:val="00DC4984"/>
    <w:rsid w:val="00E16100"/>
    <w:rsid w:val="00E573DC"/>
    <w:rsid w:val="00E66EEF"/>
    <w:rsid w:val="00E76361"/>
    <w:rsid w:val="00E95E49"/>
    <w:rsid w:val="00EA3937"/>
    <w:rsid w:val="00EA675E"/>
    <w:rsid w:val="00EB3D04"/>
    <w:rsid w:val="00EB6E48"/>
    <w:rsid w:val="00ED5934"/>
    <w:rsid w:val="00EF03C4"/>
    <w:rsid w:val="00F61B23"/>
    <w:rsid w:val="00F64012"/>
    <w:rsid w:val="00F64864"/>
    <w:rsid w:val="00F778A5"/>
    <w:rsid w:val="00F9626C"/>
    <w:rsid w:val="00FA421F"/>
    <w:rsid w:val="00FB6663"/>
    <w:rsid w:val="00FC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6CE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6CE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6CE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6CE9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CA6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64864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4864"/>
    <w:rPr>
      <w:rFonts w:ascii="Tahoma" w:hAnsi="Tahoma"/>
      <w:sz w:val="18"/>
      <w:szCs w:val="18"/>
    </w:rPr>
  </w:style>
  <w:style w:type="character" w:customStyle="1" w:styleId="fontstyle01">
    <w:name w:val="fontstyle01"/>
    <w:basedOn w:val="a0"/>
    <w:rsid w:val="00410513"/>
    <w:rPr>
      <w:rFonts w:ascii="AdvOT999035f4" w:hAnsi="AdvOT999035f4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11">
    <w:name w:val="fontstyle11"/>
    <w:basedOn w:val="a0"/>
    <w:rsid w:val="00ED5934"/>
    <w:rPr>
      <w:rFonts w:ascii="AdvOT8608a8d1+22" w:hAnsi="AdvOT8608a8d1+22" w:hint="default"/>
      <w:b w:val="0"/>
      <w:bCs w:val="0"/>
      <w:i w:val="0"/>
      <w:iCs w:val="0"/>
      <w:color w:val="000000"/>
      <w:sz w:val="20"/>
      <w:szCs w:val="20"/>
    </w:rPr>
  </w:style>
  <w:style w:type="character" w:styleId="a7">
    <w:name w:val="Hyperlink"/>
    <w:basedOn w:val="a0"/>
    <w:uiPriority w:val="99"/>
    <w:unhideWhenUsed/>
    <w:rsid w:val="000301F8"/>
    <w:rPr>
      <w:color w:val="0000FF" w:themeColor="hyperlink"/>
      <w:u w:val="single"/>
    </w:rPr>
  </w:style>
  <w:style w:type="paragraph" w:styleId="a8">
    <w:name w:val="Document Map"/>
    <w:basedOn w:val="a"/>
    <w:link w:val="Char2"/>
    <w:uiPriority w:val="99"/>
    <w:semiHidden/>
    <w:unhideWhenUsed/>
    <w:rsid w:val="009254AF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9254AF"/>
    <w:rPr>
      <w:rFonts w:ascii="宋体" w:eastAsia="宋体" w:hAnsi="Tahoma"/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Char"/>
    <w:rsid w:val="0076580B"/>
    <w:pPr>
      <w:spacing w:after="0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a0"/>
    <w:link w:val="EndNoteBibliographyTitle"/>
    <w:rsid w:val="0076580B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a"/>
    <w:link w:val="EndNoteBibliographyChar"/>
    <w:rsid w:val="0076580B"/>
    <w:pPr>
      <w:spacing w:line="480" w:lineRule="auto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a0"/>
    <w:link w:val="EndNoteBibliography"/>
    <w:rsid w:val="0076580B"/>
    <w:rPr>
      <w:rFonts w:ascii="Times New Roman" w:hAnsi="Times New Roman" w:cs="Times New Roman"/>
      <w:noProof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emf"/><Relationship Id="rId18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3498</Words>
  <Characters>19944</Characters>
  <Application>Microsoft Office Word</Application>
  <DocSecurity>0</DocSecurity>
  <Lines>166</Lines>
  <Paragraphs>46</Paragraphs>
  <ScaleCrop>false</ScaleCrop>
  <Company/>
  <LinksUpToDate>false</LinksUpToDate>
  <CharactersWithSpaces>23396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lyq</dc:creator>
  <cp:lastModifiedBy>lyq</cp:lastModifiedBy>
  <cp:revision>2</cp:revision>
  <dcterms:created xsi:type="dcterms:W3CDTF">2020-07-18T05:30:00Z</dcterms:created>
  <dcterms:modified xsi:type="dcterms:W3CDTF">2020-07-18T05:30:00Z</dcterms:modified>
</cp:coreProperties>
</file>