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9294F" w14:textId="77777777" w:rsidR="00CE644B" w:rsidRPr="00991868" w:rsidRDefault="00CE644B" w:rsidP="00CE644B">
      <w:pPr>
        <w:jc w:val="center"/>
        <w:rPr>
          <w:rFonts w:ascii="Times New Roman" w:hAnsi="Times New Roman" w:cs="Times New Roman"/>
          <w:b/>
          <w:bCs/>
          <w:sz w:val="44"/>
          <w:szCs w:val="44"/>
        </w:rPr>
      </w:pPr>
      <w:r w:rsidRPr="00991868">
        <w:rPr>
          <w:rFonts w:ascii="Times New Roman" w:hAnsi="Times New Roman" w:cs="Times New Roman"/>
          <w:b/>
          <w:bCs/>
          <w:sz w:val="44"/>
          <w:szCs w:val="44"/>
        </w:rPr>
        <w:t>Supplementary Information</w:t>
      </w:r>
    </w:p>
    <w:p w14:paraId="25328B46" w14:textId="77777777" w:rsidR="00CE644B" w:rsidRPr="00991868" w:rsidRDefault="00CE644B" w:rsidP="00CE644B">
      <w:pPr>
        <w:jc w:val="center"/>
        <w:rPr>
          <w:rFonts w:ascii="Times New Roman" w:hAnsi="Times New Roman" w:cs="Times New Roman"/>
          <w:b/>
          <w:bCs/>
          <w:sz w:val="44"/>
          <w:szCs w:val="44"/>
        </w:rPr>
      </w:pPr>
    </w:p>
    <w:p w14:paraId="1534751B" w14:textId="77777777" w:rsidR="00527C92" w:rsidRPr="00D44B8D" w:rsidRDefault="00527C92" w:rsidP="00527C92">
      <w:pPr>
        <w:snapToGrid w:val="0"/>
        <w:spacing w:after="0" w:line="480" w:lineRule="auto"/>
        <w:jc w:val="center"/>
        <w:rPr>
          <w:rStyle w:val="Strong"/>
          <w:rFonts w:ascii="Times New Roman" w:hAnsi="Times New Roman" w:cs="Times New Roman"/>
          <w:color w:val="0E101A"/>
          <w:sz w:val="32"/>
          <w:szCs w:val="32"/>
        </w:rPr>
      </w:pPr>
      <w:r w:rsidRPr="00D44B8D">
        <w:rPr>
          <w:rStyle w:val="Strong"/>
          <w:rFonts w:ascii="Times New Roman" w:hAnsi="Times New Roman" w:cs="Times New Roman"/>
          <w:color w:val="0E101A"/>
          <w:sz w:val="32"/>
          <w:szCs w:val="32"/>
        </w:rPr>
        <w:t>Hydrogen Peroxide Detection by Super-Porous Hybrid CuO/Pt NP Platform: Improved Sensitivity and Selectivity</w:t>
      </w:r>
    </w:p>
    <w:p w14:paraId="187D4AED" w14:textId="77777777" w:rsidR="00527C92" w:rsidRPr="00D44B8D" w:rsidRDefault="00527C92" w:rsidP="00527C92">
      <w:pPr>
        <w:pStyle w:val="BBAuthorName"/>
        <w:snapToGrid w:val="0"/>
        <w:spacing w:line="360" w:lineRule="auto"/>
        <w:jc w:val="left"/>
        <w:rPr>
          <w:rFonts w:ascii="Times New Roman" w:hAnsi="Times New Roman"/>
          <w:szCs w:val="24"/>
        </w:rPr>
      </w:pPr>
    </w:p>
    <w:p w14:paraId="19B02FD4" w14:textId="77777777" w:rsidR="00527C92" w:rsidRPr="007F1B43" w:rsidRDefault="00527C92" w:rsidP="00527C92">
      <w:pPr>
        <w:pStyle w:val="BBAuthorName"/>
        <w:snapToGrid w:val="0"/>
        <w:spacing w:line="360" w:lineRule="auto"/>
        <w:rPr>
          <w:rFonts w:ascii="Times New Roman" w:hAnsi="Times New Roman"/>
          <w:szCs w:val="24"/>
        </w:rPr>
      </w:pPr>
      <w:r w:rsidRPr="00D44B8D">
        <w:rPr>
          <w:rFonts w:ascii="Times New Roman" w:hAnsi="Times New Roman"/>
          <w:szCs w:val="24"/>
        </w:rPr>
        <w:t>Rakesh Kulkarni, Sundar Kunwar, Rutuja Mandavkar, Jae−Hun Jeong* and Jihoon Lee*</w:t>
      </w:r>
      <w:r w:rsidRPr="007F1B43">
        <w:rPr>
          <w:rFonts w:ascii="Times New Roman" w:hAnsi="Times New Roman"/>
          <w:szCs w:val="24"/>
        </w:rPr>
        <w:t>*</w:t>
      </w:r>
    </w:p>
    <w:p w14:paraId="1727A7AB" w14:textId="77777777" w:rsidR="00527C92" w:rsidRPr="00D44B8D" w:rsidRDefault="00527C92" w:rsidP="00527C92">
      <w:pPr>
        <w:snapToGrid w:val="0"/>
        <w:spacing w:after="0" w:line="360" w:lineRule="auto"/>
        <w:rPr>
          <w:rFonts w:ascii="Times New Roman" w:hAnsi="Times New Roman" w:cs="Times New Roman"/>
          <w:color w:val="000000" w:themeColor="text1"/>
          <w:sz w:val="24"/>
          <w:szCs w:val="24"/>
        </w:rPr>
      </w:pPr>
      <w:bookmarkStart w:id="0" w:name="_Hlk41641104"/>
    </w:p>
    <w:p w14:paraId="675801D1" w14:textId="77777777" w:rsidR="00527C92" w:rsidRPr="00D44B8D" w:rsidRDefault="00527C92" w:rsidP="00527C92">
      <w:pPr>
        <w:snapToGrid w:val="0"/>
        <w:spacing w:after="0" w:line="360" w:lineRule="auto"/>
        <w:rPr>
          <w:rFonts w:ascii="Times New Roman" w:hAnsi="Times New Roman" w:cs="Times New Roman"/>
          <w:color w:val="000000" w:themeColor="text1"/>
          <w:sz w:val="24"/>
          <w:szCs w:val="24"/>
        </w:rPr>
      </w:pPr>
      <w:r w:rsidRPr="00D44B8D">
        <w:rPr>
          <w:rFonts w:ascii="Times New Roman" w:hAnsi="Times New Roman" w:cs="Times New Roman"/>
          <w:color w:val="000000" w:themeColor="text1"/>
          <w:sz w:val="24"/>
          <w:szCs w:val="24"/>
        </w:rPr>
        <w:t>Department of Electronic Engineering, College of Electronics and Information, Kwangwoon University, Nowon-gu Seoul 01897, South Korea</w:t>
      </w:r>
    </w:p>
    <w:p w14:paraId="364A9FB2" w14:textId="77777777" w:rsidR="00527C92" w:rsidRPr="00D44B8D" w:rsidRDefault="00527C92" w:rsidP="00527C92">
      <w:pPr>
        <w:snapToGrid w:val="0"/>
        <w:spacing w:after="0" w:line="360" w:lineRule="auto"/>
        <w:rPr>
          <w:rStyle w:val="Strong"/>
          <w:rFonts w:ascii="Times New Roman" w:hAnsi="Times New Roman" w:cs="Times New Roman"/>
          <w:color w:val="0E101A"/>
          <w:sz w:val="24"/>
          <w:szCs w:val="24"/>
        </w:rPr>
      </w:pPr>
      <w:r w:rsidRPr="00A6550E">
        <w:rPr>
          <w:rFonts w:ascii="Times New Roman" w:hAnsi="Times New Roman" w:cs="Times New Roman"/>
          <w:color w:val="000000" w:themeColor="text1"/>
          <w:sz w:val="24"/>
          <w:szCs w:val="24"/>
        </w:rPr>
        <w:t>E</w:t>
      </w:r>
      <w:r w:rsidRPr="00D44B8D">
        <w:rPr>
          <w:rFonts w:ascii="Times New Roman" w:eastAsia="맑은 고딕" w:hAnsi="Times New Roman" w:cs="Times New Roman"/>
          <w:color w:val="000000" w:themeColor="text1"/>
          <w:sz w:val="24"/>
          <w:szCs w:val="24"/>
        </w:rPr>
        <w:t xml:space="preserve">-mail: </w:t>
      </w:r>
      <w:hyperlink r:id="rId8" w:history="1">
        <w:r w:rsidRPr="00D44B8D">
          <w:rPr>
            <w:rStyle w:val="Hyperlink"/>
            <w:rFonts w:ascii="Times New Roman" w:hAnsi="Times New Roman" w:cs="Times New Roman"/>
            <w:sz w:val="24"/>
            <w:szCs w:val="24"/>
          </w:rPr>
          <w:t>myloveofjh@gmail.com</w:t>
        </w:r>
      </w:hyperlink>
      <w:bookmarkEnd w:id="0"/>
      <w:r w:rsidRPr="00A6550E">
        <w:rPr>
          <w:rFonts w:ascii="Times New Roman" w:hAnsi="Times New Roman" w:cs="Times New Roman"/>
          <w:sz w:val="24"/>
          <w:szCs w:val="24"/>
        </w:rPr>
        <w:t>*</w:t>
      </w:r>
      <w:r w:rsidRPr="00D44B8D">
        <w:rPr>
          <w:rFonts w:ascii="Times New Roman" w:hAnsi="Times New Roman" w:cs="Times New Roman"/>
          <w:sz w:val="24"/>
          <w:szCs w:val="24"/>
        </w:rPr>
        <w:t xml:space="preserve">, </w:t>
      </w:r>
      <w:hyperlink r:id="rId9" w:history="1">
        <w:r w:rsidRPr="00D44B8D">
          <w:rPr>
            <w:rStyle w:val="Hyperlink"/>
            <w:rFonts w:ascii="Times New Roman" w:eastAsia="맑은 고딕" w:hAnsi="Times New Roman" w:cs="Times New Roman"/>
            <w:sz w:val="24"/>
            <w:szCs w:val="24"/>
          </w:rPr>
          <w:t>jihoonlee@kw.ac.kr</w:t>
        </w:r>
      </w:hyperlink>
      <w:r w:rsidRPr="00A6550E">
        <w:rPr>
          <w:rFonts w:ascii="Times New Roman" w:hAnsi="Times New Roman" w:cs="Times New Roman"/>
          <w:sz w:val="24"/>
          <w:szCs w:val="24"/>
        </w:rPr>
        <w:t>**</w:t>
      </w:r>
    </w:p>
    <w:p w14:paraId="36D87D43" w14:textId="77777777" w:rsidR="00CE644B" w:rsidRPr="00527C92" w:rsidRDefault="00CE644B" w:rsidP="00CE644B">
      <w:pPr>
        <w:jc w:val="center"/>
        <w:rPr>
          <w:rFonts w:ascii="Times New Roman" w:hAnsi="Times New Roman" w:cs="Times New Roman"/>
          <w:b/>
          <w:bCs/>
          <w:sz w:val="44"/>
          <w:szCs w:val="44"/>
        </w:rPr>
      </w:pPr>
    </w:p>
    <w:p w14:paraId="2A4A45EA" w14:textId="77777777" w:rsidR="00CE644B" w:rsidRPr="00991868" w:rsidRDefault="00CE644B" w:rsidP="00CE644B">
      <w:pPr>
        <w:jc w:val="center"/>
        <w:rPr>
          <w:rFonts w:ascii="Times New Roman" w:hAnsi="Times New Roman" w:cs="Times New Roman"/>
          <w:b/>
          <w:bCs/>
          <w:sz w:val="24"/>
          <w:szCs w:val="24"/>
        </w:rPr>
      </w:pPr>
      <w:r w:rsidRPr="00991868">
        <w:rPr>
          <w:rFonts w:ascii="Times New Roman" w:hAnsi="Times New Roman" w:cs="Times New Roman"/>
          <w:b/>
          <w:bCs/>
          <w:sz w:val="24"/>
          <w:szCs w:val="24"/>
        </w:rPr>
        <w:br w:type="page"/>
      </w:r>
    </w:p>
    <w:p w14:paraId="7E68DBED" w14:textId="77777777" w:rsidR="00CE644B" w:rsidRPr="00991868" w:rsidRDefault="00CE644B" w:rsidP="00CE644B">
      <w:pPr>
        <w:jc w:val="center"/>
        <w:rPr>
          <w:rFonts w:ascii="Times New Roman" w:hAnsi="Times New Roman" w:cs="Times New Roman"/>
          <w:b/>
          <w:bCs/>
          <w:sz w:val="24"/>
          <w:szCs w:val="24"/>
        </w:rPr>
      </w:pPr>
      <w:r w:rsidRPr="00991868">
        <w:rPr>
          <w:rFonts w:ascii="Times New Roman" w:hAnsi="Times New Roman" w:cs="Times New Roman"/>
          <w:noProof/>
          <w:sz w:val="24"/>
          <w:szCs w:val="24"/>
        </w:rPr>
        <w:lastRenderedPageBreak/>
        <w:drawing>
          <wp:inline distT="0" distB="0" distL="0" distR="0" wp14:anchorId="2CB8AE83" wp14:editId="2D63C64C">
            <wp:extent cx="4680000" cy="7649326"/>
            <wp:effectExtent l="0" t="0" r="635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0000" cy="7649326"/>
                    </a:xfrm>
                    <a:prstGeom prst="rect">
                      <a:avLst/>
                    </a:prstGeom>
                  </pic:spPr>
                </pic:pic>
              </a:graphicData>
            </a:graphic>
          </wp:inline>
        </w:drawing>
      </w:r>
      <w:r w:rsidRPr="00991868">
        <w:rPr>
          <w:rFonts w:ascii="Times New Roman" w:hAnsi="Times New Roman" w:cs="Times New Roman"/>
          <w:b/>
          <w:bCs/>
          <w:sz w:val="24"/>
          <w:szCs w:val="24"/>
        </w:rPr>
        <w:t xml:space="preserve"> </w:t>
      </w:r>
    </w:p>
    <w:p w14:paraId="17C9FC99" w14:textId="77777777" w:rsidR="00CE644B" w:rsidRPr="00991868" w:rsidRDefault="00CE644B" w:rsidP="00CE644B">
      <w:pPr>
        <w:rPr>
          <w:rFonts w:ascii="Times New Roman" w:hAnsi="Times New Roman" w:cs="Times New Roman"/>
          <w:sz w:val="24"/>
          <w:szCs w:val="24"/>
        </w:rPr>
      </w:pPr>
      <w:r w:rsidRPr="00991868">
        <w:rPr>
          <w:rFonts w:ascii="Times New Roman" w:hAnsi="Times New Roman" w:cs="Times New Roman"/>
          <w:b/>
          <w:bCs/>
          <w:sz w:val="24"/>
          <w:szCs w:val="24"/>
        </w:rPr>
        <w:t>Figure S1.</w:t>
      </w:r>
      <w:r w:rsidRPr="00991868">
        <w:rPr>
          <w:rFonts w:ascii="Times New Roman" w:hAnsi="Times New Roman" w:cs="Times New Roman"/>
          <w:sz w:val="24"/>
          <w:szCs w:val="24"/>
        </w:rPr>
        <w:t xml:space="preserve"> (a) - (c) Atomic force microscope (AFM) image of Si substrate before degassing, after degassing and after 50 nm Pt layer deposition and annealing at 425 </w:t>
      </w:r>
      <w:r w:rsidRPr="00991868">
        <w:rPr>
          <w:rFonts w:ascii="Times New Roman" w:hAnsi="Times New Roman" w:cs="Times New Roman"/>
          <w:sz w:val="24"/>
          <w:szCs w:val="24"/>
          <w:vertAlign w:val="superscript"/>
        </w:rPr>
        <w:t>o</w:t>
      </w:r>
      <w:r w:rsidRPr="00991868">
        <w:rPr>
          <w:rFonts w:ascii="Times New Roman" w:hAnsi="Times New Roman" w:cs="Times New Roman"/>
          <w:sz w:val="24"/>
          <w:szCs w:val="24"/>
        </w:rPr>
        <w:t>C for 30 min. (a-1) – (c-1) Cross-sectional line profiles from the corresponding AFM images. (d) Summary of RMS roughness (Rq) and surface area ratio (SAR) under different conditions. (d-1) Rq and SAR summary table.</w:t>
      </w:r>
      <w:r w:rsidRPr="00991868">
        <w:rPr>
          <w:rFonts w:ascii="Times New Roman" w:hAnsi="Times New Roman" w:cs="Times New Roman"/>
          <w:sz w:val="24"/>
          <w:szCs w:val="24"/>
        </w:rPr>
        <w:br w:type="page"/>
      </w:r>
    </w:p>
    <w:p w14:paraId="3AEC49D5" w14:textId="77777777" w:rsidR="00CE644B" w:rsidRPr="00991868" w:rsidRDefault="00CE644B" w:rsidP="00CE644B">
      <w:pPr>
        <w:jc w:val="center"/>
        <w:rPr>
          <w:rFonts w:ascii="Times New Roman" w:hAnsi="Times New Roman" w:cs="Times New Roman"/>
          <w:sz w:val="24"/>
          <w:szCs w:val="24"/>
        </w:rPr>
      </w:pPr>
      <w:r w:rsidRPr="00991868">
        <w:rPr>
          <w:rFonts w:ascii="Times New Roman" w:hAnsi="Times New Roman" w:cs="Times New Roman"/>
          <w:noProof/>
          <w:sz w:val="24"/>
          <w:szCs w:val="24"/>
        </w:rPr>
        <w:lastRenderedPageBreak/>
        <w:drawing>
          <wp:inline distT="0" distB="0" distL="0" distR="0" wp14:anchorId="0BC2E741" wp14:editId="4F2E5DF6">
            <wp:extent cx="5400000" cy="385967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0" cy="3859676"/>
                    </a:xfrm>
                    <a:prstGeom prst="rect">
                      <a:avLst/>
                    </a:prstGeom>
                  </pic:spPr>
                </pic:pic>
              </a:graphicData>
            </a:graphic>
          </wp:inline>
        </w:drawing>
      </w:r>
    </w:p>
    <w:p w14:paraId="15D93876" w14:textId="686A2ECC" w:rsidR="00CE644B" w:rsidRDefault="00CE644B" w:rsidP="00CE644B">
      <w:pPr>
        <w:rPr>
          <w:rFonts w:ascii="Times New Roman" w:hAnsi="Times New Roman" w:cs="Times New Roman"/>
          <w:sz w:val="24"/>
          <w:szCs w:val="24"/>
        </w:rPr>
      </w:pPr>
      <w:r w:rsidRPr="00991868">
        <w:rPr>
          <w:rFonts w:ascii="Times New Roman" w:hAnsi="Times New Roman" w:cs="Times New Roman"/>
          <w:b/>
          <w:bCs/>
          <w:sz w:val="24"/>
          <w:szCs w:val="24"/>
        </w:rPr>
        <w:t xml:space="preserve">Figure S2. (a) – (d) </w:t>
      </w:r>
      <w:r w:rsidRPr="00991868">
        <w:rPr>
          <w:rFonts w:ascii="Times New Roman" w:hAnsi="Times New Roman" w:cs="Times New Roman"/>
          <w:sz w:val="24"/>
          <w:szCs w:val="24"/>
        </w:rPr>
        <w:t xml:space="preserve">Schematics of porous CuO fabrication procedure on Pt/Si. As shown in (a), the deposition of Cu ions and </w:t>
      </w:r>
      <w:r w:rsidR="000E7623">
        <w:rPr>
          <w:rFonts w:ascii="Times New Roman" w:hAnsi="Times New Roman" w:cs="Times New Roman"/>
          <w:sz w:val="24"/>
          <w:szCs w:val="24"/>
        </w:rPr>
        <w:t xml:space="preserve">the </w:t>
      </w:r>
      <w:r w:rsidRPr="00991868">
        <w:rPr>
          <w:rFonts w:ascii="Times New Roman" w:hAnsi="Times New Roman" w:cs="Times New Roman"/>
          <w:sz w:val="24"/>
          <w:szCs w:val="24"/>
        </w:rPr>
        <w:t xml:space="preserve">evolution of hydrogen bubbles occurs simultaneously on the surface during electrochemical deposition. (b) As </w:t>
      </w:r>
      <w:r w:rsidR="000E7623">
        <w:rPr>
          <w:rFonts w:ascii="Times New Roman" w:hAnsi="Times New Roman" w:cs="Times New Roman"/>
          <w:sz w:val="24"/>
          <w:szCs w:val="24"/>
        </w:rPr>
        <w:t xml:space="preserve">the </w:t>
      </w:r>
      <w:r w:rsidRPr="00991868">
        <w:rPr>
          <w:rFonts w:ascii="Times New Roman" w:hAnsi="Times New Roman" w:cs="Times New Roman"/>
          <w:sz w:val="24"/>
          <w:szCs w:val="24"/>
        </w:rPr>
        <w:t>H</w:t>
      </w:r>
      <w:r w:rsidRPr="00991868">
        <w:rPr>
          <w:rFonts w:ascii="Times New Roman" w:hAnsi="Times New Roman" w:cs="Times New Roman"/>
          <w:sz w:val="24"/>
          <w:szCs w:val="24"/>
          <w:vertAlign w:val="subscript"/>
        </w:rPr>
        <w:t>2</w:t>
      </w:r>
      <w:r w:rsidRPr="00991868">
        <w:rPr>
          <w:rFonts w:ascii="Times New Roman" w:hAnsi="Times New Roman" w:cs="Times New Roman"/>
          <w:sz w:val="24"/>
          <w:szCs w:val="24"/>
        </w:rPr>
        <w:t xml:space="preserve"> bubble generation continues, metal ions grow in between the gas bubbles. These H</w:t>
      </w:r>
      <w:r w:rsidRPr="00991868">
        <w:rPr>
          <w:rFonts w:ascii="Times New Roman" w:hAnsi="Times New Roman" w:cs="Times New Roman"/>
          <w:sz w:val="24"/>
          <w:szCs w:val="24"/>
          <w:vertAlign w:val="subscript"/>
        </w:rPr>
        <w:t>2</w:t>
      </w:r>
      <w:r w:rsidRPr="00991868">
        <w:rPr>
          <w:rFonts w:ascii="Times New Roman" w:hAnsi="Times New Roman" w:cs="Times New Roman"/>
          <w:sz w:val="24"/>
          <w:szCs w:val="24"/>
        </w:rPr>
        <w:t xml:space="preserve"> bubbles can create dynamic templates for the growth o</w:t>
      </w:r>
      <w:r w:rsidR="000E7623">
        <w:rPr>
          <w:rFonts w:ascii="Times New Roman" w:hAnsi="Times New Roman" w:cs="Times New Roman"/>
          <w:sz w:val="24"/>
          <w:szCs w:val="24"/>
        </w:rPr>
        <w:t>f</w:t>
      </w:r>
      <w:r w:rsidRPr="00991868">
        <w:rPr>
          <w:rFonts w:ascii="Times New Roman" w:hAnsi="Times New Roman" w:cs="Times New Roman"/>
          <w:sz w:val="24"/>
          <w:szCs w:val="24"/>
        </w:rPr>
        <w:t xml:space="preserve"> Cu nanostructures. (c) Pores in the range of micron size are generated by the growth of Cu around the bubbles, resulting in the highly porous metallic layer. The agitation action of the bubbles affects the hydrodynamic conditions near the electrode surface and greatly affects the subsequent nanostructure. (d) Various nanostructures such as dendrites, small pores to large pores can be created along with the control of deposition conditions such as current density and deposition time. Due to the large overpotential used, a co-reduction process occurs in which the metal ions in the electrolyte are reduced simultaneously with H </w:t>
      </w:r>
      <w:r w:rsidRPr="00991868">
        <w:rPr>
          <w:rFonts w:ascii="Times New Roman" w:hAnsi="Times New Roman" w:cs="Times New Roman"/>
          <w:sz w:val="24"/>
          <w:szCs w:val="24"/>
          <w:vertAlign w:val="superscript"/>
        </w:rPr>
        <w:t>+</w:t>
      </w:r>
      <w:r w:rsidRPr="00991868">
        <w:rPr>
          <w:rFonts w:ascii="Times New Roman" w:hAnsi="Times New Roman" w:cs="Times New Roman"/>
          <w:sz w:val="24"/>
          <w:szCs w:val="24"/>
        </w:rPr>
        <w:t>, i.e., the processes in which equations 1 and 2 occur simultaneously.</w:t>
      </w:r>
    </w:p>
    <w:p w14:paraId="11235E90" w14:textId="77777777" w:rsidR="007D7BF9" w:rsidRPr="00991868" w:rsidRDefault="007D7BF9" w:rsidP="00CE644B">
      <w:pPr>
        <w:rPr>
          <w:rFonts w:ascii="Times New Roman" w:hAnsi="Times New Roman" w:cs="Times New Roman"/>
          <w:sz w:val="24"/>
          <w:szCs w:val="24"/>
        </w:rPr>
      </w:pPr>
    </w:p>
    <w:p w14:paraId="4957D6AA" w14:textId="77777777" w:rsidR="00CE644B" w:rsidRPr="00991868" w:rsidRDefault="00CE644B" w:rsidP="007D7BF9">
      <w:pPr>
        <w:jc w:val="center"/>
        <w:rPr>
          <w:rStyle w:val="img-tbleqn--number"/>
          <w:rFonts w:ascii="Times New Roman" w:hAnsi="Times New Roman" w:cs="Times New Roman"/>
          <w:spacing w:val="12"/>
          <w:sz w:val="24"/>
          <w:szCs w:val="24"/>
          <w:shd w:val="clear" w:color="auto" w:fill="FFFFFF"/>
        </w:rPr>
      </w:pPr>
      <w:r w:rsidRPr="00991868">
        <w:rPr>
          <w:rStyle w:val="img-tbleqn"/>
          <w:rFonts w:ascii="Times New Roman" w:hAnsi="Times New Roman" w:cs="Times New Roman"/>
          <w:spacing w:val="12"/>
          <w:sz w:val="24"/>
          <w:szCs w:val="24"/>
          <w:shd w:val="clear" w:color="auto" w:fill="FFFFFF"/>
        </w:rPr>
        <w:t>2H</w:t>
      </w:r>
      <w:r w:rsidRPr="00991868">
        <w:rPr>
          <w:rStyle w:val="img-tbleqn"/>
          <w:rFonts w:ascii="Times New Roman" w:hAnsi="Times New Roman" w:cs="Times New Roman"/>
          <w:spacing w:val="12"/>
          <w:sz w:val="24"/>
          <w:szCs w:val="24"/>
          <w:shd w:val="clear" w:color="auto" w:fill="FFFFFF"/>
          <w:vertAlign w:val="superscript"/>
        </w:rPr>
        <w:t>+</w:t>
      </w:r>
      <w:r w:rsidRPr="00991868">
        <w:rPr>
          <w:rStyle w:val="img-tbleqn"/>
          <w:rFonts w:ascii="Times New Roman" w:hAnsi="Times New Roman" w:cs="Times New Roman"/>
          <w:spacing w:val="12"/>
          <w:sz w:val="24"/>
          <w:szCs w:val="24"/>
          <w:shd w:val="clear" w:color="auto" w:fill="FFFFFF"/>
          <w:vertAlign w:val="subscript"/>
        </w:rPr>
        <w:t>(aq)</w:t>
      </w:r>
      <w:r w:rsidRPr="00991868">
        <w:rPr>
          <w:rStyle w:val="img-tbleqn"/>
          <w:rFonts w:ascii="Times New Roman" w:hAnsi="Times New Roman" w:cs="Times New Roman"/>
          <w:spacing w:val="12"/>
          <w:sz w:val="24"/>
          <w:szCs w:val="24"/>
          <w:shd w:val="clear" w:color="auto" w:fill="FFFFFF"/>
        </w:rPr>
        <w:t> + 2e</w:t>
      </w:r>
      <w:r w:rsidRPr="00991868">
        <w:rPr>
          <w:rStyle w:val="img-tbleqn"/>
          <w:rFonts w:ascii="Times New Roman" w:hAnsi="Times New Roman" w:cs="Times New Roman"/>
          <w:spacing w:val="12"/>
          <w:sz w:val="24"/>
          <w:szCs w:val="24"/>
          <w:shd w:val="clear" w:color="auto" w:fill="FFFFFF"/>
          <w:vertAlign w:val="superscript"/>
        </w:rPr>
        <w:t>−</w:t>
      </w:r>
      <w:r w:rsidRPr="00991868">
        <w:rPr>
          <w:rStyle w:val="img-tbleqn"/>
          <w:rFonts w:ascii="Times New Roman" w:hAnsi="Times New Roman" w:cs="Times New Roman"/>
          <w:spacing w:val="12"/>
          <w:sz w:val="24"/>
          <w:szCs w:val="24"/>
          <w:shd w:val="clear" w:color="auto" w:fill="FFFFFF"/>
        </w:rPr>
        <w:t> → H</w:t>
      </w:r>
      <w:r w:rsidRPr="00991868">
        <w:rPr>
          <w:rStyle w:val="img-tbleqn"/>
          <w:rFonts w:ascii="Times New Roman" w:hAnsi="Times New Roman" w:cs="Times New Roman"/>
          <w:spacing w:val="12"/>
          <w:sz w:val="24"/>
          <w:szCs w:val="24"/>
          <w:shd w:val="clear" w:color="auto" w:fill="FFFFFF"/>
          <w:vertAlign w:val="subscript"/>
        </w:rPr>
        <w:t xml:space="preserve">2 </w:t>
      </w:r>
      <w:r w:rsidRPr="00991868">
        <w:rPr>
          <w:rStyle w:val="img-tbleqn--number"/>
          <w:rFonts w:ascii="Times New Roman" w:hAnsi="Times New Roman" w:cs="Times New Roman"/>
          <w:spacing w:val="12"/>
          <w:sz w:val="24"/>
          <w:szCs w:val="24"/>
          <w:shd w:val="clear" w:color="auto" w:fill="FFFFFF"/>
        </w:rPr>
        <w:t>(1)</w:t>
      </w:r>
    </w:p>
    <w:p w14:paraId="49D322C1" w14:textId="77777777" w:rsidR="00CE644B" w:rsidRPr="00991868" w:rsidRDefault="00CE644B" w:rsidP="007D7BF9">
      <w:pPr>
        <w:jc w:val="center"/>
        <w:rPr>
          <w:rFonts w:ascii="Times New Roman" w:hAnsi="Times New Roman" w:cs="Times New Roman"/>
          <w:sz w:val="24"/>
          <w:szCs w:val="24"/>
        </w:rPr>
      </w:pPr>
      <w:r w:rsidRPr="00991868">
        <w:rPr>
          <w:rStyle w:val="Emphasis"/>
          <w:rFonts w:ascii="Times New Roman" w:hAnsi="Times New Roman" w:cs="Times New Roman"/>
          <w:spacing w:val="14"/>
          <w:sz w:val="24"/>
          <w:szCs w:val="24"/>
          <w:shd w:val="clear" w:color="auto" w:fill="FFFFFF"/>
        </w:rPr>
        <w:t>Cu</w:t>
      </w:r>
      <w:r w:rsidRPr="00991868">
        <w:rPr>
          <w:rStyle w:val="Emphasis"/>
          <w:rFonts w:ascii="Times New Roman" w:hAnsi="Times New Roman" w:cs="Times New Roman"/>
          <w:spacing w:val="14"/>
          <w:sz w:val="24"/>
          <w:szCs w:val="24"/>
          <w:shd w:val="clear" w:color="auto" w:fill="FFFFFF"/>
          <w:vertAlign w:val="superscript"/>
        </w:rPr>
        <w:t>2</w:t>
      </w:r>
      <w:r w:rsidRPr="00991868">
        <w:rPr>
          <w:rStyle w:val="img-tbleqn"/>
          <w:rFonts w:ascii="Times New Roman" w:hAnsi="Times New Roman" w:cs="Times New Roman"/>
          <w:spacing w:val="14"/>
          <w:sz w:val="24"/>
          <w:szCs w:val="24"/>
          <w:shd w:val="clear" w:color="auto" w:fill="FFFFFF"/>
          <w:vertAlign w:val="superscript"/>
        </w:rPr>
        <w:t>+</w:t>
      </w:r>
      <w:r w:rsidRPr="00991868">
        <w:rPr>
          <w:rStyle w:val="img-tbleqn"/>
          <w:rFonts w:ascii="Times New Roman" w:hAnsi="Times New Roman" w:cs="Times New Roman"/>
          <w:spacing w:val="14"/>
          <w:sz w:val="24"/>
          <w:szCs w:val="24"/>
          <w:shd w:val="clear" w:color="auto" w:fill="FFFFFF"/>
          <w:vertAlign w:val="subscript"/>
        </w:rPr>
        <w:t>(aq)</w:t>
      </w:r>
      <w:r w:rsidRPr="00991868">
        <w:rPr>
          <w:rStyle w:val="img-tbleqn"/>
          <w:rFonts w:ascii="Times New Roman" w:hAnsi="Times New Roman" w:cs="Times New Roman"/>
          <w:spacing w:val="14"/>
          <w:sz w:val="24"/>
          <w:szCs w:val="24"/>
          <w:shd w:val="clear" w:color="auto" w:fill="FFFFFF"/>
        </w:rPr>
        <w:t> + </w:t>
      </w:r>
      <w:r w:rsidRPr="00991868">
        <w:rPr>
          <w:rStyle w:val="Emphasis"/>
          <w:rFonts w:ascii="Times New Roman" w:hAnsi="Times New Roman" w:cs="Times New Roman"/>
          <w:spacing w:val="14"/>
          <w:sz w:val="24"/>
          <w:szCs w:val="24"/>
          <w:shd w:val="clear" w:color="auto" w:fill="FFFFFF"/>
        </w:rPr>
        <w:t>2</w:t>
      </w:r>
      <w:r w:rsidRPr="00991868">
        <w:rPr>
          <w:rStyle w:val="img-tbleqn"/>
          <w:rFonts w:ascii="Times New Roman" w:hAnsi="Times New Roman" w:cs="Times New Roman"/>
          <w:spacing w:val="14"/>
          <w:sz w:val="24"/>
          <w:szCs w:val="24"/>
          <w:shd w:val="clear" w:color="auto" w:fill="FFFFFF"/>
        </w:rPr>
        <w:t>e</w:t>
      </w:r>
      <w:r w:rsidRPr="00991868">
        <w:rPr>
          <w:rStyle w:val="img-tbleqn"/>
          <w:rFonts w:ascii="Times New Roman" w:hAnsi="Times New Roman" w:cs="Times New Roman"/>
          <w:spacing w:val="14"/>
          <w:sz w:val="24"/>
          <w:szCs w:val="24"/>
          <w:shd w:val="clear" w:color="auto" w:fill="FFFFFF"/>
          <w:vertAlign w:val="superscript"/>
        </w:rPr>
        <w:t>−</w:t>
      </w:r>
      <w:r w:rsidRPr="00991868">
        <w:rPr>
          <w:rStyle w:val="img-tbleqn"/>
          <w:rFonts w:ascii="Times New Roman" w:hAnsi="Times New Roman" w:cs="Times New Roman"/>
          <w:spacing w:val="14"/>
          <w:sz w:val="24"/>
          <w:szCs w:val="24"/>
          <w:shd w:val="clear" w:color="auto" w:fill="FFFFFF"/>
        </w:rPr>
        <w:t> → Cu</w:t>
      </w:r>
      <w:r w:rsidRPr="00991868">
        <w:rPr>
          <w:rStyle w:val="img-tbleqn"/>
          <w:rFonts w:ascii="Times New Roman" w:hAnsi="Times New Roman" w:cs="Times New Roman"/>
          <w:spacing w:val="14"/>
          <w:sz w:val="24"/>
          <w:szCs w:val="24"/>
          <w:shd w:val="clear" w:color="auto" w:fill="FFFFFF"/>
          <w:vertAlign w:val="subscript"/>
        </w:rPr>
        <w:t xml:space="preserve">(s) </w:t>
      </w:r>
      <w:r w:rsidRPr="00991868">
        <w:rPr>
          <w:rStyle w:val="img-tbleqn--number"/>
          <w:rFonts w:ascii="Times New Roman" w:hAnsi="Times New Roman" w:cs="Times New Roman"/>
          <w:spacing w:val="14"/>
          <w:sz w:val="24"/>
          <w:szCs w:val="24"/>
          <w:shd w:val="clear" w:color="auto" w:fill="FFFFFF"/>
        </w:rPr>
        <w:t>(2)</w:t>
      </w:r>
    </w:p>
    <w:p w14:paraId="43E92EA3" w14:textId="77777777" w:rsidR="00CE644B" w:rsidRPr="00991868" w:rsidRDefault="00CE644B" w:rsidP="00CE644B">
      <w:pPr>
        <w:jc w:val="center"/>
        <w:rPr>
          <w:rFonts w:ascii="Times New Roman" w:hAnsi="Times New Roman" w:cs="Times New Roman"/>
          <w:b/>
          <w:bCs/>
          <w:sz w:val="24"/>
          <w:szCs w:val="24"/>
        </w:rPr>
      </w:pPr>
      <w:r w:rsidRPr="00991868">
        <w:rPr>
          <w:rFonts w:ascii="Times New Roman" w:hAnsi="Times New Roman" w:cs="Times New Roman"/>
          <w:noProof/>
          <w:sz w:val="24"/>
          <w:szCs w:val="24"/>
        </w:rPr>
        <w:lastRenderedPageBreak/>
        <w:drawing>
          <wp:inline distT="0" distB="0" distL="0" distR="0" wp14:anchorId="40D78CCB" wp14:editId="3EB21877">
            <wp:extent cx="4320000" cy="8112272"/>
            <wp:effectExtent l="0" t="0" r="444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0000" cy="8112272"/>
                    </a:xfrm>
                    <a:prstGeom prst="rect">
                      <a:avLst/>
                    </a:prstGeom>
                  </pic:spPr>
                </pic:pic>
              </a:graphicData>
            </a:graphic>
          </wp:inline>
        </w:drawing>
      </w:r>
    </w:p>
    <w:p w14:paraId="63AF0BF6" w14:textId="77777777" w:rsidR="00CE644B" w:rsidRPr="00991868" w:rsidRDefault="00CE644B" w:rsidP="00CE644B">
      <w:pPr>
        <w:rPr>
          <w:rFonts w:ascii="Times New Roman" w:hAnsi="Times New Roman" w:cs="Times New Roman"/>
          <w:b/>
          <w:bCs/>
          <w:sz w:val="24"/>
          <w:szCs w:val="24"/>
        </w:rPr>
      </w:pPr>
      <w:r w:rsidRPr="00991868">
        <w:rPr>
          <w:rFonts w:ascii="Times New Roman" w:hAnsi="Times New Roman" w:cs="Times New Roman"/>
          <w:b/>
          <w:bCs/>
          <w:sz w:val="24"/>
          <w:szCs w:val="24"/>
        </w:rPr>
        <w:t>Figure S3.</w:t>
      </w:r>
      <w:r w:rsidRPr="00991868">
        <w:rPr>
          <w:rFonts w:ascii="Times New Roman" w:hAnsi="Times New Roman" w:cs="Times New Roman"/>
          <w:sz w:val="24"/>
          <w:szCs w:val="24"/>
        </w:rPr>
        <w:t xml:space="preserve"> (a) – (e) Large scale SEM images of porous CuO samples by the electrochemical deposition time variation at 2 A/cm</w:t>
      </w:r>
      <w:r w:rsidRPr="00991868">
        <w:rPr>
          <w:rFonts w:ascii="Times New Roman" w:hAnsi="Times New Roman" w:cs="Times New Roman"/>
          <w:sz w:val="24"/>
          <w:szCs w:val="24"/>
          <w:vertAlign w:val="superscript"/>
        </w:rPr>
        <w:t>2</w:t>
      </w:r>
      <w:r w:rsidRPr="00991868">
        <w:rPr>
          <w:rFonts w:ascii="Times New Roman" w:hAnsi="Times New Roman" w:cs="Times New Roman"/>
          <w:sz w:val="24"/>
          <w:szCs w:val="24"/>
        </w:rPr>
        <w:t xml:space="preserve"> cathodic current density. (a-1) – (e-1) High magnification SEM images of the porous CuO. </w:t>
      </w:r>
      <w:r w:rsidRPr="00991868">
        <w:rPr>
          <w:rFonts w:ascii="Times New Roman" w:hAnsi="Times New Roman" w:cs="Times New Roman"/>
          <w:b/>
          <w:bCs/>
          <w:sz w:val="24"/>
          <w:szCs w:val="24"/>
        </w:rPr>
        <w:br w:type="page"/>
      </w:r>
    </w:p>
    <w:p w14:paraId="4D6ADA05" w14:textId="77777777" w:rsidR="00CE644B" w:rsidRPr="00991868" w:rsidRDefault="00CE644B" w:rsidP="00CE644B">
      <w:pPr>
        <w:jc w:val="center"/>
        <w:rPr>
          <w:rFonts w:ascii="Times New Roman" w:hAnsi="Times New Roman" w:cs="Times New Roman"/>
          <w:b/>
          <w:bCs/>
          <w:sz w:val="24"/>
          <w:szCs w:val="24"/>
        </w:rPr>
      </w:pPr>
      <w:r w:rsidRPr="00991868">
        <w:rPr>
          <w:rFonts w:ascii="Times New Roman" w:hAnsi="Times New Roman" w:cs="Times New Roman"/>
          <w:noProof/>
          <w:sz w:val="24"/>
          <w:szCs w:val="24"/>
        </w:rPr>
        <w:lastRenderedPageBreak/>
        <w:drawing>
          <wp:inline distT="0" distB="0" distL="0" distR="0" wp14:anchorId="676FD51E" wp14:editId="484FC6B3">
            <wp:extent cx="6188710" cy="44361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4436110"/>
                    </a:xfrm>
                    <a:prstGeom prst="rect">
                      <a:avLst/>
                    </a:prstGeom>
                  </pic:spPr>
                </pic:pic>
              </a:graphicData>
            </a:graphic>
          </wp:inline>
        </w:drawing>
      </w:r>
    </w:p>
    <w:p w14:paraId="173AE31C" w14:textId="4C924371" w:rsidR="00CE644B" w:rsidRPr="00991868" w:rsidRDefault="00CE644B" w:rsidP="00CE644B">
      <w:pPr>
        <w:rPr>
          <w:rFonts w:ascii="Times New Roman" w:hAnsi="Times New Roman" w:cs="Times New Roman"/>
          <w:sz w:val="24"/>
          <w:szCs w:val="24"/>
        </w:rPr>
      </w:pPr>
      <w:r w:rsidRPr="00991868">
        <w:rPr>
          <w:rFonts w:ascii="Times New Roman" w:hAnsi="Times New Roman" w:cs="Times New Roman"/>
          <w:b/>
          <w:bCs/>
          <w:sz w:val="24"/>
          <w:szCs w:val="24"/>
        </w:rPr>
        <w:t xml:space="preserve">Figure S4. </w:t>
      </w:r>
      <w:r w:rsidRPr="00991868">
        <w:rPr>
          <w:rFonts w:ascii="Times New Roman" w:hAnsi="Times New Roman" w:cs="Times New Roman"/>
          <w:sz w:val="24"/>
          <w:szCs w:val="24"/>
        </w:rPr>
        <w:t>EDS spectra of porous CuO based on the variation of deposition time (a)</w:t>
      </w:r>
      <w:r w:rsidRPr="00991868">
        <w:rPr>
          <w:rFonts w:ascii="Times New Roman" w:hAnsi="Times New Roman" w:cs="Times New Roman"/>
          <w:b/>
          <w:bCs/>
          <w:sz w:val="24"/>
          <w:szCs w:val="24"/>
        </w:rPr>
        <w:t xml:space="preserve"> </w:t>
      </w:r>
      <w:r w:rsidRPr="00991868">
        <w:rPr>
          <w:rFonts w:ascii="Times New Roman" w:hAnsi="Times New Roman" w:cs="Times New Roman"/>
          <w:sz w:val="24"/>
          <w:szCs w:val="24"/>
        </w:rPr>
        <w:t>CuO-5s, (b)</w:t>
      </w:r>
      <w:r w:rsidRPr="00991868">
        <w:rPr>
          <w:rFonts w:ascii="Times New Roman" w:hAnsi="Times New Roman" w:cs="Times New Roman"/>
          <w:b/>
          <w:bCs/>
          <w:sz w:val="24"/>
          <w:szCs w:val="24"/>
        </w:rPr>
        <w:t xml:space="preserve"> </w:t>
      </w:r>
      <w:r w:rsidRPr="00991868">
        <w:rPr>
          <w:rFonts w:ascii="Times New Roman" w:hAnsi="Times New Roman" w:cs="Times New Roman"/>
          <w:sz w:val="24"/>
          <w:szCs w:val="24"/>
        </w:rPr>
        <w:t>CuO-10s, (c)</w:t>
      </w:r>
      <w:r w:rsidRPr="00991868">
        <w:rPr>
          <w:rFonts w:ascii="Times New Roman" w:hAnsi="Times New Roman" w:cs="Times New Roman"/>
          <w:b/>
          <w:bCs/>
          <w:sz w:val="24"/>
          <w:szCs w:val="24"/>
        </w:rPr>
        <w:t xml:space="preserve"> </w:t>
      </w:r>
      <w:r w:rsidRPr="00991868">
        <w:rPr>
          <w:rFonts w:ascii="Times New Roman" w:hAnsi="Times New Roman" w:cs="Times New Roman"/>
          <w:sz w:val="24"/>
          <w:szCs w:val="24"/>
        </w:rPr>
        <w:t>CuO-20s</w:t>
      </w:r>
      <w:r w:rsidR="000E7623">
        <w:rPr>
          <w:rFonts w:ascii="Times New Roman" w:hAnsi="Times New Roman" w:cs="Times New Roman"/>
          <w:sz w:val="24"/>
          <w:szCs w:val="24"/>
        </w:rPr>
        <w:t>,</w:t>
      </w:r>
      <w:r w:rsidRPr="00991868">
        <w:rPr>
          <w:rFonts w:ascii="Times New Roman" w:hAnsi="Times New Roman" w:cs="Times New Roman"/>
          <w:sz w:val="24"/>
          <w:szCs w:val="24"/>
        </w:rPr>
        <w:t xml:space="preserve"> and (d)</w:t>
      </w:r>
      <w:r w:rsidRPr="00991868">
        <w:rPr>
          <w:rFonts w:ascii="Times New Roman" w:hAnsi="Times New Roman" w:cs="Times New Roman"/>
          <w:b/>
          <w:bCs/>
          <w:sz w:val="24"/>
          <w:szCs w:val="24"/>
        </w:rPr>
        <w:t xml:space="preserve"> </w:t>
      </w:r>
      <w:r w:rsidRPr="00991868">
        <w:rPr>
          <w:rFonts w:ascii="Times New Roman" w:hAnsi="Times New Roman" w:cs="Times New Roman"/>
          <w:sz w:val="24"/>
          <w:szCs w:val="24"/>
        </w:rPr>
        <w:t xml:space="preserve">CuO-50 s. Insets show the enlarged Pt Mα1 and Cu Kα1 peaks in each sample. The elemental composition of Cu and O is summarized in corresponding tables.  </w:t>
      </w:r>
    </w:p>
    <w:p w14:paraId="49277539" w14:textId="210F2D5D" w:rsidR="000660FE" w:rsidRDefault="000660FE">
      <w:pPr>
        <w:rPr>
          <w:rFonts w:ascii="Times New Roman" w:hAnsi="Times New Roman" w:cs="Times New Roman"/>
          <w:b/>
          <w:bCs/>
          <w:sz w:val="24"/>
          <w:szCs w:val="24"/>
        </w:rPr>
      </w:pPr>
      <w:r>
        <w:rPr>
          <w:rFonts w:ascii="Times New Roman" w:hAnsi="Times New Roman" w:cs="Times New Roman"/>
          <w:b/>
          <w:bCs/>
          <w:sz w:val="24"/>
          <w:szCs w:val="24"/>
        </w:rPr>
        <w:br w:type="page"/>
      </w:r>
    </w:p>
    <w:p w14:paraId="24991DAB" w14:textId="77777777" w:rsidR="00CE644B" w:rsidRPr="00991868" w:rsidRDefault="00CE644B" w:rsidP="00CE644B">
      <w:pPr>
        <w:jc w:val="center"/>
        <w:rPr>
          <w:rFonts w:ascii="Times New Roman" w:hAnsi="Times New Roman" w:cs="Times New Roman"/>
          <w:b/>
          <w:bCs/>
          <w:sz w:val="24"/>
          <w:szCs w:val="24"/>
        </w:rPr>
      </w:pPr>
      <w:r w:rsidRPr="00991868">
        <w:rPr>
          <w:rFonts w:ascii="Times New Roman" w:hAnsi="Times New Roman" w:cs="Times New Roman"/>
          <w:noProof/>
          <w:sz w:val="24"/>
          <w:szCs w:val="24"/>
        </w:rPr>
        <w:lastRenderedPageBreak/>
        <w:drawing>
          <wp:inline distT="0" distB="0" distL="0" distR="0" wp14:anchorId="0422EBCC" wp14:editId="70002D3E">
            <wp:extent cx="5040000" cy="4093148"/>
            <wp:effectExtent l="0" t="0" r="825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4093148"/>
                    </a:xfrm>
                    <a:prstGeom prst="rect">
                      <a:avLst/>
                    </a:prstGeom>
                  </pic:spPr>
                </pic:pic>
              </a:graphicData>
            </a:graphic>
          </wp:inline>
        </w:drawing>
      </w:r>
    </w:p>
    <w:p w14:paraId="2113E6F0" w14:textId="50A732D6" w:rsidR="00CE644B" w:rsidRPr="00991868" w:rsidRDefault="00CE644B" w:rsidP="00CE644B">
      <w:pPr>
        <w:rPr>
          <w:rFonts w:ascii="Times New Roman" w:hAnsi="Times New Roman" w:cs="Times New Roman"/>
          <w:sz w:val="24"/>
          <w:szCs w:val="24"/>
        </w:rPr>
      </w:pPr>
      <w:r w:rsidRPr="00991868">
        <w:rPr>
          <w:rFonts w:ascii="Times New Roman" w:hAnsi="Times New Roman" w:cs="Times New Roman"/>
          <w:b/>
          <w:bCs/>
          <w:sz w:val="24"/>
          <w:szCs w:val="24"/>
        </w:rPr>
        <w:t>Figure S</w:t>
      </w:r>
      <w:r w:rsidR="006D1B54">
        <w:rPr>
          <w:rFonts w:ascii="Times New Roman" w:hAnsi="Times New Roman" w:cs="Times New Roman"/>
          <w:b/>
          <w:bCs/>
          <w:sz w:val="24"/>
          <w:szCs w:val="24"/>
        </w:rPr>
        <w:t>5</w:t>
      </w:r>
      <w:r w:rsidRPr="00991868">
        <w:rPr>
          <w:rFonts w:ascii="Times New Roman" w:hAnsi="Times New Roman" w:cs="Times New Roman"/>
          <w:b/>
          <w:bCs/>
          <w:sz w:val="24"/>
          <w:szCs w:val="24"/>
        </w:rPr>
        <w:t>.</w:t>
      </w:r>
      <w:r w:rsidRPr="00991868">
        <w:rPr>
          <w:rFonts w:ascii="Times New Roman" w:hAnsi="Times New Roman" w:cs="Times New Roman"/>
          <w:sz w:val="24"/>
          <w:szCs w:val="24"/>
        </w:rPr>
        <w:t xml:space="preserve"> (a) – (b) CV responses of Si substrate and Pt/Si substrate with and with the addition of the H</w:t>
      </w:r>
      <w:r w:rsidRPr="00991868">
        <w:rPr>
          <w:rFonts w:ascii="Times New Roman" w:hAnsi="Times New Roman" w:cs="Times New Roman"/>
          <w:sz w:val="24"/>
          <w:szCs w:val="24"/>
          <w:vertAlign w:val="subscript"/>
        </w:rPr>
        <w:t>2</w:t>
      </w:r>
      <w:r w:rsidRPr="00991868">
        <w:rPr>
          <w:rFonts w:ascii="Times New Roman" w:hAnsi="Times New Roman" w:cs="Times New Roman"/>
          <w:sz w:val="24"/>
          <w:szCs w:val="24"/>
        </w:rPr>
        <w:t>O</w:t>
      </w:r>
      <w:r w:rsidRPr="00991868">
        <w:rPr>
          <w:rFonts w:ascii="Times New Roman" w:hAnsi="Times New Roman" w:cs="Times New Roman"/>
          <w:sz w:val="24"/>
          <w:szCs w:val="24"/>
          <w:vertAlign w:val="subscript"/>
        </w:rPr>
        <w:t>2</w:t>
      </w:r>
      <w:r w:rsidRPr="00991868">
        <w:rPr>
          <w:rFonts w:ascii="Times New Roman" w:hAnsi="Times New Roman" w:cs="Times New Roman"/>
          <w:sz w:val="24"/>
          <w:szCs w:val="24"/>
        </w:rPr>
        <w:t xml:space="preserve"> in 0.1 mM PBS (pH 7.4) at a scan rate of 50 mV/s. (c) </w:t>
      </w:r>
      <w:bookmarkStart w:id="1" w:name="_Hlk39568864"/>
      <w:r w:rsidRPr="00991868">
        <w:rPr>
          <w:rFonts w:ascii="Times New Roman" w:hAnsi="Times New Roman" w:cs="Times New Roman"/>
          <w:sz w:val="24"/>
          <w:szCs w:val="24"/>
        </w:rPr>
        <w:t>Amperometric response of Si substrate and Pt/Si substrate</w:t>
      </w:r>
      <w:bookmarkEnd w:id="1"/>
      <w:r w:rsidRPr="00991868">
        <w:rPr>
          <w:rFonts w:ascii="Times New Roman" w:hAnsi="Times New Roman" w:cs="Times New Roman"/>
          <w:sz w:val="24"/>
          <w:szCs w:val="24"/>
        </w:rPr>
        <w:t xml:space="preserve"> and (d) linear calibration curve of current versus concentration of H</w:t>
      </w:r>
      <w:r w:rsidRPr="00991868">
        <w:rPr>
          <w:rFonts w:ascii="Times New Roman" w:hAnsi="Times New Roman" w:cs="Times New Roman"/>
          <w:sz w:val="24"/>
          <w:szCs w:val="24"/>
          <w:vertAlign w:val="subscript"/>
        </w:rPr>
        <w:t>2</w:t>
      </w:r>
      <w:r w:rsidRPr="00991868">
        <w:rPr>
          <w:rFonts w:ascii="Times New Roman" w:hAnsi="Times New Roman" w:cs="Times New Roman"/>
          <w:sz w:val="24"/>
          <w:szCs w:val="24"/>
        </w:rPr>
        <w:t>O</w:t>
      </w:r>
      <w:r w:rsidRPr="00991868">
        <w:rPr>
          <w:rFonts w:ascii="Times New Roman" w:hAnsi="Times New Roman" w:cs="Times New Roman"/>
          <w:sz w:val="24"/>
          <w:szCs w:val="24"/>
          <w:vertAlign w:val="subscript"/>
        </w:rPr>
        <w:t>2</w:t>
      </w:r>
      <w:r w:rsidRPr="00991868">
        <w:rPr>
          <w:rFonts w:ascii="Times New Roman" w:hAnsi="Times New Roman" w:cs="Times New Roman"/>
          <w:sz w:val="24"/>
          <w:szCs w:val="24"/>
        </w:rPr>
        <w:t xml:space="preserve"> with Pt/Si substrate.</w:t>
      </w:r>
    </w:p>
    <w:p w14:paraId="66B5FA19" w14:textId="77777777" w:rsidR="006D1B54" w:rsidRPr="00991868" w:rsidRDefault="006D1B54" w:rsidP="006D1B54">
      <w:pPr>
        <w:jc w:val="center"/>
        <w:rPr>
          <w:rFonts w:ascii="Times New Roman" w:hAnsi="Times New Roman" w:cs="Times New Roman"/>
          <w:b/>
          <w:bCs/>
          <w:sz w:val="24"/>
          <w:szCs w:val="24"/>
        </w:rPr>
      </w:pPr>
      <w:r w:rsidRPr="00991868">
        <w:rPr>
          <w:rFonts w:ascii="Times New Roman" w:hAnsi="Times New Roman" w:cs="Times New Roman"/>
          <w:noProof/>
          <w:sz w:val="24"/>
          <w:szCs w:val="24"/>
        </w:rPr>
        <w:lastRenderedPageBreak/>
        <w:drawing>
          <wp:inline distT="0" distB="0" distL="0" distR="0" wp14:anchorId="6EC70889" wp14:editId="649F71C5">
            <wp:extent cx="6188710" cy="4431665"/>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4431665"/>
                    </a:xfrm>
                    <a:prstGeom prst="rect">
                      <a:avLst/>
                    </a:prstGeom>
                  </pic:spPr>
                </pic:pic>
              </a:graphicData>
            </a:graphic>
          </wp:inline>
        </w:drawing>
      </w:r>
    </w:p>
    <w:p w14:paraId="6E488299" w14:textId="77777777" w:rsidR="006D1B54" w:rsidRPr="00991868" w:rsidRDefault="006D1B54" w:rsidP="006D1B54">
      <w:pPr>
        <w:rPr>
          <w:rFonts w:ascii="Times New Roman" w:hAnsi="Times New Roman" w:cs="Times New Roman"/>
          <w:sz w:val="24"/>
          <w:szCs w:val="24"/>
        </w:rPr>
      </w:pPr>
      <w:r w:rsidRPr="00991868">
        <w:rPr>
          <w:rFonts w:ascii="Times New Roman" w:hAnsi="Times New Roman" w:cs="Times New Roman"/>
          <w:b/>
          <w:bCs/>
          <w:sz w:val="24"/>
          <w:szCs w:val="24"/>
        </w:rPr>
        <w:t>Figure S6. (a) – (d)</w:t>
      </w:r>
      <w:r w:rsidRPr="00991868">
        <w:rPr>
          <w:rFonts w:ascii="Times New Roman" w:hAnsi="Times New Roman" w:cs="Times New Roman"/>
          <w:sz w:val="24"/>
          <w:szCs w:val="24"/>
        </w:rPr>
        <w:t xml:space="preserve"> EDS spectra of CuO samples at different deposition current density CuO-0.5A - CuO-3A. Insets show the enlarged Pt Mα1 and Cu Kα1 peaks. The elemental composition of Cu and O is summarized in corresponding tables.  </w:t>
      </w:r>
    </w:p>
    <w:p w14:paraId="138F5969" w14:textId="6AAC83E1" w:rsidR="00CE644B" w:rsidRPr="00991868" w:rsidRDefault="007D7BF9" w:rsidP="00CE644B">
      <w:pPr>
        <w:jc w:val="center"/>
        <w:rPr>
          <w:rFonts w:ascii="Times New Roman" w:hAnsi="Times New Roman" w:cs="Times New Roman"/>
          <w:b/>
          <w:bCs/>
          <w:sz w:val="24"/>
          <w:szCs w:val="24"/>
        </w:rPr>
      </w:pPr>
      <w:r w:rsidRPr="007D7BF9">
        <w:rPr>
          <w:rFonts w:ascii="Times New Roman" w:hAnsi="Times New Roman" w:cs="Times New Roman"/>
          <w:b/>
          <w:bCs/>
          <w:noProof/>
          <w:sz w:val="24"/>
          <w:szCs w:val="24"/>
        </w:rPr>
        <w:lastRenderedPageBreak/>
        <w:drawing>
          <wp:inline distT="0" distB="0" distL="0" distR="0" wp14:anchorId="774C2D98" wp14:editId="407E1EC6">
            <wp:extent cx="5684725" cy="6858000"/>
            <wp:effectExtent l="0" t="0" r="0" b="0"/>
            <wp:docPr id="9" name="Picture 4">
              <a:extLst xmlns:a="http://schemas.openxmlformats.org/drawingml/2006/main">
                <a:ext uri="{FF2B5EF4-FFF2-40B4-BE49-F238E27FC236}">
                  <a16:creationId xmlns:a16="http://schemas.microsoft.com/office/drawing/2014/main" id="{23914699-4E0A-45BA-AD28-3ADA838C38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3914699-4E0A-45BA-AD28-3ADA838C38BC}"/>
                        </a:ext>
                      </a:extLst>
                    </pic:cNvPr>
                    <pic:cNvPicPr>
                      <a:picLocks noChangeAspect="1"/>
                    </pic:cNvPicPr>
                  </pic:nvPicPr>
                  <pic:blipFill>
                    <a:blip r:embed="rId16"/>
                    <a:stretch>
                      <a:fillRect/>
                    </a:stretch>
                  </pic:blipFill>
                  <pic:spPr>
                    <a:xfrm>
                      <a:off x="0" y="0"/>
                      <a:ext cx="5684725" cy="6858000"/>
                    </a:xfrm>
                    <a:prstGeom prst="rect">
                      <a:avLst/>
                    </a:prstGeom>
                  </pic:spPr>
                </pic:pic>
              </a:graphicData>
            </a:graphic>
          </wp:inline>
        </w:drawing>
      </w:r>
    </w:p>
    <w:p w14:paraId="7D65CAE9" w14:textId="35B4F03E" w:rsidR="00CE644B" w:rsidRDefault="00CE644B" w:rsidP="00CE644B">
      <w:pPr>
        <w:rPr>
          <w:rFonts w:ascii="Times New Roman" w:hAnsi="Times New Roman" w:cs="Times New Roman"/>
          <w:sz w:val="24"/>
          <w:szCs w:val="24"/>
        </w:rPr>
      </w:pPr>
      <w:r w:rsidRPr="00991868">
        <w:rPr>
          <w:rFonts w:ascii="Times New Roman" w:hAnsi="Times New Roman" w:cs="Times New Roman"/>
          <w:b/>
          <w:bCs/>
          <w:sz w:val="24"/>
          <w:szCs w:val="24"/>
        </w:rPr>
        <w:t>Figure S</w:t>
      </w:r>
      <w:r w:rsidR="006D1B54">
        <w:rPr>
          <w:rFonts w:ascii="Times New Roman" w:hAnsi="Times New Roman" w:cs="Times New Roman"/>
          <w:b/>
          <w:bCs/>
          <w:sz w:val="24"/>
          <w:szCs w:val="24"/>
        </w:rPr>
        <w:t>7</w:t>
      </w:r>
      <w:r w:rsidRPr="00991868">
        <w:rPr>
          <w:rFonts w:ascii="Times New Roman" w:hAnsi="Times New Roman" w:cs="Times New Roman"/>
          <w:b/>
          <w:bCs/>
          <w:sz w:val="24"/>
          <w:szCs w:val="24"/>
        </w:rPr>
        <w:t>.</w:t>
      </w:r>
      <w:r w:rsidRPr="00991868">
        <w:rPr>
          <w:rFonts w:ascii="Times New Roman" w:hAnsi="Times New Roman" w:cs="Times New Roman"/>
          <w:sz w:val="24"/>
          <w:szCs w:val="24"/>
        </w:rPr>
        <w:t xml:space="preserve"> (a) Cyclic voltammetry (CV) response of various CuO samples in 0.1 M PBS (pH 7.4) containing 0.4 mM H</w:t>
      </w:r>
      <w:r w:rsidRPr="00991868">
        <w:rPr>
          <w:rFonts w:ascii="Times New Roman" w:hAnsi="Times New Roman" w:cs="Times New Roman"/>
          <w:sz w:val="24"/>
          <w:szCs w:val="24"/>
          <w:vertAlign w:val="subscript"/>
        </w:rPr>
        <w:t>2</w:t>
      </w:r>
      <w:r w:rsidRPr="00991868">
        <w:rPr>
          <w:rFonts w:ascii="Times New Roman" w:hAnsi="Times New Roman" w:cs="Times New Roman"/>
          <w:sz w:val="24"/>
          <w:szCs w:val="24"/>
        </w:rPr>
        <w:t>O</w:t>
      </w:r>
      <w:r w:rsidRPr="00991868">
        <w:rPr>
          <w:rFonts w:ascii="Times New Roman" w:hAnsi="Times New Roman" w:cs="Times New Roman"/>
          <w:sz w:val="24"/>
          <w:szCs w:val="24"/>
          <w:vertAlign w:val="subscript"/>
        </w:rPr>
        <w:t>2</w:t>
      </w:r>
      <w:r w:rsidRPr="00991868">
        <w:rPr>
          <w:rFonts w:ascii="Times New Roman" w:hAnsi="Times New Roman" w:cs="Times New Roman"/>
          <w:sz w:val="24"/>
          <w:szCs w:val="24"/>
        </w:rPr>
        <w:t xml:space="preserve"> at a scan rate of 50 mV/s. (b) Amperometric response of CuO-5A sample with dropwise addition of 0.1 mM H</w:t>
      </w:r>
      <w:r w:rsidRPr="00991868">
        <w:rPr>
          <w:rFonts w:ascii="Times New Roman" w:hAnsi="Times New Roman" w:cs="Times New Roman"/>
          <w:sz w:val="24"/>
          <w:szCs w:val="24"/>
          <w:vertAlign w:val="subscript"/>
        </w:rPr>
        <w:t>2</w:t>
      </w:r>
      <w:r w:rsidRPr="00991868">
        <w:rPr>
          <w:rFonts w:ascii="Times New Roman" w:hAnsi="Times New Roman" w:cs="Times New Roman"/>
          <w:sz w:val="24"/>
          <w:szCs w:val="24"/>
        </w:rPr>
        <w:t>O</w:t>
      </w:r>
      <w:r w:rsidRPr="00991868">
        <w:rPr>
          <w:rFonts w:ascii="Times New Roman" w:hAnsi="Times New Roman" w:cs="Times New Roman"/>
          <w:sz w:val="24"/>
          <w:szCs w:val="24"/>
          <w:vertAlign w:val="subscript"/>
        </w:rPr>
        <w:t>2</w:t>
      </w:r>
      <w:r w:rsidRPr="00991868">
        <w:rPr>
          <w:rFonts w:ascii="Times New Roman" w:hAnsi="Times New Roman" w:cs="Times New Roman"/>
          <w:sz w:val="24"/>
          <w:szCs w:val="24"/>
        </w:rPr>
        <w:t xml:space="preserve"> at different applied potential. (c) CVs response of the CuO-5A sample at different scan rates from 20 to 200 mV/s in 0.1 M PBS (pH 7.4) containing 0.1 mM H</w:t>
      </w:r>
      <w:r w:rsidRPr="00991868">
        <w:rPr>
          <w:rFonts w:ascii="Times New Roman" w:hAnsi="Times New Roman" w:cs="Times New Roman"/>
          <w:sz w:val="24"/>
          <w:szCs w:val="24"/>
          <w:vertAlign w:val="subscript"/>
        </w:rPr>
        <w:t>2</w:t>
      </w:r>
      <w:r w:rsidRPr="00991868">
        <w:rPr>
          <w:rFonts w:ascii="Times New Roman" w:hAnsi="Times New Roman" w:cs="Times New Roman"/>
          <w:sz w:val="24"/>
          <w:szCs w:val="24"/>
        </w:rPr>
        <w:t>O</w:t>
      </w:r>
      <w:r w:rsidRPr="00991868">
        <w:rPr>
          <w:rFonts w:ascii="Times New Roman" w:hAnsi="Times New Roman" w:cs="Times New Roman"/>
          <w:sz w:val="24"/>
          <w:szCs w:val="24"/>
          <w:vertAlign w:val="subscript"/>
        </w:rPr>
        <w:t>2</w:t>
      </w:r>
      <w:r w:rsidRPr="00991868">
        <w:rPr>
          <w:rFonts w:ascii="Times New Roman" w:hAnsi="Times New Roman" w:cs="Times New Roman"/>
          <w:sz w:val="24"/>
          <w:szCs w:val="24"/>
        </w:rPr>
        <w:t>. (d) Plot of oxidation and reduction peak current with respect to square root of scan rate in (c). (e) CV of CuO-5A sample in 0.1 M PBS (pH- 7.4) containing different concentrations of H</w:t>
      </w:r>
      <w:r w:rsidRPr="00991868">
        <w:rPr>
          <w:rFonts w:ascii="Times New Roman" w:hAnsi="Times New Roman" w:cs="Times New Roman"/>
          <w:sz w:val="24"/>
          <w:szCs w:val="24"/>
          <w:vertAlign w:val="subscript"/>
        </w:rPr>
        <w:t>2</w:t>
      </w:r>
      <w:r w:rsidRPr="00991868">
        <w:rPr>
          <w:rFonts w:ascii="Times New Roman" w:hAnsi="Times New Roman" w:cs="Times New Roman"/>
          <w:sz w:val="24"/>
          <w:szCs w:val="24"/>
        </w:rPr>
        <w:t>O</w:t>
      </w:r>
      <w:r w:rsidRPr="00991868">
        <w:rPr>
          <w:rFonts w:ascii="Times New Roman" w:hAnsi="Times New Roman" w:cs="Times New Roman"/>
          <w:sz w:val="24"/>
          <w:szCs w:val="24"/>
          <w:vertAlign w:val="subscript"/>
        </w:rPr>
        <w:t xml:space="preserve">2 </w:t>
      </w:r>
      <w:r w:rsidRPr="00991868">
        <w:rPr>
          <w:rFonts w:ascii="Times New Roman" w:hAnsi="Times New Roman" w:cs="Times New Roman"/>
          <w:sz w:val="24"/>
          <w:szCs w:val="24"/>
        </w:rPr>
        <w:t>ranging from 0.5 to 3.5 mM at the scan rate of 50 mV/s.</w:t>
      </w:r>
      <w:r w:rsidRPr="00991868">
        <w:rPr>
          <w:rFonts w:ascii="Times New Roman" w:hAnsi="Times New Roman" w:cs="Times New Roman"/>
          <w:b/>
          <w:bCs/>
          <w:sz w:val="24"/>
          <w:szCs w:val="24"/>
        </w:rPr>
        <w:t xml:space="preserve"> </w:t>
      </w:r>
      <w:r w:rsidRPr="00991868">
        <w:rPr>
          <w:rFonts w:ascii="Times New Roman" w:hAnsi="Times New Roman" w:cs="Times New Roman"/>
          <w:sz w:val="24"/>
          <w:szCs w:val="24"/>
        </w:rPr>
        <w:t>(f) Relation between peak current and H</w:t>
      </w:r>
      <w:r w:rsidRPr="00991868">
        <w:rPr>
          <w:rFonts w:ascii="Times New Roman" w:hAnsi="Times New Roman" w:cs="Times New Roman"/>
          <w:sz w:val="24"/>
          <w:szCs w:val="24"/>
          <w:vertAlign w:val="subscript"/>
        </w:rPr>
        <w:t>2</w:t>
      </w:r>
      <w:r w:rsidRPr="00991868">
        <w:rPr>
          <w:rFonts w:ascii="Times New Roman" w:hAnsi="Times New Roman" w:cs="Times New Roman"/>
          <w:sz w:val="24"/>
          <w:szCs w:val="24"/>
        </w:rPr>
        <w:t>O</w:t>
      </w:r>
      <w:r w:rsidRPr="00991868">
        <w:rPr>
          <w:rFonts w:ascii="Times New Roman" w:hAnsi="Times New Roman" w:cs="Times New Roman"/>
          <w:sz w:val="24"/>
          <w:szCs w:val="24"/>
          <w:vertAlign w:val="subscript"/>
        </w:rPr>
        <w:t>2</w:t>
      </w:r>
      <w:r w:rsidRPr="00991868">
        <w:rPr>
          <w:rFonts w:ascii="Times New Roman" w:hAnsi="Times New Roman" w:cs="Times New Roman"/>
          <w:sz w:val="24"/>
          <w:szCs w:val="24"/>
        </w:rPr>
        <w:t xml:space="preserve"> concentration.</w:t>
      </w:r>
    </w:p>
    <w:p w14:paraId="69A10FAD" w14:textId="303D3839" w:rsidR="00CE644B" w:rsidRPr="00E23C77" w:rsidRDefault="000660FE" w:rsidP="00CE644B">
      <w:pPr>
        <w:rPr>
          <w:rFonts w:ascii="Times New Roman" w:hAnsi="Times New Roman" w:cs="Times New Roman"/>
          <w:sz w:val="24"/>
          <w:szCs w:val="24"/>
        </w:rPr>
      </w:pPr>
      <w:r>
        <w:rPr>
          <w:rFonts w:ascii="Times New Roman" w:hAnsi="Times New Roman" w:cs="Times New Roman"/>
          <w:sz w:val="24"/>
          <w:szCs w:val="24"/>
        </w:rPr>
        <w:br w:type="page"/>
      </w:r>
    </w:p>
    <w:p w14:paraId="47394C49" w14:textId="734A5AFF" w:rsidR="00CE644B" w:rsidRPr="00991868" w:rsidRDefault="007D7BF9" w:rsidP="00AB63E7">
      <w:pPr>
        <w:jc w:val="center"/>
        <w:rPr>
          <w:rFonts w:ascii="Times New Roman" w:hAnsi="Times New Roman" w:cs="Times New Roman"/>
          <w:sz w:val="24"/>
          <w:szCs w:val="24"/>
        </w:rPr>
      </w:pPr>
      <w:r w:rsidRPr="007D7BF9">
        <w:rPr>
          <w:rFonts w:ascii="Times New Roman" w:hAnsi="Times New Roman" w:cs="Times New Roman"/>
          <w:noProof/>
          <w:sz w:val="24"/>
          <w:szCs w:val="24"/>
        </w:rPr>
        <w:lastRenderedPageBreak/>
        <w:drawing>
          <wp:inline distT="0" distB="0" distL="0" distR="0" wp14:anchorId="45920A88" wp14:editId="4CAA6421">
            <wp:extent cx="3971290" cy="6789767"/>
            <wp:effectExtent l="0" t="0" r="0" b="0"/>
            <wp:docPr id="14" name="Picture 13">
              <a:extLst xmlns:a="http://schemas.openxmlformats.org/drawingml/2006/main">
                <a:ext uri="{FF2B5EF4-FFF2-40B4-BE49-F238E27FC236}">
                  <a16:creationId xmlns:a16="http://schemas.microsoft.com/office/drawing/2014/main" id="{9DF0E482-7205-4B0D-BFC6-B919DFA08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DF0E482-7205-4B0D-BFC6-B919DFA08FD3}"/>
                        </a:ext>
                      </a:extLst>
                    </pic:cNvPr>
                    <pic:cNvPicPr>
                      <a:picLocks noChangeAspect="1"/>
                    </pic:cNvPicPr>
                  </pic:nvPicPr>
                  <pic:blipFill rotWithShape="1">
                    <a:blip r:embed="rId17"/>
                    <a:srcRect l="2680" t="972" r="4170"/>
                    <a:stretch/>
                  </pic:blipFill>
                  <pic:spPr bwMode="auto">
                    <a:xfrm>
                      <a:off x="0" y="0"/>
                      <a:ext cx="3972198" cy="6791319"/>
                    </a:xfrm>
                    <a:prstGeom prst="rect">
                      <a:avLst/>
                    </a:prstGeom>
                    <a:ln>
                      <a:noFill/>
                    </a:ln>
                    <a:extLst>
                      <a:ext uri="{53640926-AAD7-44D8-BBD7-CCE9431645EC}">
                        <a14:shadowObscured xmlns:a14="http://schemas.microsoft.com/office/drawing/2010/main"/>
                      </a:ext>
                    </a:extLst>
                  </pic:spPr>
                </pic:pic>
              </a:graphicData>
            </a:graphic>
          </wp:inline>
        </w:drawing>
      </w:r>
    </w:p>
    <w:p w14:paraId="1F314593" w14:textId="0AC430B6" w:rsidR="000660FE" w:rsidRDefault="00CE644B">
      <w:pPr>
        <w:rPr>
          <w:rFonts w:ascii="Times New Roman" w:hAnsi="Times New Roman" w:cs="Times New Roman"/>
          <w:sz w:val="24"/>
          <w:szCs w:val="24"/>
        </w:rPr>
      </w:pPr>
      <w:r w:rsidRPr="00991868">
        <w:rPr>
          <w:rFonts w:ascii="Times New Roman" w:hAnsi="Times New Roman" w:cs="Times New Roman"/>
          <w:b/>
          <w:bCs/>
          <w:sz w:val="24"/>
          <w:szCs w:val="24"/>
        </w:rPr>
        <w:t>Figure S</w:t>
      </w:r>
      <w:r w:rsidR="006D1B54">
        <w:rPr>
          <w:rFonts w:ascii="Times New Roman" w:hAnsi="Times New Roman" w:cs="Times New Roman"/>
          <w:b/>
          <w:bCs/>
          <w:sz w:val="24"/>
          <w:szCs w:val="24"/>
        </w:rPr>
        <w:t>8</w:t>
      </w:r>
      <w:r w:rsidRPr="00991868">
        <w:rPr>
          <w:rFonts w:ascii="Times New Roman" w:hAnsi="Times New Roman" w:cs="Times New Roman"/>
          <w:b/>
          <w:bCs/>
          <w:sz w:val="24"/>
          <w:szCs w:val="24"/>
        </w:rPr>
        <w:t>.</w:t>
      </w:r>
      <w:r w:rsidRPr="00991868">
        <w:rPr>
          <w:rFonts w:ascii="Times New Roman" w:hAnsi="Times New Roman" w:cs="Times New Roman"/>
          <w:sz w:val="24"/>
          <w:szCs w:val="24"/>
        </w:rPr>
        <w:t xml:space="preserve"> (a) – (g)</w:t>
      </w:r>
      <w:r w:rsidRPr="00991868">
        <w:rPr>
          <w:rFonts w:ascii="Times New Roman" w:hAnsi="Times New Roman" w:cs="Times New Roman"/>
          <w:b/>
          <w:bCs/>
          <w:sz w:val="24"/>
          <w:szCs w:val="24"/>
        </w:rPr>
        <w:t xml:space="preserve"> </w:t>
      </w:r>
      <w:r w:rsidRPr="00991868">
        <w:rPr>
          <w:rFonts w:ascii="Times New Roman" w:hAnsi="Times New Roman" w:cs="Times New Roman"/>
          <w:sz w:val="24"/>
          <w:szCs w:val="24"/>
        </w:rPr>
        <w:t>CV response of CuO-5A with and without the addition of 0.1 mM organic molecules such as glucose, fructose</w:t>
      </w:r>
      <w:r w:rsidR="000E7623">
        <w:rPr>
          <w:rFonts w:ascii="Times New Roman" w:hAnsi="Times New Roman" w:cs="Times New Roman"/>
          <w:sz w:val="24"/>
          <w:szCs w:val="24"/>
        </w:rPr>
        <w:t>,</w:t>
      </w:r>
      <w:r w:rsidRPr="00991868">
        <w:rPr>
          <w:rFonts w:ascii="Times New Roman" w:hAnsi="Times New Roman" w:cs="Times New Roman"/>
          <w:sz w:val="24"/>
          <w:szCs w:val="24"/>
        </w:rPr>
        <w:t xml:space="preserve"> and ascorbic acid in 0.1 M NaOH </w:t>
      </w:r>
      <w:r w:rsidR="009C2A87">
        <w:rPr>
          <w:rFonts w:ascii="Times New Roman" w:hAnsi="Times New Roman" w:cs="Times New Roman"/>
          <w:sz w:val="24"/>
          <w:szCs w:val="24"/>
        </w:rPr>
        <w:t>and</w:t>
      </w:r>
      <w:r w:rsidR="009C2A87" w:rsidRPr="00991868">
        <w:rPr>
          <w:rFonts w:ascii="Times New Roman" w:hAnsi="Times New Roman" w:cs="Times New Roman"/>
          <w:sz w:val="24"/>
          <w:szCs w:val="24"/>
        </w:rPr>
        <w:t>,</w:t>
      </w:r>
      <w:r w:rsidR="009C2A87">
        <w:rPr>
          <w:rFonts w:ascii="Times New Roman" w:hAnsi="Times New Roman" w:cs="Times New Roman"/>
          <w:sz w:val="24"/>
          <w:szCs w:val="24"/>
        </w:rPr>
        <w:t xml:space="preserve"> </w:t>
      </w:r>
      <w:r w:rsidR="009C2A87" w:rsidRPr="00991868">
        <w:rPr>
          <w:rFonts w:ascii="Times New Roman" w:hAnsi="Times New Roman" w:cs="Times New Roman"/>
          <w:sz w:val="24"/>
          <w:szCs w:val="24"/>
        </w:rPr>
        <w:t xml:space="preserve">dopamine </w:t>
      </w:r>
      <w:r w:rsidR="009C2A87">
        <w:rPr>
          <w:rFonts w:ascii="Times New Roman" w:hAnsi="Times New Roman" w:cs="Times New Roman"/>
          <w:sz w:val="24"/>
          <w:szCs w:val="24"/>
        </w:rPr>
        <w:t xml:space="preserve">in 0.1 M PBS </w:t>
      </w:r>
      <w:r w:rsidRPr="00991868">
        <w:rPr>
          <w:rFonts w:ascii="Times New Roman" w:hAnsi="Times New Roman" w:cs="Times New Roman"/>
          <w:sz w:val="24"/>
          <w:szCs w:val="24"/>
        </w:rPr>
        <w:t xml:space="preserve">at </w:t>
      </w:r>
      <w:r w:rsidR="000E7623">
        <w:rPr>
          <w:rFonts w:ascii="Times New Roman" w:hAnsi="Times New Roman" w:cs="Times New Roman"/>
          <w:sz w:val="24"/>
          <w:szCs w:val="24"/>
        </w:rPr>
        <w:t xml:space="preserve">a </w:t>
      </w:r>
      <w:r w:rsidRPr="00991868">
        <w:rPr>
          <w:rFonts w:ascii="Times New Roman" w:hAnsi="Times New Roman" w:cs="Times New Roman"/>
          <w:sz w:val="24"/>
          <w:szCs w:val="24"/>
        </w:rPr>
        <w:t xml:space="preserve">scan rate of 50 mV/s. (b) – (d) Amperometric current response of corresponding organic molecules at different applied potentials. </w:t>
      </w:r>
    </w:p>
    <w:p w14:paraId="04FB26C1" w14:textId="637062CE" w:rsidR="00AB63E7" w:rsidRDefault="00AB63E7">
      <w:pPr>
        <w:rPr>
          <w:rFonts w:ascii="Times New Roman" w:hAnsi="Times New Roman" w:cs="Times New Roman"/>
          <w:sz w:val="24"/>
          <w:szCs w:val="24"/>
        </w:rPr>
      </w:pPr>
    </w:p>
    <w:sectPr w:rsidR="00AB63E7" w:rsidSect="00B97378">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F975D" w14:textId="77777777" w:rsidR="00287A9B" w:rsidRDefault="00287A9B" w:rsidP="00F850D6">
      <w:pPr>
        <w:spacing w:after="0" w:line="240" w:lineRule="auto"/>
      </w:pPr>
      <w:r>
        <w:separator/>
      </w:r>
    </w:p>
  </w:endnote>
  <w:endnote w:type="continuationSeparator" w:id="0">
    <w:p w14:paraId="0CF305AD" w14:textId="77777777" w:rsidR="00287A9B" w:rsidRDefault="00287A9B" w:rsidP="00F85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58B468" w14:textId="77777777" w:rsidR="00287A9B" w:rsidRDefault="00287A9B" w:rsidP="00F850D6">
      <w:pPr>
        <w:spacing w:after="0" w:line="240" w:lineRule="auto"/>
      </w:pPr>
      <w:r>
        <w:separator/>
      </w:r>
    </w:p>
  </w:footnote>
  <w:footnote w:type="continuationSeparator" w:id="0">
    <w:p w14:paraId="435976F7" w14:textId="77777777" w:rsidR="00287A9B" w:rsidRDefault="00287A9B" w:rsidP="00F850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883496"/>
    <w:multiLevelType w:val="multilevel"/>
    <w:tmpl w:val="42669298"/>
    <w:lvl w:ilvl="0">
      <w:numFmt w:val="decimal"/>
      <w:lvlText w:val="%1"/>
      <w:lvlJc w:val="left"/>
      <w:pPr>
        <w:ind w:left="540" w:hanging="540"/>
      </w:pPr>
      <w:rPr>
        <w:rFonts w:hint="default"/>
      </w:rPr>
    </w:lvl>
    <w:lvl w:ilvl="1">
      <w:start w:val="14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AC97D14"/>
    <w:multiLevelType w:val="hybridMultilevel"/>
    <w:tmpl w:val="7CC4DF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A2NDKwNLIwNjA0MDNV0lEKTi0uzszPAykwNKwFALSgDSItAAAA"/>
  </w:docVars>
  <w:rsids>
    <w:rsidRoot w:val="00414EBC"/>
    <w:rsid w:val="00000395"/>
    <w:rsid w:val="00003EE3"/>
    <w:rsid w:val="00015453"/>
    <w:rsid w:val="00021979"/>
    <w:rsid w:val="0002252F"/>
    <w:rsid w:val="0003182F"/>
    <w:rsid w:val="00033840"/>
    <w:rsid w:val="00033AFC"/>
    <w:rsid w:val="00040612"/>
    <w:rsid w:val="00042FFE"/>
    <w:rsid w:val="0004734F"/>
    <w:rsid w:val="00055F1C"/>
    <w:rsid w:val="00060CCB"/>
    <w:rsid w:val="00061AE5"/>
    <w:rsid w:val="00063A94"/>
    <w:rsid w:val="00064753"/>
    <w:rsid w:val="000660FE"/>
    <w:rsid w:val="00066F6E"/>
    <w:rsid w:val="00073B11"/>
    <w:rsid w:val="000758C2"/>
    <w:rsid w:val="00077F60"/>
    <w:rsid w:val="00085183"/>
    <w:rsid w:val="00085C17"/>
    <w:rsid w:val="00087AE6"/>
    <w:rsid w:val="00092C99"/>
    <w:rsid w:val="00097C95"/>
    <w:rsid w:val="000A075D"/>
    <w:rsid w:val="000A2233"/>
    <w:rsid w:val="000A3774"/>
    <w:rsid w:val="000D095D"/>
    <w:rsid w:val="000D19C3"/>
    <w:rsid w:val="000D3727"/>
    <w:rsid w:val="000E1BB6"/>
    <w:rsid w:val="000E292A"/>
    <w:rsid w:val="000E721A"/>
    <w:rsid w:val="000E7623"/>
    <w:rsid w:val="000E77AB"/>
    <w:rsid w:val="000F1F03"/>
    <w:rsid w:val="000F79D6"/>
    <w:rsid w:val="00101B64"/>
    <w:rsid w:val="00107E2A"/>
    <w:rsid w:val="00110E92"/>
    <w:rsid w:val="00111AA9"/>
    <w:rsid w:val="00114DE0"/>
    <w:rsid w:val="00117B71"/>
    <w:rsid w:val="00123B05"/>
    <w:rsid w:val="001245FF"/>
    <w:rsid w:val="001264C2"/>
    <w:rsid w:val="00127D1C"/>
    <w:rsid w:val="00130E95"/>
    <w:rsid w:val="00137A3B"/>
    <w:rsid w:val="0014276D"/>
    <w:rsid w:val="00146169"/>
    <w:rsid w:val="00147546"/>
    <w:rsid w:val="001558EB"/>
    <w:rsid w:val="00156C9B"/>
    <w:rsid w:val="00160848"/>
    <w:rsid w:val="00162758"/>
    <w:rsid w:val="0016622F"/>
    <w:rsid w:val="001736E6"/>
    <w:rsid w:val="001744D6"/>
    <w:rsid w:val="0017558B"/>
    <w:rsid w:val="00183632"/>
    <w:rsid w:val="00190160"/>
    <w:rsid w:val="00190333"/>
    <w:rsid w:val="001973A9"/>
    <w:rsid w:val="001974B0"/>
    <w:rsid w:val="001A013A"/>
    <w:rsid w:val="001A3B36"/>
    <w:rsid w:val="001A7CF0"/>
    <w:rsid w:val="001B1E4A"/>
    <w:rsid w:val="001B275A"/>
    <w:rsid w:val="001B503C"/>
    <w:rsid w:val="001B742D"/>
    <w:rsid w:val="001C01DE"/>
    <w:rsid w:val="001D416C"/>
    <w:rsid w:val="001D58E9"/>
    <w:rsid w:val="001E034E"/>
    <w:rsid w:val="001E0C27"/>
    <w:rsid w:val="001E2921"/>
    <w:rsid w:val="001E3D56"/>
    <w:rsid w:val="001F7DE8"/>
    <w:rsid w:val="00200F44"/>
    <w:rsid w:val="002059B7"/>
    <w:rsid w:val="00213595"/>
    <w:rsid w:val="0022291B"/>
    <w:rsid w:val="00223824"/>
    <w:rsid w:val="00227118"/>
    <w:rsid w:val="00231D91"/>
    <w:rsid w:val="002349DA"/>
    <w:rsid w:val="0024371E"/>
    <w:rsid w:val="00243752"/>
    <w:rsid w:val="00254E67"/>
    <w:rsid w:val="0026121C"/>
    <w:rsid w:val="002662AF"/>
    <w:rsid w:val="0027124C"/>
    <w:rsid w:val="00272CF1"/>
    <w:rsid w:val="00276B89"/>
    <w:rsid w:val="00277CC8"/>
    <w:rsid w:val="0028319E"/>
    <w:rsid w:val="002839D3"/>
    <w:rsid w:val="00285896"/>
    <w:rsid w:val="00286008"/>
    <w:rsid w:val="00286D5D"/>
    <w:rsid w:val="00287A9B"/>
    <w:rsid w:val="00295C95"/>
    <w:rsid w:val="002A0309"/>
    <w:rsid w:val="002A075C"/>
    <w:rsid w:val="002A74B1"/>
    <w:rsid w:val="002A75E6"/>
    <w:rsid w:val="002B01CC"/>
    <w:rsid w:val="002B039F"/>
    <w:rsid w:val="002B2890"/>
    <w:rsid w:val="002B2DA8"/>
    <w:rsid w:val="002B33D5"/>
    <w:rsid w:val="002C4390"/>
    <w:rsid w:val="002D29BC"/>
    <w:rsid w:val="002D335E"/>
    <w:rsid w:val="002E254E"/>
    <w:rsid w:val="002E38D3"/>
    <w:rsid w:val="002E39BF"/>
    <w:rsid w:val="002F181D"/>
    <w:rsid w:val="002F3005"/>
    <w:rsid w:val="002F3503"/>
    <w:rsid w:val="002F51F2"/>
    <w:rsid w:val="002F5F8E"/>
    <w:rsid w:val="0030137F"/>
    <w:rsid w:val="00302573"/>
    <w:rsid w:val="00303B08"/>
    <w:rsid w:val="003062AC"/>
    <w:rsid w:val="003074DD"/>
    <w:rsid w:val="0031000E"/>
    <w:rsid w:val="0031283A"/>
    <w:rsid w:val="00315F50"/>
    <w:rsid w:val="003167F3"/>
    <w:rsid w:val="00317085"/>
    <w:rsid w:val="003216AD"/>
    <w:rsid w:val="00327D72"/>
    <w:rsid w:val="00334C35"/>
    <w:rsid w:val="00336155"/>
    <w:rsid w:val="00344428"/>
    <w:rsid w:val="00345438"/>
    <w:rsid w:val="00362126"/>
    <w:rsid w:val="00364980"/>
    <w:rsid w:val="00365630"/>
    <w:rsid w:val="0036579F"/>
    <w:rsid w:val="00367B6C"/>
    <w:rsid w:val="00372DB3"/>
    <w:rsid w:val="00375B32"/>
    <w:rsid w:val="00377BAB"/>
    <w:rsid w:val="00384458"/>
    <w:rsid w:val="003940D1"/>
    <w:rsid w:val="003A109A"/>
    <w:rsid w:val="003A1FE8"/>
    <w:rsid w:val="003A432A"/>
    <w:rsid w:val="003A5FF7"/>
    <w:rsid w:val="003A6486"/>
    <w:rsid w:val="003B0A6C"/>
    <w:rsid w:val="003B37B3"/>
    <w:rsid w:val="003B502F"/>
    <w:rsid w:val="003D1818"/>
    <w:rsid w:val="003D1841"/>
    <w:rsid w:val="003D367A"/>
    <w:rsid w:val="003D38D2"/>
    <w:rsid w:val="003D4EF7"/>
    <w:rsid w:val="003D6B86"/>
    <w:rsid w:val="003E7845"/>
    <w:rsid w:val="003F0DCF"/>
    <w:rsid w:val="003F2D51"/>
    <w:rsid w:val="003F6D95"/>
    <w:rsid w:val="00403F86"/>
    <w:rsid w:val="00410E21"/>
    <w:rsid w:val="00411667"/>
    <w:rsid w:val="00414EBC"/>
    <w:rsid w:val="00421752"/>
    <w:rsid w:val="0043175D"/>
    <w:rsid w:val="00431A98"/>
    <w:rsid w:val="0043342A"/>
    <w:rsid w:val="00435BFB"/>
    <w:rsid w:val="00443D78"/>
    <w:rsid w:val="00445859"/>
    <w:rsid w:val="00460EB0"/>
    <w:rsid w:val="0046209E"/>
    <w:rsid w:val="00467B8A"/>
    <w:rsid w:val="004736D6"/>
    <w:rsid w:val="00474EB0"/>
    <w:rsid w:val="00475BE5"/>
    <w:rsid w:val="00477F8A"/>
    <w:rsid w:val="0048123F"/>
    <w:rsid w:val="004872A0"/>
    <w:rsid w:val="00497B0E"/>
    <w:rsid w:val="004A1227"/>
    <w:rsid w:val="004A207A"/>
    <w:rsid w:val="004A20CA"/>
    <w:rsid w:val="004A26BF"/>
    <w:rsid w:val="004A54B7"/>
    <w:rsid w:val="004B0218"/>
    <w:rsid w:val="004B06C1"/>
    <w:rsid w:val="004C60BA"/>
    <w:rsid w:val="004E23DB"/>
    <w:rsid w:val="004E40A4"/>
    <w:rsid w:val="004E7CFF"/>
    <w:rsid w:val="004F0770"/>
    <w:rsid w:val="004F12CA"/>
    <w:rsid w:val="004F2B43"/>
    <w:rsid w:val="004F33EA"/>
    <w:rsid w:val="004F650E"/>
    <w:rsid w:val="004F6619"/>
    <w:rsid w:val="00502B26"/>
    <w:rsid w:val="00503EE6"/>
    <w:rsid w:val="00507E8E"/>
    <w:rsid w:val="005112A0"/>
    <w:rsid w:val="0051137C"/>
    <w:rsid w:val="00513033"/>
    <w:rsid w:val="00515F3D"/>
    <w:rsid w:val="0052304E"/>
    <w:rsid w:val="00524ECE"/>
    <w:rsid w:val="00527C92"/>
    <w:rsid w:val="0053056E"/>
    <w:rsid w:val="005322D7"/>
    <w:rsid w:val="005412B8"/>
    <w:rsid w:val="00542BD5"/>
    <w:rsid w:val="00543302"/>
    <w:rsid w:val="00547437"/>
    <w:rsid w:val="00555154"/>
    <w:rsid w:val="00555684"/>
    <w:rsid w:val="005611BF"/>
    <w:rsid w:val="00564140"/>
    <w:rsid w:val="005824A8"/>
    <w:rsid w:val="00582D77"/>
    <w:rsid w:val="00585E2E"/>
    <w:rsid w:val="005860B4"/>
    <w:rsid w:val="00586301"/>
    <w:rsid w:val="005959D5"/>
    <w:rsid w:val="005A0FBA"/>
    <w:rsid w:val="005A3E2B"/>
    <w:rsid w:val="005B69EA"/>
    <w:rsid w:val="005B78B1"/>
    <w:rsid w:val="005C00E9"/>
    <w:rsid w:val="005C22C8"/>
    <w:rsid w:val="005D2727"/>
    <w:rsid w:val="005E31F9"/>
    <w:rsid w:val="005E32D3"/>
    <w:rsid w:val="005E377C"/>
    <w:rsid w:val="005E7028"/>
    <w:rsid w:val="005F1F10"/>
    <w:rsid w:val="005F3967"/>
    <w:rsid w:val="005F4424"/>
    <w:rsid w:val="00602D91"/>
    <w:rsid w:val="00604B95"/>
    <w:rsid w:val="00607160"/>
    <w:rsid w:val="006146A0"/>
    <w:rsid w:val="006152D5"/>
    <w:rsid w:val="00615B99"/>
    <w:rsid w:val="00615E91"/>
    <w:rsid w:val="006170C9"/>
    <w:rsid w:val="006203A3"/>
    <w:rsid w:val="00621945"/>
    <w:rsid w:val="00623AD6"/>
    <w:rsid w:val="00630955"/>
    <w:rsid w:val="0063306D"/>
    <w:rsid w:val="006331BF"/>
    <w:rsid w:val="00634802"/>
    <w:rsid w:val="006416EE"/>
    <w:rsid w:val="00645444"/>
    <w:rsid w:val="00646458"/>
    <w:rsid w:val="00650E99"/>
    <w:rsid w:val="006552E8"/>
    <w:rsid w:val="00657B30"/>
    <w:rsid w:val="006654E7"/>
    <w:rsid w:val="00665CF4"/>
    <w:rsid w:val="0067266F"/>
    <w:rsid w:val="00686D90"/>
    <w:rsid w:val="0068797F"/>
    <w:rsid w:val="0069357D"/>
    <w:rsid w:val="0069677F"/>
    <w:rsid w:val="006A0392"/>
    <w:rsid w:val="006A2923"/>
    <w:rsid w:val="006A2D57"/>
    <w:rsid w:val="006A43C5"/>
    <w:rsid w:val="006A4472"/>
    <w:rsid w:val="006A75A0"/>
    <w:rsid w:val="006A7C76"/>
    <w:rsid w:val="006B07C4"/>
    <w:rsid w:val="006D1B54"/>
    <w:rsid w:val="006D2C9B"/>
    <w:rsid w:val="006D42E0"/>
    <w:rsid w:val="006D6CF3"/>
    <w:rsid w:val="006D70BC"/>
    <w:rsid w:val="006E245B"/>
    <w:rsid w:val="006E3728"/>
    <w:rsid w:val="006E3D4D"/>
    <w:rsid w:val="006E5FDD"/>
    <w:rsid w:val="006F0064"/>
    <w:rsid w:val="006F1C40"/>
    <w:rsid w:val="006F38D4"/>
    <w:rsid w:val="00703F35"/>
    <w:rsid w:val="00705E20"/>
    <w:rsid w:val="007076FB"/>
    <w:rsid w:val="0071036C"/>
    <w:rsid w:val="007120FE"/>
    <w:rsid w:val="00713CB4"/>
    <w:rsid w:val="007238C2"/>
    <w:rsid w:val="00726226"/>
    <w:rsid w:val="007329A9"/>
    <w:rsid w:val="007410CC"/>
    <w:rsid w:val="00745030"/>
    <w:rsid w:val="00745E9E"/>
    <w:rsid w:val="00750518"/>
    <w:rsid w:val="00752E03"/>
    <w:rsid w:val="007531C5"/>
    <w:rsid w:val="00755831"/>
    <w:rsid w:val="00764EEF"/>
    <w:rsid w:val="0078482C"/>
    <w:rsid w:val="007902AA"/>
    <w:rsid w:val="007A47DD"/>
    <w:rsid w:val="007A4F6F"/>
    <w:rsid w:val="007A69EF"/>
    <w:rsid w:val="007B31D3"/>
    <w:rsid w:val="007B3329"/>
    <w:rsid w:val="007B3A74"/>
    <w:rsid w:val="007B4352"/>
    <w:rsid w:val="007B7CE5"/>
    <w:rsid w:val="007C3154"/>
    <w:rsid w:val="007C45C1"/>
    <w:rsid w:val="007C55B6"/>
    <w:rsid w:val="007C59EB"/>
    <w:rsid w:val="007C6E06"/>
    <w:rsid w:val="007D7BF9"/>
    <w:rsid w:val="007E53A4"/>
    <w:rsid w:val="007E5990"/>
    <w:rsid w:val="007F1508"/>
    <w:rsid w:val="007F2B43"/>
    <w:rsid w:val="00801167"/>
    <w:rsid w:val="0080213A"/>
    <w:rsid w:val="00803968"/>
    <w:rsid w:val="00804CBC"/>
    <w:rsid w:val="0080562B"/>
    <w:rsid w:val="00806D4C"/>
    <w:rsid w:val="00812ABE"/>
    <w:rsid w:val="00813161"/>
    <w:rsid w:val="0081666B"/>
    <w:rsid w:val="0082090B"/>
    <w:rsid w:val="008219DA"/>
    <w:rsid w:val="00826C31"/>
    <w:rsid w:val="00826EB8"/>
    <w:rsid w:val="00830ED9"/>
    <w:rsid w:val="008339F9"/>
    <w:rsid w:val="00841383"/>
    <w:rsid w:val="0084374F"/>
    <w:rsid w:val="00845F34"/>
    <w:rsid w:val="0084663D"/>
    <w:rsid w:val="00850D54"/>
    <w:rsid w:val="00857FF1"/>
    <w:rsid w:val="0086020A"/>
    <w:rsid w:val="0086042E"/>
    <w:rsid w:val="00864986"/>
    <w:rsid w:val="00866F06"/>
    <w:rsid w:val="00867654"/>
    <w:rsid w:val="00867CEA"/>
    <w:rsid w:val="00881D72"/>
    <w:rsid w:val="00883ED8"/>
    <w:rsid w:val="00892FA8"/>
    <w:rsid w:val="0089526D"/>
    <w:rsid w:val="0089720D"/>
    <w:rsid w:val="008A1929"/>
    <w:rsid w:val="008A1C70"/>
    <w:rsid w:val="008A22EE"/>
    <w:rsid w:val="008A6B9D"/>
    <w:rsid w:val="008A7812"/>
    <w:rsid w:val="008B27F7"/>
    <w:rsid w:val="008B5292"/>
    <w:rsid w:val="008C3AA6"/>
    <w:rsid w:val="008C4BCE"/>
    <w:rsid w:val="008C4E47"/>
    <w:rsid w:val="008C5B32"/>
    <w:rsid w:val="008D0508"/>
    <w:rsid w:val="008D0A04"/>
    <w:rsid w:val="008D6C8E"/>
    <w:rsid w:val="008E1F26"/>
    <w:rsid w:val="008E7013"/>
    <w:rsid w:val="008F3BFA"/>
    <w:rsid w:val="008F5D9C"/>
    <w:rsid w:val="00901CA5"/>
    <w:rsid w:val="00904DAD"/>
    <w:rsid w:val="009078A5"/>
    <w:rsid w:val="00910270"/>
    <w:rsid w:val="00913F31"/>
    <w:rsid w:val="009141F4"/>
    <w:rsid w:val="00914CCD"/>
    <w:rsid w:val="00914D20"/>
    <w:rsid w:val="00915F18"/>
    <w:rsid w:val="00916D16"/>
    <w:rsid w:val="00920253"/>
    <w:rsid w:val="00923F10"/>
    <w:rsid w:val="009241A0"/>
    <w:rsid w:val="00926B4D"/>
    <w:rsid w:val="009278F8"/>
    <w:rsid w:val="00931C17"/>
    <w:rsid w:val="00940EA7"/>
    <w:rsid w:val="00941CA3"/>
    <w:rsid w:val="00942F87"/>
    <w:rsid w:val="00945924"/>
    <w:rsid w:val="00953602"/>
    <w:rsid w:val="0095631B"/>
    <w:rsid w:val="009563D6"/>
    <w:rsid w:val="00965FE5"/>
    <w:rsid w:val="009666D3"/>
    <w:rsid w:val="009679FD"/>
    <w:rsid w:val="00967F54"/>
    <w:rsid w:val="009732F0"/>
    <w:rsid w:val="00974751"/>
    <w:rsid w:val="00975F46"/>
    <w:rsid w:val="00976D2D"/>
    <w:rsid w:val="00980CB9"/>
    <w:rsid w:val="00984459"/>
    <w:rsid w:val="00986B91"/>
    <w:rsid w:val="00987C2B"/>
    <w:rsid w:val="00994D63"/>
    <w:rsid w:val="00995EEE"/>
    <w:rsid w:val="009A10FC"/>
    <w:rsid w:val="009A1F5A"/>
    <w:rsid w:val="009A50EF"/>
    <w:rsid w:val="009A5B59"/>
    <w:rsid w:val="009B0155"/>
    <w:rsid w:val="009B2D2A"/>
    <w:rsid w:val="009C2A87"/>
    <w:rsid w:val="009C3E98"/>
    <w:rsid w:val="009D375D"/>
    <w:rsid w:val="009D3C5F"/>
    <w:rsid w:val="009D5C1A"/>
    <w:rsid w:val="009D7B72"/>
    <w:rsid w:val="009D7E19"/>
    <w:rsid w:val="009F1D76"/>
    <w:rsid w:val="009F49FD"/>
    <w:rsid w:val="00A0143C"/>
    <w:rsid w:val="00A1706F"/>
    <w:rsid w:val="00A1785F"/>
    <w:rsid w:val="00A232CB"/>
    <w:rsid w:val="00A23E7A"/>
    <w:rsid w:val="00A272B0"/>
    <w:rsid w:val="00A320D3"/>
    <w:rsid w:val="00A37ADB"/>
    <w:rsid w:val="00A433C3"/>
    <w:rsid w:val="00A4387D"/>
    <w:rsid w:val="00A53066"/>
    <w:rsid w:val="00A5469E"/>
    <w:rsid w:val="00A547D9"/>
    <w:rsid w:val="00A60A35"/>
    <w:rsid w:val="00A64046"/>
    <w:rsid w:val="00A6451C"/>
    <w:rsid w:val="00A7225D"/>
    <w:rsid w:val="00A75653"/>
    <w:rsid w:val="00A762F9"/>
    <w:rsid w:val="00A77991"/>
    <w:rsid w:val="00A859E7"/>
    <w:rsid w:val="00A86A10"/>
    <w:rsid w:val="00A928D2"/>
    <w:rsid w:val="00A94642"/>
    <w:rsid w:val="00A94771"/>
    <w:rsid w:val="00AA0FDF"/>
    <w:rsid w:val="00AA288C"/>
    <w:rsid w:val="00AB29C0"/>
    <w:rsid w:val="00AB4358"/>
    <w:rsid w:val="00AB63E7"/>
    <w:rsid w:val="00AC31A1"/>
    <w:rsid w:val="00AC67CB"/>
    <w:rsid w:val="00AC7838"/>
    <w:rsid w:val="00AD4578"/>
    <w:rsid w:val="00AD5F2B"/>
    <w:rsid w:val="00AD740E"/>
    <w:rsid w:val="00AE41FF"/>
    <w:rsid w:val="00AE5BF8"/>
    <w:rsid w:val="00AE6BCB"/>
    <w:rsid w:val="00AF39FC"/>
    <w:rsid w:val="00B0097E"/>
    <w:rsid w:val="00B0170E"/>
    <w:rsid w:val="00B02ED9"/>
    <w:rsid w:val="00B07BAD"/>
    <w:rsid w:val="00B10692"/>
    <w:rsid w:val="00B13B0A"/>
    <w:rsid w:val="00B2226B"/>
    <w:rsid w:val="00B22429"/>
    <w:rsid w:val="00B26022"/>
    <w:rsid w:val="00B2707A"/>
    <w:rsid w:val="00B47098"/>
    <w:rsid w:val="00B478E9"/>
    <w:rsid w:val="00B53691"/>
    <w:rsid w:val="00B54B72"/>
    <w:rsid w:val="00B6237A"/>
    <w:rsid w:val="00B66597"/>
    <w:rsid w:val="00B73228"/>
    <w:rsid w:val="00B81209"/>
    <w:rsid w:val="00B90859"/>
    <w:rsid w:val="00B9130D"/>
    <w:rsid w:val="00B922C8"/>
    <w:rsid w:val="00B934E4"/>
    <w:rsid w:val="00B95942"/>
    <w:rsid w:val="00B97025"/>
    <w:rsid w:val="00B97378"/>
    <w:rsid w:val="00BA013C"/>
    <w:rsid w:val="00BA0531"/>
    <w:rsid w:val="00BA5B8C"/>
    <w:rsid w:val="00BA7156"/>
    <w:rsid w:val="00BB139B"/>
    <w:rsid w:val="00BB47E0"/>
    <w:rsid w:val="00BC084B"/>
    <w:rsid w:val="00BC72D6"/>
    <w:rsid w:val="00BC73D2"/>
    <w:rsid w:val="00BD16C7"/>
    <w:rsid w:val="00BD4BE3"/>
    <w:rsid w:val="00BD5A42"/>
    <w:rsid w:val="00BD6C6D"/>
    <w:rsid w:val="00BE59C1"/>
    <w:rsid w:val="00BE7359"/>
    <w:rsid w:val="00BF32AC"/>
    <w:rsid w:val="00BF45A7"/>
    <w:rsid w:val="00BF4872"/>
    <w:rsid w:val="00BF596E"/>
    <w:rsid w:val="00C05EA8"/>
    <w:rsid w:val="00C075BE"/>
    <w:rsid w:val="00C07634"/>
    <w:rsid w:val="00C07B65"/>
    <w:rsid w:val="00C11961"/>
    <w:rsid w:val="00C12A5F"/>
    <w:rsid w:val="00C16814"/>
    <w:rsid w:val="00C21301"/>
    <w:rsid w:val="00C214AA"/>
    <w:rsid w:val="00C34B78"/>
    <w:rsid w:val="00C353BD"/>
    <w:rsid w:val="00C35FC4"/>
    <w:rsid w:val="00C362A8"/>
    <w:rsid w:val="00C402C1"/>
    <w:rsid w:val="00C41004"/>
    <w:rsid w:val="00C422B9"/>
    <w:rsid w:val="00C52053"/>
    <w:rsid w:val="00C5446C"/>
    <w:rsid w:val="00C647BE"/>
    <w:rsid w:val="00C715C6"/>
    <w:rsid w:val="00C812C0"/>
    <w:rsid w:val="00C90993"/>
    <w:rsid w:val="00C943F9"/>
    <w:rsid w:val="00C95D66"/>
    <w:rsid w:val="00C95F85"/>
    <w:rsid w:val="00CA38DC"/>
    <w:rsid w:val="00CB1975"/>
    <w:rsid w:val="00CB509D"/>
    <w:rsid w:val="00CC4A95"/>
    <w:rsid w:val="00CC7214"/>
    <w:rsid w:val="00CC76E3"/>
    <w:rsid w:val="00CD2775"/>
    <w:rsid w:val="00CD33B4"/>
    <w:rsid w:val="00CD3722"/>
    <w:rsid w:val="00CD43E1"/>
    <w:rsid w:val="00CE1A79"/>
    <w:rsid w:val="00CE4391"/>
    <w:rsid w:val="00CE644B"/>
    <w:rsid w:val="00CF1D8E"/>
    <w:rsid w:val="00D00DAD"/>
    <w:rsid w:val="00D01ED8"/>
    <w:rsid w:val="00D05F9E"/>
    <w:rsid w:val="00D11057"/>
    <w:rsid w:val="00D11EE7"/>
    <w:rsid w:val="00D13A1E"/>
    <w:rsid w:val="00D20BF6"/>
    <w:rsid w:val="00D228D9"/>
    <w:rsid w:val="00D275AF"/>
    <w:rsid w:val="00D36A65"/>
    <w:rsid w:val="00D40DE1"/>
    <w:rsid w:val="00D413BE"/>
    <w:rsid w:val="00D41F45"/>
    <w:rsid w:val="00D45F27"/>
    <w:rsid w:val="00D47985"/>
    <w:rsid w:val="00D514F6"/>
    <w:rsid w:val="00D51598"/>
    <w:rsid w:val="00D60123"/>
    <w:rsid w:val="00D60618"/>
    <w:rsid w:val="00D641AD"/>
    <w:rsid w:val="00D66411"/>
    <w:rsid w:val="00D705C7"/>
    <w:rsid w:val="00D7106A"/>
    <w:rsid w:val="00D71FCF"/>
    <w:rsid w:val="00D80580"/>
    <w:rsid w:val="00D80601"/>
    <w:rsid w:val="00D83145"/>
    <w:rsid w:val="00D84223"/>
    <w:rsid w:val="00D84408"/>
    <w:rsid w:val="00D84920"/>
    <w:rsid w:val="00D85BBD"/>
    <w:rsid w:val="00D865D3"/>
    <w:rsid w:val="00D93D00"/>
    <w:rsid w:val="00D9676E"/>
    <w:rsid w:val="00DA4AB1"/>
    <w:rsid w:val="00DA5B7E"/>
    <w:rsid w:val="00DA5F2F"/>
    <w:rsid w:val="00DB5364"/>
    <w:rsid w:val="00DB6BBF"/>
    <w:rsid w:val="00DC0A12"/>
    <w:rsid w:val="00DC1E05"/>
    <w:rsid w:val="00DC1E0A"/>
    <w:rsid w:val="00DC43CD"/>
    <w:rsid w:val="00DD2C76"/>
    <w:rsid w:val="00DD3879"/>
    <w:rsid w:val="00DD53D4"/>
    <w:rsid w:val="00DE319D"/>
    <w:rsid w:val="00DE3F37"/>
    <w:rsid w:val="00DE710B"/>
    <w:rsid w:val="00DE72ED"/>
    <w:rsid w:val="00DF0E16"/>
    <w:rsid w:val="00DF7397"/>
    <w:rsid w:val="00E01F5F"/>
    <w:rsid w:val="00E03895"/>
    <w:rsid w:val="00E04A1E"/>
    <w:rsid w:val="00E05209"/>
    <w:rsid w:val="00E1047B"/>
    <w:rsid w:val="00E15DF1"/>
    <w:rsid w:val="00E17CF0"/>
    <w:rsid w:val="00E216DA"/>
    <w:rsid w:val="00E23C77"/>
    <w:rsid w:val="00E25083"/>
    <w:rsid w:val="00E30112"/>
    <w:rsid w:val="00E30BFE"/>
    <w:rsid w:val="00E3283D"/>
    <w:rsid w:val="00E32DBC"/>
    <w:rsid w:val="00E35331"/>
    <w:rsid w:val="00E35B68"/>
    <w:rsid w:val="00E614B7"/>
    <w:rsid w:val="00E62341"/>
    <w:rsid w:val="00E628D2"/>
    <w:rsid w:val="00E65DD1"/>
    <w:rsid w:val="00E718C0"/>
    <w:rsid w:val="00E72A7F"/>
    <w:rsid w:val="00E75385"/>
    <w:rsid w:val="00E85325"/>
    <w:rsid w:val="00E855DF"/>
    <w:rsid w:val="00E85E89"/>
    <w:rsid w:val="00E93CB1"/>
    <w:rsid w:val="00EA044D"/>
    <w:rsid w:val="00EA72FE"/>
    <w:rsid w:val="00EB3811"/>
    <w:rsid w:val="00EB5413"/>
    <w:rsid w:val="00EC1327"/>
    <w:rsid w:val="00EC6FC9"/>
    <w:rsid w:val="00ED13E2"/>
    <w:rsid w:val="00ED27D4"/>
    <w:rsid w:val="00ED3740"/>
    <w:rsid w:val="00ED5AEE"/>
    <w:rsid w:val="00EE0EA7"/>
    <w:rsid w:val="00EE33EF"/>
    <w:rsid w:val="00EF0259"/>
    <w:rsid w:val="00EF65BD"/>
    <w:rsid w:val="00F0112E"/>
    <w:rsid w:val="00F02171"/>
    <w:rsid w:val="00F03CB4"/>
    <w:rsid w:val="00F06940"/>
    <w:rsid w:val="00F236E4"/>
    <w:rsid w:val="00F23A57"/>
    <w:rsid w:val="00F23C0E"/>
    <w:rsid w:val="00F25CA6"/>
    <w:rsid w:val="00F27EC1"/>
    <w:rsid w:val="00F30148"/>
    <w:rsid w:val="00F562F6"/>
    <w:rsid w:val="00F56459"/>
    <w:rsid w:val="00F66F13"/>
    <w:rsid w:val="00F70820"/>
    <w:rsid w:val="00F752BF"/>
    <w:rsid w:val="00F80624"/>
    <w:rsid w:val="00F850D6"/>
    <w:rsid w:val="00F85513"/>
    <w:rsid w:val="00FA3BD0"/>
    <w:rsid w:val="00FA3BD9"/>
    <w:rsid w:val="00FB0314"/>
    <w:rsid w:val="00FB1D85"/>
    <w:rsid w:val="00FB427B"/>
    <w:rsid w:val="00FB7154"/>
    <w:rsid w:val="00FC3F18"/>
    <w:rsid w:val="00FC418A"/>
    <w:rsid w:val="00FD23C6"/>
    <w:rsid w:val="00FE25B6"/>
    <w:rsid w:val="00FE2807"/>
    <w:rsid w:val="00FE2C32"/>
    <w:rsid w:val="00FE4F08"/>
    <w:rsid w:val="00FE60E9"/>
    <w:rsid w:val="00FF2542"/>
  </w:rsids>
  <m:mathPr>
    <m:mathFont m:val="Cambria Math"/>
    <m:brkBin m:val="before"/>
    <m:brkBinSub m:val="--"/>
    <m:smallFrac m:val="0"/>
    <m:dispDef/>
    <m:lMargin m:val="0"/>
    <m:rMargin m:val="0"/>
    <m:defJc m:val="centerGroup"/>
    <m:wrapIndent m:val="1440"/>
    <m:intLim m:val="subSup"/>
    <m:naryLim m:val="undOvr"/>
  </m:mathPr>
  <w:themeFontLang w:val="en-US" w:eastAsia="ko-KR"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0594B9"/>
  <w14:defaultImageDpi w14:val="32767"/>
  <w15:chartTrackingRefBased/>
  <w15:docId w15:val="{58DA7C0C-31DA-4B20-B6C4-6C4D0B4B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lang w:val="en-US" w:eastAsia="ko-KR" w:bidi="ne-NP"/>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C43CD"/>
    <w:rPr>
      <w:b/>
      <w:bCs/>
    </w:rPr>
  </w:style>
  <w:style w:type="paragraph" w:styleId="ListParagraph">
    <w:name w:val="List Paragraph"/>
    <w:basedOn w:val="Normal"/>
    <w:uiPriority w:val="34"/>
    <w:qFormat/>
    <w:rsid w:val="0014276D"/>
    <w:pPr>
      <w:ind w:left="720"/>
      <w:contextualSpacing/>
    </w:pPr>
  </w:style>
  <w:style w:type="character" w:customStyle="1" w:styleId="img-tbleqn">
    <w:name w:val="img-tbl__eqn"/>
    <w:basedOn w:val="DefaultParagraphFont"/>
    <w:rsid w:val="00984459"/>
  </w:style>
  <w:style w:type="character" w:customStyle="1" w:styleId="img-tbleqn--number">
    <w:name w:val="img-tbl__eqn--number"/>
    <w:basedOn w:val="DefaultParagraphFont"/>
    <w:rsid w:val="00984459"/>
  </w:style>
  <w:style w:type="character" w:styleId="Emphasis">
    <w:name w:val="Emphasis"/>
    <w:basedOn w:val="DefaultParagraphFont"/>
    <w:uiPriority w:val="20"/>
    <w:qFormat/>
    <w:rsid w:val="00984459"/>
    <w:rPr>
      <w:i/>
      <w:iCs/>
    </w:rPr>
  </w:style>
  <w:style w:type="table" w:styleId="TableGrid">
    <w:name w:val="Table Grid"/>
    <w:basedOn w:val="TableNormal"/>
    <w:uiPriority w:val="39"/>
    <w:rsid w:val="00585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23B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E85325"/>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E85325"/>
    <w:rPr>
      <w:rFonts w:ascii="Segoe UI" w:hAnsi="Segoe UI" w:cs="Segoe UI"/>
      <w:sz w:val="18"/>
      <w:szCs w:val="16"/>
    </w:rPr>
  </w:style>
  <w:style w:type="paragraph" w:styleId="Header">
    <w:name w:val="header"/>
    <w:basedOn w:val="Normal"/>
    <w:link w:val="HeaderChar"/>
    <w:uiPriority w:val="99"/>
    <w:unhideWhenUsed/>
    <w:rsid w:val="00F850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0D6"/>
  </w:style>
  <w:style w:type="paragraph" w:styleId="Footer">
    <w:name w:val="footer"/>
    <w:basedOn w:val="Normal"/>
    <w:link w:val="FooterChar"/>
    <w:uiPriority w:val="99"/>
    <w:unhideWhenUsed/>
    <w:rsid w:val="00F850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0D6"/>
  </w:style>
  <w:style w:type="paragraph" w:customStyle="1" w:styleId="BBAuthorName">
    <w:name w:val="BB_Author_Name"/>
    <w:basedOn w:val="Normal"/>
    <w:next w:val="Normal"/>
    <w:rsid w:val="00CE644B"/>
    <w:pPr>
      <w:spacing w:after="240" w:line="480" w:lineRule="auto"/>
      <w:jc w:val="center"/>
    </w:pPr>
    <w:rPr>
      <w:rFonts w:ascii="Times" w:eastAsia="Times New Roman" w:hAnsi="Times" w:cs="Times New Roman"/>
      <w:i/>
      <w:sz w:val="24"/>
      <w:lang w:eastAsia="en-US" w:bidi="ar-SA"/>
    </w:rPr>
  </w:style>
  <w:style w:type="character" w:styleId="Hyperlink">
    <w:name w:val="Hyperlink"/>
    <w:uiPriority w:val="99"/>
    <w:rsid w:val="00CE64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2787756">
      <w:bodyDiv w:val="1"/>
      <w:marLeft w:val="0"/>
      <w:marRight w:val="0"/>
      <w:marTop w:val="0"/>
      <w:marBottom w:val="0"/>
      <w:divBdr>
        <w:top w:val="none" w:sz="0" w:space="0" w:color="auto"/>
        <w:left w:val="none" w:sz="0" w:space="0" w:color="auto"/>
        <w:bottom w:val="none" w:sz="0" w:space="0" w:color="auto"/>
        <w:right w:val="none" w:sz="0" w:space="0" w:color="auto"/>
      </w:divBdr>
    </w:div>
    <w:div w:id="142364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yloveofjh@gmail.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ihoonlee@kw.ac.kr"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1D66B-94F4-4E7A-884B-C70BF4546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610</Words>
  <Characters>3483</Characters>
  <Application>Microsoft Office Word</Application>
  <DocSecurity>0</DocSecurity>
  <Lines>29</Lines>
  <Paragraphs>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산차야</dc:creator>
  <cp:keywords/>
  <dc:description/>
  <cp:lastModifiedBy>이 지훈</cp:lastModifiedBy>
  <cp:revision>3</cp:revision>
  <dcterms:created xsi:type="dcterms:W3CDTF">2020-08-15T08:17:00Z</dcterms:created>
  <dcterms:modified xsi:type="dcterms:W3CDTF">2020-08-15T08:21:00Z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4d456069-b94e-3014-81d9-e617f24dbe38</vt:lpwstr>
  </property>
  <property fmtid="{D5CDD505-2E9C-101B-9397-08002B2CF9AE}" pid="24" name="Mendeley Citation Style_1">
    <vt:lpwstr>http://www.zotero.org/styles/ieee</vt:lpwstr>
  </property>
</Properties>
</file>