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6D1E" w:rsidRDefault="00BD6D1E" w:rsidP="00BD6D1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FIGURES AND </w:t>
      </w:r>
      <w:r w:rsidRPr="000960B7">
        <w:rPr>
          <w:rFonts w:ascii="Times New Roman" w:hAnsi="Times New Roman" w:cs="Times New Roman"/>
          <w:b/>
          <w:sz w:val="24"/>
          <w:szCs w:val="24"/>
        </w:rPr>
        <w:t>RESULTS</w:t>
      </w:r>
    </w:p>
    <w:p w:rsidR="00BD6D1E" w:rsidRDefault="00BD6D1E" w:rsidP="00BD6D1E">
      <w:pPr>
        <w:pStyle w:val="Luettelokappale"/>
        <w:spacing w:line="360" w:lineRule="auto"/>
        <w:ind w:left="1080" w:hanging="1080"/>
        <w:rPr>
          <w:rFonts w:ascii="Times New Roman" w:hAnsi="Times New Roman" w:cs="Times New Roman"/>
          <w:b/>
          <w:noProof/>
          <w:sz w:val="28"/>
          <w:szCs w:val="28"/>
          <w:lang w:eastAsia="fi-FI"/>
        </w:rPr>
      </w:pPr>
      <w:r w:rsidRPr="007B0DFE">
        <w:rPr>
          <w:rFonts w:ascii="Times New Roman" w:hAnsi="Times New Roman" w:cs="Times New Roman"/>
          <w:b/>
          <w:noProof/>
          <w:sz w:val="28"/>
          <w:szCs w:val="28"/>
          <w:lang w:eastAsia="fi-FI"/>
        </w:rPr>
        <w:t>S</w:t>
      </w:r>
      <w:r w:rsidR="00EF5977">
        <w:rPr>
          <w:rFonts w:ascii="Times New Roman" w:hAnsi="Times New Roman" w:cs="Times New Roman"/>
          <w:b/>
          <w:noProof/>
          <w:sz w:val="28"/>
          <w:szCs w:val="28"/>
          <w:lang w:eastAsia="fi-FI"/>
        </w:rPr>
        <w:t>1</w:t>
      </w:r>
    </w:p>
    <w:p w:rsidR="0020434B" w:rsidRPr="007B0DFE" w:rsidRDefault="00CC5DB2" w:rsidP="00BD6D1E">
      <w:pPr>
        <w:pStyle w:val="Luettelokappale"/>
        <w:spacing w:line="360" w:lineRule="auto"/>
        <w:ind w:left="1080" w:hanging="1080"/>
        <w:rPr>
          <w:rFonts w:ascii="Times New Roman" w:hAnsi="Times New Roman" w:cs="Times New Roman"/>
          <w:b/>
          <w:noProof/>
          <w:sz w:val="28"/>
          <w:szCs w:val="28"/>
          <w:lang w:eastAsia="fi-FI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fi-FI"/>
        </w:rPr>
        <w:tab/>
      </w:r>
      <w:r w:rsidR="0020434B">
        <w:rPr>
          <w:rFonts w:ascii="Times New Roman" w:hAnsi="Times New Roman" w:cs="Times New Roman"/>
          <w:b/>
          <w:noProof/>
          <w:sz w:val="28"/>
          <w:szCs w:val="28"/>
          <w:lang w:eastAsia="fi-FI"/>
        </w:rPr>
        <w:t>A</w:t>
      </w:r>
    </w:p>
    <w:p w:rsidR="00BD6D1E" w:rsidRPr="009F3BA1" w:rsidRDefault="00BD6D1E" w:rsidP="00BD6D1E">
      <w:pPr>
        <w:pStyle w:val="Luettelokappale"/>
        <w:spacing w:line="360" w:lineRule="auto"/>
        <w:ind w:left="0"/>
        <w:rPr>
          <w:rFonts w:ascii="Times New Roman" w:hAnsi="Times New Roman" w:cs="Times New Roman"/>
          <w:b/>
          <w:sz w:val="24"/>
          <w:szCs w:val="24"/>
        </w:rPr>
      </w:pPr>
    </w:p>
    <w:p w:rsidR="007E6677" w:rsidRDefault="00BD6D1E">
      <w:pPr>
        <w:pStyle w:val="Luettelokappale"/>
        <w:spacing w:line="360" w:lineRule="auto"/>
        <w:ind w:left="1080"/>
        <w:jc w:val="right"/>
        <w:rPr>
          <w:rFonts w:ascii="Times New Roman" w:hAnsi="Times New Roman" w:cs="Times New Roman"/>
          <w:sz w:val="24"/>
          <w:szCs w:val="24"/>
          <w:lang w:val="fi-FI"/>
        </w:rPr>
      </w:pPr>
      <w:r w:rsidRPr="009F3BA1">
        <w:rPr>
          <w:rFonts w:ascii="Times New Roman" w:hAnsi="Times New Roman" w:cs="Times New Roman"/>
          <w:noProof/>
          <w:sz w:val="24"/>
          <w:szCs w:val="24"/>
          <w:lang w:val="fi-FI" w:eastAsia="fi-FI"/>
        </w:rPr>
        <w:drawing>
          <wp:inline distT="0" distB="0" distL="0" distR="0">
            <wp:extent cx="4493005" cy="2808129"/>
            <wp:effectExtent l="0" t="0" r="3175" b="0"/>
            <wp:docPr id="5" name="Picture 5" descr="C:\Users\rapari\Desktop\Score Scatter Plot [M4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pari\Desktop\Score Scatter Plot [M4]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921" cy="2809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D1E" w:rsidRDefault="00BD6D1E" w:rsidP="00BD6D1E">
      <w:pPr>
        <w:pStyle w:val="Luettelokappale"/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D6D1E" w:rsidRPr="00BD6D1E" w:rsidRDefault="00CC5DB2" w:rsidP="00AB27F6">
      <w:pPr>
        <w:tabs>
          <w:tab w:val="left" w:pos="1134"/>
        </w:tabs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="0020434B">
        <w:rPr>
          <w:rFonts w:ascii="Times New Roman" w:hAnsi="Times New Roman" w:cs="Times New Roman"/>
          <w:b/>
          <w:sz w:val="24"/>
          <w:szCs w:val="24"/>
        </w:rPr>
        <w:t>B</w:t>
      </w:r>
    </w:p>
    <w:p w:rsidR="007E6677" w:rsidRDefault="00AB27F6" w:rsidP="00AB27F6">
      <w:pPr>
        <w:pStyle w:val="Luettelokappale"/>
        <w:tabs>
          <w:tab w:val="left" w:pos="2127"/>
        </w:tabs>
        <w:ind w:left="0"/>
        <w:jc w:val="center"/>
        <w:rPr>
          <w:rFonts w:ascii="Times New Roman" w:hAnsi="Times New Roman" w:cs="Times New Roman"/>
          <w:sz w:val="24"/>
          <w:szCs w:val="24"/>
          <w:lang w:val="fi-FI"/>
        </w:rPr>
      </w:pPr>
      <w:r>
        <w:rPr>
          <w:rFonts w:ascii="Times New Roman" w:hAnsi="Times New Roman" w:cs="Times New Roman"/>
          <w:sz w:val="24"/>
          <w:szCs w:val="24"/>
          <w:lang w:val="fi-FI"/>
        </w:rPr>
        <w:t xml:space="preserve">                 </w:t>
      </w:r>
      <w:r w:rsidR="00BD6D1E" w:rsidRPr="00BD6D1E">
        <w:rPr>
          <w:rFonts w:ascii="Times New Roman" w:hAnsi="Times New Roman" w:cs="Times New Roman"/>
          <w:noProof/>
          <w:sz w:val="24"/>
          <w:szCs w:val="24"/>
          <w:lang w:val="fi-FI" w:eastAsia="fi-FI"/>
        </w:rPr>
        <w:drawing>
          <wp:inline distT="0" distB="0" distL="0" distR="0">
            <wp:extent cx="4143375" cy="2686447"/>
            <wp:effectExtent l="0" t="0" r="0" b="0"/>
            <wp:docPr id="9" name="Picture 9" descr="C:\Users\rapari\Desktop\S-plot [M4]_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rapari\Desktop\S-plot [M4]_F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6120" cy="269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D1E" w:rsidRPr="00BD6D1E" w:rsidRDefault="00BD6D1E" w:rsidP="00BD6D1E">
      <w:pPr>
        <w:pStyle w:val="Luettelokappale"/>
        <w:rPr>
          <w:rFonts w:ascii="Times New Roman" w:hAnsi="Times New Roman" w:cs="Times New Roman"/>
          <w:sz w:val="24"/>
          <w:szCs w:val="24"/>
        </w:rPr>
      </w:pPr>
    </w:p>
    <w:p w:rsidR="0020434B" w:rsidRDefault="00A130A9" w:rsidP="0020434B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130A9"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Isosceles Triangle 6" o:spid="_x0000_s1026" type="#_x0000_t5" style="position:absolute;left:0;text-align:left;margin-left:344.75pt;margin-top:46.25pt;width:5.4pt;height:4.75pt;z-index:25165568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" filled="f" strokecolor="black [3213]" strokeweight="1pt">
            <v:path arrowok="t"/>
            <v:textbox>
              <w:txbxContent>
                <w:p w:rsidR="00193127" w:rsidRPr="00805966" w:rsidRDefault="00193127" w:rsidP="0020434B">
                  <w:pPr>
                    <w:jc w:val="center"/>
                    <w:rPr>
                      <w:lang w:val="fi-FI"/>
                    </w:rPr>
                  </w:pPr>
                  <w:r>
                    <w:rPr>
                      <w:lang w:val="fi-FI"/>
                    </w:rPr>
                    <w:t>(</w:t>
                  </w:r>
                </w:p>
              </w:txbxContent>
            </v:textbox>
          </v:shape>
        </w:pict>
      </w:r>
      <w:r w:rsidR="0020434B" w:rsidRPr="00737167"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EF5977">
        <w:rPr>
          <w:rFonts w:ascii="Times New Roman" w:hAnsi="Times New Roman" w:cs="Times New Roman"/>
          <w:b/>
          <w:sz w:val="24"/>
          <w:szCs w:val="24"/>
        </w:rPr>
        <w:t>1</w:t>
      </w:r>
      <w:r w:rsidR="0020434B" w:rsidRPr="0073716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0434B" w:rsidRPr="0073716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0434B" w:rsidRPr="00737167">
        <w:rPr>
          <w:rFonts w:ascii="Times New Roman" w:hAnsi="Times New Roman" w:cs="Times New Roman"/>
          <w:sz w:val="24"/>
          <w:szCs w:val="24"/>
        </w:rPr>
        <w:t xml:space="preserve">OPLS-DA of </w:t>
      </w:r>
      <w:proofErr w:type="spellStart"/>
      <w:r w:rsidR="0020434B" w:rsidRPr="00737167">
        <w:rPr>
          <w:rFonts w:ascii="Times New Roman" w:hAnsi="Times New Roman" w:cs="Times New Roman"/>
          <w:sz w:val="24"/>
          <w:szCs w:val="24"/>
        </w:rPr>
        <w:t>c</w:t>
      </w:r>
      <w:r w:rsidR="005606A6">
        <w:rPr>
          <w:rFonts w:ascii="Times New Roman" w:hAnsi="Times New Roman" w:cs="Times New Roman"/>
          <w:sz w:val="24"/>
          <w:szCs w:val="24"/>
        </w:rPr>
        <w:t>a</w:t>
      </w:r>
      <w:r w:rsidR="0020434B" w:rsidRPr="00737167">
        <w:rPr>
          <w:rFonts w:ascii="Times New Roman" w:hAnsi="Times New Roman" w:cs="Times New Roman"/>
          <w:sz w:val="24"/>
          <w:szCs w:val="24"/>
        </w:rPr>
        <w:t>ecal</w:t>
      </w:r>
      <w:proofErr w:type="spellEnd"/>
      <w:r w:rsidR="0020434B" w:rsidRPr="00737167">
        <w:rPr>
          <w:rFonts w:ascii="Times New Roman" w:hAnsi="Times New Roman" w:cs="Times New Roman"/>
          <w:sz w:val="24"/>
          <w:szCs w:val="24"/>
        </w:rPr>
        <w:t xml:space="preserve"> content metabolic profiles between </w:t>
      </w:r>
      <w:r w:rsidR="005606A6">
        <w:rPr>
          <w:rFonts w:ascii="Times New Roman" w:hAnsi="Times New Roman" w:cs="Times New Roman"/>
          <w:sz w:val="24"/>
          <w:szCs w:val="24"/>
        </w:rPr>
        <w:t xml:space="preserve">the </w:t>
      </w:r>
      <w:r w:rsidR="0020434B" w:rsidRPr="00737167">
        <w:rPr>
          <w:rFonts w:ascii="Times New Roman" w:hAnsi="Times New Roman" w:cs="Times New Roman"/>
          <w:sz w:val="24"/>
          <w:szCs w:val="24"/>
        </w:rPr>
        <w:t>HFD and LFD.</w:t>
      </w:r>
      <w:proofErr w:type="gramEnd"/>
      <w:r w:rsidR="0020434B" w:rsidRPr="0073716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0434B" w:rsidRPr="00737167">
        <w:rPr>
          <w:rFonts w:ascii="Times New Roman" w:hAnsi="Times New Roman" w:cs="Times New Roman"/>
          <w:sz w:val="24"/>
          <w:szCs w:val="24"/>
        </w:rPr>
        <w:t xml:space="preserve">A) Score scatter plot; B) </w:t>
      </w:r>
      <w:r w:rsidR="0020434B" w:rsidRPr="00737167">
        <w:rPr>
          <w:rFonts w:ascii="Times New Roman" w:hAnsi="Times New Roman" w:cs="Times New Roman"/>
          <w:i/>
          <w:sz w:val="24"/>
          <w:szCs w:val="24"/>
        </w:rPr>
        <w:t>S</w:t>
      </w:r>
      <w:r w:rsidR="0020434B" w:rsidRPr="00737167">
        <w:rPr>
          <w:rFonts w:ascii="Times New Roman" w:hAnsi="Times New Roman" w:cs="Times New Roman"/>
          <w:sz w:val="24"/>
          <w:szCs w:val="24"/>
        </w:rPr>
        <w:t xml:space="preserve">-loading plot. Bin labels of the metabolites identified to be discriminatory are symbolized with empty triangles (  ). Please refer to </w:t>
      </w:r>
      <w:r w:rsidR="0020434B" w:rsidRPr="00737167">
        <w:rPr>
          <w:rFonts w:ascii="Times New Roman" w:hAnsi="Times New Roman" w:cs="Times New Roman"/>
          <w:sz w:val="24"/>
          <w:szCs w:val="24"/>
        </w:rPr>
        <w:lastRenderedPageBreak/>
        <w:t>Supplementary table 1 to interpret the numbers of discriminatory bins.</w:t>
      </w:r>
      <w:r w:rsidR="0020434B" w:rsidRPr="00737167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="0020434B" w:rsidRPr="00737167">
        <w:rPr>
          <w:rFonts w:ascii="Times New Roman" w:hAnsi="Times New Roman" w:cs="Times New Roman"/>
          <w:i/>
          <w:sz w:val="24"/>
          <w:szCs w:val="24"/>
        </w:rPr>
        <w:t>R</w:t>
      </w:r>
      <w:r w:rsidR="0020434B" w:rsidRPr="00737167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="0020434B" w:rsidRPr="00737167">
        <w:rPr>
          <w:rFonts w:ascii="Times New Roman" w:hAnsi="Times New Roman" w:cs="Times New Roman"/>
          <w:i/>
          <w:sz w:val="24"/>
          <w:szCs w:val="24"/>
        </w:rPr>
        <w:t>X</w:t>
      </w:r>
      <w:r w:rsidR="0020434B" w:rsidRPr="00737167">
        <w:rPr>
          <w:rFonts w:ascii="Times New Roman" w:hAnsi="Times New Roman" w:cs="Times New Roman"/>
          <w:sz w:val="24"/>
          <w:szCs w:val="24"/>
          <w:vertAlign w:val="subscript"/>
        </w:rPr>
        <w:t>(</w:t>
      </w:r>
      <w:proofErr w:type="gramEnd"/>
      <w:r w:rsidR="0020434B" w:rsidRPr="00737167">
        <w:rPr>
          <w:rFonts w:ascii="Times New Roman" w:hAnsi="Times New Roman" w:cs="Times New Roman"/>
          <w:sz w:val="24"/>
          <w:szCs w:val="24"/>
          <w:vertAlign w:val="subscript"/>
        </w:rPr>
        <w:t>cum)</w:t>
      </w:r>
      <w:r w:rsidR="0020434B" w:rsidRPr="00737167">
        <w:rPr>
          <w:rFonts w:ascii="Times New Roman" w:hAnsi="Times New Roman" w:cs="Times New Roman"/>
          <w:sz w:val="24"/>
          <w:szCs w:val="24"/>
        </w:rPr>
        <w:t xml:space="preserve"> = 0.552 and </w:t>
      </w:r>
      <w:r w:rsidR="0020434B" w:rsidRPr="00737167">
        <w:rPr>
          <w:rFonts w:ascii="Times New Roman" w:hAnsi="Times New Roman" w:cs="Times New Roman"/>
          <w:i/>
          <w:sz w:val="24"/>
          <w:szCs w:val="24"/>
        </w:rPr>
        <w:t>R</w:t>
      </w:r>
      <w:r w:rsidR="0020434B" w:rsidRPr="00737167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="0020434B" w:rsidRPr="00737167">
        <w:rPr>
          <w:rFonts w:ascii="Times New Roman" w:hAnsi="Times New Roman" w:cs="Times New Roman"/>
          <w:i/>
          <w:sz w:val="24"/>
          <w:szCs w:val="24"/>
        </w:rPr>
        <w:t>Y</w:t>
      </w:r>
      <w:r w:rsidR="0020434B" w:rsidRPr="00737167">
        <w:rPr>
          <w:rFonts w:ascii="Times New Roman" w:hAnsi="Times New Roman" w:cs="Times New Roman"/>
          <w:sz w:val="24"/>
          <w:szCs w:val="24"/>
          <w:vertAlign w:val="subscript"/>
        </w:rPr>
        <w:t>(cum)</w:t>
      </w:r>
      <w:r w:rsidR="0020434B" w:rsidRPr="00737167">
        <w:rPr>
          <w:rFonts w:ascii="Times New Roman" w:hAnsi="Times New Roman" w:cs="Times New Roman"/>
          <w:sz w:val="24"/>
          <w:szCs w:val="24"/>
        </w:rPr>
        <w:t xml:space="preserve"> = 0.9, </w:t>
      </w:r>
      <w:r w:rsidR="0020434B" w:rsidRPr="00737167">
        <w:rPr>
          <w:rFonts w:ascii="Times New Roman" w:hAnsi="Times New Roman" w:cs="Times New Roman"/>
          <w:i/>
          <w:sz w:val="24"/>
          <w:szCs w:val="24"/>
        </w:rPr>
        <w:t>Q</w:t>
      </w:r>
      <w:r w:rsidR="0020434B" w:rsidRPr="00737167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="0020434B" w:rsidRPr="00737167">
        <w:rPr>
          <w:rFonts w:ascii="Times New Roman" w:hAnsi="Times New Roman" w:cs="Times New Roman"/>
          <w:sz w:val="24"/>
          <w:szCs w:val="24"/>
        </w:rPr>
        <w:t xml:space="preserve"> = 0.841.</w:t>
      </w:r>
    </w:p>
    <w:p w:rsidR="00EF5977" w:rsidRPr="00737167" w:rsidRDefault="00EF5977" w:rsidP="0020434B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pStyle w:val="Luettelokappale"/>
        <w:spacing w:line="36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>S</w:t>
      </w:r>
      <w:r w:rsidR="00EF5977">
        <w:rPr>
          <w:rFonts w:ascii="Times New Roman" w:hAnsi="Times New Roman" w:cs="Times New Roman"/>
          <w:b/>
          <w:sz w:val="28"/>
          <w:szCs w:val="28"/>
        </w:rPr>
        <w:t>2</w:t>
      </w:r>
    </w:p>
    <w:p w:rsidR="00BD6D1E" w:rsidRDefault="00BD6D1E" w:rsidP="00BD6D1E">
      <w:pPr>
        <w:pStyle w:val="Luettelokappale"/>
        <w:spacing w:line="360" w:lineRule="auto"/>
        <w:ind w:left="0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fi-FI" w:eastAsia="fi-FI"/>
        </w:rPr>
        <w:drawing>
          <wp:inline distT="0" distB="0" distL="0" distR="0">
            <wp:extent cx="5505450" cy="3438525"/>
            <wp:effectExtent l="0" t="0" r="0" b="9525"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438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66B7E" w:rsidRPr="00737167" w:rsidRDefault="00166B7E" w:rsidP="00166B7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37167"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EF5977">
        <w:rPr>
          <w:rFonts w:ascii="Times New Roman" w:hAnsi="Times New Roman" w:cs="Times New Roman"/>
          <w:b/>
          <w:sz w:val="24"/>
          <w:szCs w:val="24"/>
        </w:rPr>
        <w:t>2</w:t>
      </w:r>
      <w:r w:rsidRPr="0073716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737167">
        <w:rPr>
          <w:rFonts w:ascii="Times New Roman" w:hAnsi="Times New Roman" w:cs="Times New Roman"/>
          <w:sz w:val="24"/>
          <w:szCs w:val="24"/>
        </w:rPr>
        <w:t>Score scatter plot of the</w:t>
      </w:r>
      <w:r w:rsidRPr="0073716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37167">
        <w:rPr>
          <w:rFonts w:ascii="Times New Roman" w:hAnsi="Times New Roman" w:cs="Times New Roman"/>
          <w:sz w:val="24"/>
          <w:szCs w:val="24"/>
        </w:rPr>
        <w:t xml:space="preserve">Principal Component Analysis of the </w:t>
      </w:r>
      <w:proofErr w:type="spellStart"/>
      <w:r w:rsidRPr="00737167">
        <w:rPr>
          <w:rFonts w:ascii="Times New Roman" w:hAnsi="Times New Roman" w:cs="Times New Roman"/>
          <w:sz w:val="24"/>
          <w:szCs w:val="24"/>
        </w:rPr>
        <w:t>c</w:t>
      </w:r>
      <w:r w:rsidR="005606A6">
        <w:rPr>
          <w:rFonts w:ascii="Times New Roman" w:hAnsi="Times New Roman" w:cs="Times New Roman"/>
          <w:sz w:val="24"/>
          <w:szCs w:val="24"/>
        </w:rPr>
        <w:t>a</w:t>
      </w:r>
      <w:r w:rsidRPr="00737167">
        <w:rPr>
          <w:rFonts w:ascii="Times New Roman" w:hAnsi="Times New Roman" w:cs="Times New Roman"/>
          <w:sz w:val="24"/>
          <w:szCs w:val="24"/>
        </w:rPr>
        <w:t>ecal</w:t>
      </w:r>
      <w:proofErr w:type="spellEnd"/>
      <w:r w:rsidRPr="00737167">
        <w:rPr>
          <w:rFonts w:ascii="Times New Roman" w:hAnsi="Times New Roman" w:cs="Times New Roman"/>
          <w:sz w:val="24"/>
          <w:szCs w:val="24"/>
        </w:rPr>
        <w:t xml:space="preserve"> content metabolic profiles between HFD and HFD + XOS rats.</w:t>
      </w:r>
      <w:r w:rsidRPr="0073716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D6D1E" w:rsidRDefault="00BD6D1E" w:rsidP="00BD6D1E">
      <w:pPr>
        <w:rPr>
          <w:rFonts w:ascii="Times New Roman" w:hAnsi="Times New Roman" w:cs="Times New Roman"/>
          <w:noProof/>
          <w:sz w:val="24"/>
          <w:szCs w:val="24"/>
        </w:rPr>
      </w:pPr>
    </w:p>
    <w:p w:rsidR="00BD6D1E" w:rsidRDefault="00BD6D1E" w:rsidP="00BD6D1E">
      <w:pPr>
        <w:rPr>
          <w:rFonts w:ascii="Times New Roman" w:hAnsi="Times New Roman" w:cs="Times New Roman"/>
          <w:noProof/>
          <w:sz w:val="24"/>
          <w:szCs w:val="24"/>
        </w:rPr>
      </w:pPr>
    </w:p>
    <w:p w:rsidR="00BD6D1E" w:rsidRPr="00BD6D1E" w:rsidRDefault="00BD6D1E" w:rsidP="00BD6D1E">
      <w:pPr>
        <w:sectPr w:rsidR="00BD6D1E" w:rsidRPr="00BD6D1E" w:rsidSect="007E6677">
          <w:footerReference w:type="default" r:id="rId9"/>
          <w:pgSz w:w="11907" w:h="16840" w:code="9"/>
          <w:pgMar w:top="1440" w:right="1440" w:bottom="1440" w:left="1800" w:header="709" w:footer="709" w:gutter="0"/>
          <w:cols w:space="708"/>
          <w:docGrid w:linePitch="360"/>
        </w:sectPr>
      </w:pPr>
    </w:p>
    <w:p w:rsidR="00166B7E" w:rsidRPr="00737167" w:rsidRDefault="00BD6D1E" w:rsidP="00BD6D1E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Hlk25583963"/>
      <w:r w:rsidRPr="00737167">
        <w:rPr>
          <w:rFonts w:ascii="Times New Roman" w:hAnsi="Times New Roman" w:cs="Times New Roman"/>
          <w:b/>
          <w:sz w:val="28"/>
          <w:szCs w:val="28"/>
        </w:rPr>
        <w:lastRenderedPageBreak/>
        <w:t>S</w:t>
      </w:r>
      <w:bookmarkEnd w:id="0"/>
      <w:r w:rsidR="00EF5977">
        <w:rPr>
          <w:rFonts w:ascii="Times New Roman" w:hAnsi="Times New Roman" w:cs="Times New Roman"/>
          <w:b/>
          <w:sz w:val="28"/>
          <w:szCs w:val="28"/>
        </w:rPr>
        <w:t>3</w:t>
      </w:r>
      <w:r w:rsidR="00166B7E" w:rsidRPr="00737167">
        <w:rPr>
          <w:rFonts w:ascii="Times New Roman" w:hAnsi="Times New Roman" w:cs="Times New Roman"/>
          <w:b/>
          <w:sz w:val="28"/>
          <w:szCs w:val="28"/>
        </w:rPr>
        <w:tab/>
        <w:t>A</w:t>
      </w:r>
    </w:p>
    <w:p w:rsidR="007E6677" w:rsidRDefault="00BD6D1E">
      <w:pPr>
        <w:jc w:val="right"/>
        <w:rPr>
          <w:noProof/>
        </w:rPr>
      </w:pPr>
      <w:r>
        <w:rPr>
          <w:noProof/>
          <w:lang w:val="fi-FI" w:eastAsia="fi-FI"/>
        </w:rPr>
        <w:drawing>
          <wp:inline distT="0" distB="0" distL="0" distR="0">
            <wp:extent cx="5182235" cy="3237230"/>
            <wp:effectExtent l="0" t="0" r="0" b="1270"/>
            <wp:docPr id="8" name="Kuv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23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66B7E" w:rsidRPr="00166B7E" w:rsidRDefault="00166B7E" w:rsidP="00166B7E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ab/>
      </w:r>
      <w:r w:rsidR="008329F6" w:rsidRPr="008329F6">
        <w:rPr>
          <w:rFonts w:ascii="Times New Roman" w:hAnsi="Times New Roman" w:cs="Times New Roman"/>
          <w:b/>
          <w:noProof/>
          <w:sz w:val="28"/>
          <w:szCs w:val="28"/>
        </w:rPr>
        <w:t>B</w:t>
      </w:r>
    </w:p>
    <w:p w:rsidR="007E6677" w:rsidRDefault="00BD6D1E">
      <w:pPr>
        <w:jc w:val="right"/>
        <w:rPr>
          <w:noProof/>
        </w:rPr>
      </w:pPr>
      <w:r>
        <w:rPr>
          <w:noProof/>
          <w:lang w:val="fi-FI" w:eastAsia="fi-FI"/>
        </w:rPr>
        <w:drawing>
          <wp:inline distT="0" distB="0" distL="0" distR="0">
            <wp:extent cx="5243195" cy="3279775"/>
            <wp:effectExtent l="0" t="0" r="0" b="0"/>
            <wp:docPr id="10" name="Kuv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195" cy="3279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  <w:r w:rsidRPr="00BD6D1E">
        <w:rPr>
          <w:rFonts w:ascii="Times New Roman" w:hAnsi="Times New Roman" w:cs="Times New Roman"/>
          <w:b/>
          <w:bCs/>
          <w:sz w:val="24"/>
          <w:szCs w:val="24"/>
        </w:rPr>
        <w:t>Supplementary figure S</w:t>
      </w:r>
      <w:r w:rsidR="00EF5977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BD6D1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BD6D1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6B5E29" w:rsidRPr="00737167">
        <w:rPr>
          <w:rFonts w:ascii="Times New Roman" w:hAnsi="Times New Roman" w:cs="Times New Roman"/>
          <w:sz w:val="24"/>
          <w:szCs w:val="24"/>
        </w:rPr>
        <w:t xml:space="preserve">Multivariate analysis of the </w:t>
      </w:r>
      <w:proofErr w:type="spellStart"/>
      <w:r w:rsidR="006B5E29" w:rsidRPr="00737167">
        <w:rPr>
          <w:rFonts w:ascii="Times New Roman" w:hAnsi="Times New Roman" w:cs="Times New Roman"/>
          <w:sz w:val="24"/>
          <w:szCs w:val="24"/>
        </w:rPr>
        <w:t>c</w:t>
      </w:r>
      <w:r w:rsidR="005606A6">
        <w:rPr>
          <w:rFonts w:ascii="Times New Roman" w:hAnsi="Times New Roman" w:cs="Times New Roman"/>
          <w:sz w:val="24"/>
          <w:szCs w:val="24"/>
        </w:rPr>
        <w:t>a</w:t>
      </w:r>
      <w:r w:rsidR="006B5E29" w:rsidRPr="00737167">
        <w:rPr>
          <w:rFonts w:ascii="Times New Roman" w:hAnsi="Times New Roman" w:cs="Times New Roman"/>
          <w:sz w:val="24"/>
          <w:szCs w:val="24"/>
        </w:rPr>
        <w:t>ecal</w:t>
      </w:r>
      <w:proofErr w:type="spellEnd"/>
      <w:r w:rsidR="006B5E29" w:rsidRPr="00737167">
        <w:rPr>
          <w:rFonts w:ascii="Times New Roman" w:hAnsi="Times New Roman" w:cs="Times New Roman"/>
          <w:sz w:val="24"/>
          <w:szCs w:val="24"/>
        </w:rPr>
        <w:t xml:space="preserve"> content metabolic profiles between </w:t>
      </w:r>
      <w:r w:rsidR="005606A6">
        <w:rPr>
          <w:rFonts w:ascii="Times New Roman" w:hAnsi="Times New Roman" w:cs="Times New Roman"/>
          <w:sz w:val="24"/>
          <w:szCs w:val="24"/>
        </w:rPr>
        <w:t xml:space="preserve">the </w:t>
      </w:r>
      <w:r w:rsidR="006B5E29" w:rsidRPr="00737167">
        <w:rPr>
          <w:rFonts w:ascii="Times New Roman" w:hAnsi="Times New Roman" w:cs="Times New Roman"/>
          <w:sz w:val="24"/>
          <w:szCs w:val="24"/>
        </w:rPr>
        <w:t>LFD and LFD + XOS rats.</w:t>
      </w:r>
      <w:proofErr w:type="gramEnd"/>
      <w:r w:rsidR="006B5E29" w:rsidRPr="0073716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B5E29" w:rsidRPr="0073716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6B5E29" w:rsidRPr="00737167">
        <w:rPr>
          <w:rFonts w:ascii="Times New Roman" w:hAnsi="Times New Roman" w:cs="Times New Roman"/>
          <w:sz w:val="24"/>
          <w:szCs w:val="24"/>
        </w:rPr>
        <w:t>A) PCA Score scatter plot; B) OPLS-DA Score scatter plot.</w:t>
      </w:r>
      <w:proofErr w:type="gramEnd"/>
      <w:r w:rsidR="006B5E29" w:rsidRPr="00737167">
        <w:rPr>
          <w:rFonts w:ascii="Times New Roman" w:hAnsi="Times New Roman" w:cs="Times New Roman"/>
          <w:sz w:val="24"/>
          <w:szCs w:val="24"/>
        </w:rPr>
        <w:t xml:space="preserve"> </w:t>
      </w:r>
      <w:r w:rsidR="006B5E29">
        <w:rPr>
          <w:rFonts w:ascii="Times New Roman" w:hAnsi="Times New Roman" w:cs="Times New Roman"/>
          <w:sz w:val="24"/>
          <w:szCs w:val="24"/>
        </w:rPr>
        <w:t>A</w:t>
      </w:r>
      <w:r w:rsidRPr="00BD6D1E">
        <w:rPr>
          <w:rFonts w:ascii="Times New Roman" w:hAnsi="Times New Roman" w:cs="Times New Roman"/>
          <w:sz w:val="24"/>
          <w:szCs w:val="24"/>
        </w:rPr>
        <w:t xml:space="preserve">1+1+0 component model OPLS-DA showed a kind of separation of the two groups based on component </w:t>
      </w:r>
      <w:proofErr w:type="gramStart"/>
      <w:r w:rsidRPr="00BD6D1E">
        <w:rPr>
          <w:rFonts w:ascii="Times New Roman" w:hAnsi="Times New Roman" w:cs="Times New Roman"/>
          <w:sz w:val="24"/>
          <w:szCs w:val="24"/>
        </w:rPr>
        <w:t>t[</w:t>
      </w:r>
      <w:proofErr w:type="gramEnd"/>
      <w:r w:rsidRPr="00BD6D1E">
        <w:rPr>
          <w:rFonts w:ascii="Times New Roman" w:hAnsi="Times New Roman" w:cs="Times New Roman"/>
          <w:sz w:val="24"/>
          <w:szCs w:val="24"/>
        </w:rPr>
        <w:t>1]. However, the model diagnostics represented only a moderate goodness of fit (</w:t>
      </w:r>
      <w:proofErr w:type="gramStart"/>
      <w:r w:rsidRPr="00BD6D1E">
        <w:rPr>
          <w:rFonts w:ascii="Times New Roman" w:hAnsi="Times New Roman" w:cs="Times New Roman"/>
          <w:sz w:val="24"/>
          <w:szCs w:val="24"/>
        </w:rPr>
        <w:t>R2X(</w:t>
      </w:r>
      <w:proofErr w:type="gramEnd"/>
      <w:r w:rsidRPr="00BD6D1E">
        <w:rPr>
          <w:rFonts w:ascii="Times New Roman" w:hAnsi="Times New Roman" w:cs="Times New Roman"/>
          <w:sz w:val="24"/>
          <w:szCs w:val="24"/>
        </w:rPr>
        <w:t>cum) = 0.593 and R2Y(cum) = 0.595), and a low predictive ability (Q2 = 0.244).</w:t>
      </w: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Pr="00F539B0" w:rsidRDefault="00BD6D1E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eastAsia="fi-FI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fi-FI"/>
        </w:rPr>
        <w:t>S</w:t>
      </w:r>
      <w:r w:rsidR="00EF5977">
        <w:rPr>
          <w:rFonts w:ascii="Times New Roman" w:hAnsi="Times New Roman" w:cs="Times New Roman"/>
          <w:b/>
          <w:bCs/>
          <w:noProof/>
          <w:sz w:val="28"/>
          <w:szCs w:val="28"/>
          <w:lang w:eastAsia="fi-FI"/>
        </w:rPr>
        <w:t>4</w:t>
      </w: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noProof/>
          <w:sz w:val="24"/>
          <w:szCs w:val="24"/>
          <w:lang w:val="fi-FI" w:eastAsia="fi-FI"/>
        </w:rPr>
        <w:drawing>
          <wp:inline distT="0" distB="0" distL="0" distR="0">
            <wp:extent cx="5538159" cy="7653868"/>
            <wp:effectExtent l="0" t="0" r="5715" b="4445"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8661" cy="7668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noProof/>
          <w:sz w:val="24"/>
          <w:szCs w:val="24"/>
          <w:lang w:val="fi-FI" w:eastAsia="fi-FI"/>
        </w:rPr>
        <w:drawing>
          <wp:inline distT="0" distB="0" distL="0" distR="0">
            <wp:extent cx="5503545" cy="7586980"/>
            <wp:effectExtent l="0" t="0" r="1905" b="0"/>
            <wp:docPr id="2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3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3545" cy="758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E29" w:rsidRDefault="00BD6D1E" w:rsidP="006B5E29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EF5977"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F539B0">
        <w:t xml:space="preserve"> </w:t>
      </w:r>
      <w:r w:rsidR="006B5E29" w:rsidRPr="006B5E29">
        <w:rPr>
          <w:color w:val="FF0000"/>
        </w:rPr>
        <w:t xml:space="preserve"> </w:t>
      </w:r>
      <w:proofErr w:type="gramStart"/>
      <w:r w:rsidR="005606A6" w:rsidRPr="005606A6">
        <w:rPr>
          <w:rFonts w:ascii="Times New Roman" w:hAnsi="Times New Roman" w:cs="Times New Roman"/>
          <w:sz w:val="24"/>
          <w:szCs w:val="24"/>
        </w:rPr>
        <w:t xml:space="preserve">The </w:t>
      </w:r>
      <w:r w:rsidR="005606A6">
        <w:rPr>
          <w:rFonts w:ascii="Times New Roman" w:hAnsi="Times New Roman" w:cs="Times New Roman"/>
          <w:bCs/>
          <w:sz w:val="24"/>
          <w:szCs w:val="24"/>
        </w:rPr>
        <w:t>c</w:t>
      </w:r>
      <w:r w:rsidR="006B5E29" w:rsidRPr="00737167">
        <w:rPr>
          <w:rFonts w:ascii="Times New Roman" w:hAnsi="Times New Roman" w:cs="Times New Roman"/>
          <w:bCs/>
          <w:sz w:val="24"/>
          <w:szCs w:val="24"/>
        </w:rPr>
        <w:t xml:space="preserve">oncentrations of the extracted </w:t>
      </w:r>
      <w:proofErr w:type="spellStart"/>
      <w:r w:rsidR="006B5E29" w:rsidRPr="00737167">
        <w:rPr>
          <w:rFonts w:ascii="Times New Roman" w:hAnsi="Times New Roman" w:cs="Times New Roman"/>
          <w:bCs/>
          <w:sz w:val="24"/>
          <w:szCs w:val="24"/>
        </w:rPr>
        <w:t>c</w:t>
      </w:r>
      <w:r w:rsidR="00EF5977">
        <w:rPr>
          <w:rFonts w:ascii="Times New Roman" w:hAnsi="Times New Roman" w:cs="Times New Roman"/>
          <w:bCs/>
          <w:sz w:val="24"/>
          <w:szCs w:val="24"/>
        </w:rPr>
        <w:t>a</w:t>
      </w:r>
      <w:r w:rsidR="006B5E29" w:rsidRPr="00737167">
        <w:rPr>
          <w:rFonts w:ascii="Times New Roman" w:hAnsi="Times New Roman" w:cs="Times New Roman"/>
          <w:bCs/>
          <w:sz w:val="24"/>
          <w:szCs w:val="24"/>
        </w:rPr>
        <w:t>ecal</w:t>
      </w:r>
      <w:proofErr w:type="spellEnd"/>
      <w:r w:rsidR="006B5E29" w:rsidRPr="00737167">
        <w:rPr>
          <w:rFonts w:ascii="Times New Roman" w:hAnsi="Times New Roman" w:cs="Times New Roman"/>
          <w:bCs/>
          <w:sz w:val="24"/>
          <w:szCs w:val="24"/>
        </w:rPr>
        <w:t xml:space="preserve"> metabolites i</w:t>
      </w:r>
      <w:r w:rsidR="005606A6">
        <w:rPr>
          <w:rFonts w:ascii="Times New Roman" w:hAnsi="Times New Roman" w:cs="Times New Roman"/>
          <w:bCs/>
          <w:sz w:val="24"/>
          <w:szCs w:val="24"/>
        </w:rPr>
        <w:t>n different experimental groups as</w:t>
      </w:r>
      <w:r w:rsidR="006B5E29" w:rsidRPr="00737167">
        <w:rPr>
          <w:rFonts w:ascii="Times New Roman" w:hAnsi="Times New Roman" w:cs="Times New Roman"/>
          <w:bCs/>
          <w:sz w:val="24"/>
          <w:szCs w:val="24"/>
        </w:rPr>
        <w:t xml:space="preserve"> determined using Profiler module of </w:t>
      </w:r>
      <w:proofErr w:type="spellStart"/>
      <w:r w:rsidR="006B5E29" w:rsidRPr="00737167">
        <w:rPr>
          <w:rFonts w:ascii="Times New Roman" w:hAnsi="Times New Roman" w:cs="Times New Roman"/>
          <w:bCs/>
          <w:sz w:val="24"/>
          <w:szCs w:val="24"/>
        </w:rPr>
        <w:t>Chenomx</w:t>
      </w:r>
      <w:proofErr w:type="spellEnd"/>
      <w:r w:rsidR="006B5E29" w:rsidRPr="00737167">
        <w:rPr>
          <w:rFonts w:ascii="Times New Roman" w:hAnsi="Times New Roman" w:cs="Times New Roman"/>
          <w:bCs/>
          <w:sz w:val="24"/>
          <w:szCs w:val="24"/>
        </w:rPr>
        <w:t xml:space="preserve"> NMR Suite Professional 8.3.</w:t>
      </w:r>
      <w:proofErr w:type="gramEnd"/>
      <w:r w:rsidR="005877DC">
        <w:rPr>
          <w:rFonts w:ascii="Times New Roman" w:hAnsi="Times New Roman" w:cs="Times New Roman"/>
          <w:bCs/>
          <w:sz w:val="24"/>
          <w:szCs w:val="24"/>
        </w:rPr>
        <w:t xml:space="preserve"> All concentrations are </w:t>
      </w:r>
      <w:proofErr w:type="spellStart"/>
      <w:r w:rsidR="005877DC">
        <w:rPr>
          <w:rFonts w:ascii="Times New Roman" w:hAnsi="Times New Roman" w:cs="Times New Roman"/>
          <w:bCs/>
          <w:sz w:val="24"/>
          <w:szCs w:val="24"/>
        </w:rPr>
        <w:t>mmol</w:t>
      </w:r>
      <w:proofErr w:type="spellEnd"/>
      <w:r w:rsidR="005877DC">
        <w:rPr>
          <w:rFonts w:ascii="Times New Roman" w:hAnsi="Times New Roman" w:cs="Times New Roman"/>
          <w:bCs/>
          <w:sz w:val="24"/>
          <w:szCs w:val="24"/>
        </w:rPr>
        <w:t>/L.</w:t>
      </w:r>
    </w:p>
    <w:p w:rsidR="00901D94" w:rsidRDefault="00901D94" w:rsidP="006B5E29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AD1322" w:rsidRPr="00AD1322" w:rsidRDefault="00AD1322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D1322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="00761FF7">
        <w:rPr>
          <w:rFonts w:ascii="Times New Roman" w:hAnsi="Times New Roman" w:cs="Times New Roman"/>
          <w:b/>
          <w:bCs/>
          <w:sz w:val="28"/>
          <w:szCs w:val="28"/>
        </w:rPr>
        <w:t>5</w:t>
      </w: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5A3B"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drawing>
          <wp:inline distT="0" distB="0" distL="0" distR="0">
            <wp:extent cx="4301966" cy="4259286"/>
            <wp:effectExtent l="0" t="0" r="0" b="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22472"/>
                    <a:stretch/>
                  </pic:blipFill>
                  <pic:spPr bwMode="auto">
                    <a:xfrm>
                      <a:off x="0" y="0"/>
                      <a:ext cx="4306159" cy="42634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5A3B" w:rsidRPr="00AD5A3B" w:rsidRDefault="00AD5A3B" w:rsidP="00AD5A3B">
      <w:pPr>
        <w:spacing w:line="360" w:lineRule="auto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761FF7">
        <w:rPr>
          <w:rFonts w:ascii="Times New Roman" w:hAnsi="Times New Roman" w:cs="Times New Roman"/>
          <w:b/>
          <w:sz w:val="24"/>
          <w:szCs w:val="24"/>
        </w:rPr>
        <w:t>5</w:t>
      </w:r>
      <w:r w:rsidR="008F1B2E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="008F1B2E">
        <w:rPr>
          <w:rFonts w:ascii="Times New Roman" w:hAnsi="Times New Roman" w:cs="Times New Roman"/>
          <w:b/>
          <w:sz w:val="24"/>
          <w:szCs w:val="24"/>
        </w:rPr>
        <w:t>Development of body weight during the diet intervention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F1B2E">
        <w:rPr>
          <w:rFonts w:ascii="Times New Roman" w:hAnsi="Times New Roman" w:cs="Times New Roman"/>
          <w:sz w:val="24"/>
          <w:szCs w:val="24"/>
        </w:rPr>
        <w:t xml:space="preserve">Body weight </w:t>
      </w:r>
      <w:r>
        <w:rPr>
          <w:rFonts w:ascii="Times New Roman" w:hAnsi="Times New Roman" w:cs="Times New Roman"/>
          <w:sz w:val="24"/>
          <w:szCs w:val="24"/>
        </w:rPr>
        <w:t xml:space="preserve">differed between the HFD and LFD groups during the diet intervention, but XOS </w:t>
      </w:r>
      <w:r w:rsidR="008F1B2E">
        <w:rPr>
          <w:rFonts w:ascii="Times New Roman" w:hAnsi="Times New Roman" w:cs="Times New Roman"/>
          <w:sz w:val="24"/>
          <w:szCs w:val="24"/>
        </w:rPr>
        <w:t>supplementation did not affect</w:t>
      </w:r>
      <w:r w:rsidR="001E6D7B">
        <w:rPr>
          <w:rFonts w:ascii="Times New Roman" w:hAnsi="Times New Roman" w:cs="Times New Roman"/>
          <w:sz w:val="24"/>
          <w:szCs w:val="24"/>
        </w:rPr>
        <w:t xml:space="preserve"> </w:t>
      </w:r>
      <w:r w:rsidR="005606A6">
        <w:rPr>
          <w:rFonts w:ascii="Times New Roman" w:hAnsi="Times New Roman" w:cs="Times New Roman"/>
          <w:sz w:val="24"/>
          <w:szCs w:val="24"/>
        </w:rPr>
        <w:t>the weight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5606A6">
        <w:rPr>
          <w:rFonts w:ascii="Times New Roman" w:hAnsi="Times New Roman" w:cs="Times New Roman"/>
          <w:sz w:val="24"/>
          <w:szCs w:val="24"/>
        </w:rPr>
        <w:t>The t</w:t>
      </w:r>
      <w:r w:rsidR="008F1B2E">
        <w:rPr>
          <w:rFonts w:ascii="Times New Roman" w:hAnsi="Times New Roman" w:cs="Times New Roman"/>
          <w:sz w:val="24"/>
          <w:szCs w:val="24"/>
        </w:rPr>
        <w:t xml:space="preserve">ime point 0 indicates the time when the intervention started. </w:t>
      </w:r>
      <w:r w:rsidRPr="00AD5A3B">
        <w:rPr>
          <w:rFonts w:ascii="Times New Roman" w:hAnsi="Times New Roman" w:cs="Times New Roman"/>
          <w:sz w:val="24"/>
          <w:szCs w:val="24"/>
        </w:rPr>
        <w:t>Week</w:t>
      </w:r>
      <w:r w:rsidR="001E6D7B">
        <w:rPr>
          <w:rFonts w:ascii="Times New Roman" w:hAnsi="Times New Roman" w:cs="Times New Roman"/>
          <w:sz w:val="24"/>
          <w:szCs w:val="24"/>
        </w:rPr>
        <w:t xml:space="preserve"> [</w:t>
      </w:r>
      <w:r w:rsidRPr="00AD5A3B">
        <w:rPr>
          <w:rFonts w:ascii="Times New Roman" w:hAnsi="Times New Roman" w:cs="Times New Roman"/>
          <w:sz w:val="24"/>
          <w:szCs w:val="24"/>
        </w:rPr>
        <w:t>F</w:t>
      </w:r>
      <w:r w:rsidR="001E6D7B">
        <w:rPr>
          <w:rFonts w:ascii="Times New Roman" w:hAnsi="Times New Roman" w:cs="Times New Roman"/>
          <w:sz w:val="24"/>
          <w:szCs w:val="24"/>
        </w:rPr>
        <w:t xml:space="preserve"> </w:t>
      </w:r>
      <w:r w:rsidRPr="00AD5A3B">
        <w:rPr>
          <w:rFonts w:ascii="Times New Roman" w:hAnsi="Times New Roman" w:cs="Times New Roman"/>
          <w:sz w:val="24"/>
          <w:szCs w:val="24"/>
        </w:rPr>
        <w:t xml:space="preserve">(12, 72.76) = 68.99, </w:t>
      </w:r>
      <w:r w:rsidR="001E6D7B" w:rsidRPr="00AD5A3B">
        <w:rPr>
          <w:rFonts w:ascii="Times New Roman" w:hAnsi="Times New Roman" w:cs="Times New Roman"/>
          <w:sz w:val="24"/>
          <w:szCs w:val="24"/>
        </w:rPr>
        <w:t>p</w:t>
      </w:r>
      <w:r w:rsidR="001E6D7B">
        <w:rPr>
          <w:rFonts w:ascii="Times New Roman" w:hAnsi="Times New Roman" w:cs="Times New Roman"/>
          <w:sz w:val="24"/>
          <w:szCs w:val="24"/>
        </w:rPr>
        <w:t xml:space="preserve"> </w:t>
      </w:r>
      <w:r w:rsidR="001E6D7B" w:rsidRPr="00AD5A3B">
        <w:rPr>
          <w:rFonts w:ascii="Times New Roman" w:hAnsi="Times New Roman" w:cs="Times New Roman"/>
          <w:sz w:val="24"/>
          <w:szCs w:val="24"/>
        </w:rPr>
        <w:t>&lt;</w:t>
      </w:r>
      <w:r w:rsidR="001E6D7B">
        <w:rPr>
          <w:rFonts w:ascii="Times New Roman" w:hAnsi="Times New Roman" w:cs="Times New Roman"/>
          <w:sz w:val="24"/>
          <w:szCs w:val="24"/>
        </w:rPr>
        <w:t xml:space="preserve"> </w:t>
      </w:r>
      <w:r w:rsidR="001E6D7B" w:rsidRPr="00AD5A3B">
        <w:rPr>
          <w:rFonts w:ascii="Times New Roman" w:hAnsi="Times New Roman" w:cs="Times New Roman"/>
          <w:sz w:val="24"/>
          <w:szCs w:val="24"/>
        </w:rPr>
        <w:t>0.001</w:t>
      </w:r>
      <w:r w:rsidR="00AB27F6">
        <w:rPr>
          <w:rFonts w:ascii="Times New Roman" w:hAnsi="Times New Roman" w:cs="Times New Roman"/>
          <w:sz w:val="24"/>
          <w:szCs w:val="24"/>
        </w:rPr>
        <w:t>]</w:t>
      </w:r>
      <w:r w:rsidR="00E42FB4">
        <w:rPr>
          <w:rFonts w:ascii="Times New Roman" w:hAnsi="Times New Roman" w:cs="Times New Roman"/>
          <w:sz w:val="24"/>
          <w:szCs w:val="24"/>
        </w:rPr>
        <w:t xml:space="preserve">, </w:t>
      </w:r>
      <w:r w:rsidRPr="00AD5A3B">
        <w:rPr>
          <w:rFonts w:ascii="Times New Roman" w:hAnsi="Times New Roman" w:cs="Times New Roman"/>
          <w:sz w:val="24"/>
          <w:szCs w:val="24"/>
        </w:rPr>
        <w:t xml:space="preserve">Diet </w:t>
      </w:r>
      <w:r w:rsidR="00E42FB4">
        <w:rPr>
          <w:rFonts w:ascii="Times New Roman" w:hAnsi="Times New Roman" w:cs="Times New Roman"/>
          <w:sz w:val="24"/>
          <w:szCs w:val="24"/>
        </w:rPr>
        <w:t>[</w:t>
      </w:r>
      <w:r w:rsidRPr="00AD5A3B">
        <w:rPr>
          <w:rFonts w:ascii="Times New Roman" w:hAnsi="Times New Roman" w:cs="Times New Roman"/>
          <w:sz w:val="24"/>
          <w:szCs w:val="24"/>
        </w:rPr>
        <w:t xml:space="preserve">F (1, 446.9) = 807.1, </w:t>
      </w:r>
      <w:r w:rsidR="00E42FB4" w:rsidRPr="00AD5A3B">
        <w:rPr>
          <w:rFonts w:ascii="Times New Roman" w:hAnsi="Times New Roman" w:cs="Times New Roman"/>
          <w:sz w:val="24"/>
          <w:szCs w:val="24"/>
        </w:rPr>
        <w:t>p</w:t>
      </w:r>
      <w:r w:rsidR="00E42FB4">
        <w:rPr>
          <w:rFonts w:ascii="Times New Roman" w:hAnsi="Times New Roman" w:cs="Times New Roman"/>
          <w:sz w:val="24"/>
          <w:szCs w:val="24"/>
        </w:rPr>
        <w:t xml:space="preserve"> </w:t>
      </w:r>
      <w:r w:rsidR="00E42FB4" w:rsidRPr="00AD5A3B">
        <w:rPr>
          <w:rFonts w:ascii="Times New Roman" w:hAnsi="Times New Roman" w:cs="Times New Roman"/>
          <w:sz w:val="24"/>
          <w:szCs w:val="24"/>
        </w:rPr>
        <w:t>&lt;</w:t>
      </w:r>
      <w:r w:rsidR="00E42FB4">
        <w:rPr>
          <w:rFonts w:ascii="Times New Roman" w:hAnsi="Times New Roman" w:cs="Times New Roman"/>
          <w:sz w:val="24"/>
          <w:szCs w:val="24"/>
        </w:rPr>
        <w:t xml:space="preserve"> </w:t>
      </w:r>
      <w:r w:rsidR="00E42FB4" w:rsidRPr="00AD5A3B">
        <w:rPr>
          <w:rFonts w:ascii="Times New Roman" w:hAnsi="Times New Roman" w:cs="Times New Roman"/>
          <w:sz w:val="24"/>
          <w:szCs w:val="24"/>
        </w:rPr>
        <w:t>0.001</w:t>
      </w:r>
      <w:r w:rsidR="00AB27F6">
        <w:rPr>
          <w:rFonts w:ascii="Times New Roman" w:hAnsi="Times New Roman" w:cs="Times New Roman"/>
          <w:sz w:val="24"/>
          <w:szCs w:val="24"/>
        </w:rPr>
        <w:t>]</w:t>
      </w:r>
      <w:r w:rsidR="00E42FB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r w:rsidRPr="00AD5A3B">
        <w:rPr>
          <w:rFonts w:ascii="Times New Roman" w:hAnsi="Times New Roman" w:cs="Times New Roman"/>
          <w:sz w:val="24"/>
          <w:szCs w:val="24"/>
        </w:rPr>
        <w:t>Week * Diet</w:t>
      </w:r>
      <w:r w:rsidR="00E42FB4">
        <w:rPr>
          <w:rFonts w:ascii="Times New Roman" w:hAnsi="Times New Roman" w:cs="Times New Roman"/>
          <w:sz w:val="24"/>
          <w:szCs w:val="24"/>
        </w:rPr>
        <w:t xml:space="preserve"> [</w:t>
      </w:r>
      <w:r w:rsidRPr="00AD5A3B">
        <w:rPr>
          <w:rFonts w:ascii="Times New Roman" w:hAnsi="Times New Roman" w:cs="Times New Roman"/>
          <w:sz w:val="24"/>
          <w:szCs w:val="24"/>
        </w:rPr>
        <w:t>F (12, 72.76) = 8.54</w:t>
      </w:r>
      <w:r w:rsidR="00E42FB4">
        <w:rPr>
          <w:rFonts w:ascii="Times New Roman" w:hAnsi="Times New Roman" w:cs="Times New Roman"/>
          <w:sz w:val="24"/>
          <w:szCs w:val="24"/>
        </w:rPr>
        <w:t>,</w:t>
      </w:r>
      <w:r w:rsidR="00E42FB4" w:rsidRPr="00E42FB4">
        <w:rPr>
          <w:rFonts w:ascii="Times New Roman" w:hAnsi="Times New Roman" w:cs="Times New Roman"/>
          <w:sz w:val="24"/>
          <w:szCs w:val="24"/>
        </w:rPr>
        <w:t xml:space="preserve"> </w:t>
      </w:r>
      <w:r w:rsidR="00E42FB4" w:rsidRPr="00AD5A3B">
        <w:rPr>
          <w:rFonts w:ascii="Times New Roman" w:hAnsi="Times New Roman" w:cs="Times New Roman"/>
          <w:sz w:val="24"/>
          <w:szCs w:val="24"/>
        </w:rPr>
        <w:t>p</w:t>
      </w:r>
      <w:r w:rsidR="00E42FB4">
        <w:rPr>
          <w:rFonts w:ascii="Times New Roman" w:hAnsi="Times New Roman" w:cs="Times New Roman"/>
          <w:sz w:val="24"/>
          <w:szCs w:val="24"/>
        </w:rPr>
        <w:t xml:space="preserve"> </w:t>
      </w:r>
      <w:r w:rsidR="00E42FB4" w:rsidRPr="00AD5A3B">
        <w:rPr>
          <w:rFonts w:ascii="Times New Roman" w:hAnsi="Times New Roman" w:cs="Times New Roman"/>
          <w:sz w:val="24"/>
          <w:szCs w:val="24"/>
        </w:rPr>
        <w:t>&lt;</w:t>
      </w:r>
      <w:r w:rsidR="00E42FB4">
        <w:rPr>
          <w:rFonts w:ascii="Times New Roman" w:hAnsi="Times New Roman" w:cs="Times New Roman"/>
          <w:sz w:val="24"/>
          <w:szCs w:val="24"/>
        </w:rPr>
        <w:t xml:space="preserve"> </w:t>
      </w:r>
      <w:r w:rsidR="00E42FB4" w:rsidRPr="00AD5A3B">
        <w:rPr>
          <w:rFonts w:ascii="Times New Roman" w:hAnsi="Times New Roman" w:cs="Times New Roman"/>
          <w:sz w:val="24"/>
          <w:szCs w:val="24"/>
        </w:rPr>
        <w:t>0.001</w:t>
      </w:r>
      <w:r w:rsidR="00AB27F6">
        <w:rPr>
          <w:rFonts w:ascii="Times New Roman" w:hAnsi="Times New Roman" w:cs="Times New Roman"/>
          <w:sz w:val="24"/>
          <w:szCs w:val="24"/>
        </w:rPr>
        <w:t>]</w:t>
      </w:r>
      <w:r w:rsidR="00E42FB4">
        <w:rPr>
          <w:rFonts w:ascii="Times New Roman" w:hAnsi="Times New Roman" w:cs="Times New Roman"/>
          <w:sz w:val="24"/>
          <w:szCs w:val="24"/>
        </w:rPr>
        <w:t>.</w:t>
      </w:r>
    </w:p>
    <w:p w:rsidR="00AD5A3B" w:rsidRPr="00AD5A3B" w:rsidRDefault="00AD5A3B" w:rsidP="00AD5A3B">
      <w:pPr>
        <w:spacing w:line="360" w:lineRule="auto"/>
        <w:jc w:val="both"/>
      </w:pP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61FF7" w:rsidRDefault="00761FF7" w:rsidP="00AD5A3B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761FF7" w:rsidRDefault="00761FF7" w:rsidP="00AD5A3B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901D94" w:rsidRPr="00901D94" w:rsidRDefault="00901D94" w:rsidP="00AD5A3B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S</w:t>
      </w:r>
      <w:r w:rsidR="00761FF7">
        <w:rPr>
          <w:rFonts w:ascii="Times New Roman" w:hAnsi="Times New Roman" w:cs="Times New Roman"/>
          <w:b/>
          <w:bCs/>
          <w:iCs/>
          <w:sz w:val="28"/>
          <w:szCs w:val="28"/>
        </w:rPr>
        <w:t>6</w:t>
      </w: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drawing>
          <wp:inline distT="0" distB="0" distL="0" distR="0">
            <wp:extent cx="6190825" cy="4848225"/>
            <wp:effectExtent l="0" t="0" r="0" b="0"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27" cy="48574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5A3B" w:rsidRPr="00F539B0" w:rsidRDefault="00AD5A3B" w:rsidP="00AD5A3B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 figure S</w:t>
      </w:r>
      <w:r w:rsidR="00761FF7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B4445">
        <w:rPr>
          <w:rFonts w:ascii="Times New Roman" w:hAnsi="Times New Roman" w:cs="Times New Roman"/>
          <w:b/>
          <w:sz w:val="24"/>
          <w:szCs w:val="24"/>
        </w:rPr>
        <w:t>C</w:t>
      </w:r>
      <w:r w:rsidR="002B4445" w:rsidRPr="00F539B0">
        <w:rPr>
          <w:rFonts w:ascii="Times New Roman" w:hAnsi="Times New Roman" w:cs="Times New Roman"/>
          <w:b/>
          <w:bCs/>
          <w:sz w:val="24"/>
          <w:szCs w:val="24"/>
        </w:rPr>
        <w:t xml:space="preserve">ompared to </w:t>
      </w:r>
      <w:r w:rsidR="005606A6">
        <w:rPr>
          <w:rFonts w:ascii="Times New Roman" w:hAnsi="Times New Roman" w:cs="Times New Roman"/>
          <w:b/>
          <w:bCs/>
          <w:sz w:val="24"/>
          <w:szCs w:val="24"/>
        </w:rPr>
        <w:t xml:space="preserve">the </w:t>
      </w:r>
      <w:r w:rsidR="002B4445" w:rsidRPr="00F539B0">
        <w:rPr>
          <w:rFonts w:ascii="Times New Roman" w:hAnsi="Times New Roman" w:cs="Times New Roman"/>
          <w:b/>
          <w:bCs/>
          <w:sz w:val="24"/>
          <w:szCs w:val="24"/>
        </w:rPr>
        <w:t>HFD</w:t>
      </w:r>
      <w:r w:rsidR="002B4445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="002B4445" w:rsidRPr="00F539B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539B0">
        <w:rPr>
          <w:rFonts w:ascii="Times New Roman" w:hAnsi="Times New Roman" w:cs="Times New Roman"/>
          <w:b/>
          <w:bCs/>
          <w:sz w:val="24"/>
          <w:szCs w:val="24"/>
        </w:rPr>
        <w:t xml:space="preserve">XOS-supplemented HFD did not modulate </w:t>
      </w:r>
      <w:r w:rsidR="002B4445">
        <w:rPr>
          <w:rFonts w:ascii="Times New Roman" w:hAnsi="Times New Roman" w:cs="Times New Roman"/>
          <w:b/>
          <w:bCs/>
          <w:sz w:val="24"/>
          <w:szCs w:val="24"/>
        </w:rPr>
        <w:t xml:space="preserve">serum </w:t>
      </w:r>
      <w:r w:rsidRPr="00F539B0">
        <w:rPr>
          <w:rFonts w:ascii="Times New Roman" w:hAnsi="Times New Roman" w:cs="Times New Roman"/>
          <w:b/>
          <w:bCs/>
          <w:sz w:val="24"/>
          <w:szCs w:val="24"/>
        </w:rPr>
        <w:t>clinical variables</w:t>
      </w:r>
      <w:r w:rsidR="002B4445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F539B0">
        <w:rPr>
          <w:rFonts w:ascii="Times New Roman" w:hAnsi="Times New Roman" w:cs="Times New Roman"/>
          <w:b/>
          <w:bCs/>
          <w:sz w:val="24"/>
          <w:szCs w:val="24"/>
        </w:rPr>
        <w:t xml:space="preserve"> or body composition</w:t>
      </w:r>
      <w:r w:rsidR="002B4445">
        <w:rPr>
          <w:rFonts w:ascii="Times New Roman" w:hAnsi="Times New Roman" w:cs="Times New Roman"/>
          <w:b/>
          <w:bCs/>
          <w:sz w:val="24"/>
          <w:szCs w:val="24"/>
        </w:rPr>
        <w:t xml:space="preserve"> measured by dual energy x-ray absorption or from tissues at necropsy</w:t>
      </w:r>
      <w:r w:rsidRPr="00F539B0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539B0">
        <w:rPr>
          <w:rFonts w:ascii="Times New Roman" w:hAnsi="Times New Roman" w:cs="Times New Roman"/>
          <w:bCs/>
          <w:sz w:val="24"/>
          <w:szCs w:val="24"/>
        </w:rPr>
        <w:t xml:space="preserve">* denotes statistically significant difference between the groups that are connected with </w:t>
      </w:r>
      <w:r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Pr="00F539B0">
        <w:rPr>
          <w:rFonts w:ascii="Times New Roman" w:hAnsi="Times New Roman" w:cs="Times New Roman"/>
          <w:bCs/>
          <w:sz w:val="24"/>
          <w:szCs w:val="24"/>
        </w:rPr>
        <w:t>line.</w:t>
      </w:r>
    </w:p>
    <w:p w:rsidR="00AD5A3B" w:rsidRPr="00557979" w:rsidRDefault="00AD5A3B" w:rsidP="00AD5A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5A3B" w:rsidRPr="00C712CB" w:rsidRDefault="00AD5A3B" w:rsidP="00AD5A3B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93238" w:rsidRDefault="00393238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93238" w:rsidRDefault="005877DC" w:rsidP="00AD5A3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77DC">
        <w:rPr>
          <w:rFonts w:ascii="Times New Roman" w:hAnsi="Times New Roman" w:cs="Times New Roman"/>
          <w:b/>
          <w:sz w:val="28"/>
          <w:szCs w:val="28"/>
        </w:rPr>
        <w:lastRenderedPageBreak/>
        <w:t>S7</w:t>
      </w:r>
    </w:p>
    <w:p w:rsidR="005877DC" w:rsidRPr="005877DC" w:rsidRDefault="005877DC" w:rsidP="00AD5A3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877DC" w:rsidRDefault="005877DC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93238" w:rsidRDefault="00393238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93238" w:rsidRDefault="00393238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93238" w:rsidRDefault="00393238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01D94" w:rsidRPr="00901D94" w:rsidRDefault="00193127" w:rsidP="00AD5A3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3149051</wp:posOffset>
            </wp:positionH>
            <wp:positionV relativeFrom="paragraph">
              <wp:posOffset>-2098618</wp:posOffset>
            </wp:positionV>
            <wp:extent cx="3028686" cy="2982036"/>
            <wp:effectExtent l="0" t="0" r="0" b="0"/>
            <wp:wrapNone/>
            <wp:docPr id="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8584"/>
                    <a:stretch/>
                  </pic:blipFill>
                  <pic:spPr>
                    <a:xfrm>
                      <a:off x="0" y="0"/>
                      <a:ext cx="3032444" cy="29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-78645</wp:posOffset>
            </wp:positionH>
            <wp:positionV relativeFrom="paragraph">
              <wp:posOffset>-2078146</wp:posOffset>
            </wp:positionV>
            <wp:extent cx="3040496" cy="2982036"/>
            <wp:effectExtent l="0" t="0" r="0" b="0"/>
            <wp:wrapNone/>
            <wp:docPr id="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8418"/>
                    <a:stretch/>
                  </pic:blipFill>
                  <pic:spPr>
                    <a:xfrm>
                      <a:off x="0" y="0"/>
                      <a:ext cx="3044108" cy="2985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1FF7">
        <w:rPr>
          <w:rFonts w:ascii="Times New Roman" w:hAnsi="Times New Roman" w:cs="Times New Roman"/>
          <w:b/>
          <w:sz w:val="28"/>
          <w:szCs w:val="28"/>
        </w:rPr>
        <w:t>S7</w:t>
      </w:r>
    </w:p>
    <w:p w:rsidR="00AD5A3B" w:rsidRDefault="00AD5A3B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D5A3B" w:rsidRDefault="00A130A9" w:rsidP="00AD5A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left:0;text-align:left;margin-left:375.5pt;margin-top:196.85pt;width:4.9pt;height:2.65pt;flip:y;z-index:251661824" o:connectortype="straight" strokecolor="#aeaaaa [2414]"/>
        </w:pict>
      </w: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pict>
          <v:shape id="_x0000_s1036" type="#_x0000_t32" style="position:absolute;left:0;text-align:left;margin-left:375.6pt;margin-top:195.3pt;width:4.9pt;height:2.65pt;flip:y;z-index:251660800" o:connectortype="straight" strokecolor="#aeaaaa [2414]"/>
        </w:pict>
      </w: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pict>
          <v:shape id="_x0000_s1035" type="#_x0000_t32" style="position:absolute;left:0;text-align:left;margin-left:133.95pt;margin-top:196.85pt;width:4.9pt;height:2.65pt;flip:y;z-index:251659776" o:connectortype="straight" strokecolor="#aeaaaa [2414]"/>
        </w:pict>
      </w: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pict>
          <v:shape id="_x0000_s1031" type="#_x0000_t32" style="position:absolute;left:0;text-align:left;margin-left:134.05pt;margin-top:195.3pt;width:4.9pt;height:2.65pt;flip:y;z-index:251658752" o:connectortype="straight" strokecolor="#aeaaaa [2414]"/>
        </w:pict>
      </w: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pict>
          <v:rect id="_x0000_s1030" style="position:absolute;left:0;text-align:left;margin-left:374.4pt;margin-top:195.3pt;width:6.1pt;height:4.85pt;z-index:251657728" fillcolor="white [3212]" stroked="f"/>
        </w:pict>
      </w:r>
      <w:r>
        <w:rPr>
          <w:rFonts w:ascii="Times New Roman" w:hAnsi="Times New Roman" w:cs="Times New Roman"/>
          <w:b/>
          <w:noProof/>
          <w:sz w:val="24"/>
          <w:szCs w:val="24"/>
          <w:lang w:val="fi-FI" w:eastAsia="fi-FI"/>
        </w:rPr>
        <w:pict>
          <v:rect id="_x0000_s1029" style="position:absolute;left:0;text-align:left;margin-left:132.95pt;margin-top:195.3pt;width:6.1pt;height:4.85pt;z-index:251656704" fillcolor="white [3212]" stroked="f"/>
        </w:pict>
      </w:r>
    </w:p>
    <w:p w:rsidR="00AD5A3B" w:rsidRPr="00AF363F" w:rsidRDefault="00761FF7" w:rsidP="00AD5A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 figure S7</w:t>
      </w:r>
      <w:r w:rsidR="00AD5A3B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="005606A6" w:rsidRPr="005606A6">
        <w:rPr>
          <w:rFonts w:ascii="Times New Roman" w:hAnsi="Times New Roman" w:cs="Times New Roman"/>
          <w:b/>
          <w:sz w:val="24"/>
          <w:szCs w:val="24"/>
        </w:rPr>
        <w:t>The e</w:t>
      </w:r>
      <w:r w:rsidR="00AD5A3B" w:rsidRPr="005606A6">
        <w:rPr>
          <w:rFonts w:ascii="Times New Roman" w:hAnsi="Times New Roman" w:cs="Times New Roman"/>
          <w:b/>
          <w:sz w:val="24"/>
          <w:szCs w:val="24"/>
        </w:rPr>
        <w:t>nergy intake during the diet intervention.</w:t>
      </w:r>
      <w:proofErr w:type="gramEnd"/>
      <w:r w:rsidR="00AD5A3B">
        <w:rPr>
          <w:rFonts w:ascii="Times New Roman" w:hAnsi="Times New Roman" w:cs="Times New Roman"/>
          <w:sz w:val="24"/>
          <w:szCs w:val="24"/>
        </w:rPr>
        <w:t xml:space="preserve"> The left graph shows the energy intake </w:t>
      </w:r>
      <w:r w:rsidR="001E6D7B">
        <w:rPr>
          <w:rFonts w:ascii="Times New Roman" w:hAnsi="Times New Roman" w:cs="Times New Roman"/>
          <w:sz w:val="24"/>
          <w:szCs w:val="24"/>
        </w:rPr>
        <w:t>relative to</w:t>
      </w:r>
      <w:r w:rsidR="00AD5A3B">
        <w:rPr>
          <w:rFonts w:ascii="Times New Roman" w:hAnsi="Times New Roman" w:cs="Times New Roman"/>
          <w:sz w:val="24"/>
          <w:szCs w:val="24"/>
        </w:rPr>
        <w:t xml:space="preserve"> weight (KJ/g) and </w:t>
      </w:r>
      <w:r w:rsidR="001E6D7B">
        <w:rPr>
          <w:rFonts w:ascii="Times New Roman" w:hAnsi="Times New Roman" w:cs="Times New Roman"/>
          <w:sz w:val="24"/>
          <w:szCs w:val="24"/>
        </w:rPr>
        <w:t xml:space="preserve">the </w:t>
      </w:r>
      <w:r w:rsidR="00AD5A3B">
        <w:rPr>
          <w:rFonts w:ascii="Times New Roman" w:hAnsi="Times New Roman" w:cs="Times New Roman"/>
          <w:sz w:val="24"/>
          <w:szCs w:val="24"/>
        </w:rPr>
        <w:t>right graph the en</w:t>
      </w:r>
      <w:bookmarkStart w:id="1" w:name="_GoBack"/>
      <w:bookmarkEnd w:id="1"/>
      <w:r w:rsidR="00AD5A3B">
        <w:rPr>
          <w:rFonts w:ascii="Times New Roman" w:hAnsi="Times New Roman" w:cs="Times New Roman"/>
          <w:sz w:val="24"/>
          <w:szCs w:val="24"/>
        </w:rPr>
        <w:t xml:space="preserve">ergy intake per day (KJ/day). </w:t>
      </w:r>
      <w:r w:rsidR="00AD5A3B" w:rsidRPr="00AF363F">
        <w:rPr>
          <w:rFonts w:ascii="Times New Roman" w:hAnsi="Times New Roman" w:cs="Times New Roman"/>
          <w:sz w:val="24"/>
          <w:szCs w:val="24"/>
        </w:rPr>
        <w:t xml:space="preserve">* = significant difference between </w:t>
      </w:r>
      <w:r w:rsidR="00193127">
        <w:rPr>
          <w:rFonts w:ascii="Times New Roman" w:hAnsi="Times New Roman" w:cs="Times New Roman"/>
          <w:sz w:val="24"/>
          <w:szCs w:val="24"/>
        </w:rPr>
        <w:t xml:space="preserve">the </w:t>
      </w:r>
      <w:r w:rsidR="001E6D7B">
        <w:rPr>
          <w:rFonts w:ascii="Times New Roman" w:hAnsi="Times New Roman" w:cs="Times New Roman"/>
          <w:sz w:val="24"/>
          <w:szCs w:val="24"/>
        </w:rPr>
        <w:t>groups (</w:t>
      </w:r>
      <w:proofErr w:type="spellStart"/>
      <w:r w:rsidR="001E6D7B">
        <w:rPr>
          <w:rFonts w:ascii="Times New Roman" w:hAnsi="Times New Roman" w:cs="Times New Roman"/>
          <w:sz w:val="24"/>
          <w:szCs w:val="24"/>
        </w:rPr>
        <w:t>crtl</w:t>
      </w:r>
      <w:proofErr w:type="spellEnd"/>
      <w:r w:rsidR="001E6D7B">
        <w:rPr>
          <w:rFonts w:ascii="Times New Roman" w:hAnsi="Times New Roman" w:cs="Times New Roman"/>
          <w:sz w:val="24"/>
          <w:szCs w:val="24"/>
        </w:rPr>
        <w:t xml:space="preserve"> vs. XOS)</w:t>
      </w:r>
      <w:r w:rsidR="00AD5A3B" w:rsidRPr="00AF363F">
        <w:rPr>
          <w:rFonts w:ascii="Times New Roman" w:hAnsi="Times New Roman" w:cs="Times New Roman"/>
          <w:sz w:val="24"/>
          <w:szCs w:val="24"/>
        </w:rPr>
        <w:t xml:space="preserve">. </w:t>
      </w:r>
      <w:r w:rsidR="001E6D7B">
        <w:rPr>
          <w:rFonts w:ascii="Times New Roman" w:hAnsi="Times New Roman" w:cs="Times New Roman"/>
          <w:sz w:val="24"/>
          <w:szCs w:val="24"/>
        </w:rPr>
        <w:t>Statistically significant differences were calculated with linear mixed model ANOVA accounting for repeated measures for each individual.</w:t>
      </w:r>
    </w:p>
    <w:p w:rsidR="00AD5A3B" w:rsidRPr="00AD5A3B" w:rsidRDefault="00AD5A3B" w:rsidP="00AD5A3B">
      <w:pPr>
        <w:spacing w:line="360" w:lineRule="auto"/>
        <w:jc w:val="both"/>
      </w:pPr>
    </w:p>
    <w:p w:rsidR="00AD5A3B" w:rsidRPr="00557979" w:rsidRDefault="00AD5A3B" w:rsidP="00AD5A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D6D1E" w:rsidRDefault="00BD6D1E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F363F" w:rsidRDefault="00AF363F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D6D1E" w:rsidRPr="00BD6D1E" w:rsidRDefault="00BD6D1E" w:rsidP="00BD6D1E">
      <w:pPr>
        <w:pStyle w:val="Luettelokappale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Supplementary table 1.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D6D1E">
        <w:rPr>
          <w:rFonts w:ascii="Times New Roman" w:hAnsi="Times New Roman" w:cs="Times New Roman"/>
          <w:sz w:val="24"/>
          <w:szCs w:val="24"/>
        </w:rPr>
        <w:t xml:space="preserve">List of highly influential variables (bins) identified by combining </w:t>
      </w:r>
      <w:r w:rsidRPr="00BD6D1E">
        <w:rPr>
          <w:rFonts w:ascii="Times New Roman" w:hAnsi="Times New Roman" w:cs="Times New Roman"/>
          <w:i/>
          <w:sz w:val="24"/>
          <w:szCs w:val="24"/>
        </w:rPr>
        <w:t>S</w:t>
      </w:r>
      <w:r w:rsidRPr="00BD6D1E">
        <w:rPr>
          <w:rFonts w:ascii="Times New Roman" w:hAnsi="Times New Roman" w:cs="Times New Roman"/>
          <w:sz w:val="24"/>
          <w:szCs w:val="24"/>
        </w:rPr>
        <w:t>-plot, column loading plot and VIP values ≥ 0.7, as obtained from the OPLS-DA.</w:t>
      </w:r>
    </w:p>
    <w:tbl>
      <w:tblPr>
        <w:tblW w:w="8303" w:type="dxa"/>
        <w:jc w:val="center"/>
        <w:tblCellMar>
          <w:left w:w="70" w:type="dxa"/>
          <w:right w:w="70" w:type="dxa"/>
        </w:tblCellMar>
        <w:tblLook w:val="04A0"/>
      </w:tblPr>
      <w:tblGrid>
        <w:gridCol w:w="1134"/>
        <w:gridCol w:w="160"/>
        <w:gridCol w:w="2392"/>
        <w:gridCol w:w="2977"/>
        <w:gridCol w:w="1640"/>
      </w:tblGrid>
      <w:tr w:rsidR="00BD6D1E" w:rsidRPr="00BD6D1E" w:rsidTr="007E6677">
        <w:trPr>
          <w:trHeight w:val="282"/>
          <w:jc w:val="center"/>
        </w:trPr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b/>
                <w:sz w:val="24"/>
                <w:szCs w:val="24"/>
              </w:rPr>
              <w:t>Bin no.</w:t>
            </w:r>
          </w:p>
        </w:tc>
        <w:tc>
          <w:tcPr>
            <w:tcW w:w="160" w:type="dxa"/>
            <w:tcBorders>
              <w:top w:val="single" w:sz="4" w:space="0" w:color="auto"/>
              <w:bottom w:val="single" w:sz="4" w:space="0" w:color="auto"/>
            </w:tcBorders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b/>
                <w:sz w:val="24"/>
                <w:szCs w:val="24"/>
              </w:rPr>
              <w:t>Chemical shift region (</w:t>
            </w:r>
            <w:proofErr w:type="spellStart"/>
            <w:r w:rsidRPr="00BD6D1E">
              <w:rPr>
                <w:rFonts w:ascii="Times New Roman" w:hAnsi="Times New Roman" w:cs="Times New Roman"/>
                <w:b/>
                <w:sz w:val="24"/>
                <w:szCs w:val="24"/>
              </w:rPr>
              <w:t>ppm</w:t>
            </w:r>
            <w:proofErr w:type="spellEnd"/>
            <w:r w:rsidRPr="00BD6D1E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b/>
                <w:sz w:val="24"/>
                <w:szCs w:val="24"/>
              </w:rPr>
              <w:t>Metabolite ID</w:t>
            </w:r>
          </w:p>
        </w:tc>
        <w:tc>
          <w:tcPr>
            <w:tcW w:w="1640" w:type="dxa"/>
            <w:tcBorders>
              <w:top w:val="single" w:sz="4" w:space="0" w:color="auto"/>
              <w:bottom w:val="single" w:sz="4" w:space="0" w:color="auto"/>
            </w:tcBorders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b/>
                <w:sz w:val="24"/>
                <w:szCs w:val="24"/>
              </w:rPr>
              <w:t>VIP score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tcBorders>
              <w:top w:val="single" w:sz="4" w:space="0" w:color="auto"/>
            </w:tcBorders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0" w:type="dxa"/>
            <w:tcBorders>
              <w:top w:val="single" w:sz="4" w:space="0" w:color="auto"/>
            </w:tcBorders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2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0. 8405–0.8595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 xml:space="preserve">Bile </w:t>
            </w:r>
          </w:p>
        </w:tc>
        <w:tc>
          <w:tcPr>
            <w:tcW w:w="1640" w:type="dxa"/>
            <w:tcBorders>
              <w:top w:val="single" w:sz="4" w:space="0" w:color="auto"/>
            </w:tcBorders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0.8605–0.8845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 xml:space="preserve">Butyrate + </w:t>
            </w: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valerate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0.8855–0.9095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</w:rPr>
              <w:t>Butyra</w:t>
            </w:r>
            <w:proofErr w:type="spellEnd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te + </w:t>
            </w: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isovalerate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19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1.250–1.30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Valerate</w:t>
            </w:r>
            <w:proofErr w:type="spellEnd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0.7 – 0.99 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20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1.30–1.34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Threonine</w:t>
            </w:r>
            <w:proofErr w:type="spellEnd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+ </w:t>
            </w: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lactate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24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1.523–1.56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Butyrate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25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1.56–1.59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Butyrate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26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1.60–1.68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Leucine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0.7 – 0.99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27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1.68–1.76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Leucine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34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2.08–2.12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Glutamate/methionine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0.7 – 0.99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35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2.12–2.14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Butyrate/methionine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36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2.14–2.185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Propionate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37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2.185–2.202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Propionate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0.7 – 0.99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38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2.202–2.245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Valine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39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2.245–2.2940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Valine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0.7 – 0.99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63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4.60–4.64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64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4.64–4.678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69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5.21–5.25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114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3.215–3.265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118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3.3650–3.4320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Glucose/proline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119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3.4320–3.4650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120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3.4650–3.5050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122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3.5320–3.5760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Glycerol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lastRenderedPageBreak/>
              <w:t>123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3.5880–3.610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Valine/threonine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0.7 – 0.99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124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3.620–3.6820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Glycerol/ethanol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125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3.6840–3.7180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127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3.7550–3.802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Glycerol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128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3.802–3.840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129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3.840–3.86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0.7 – 0.99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131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3.874–3.910 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Glucose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132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3.91–3.95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Unknown</w:t>
            </w:r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139</w:t>
            </w:r>
          </w:p>
        </w:tc>
        <w:tc>
          <w:tcPr>
            <w:tcW w:w="16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4.206–4.2560</w:t>
            </w:r>
          </w:p>
        </w:tc>
        <w:tc>
          <w:tcPr>
            <w:tcW w:w="2977" w:type="dxa"/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Threonine</w:t>
            </w:r>
            <w:proofErr w:type="spellEnd"/>
          </w:p>
        </w:tc>
        <w:tc>
          <w:tcPr>
            <w:tcW w:w="1640" w:type="dxa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0.7 – 0.99</w:t>
            </w:r>
          </w:p>
        </w:tc>
      </w:tr>
      <w:tr w:rsidR="00BD6D1E" w:rsidRPr="00BD6D1E" w:rsidTr="007E6677">
        <w:trPr>
          <w:trHeight w:val="282"/>
          <w:jc w:val="center"/>
        </w:trPr>
        <w:tc>
          <w:tcPr>
            <w:tcW w:w="1134" w:type="dxa"/>
            <w:tcBorders>
              <w:bottom w:val="single" w:sz="4" w:space="0" w:color="auto"/>
            </w:tcBorders>
            <w:vAlign w:val="bottom"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97</w:t>
            </w:r>
          </w:p>
        </w:tc>
        <w:tc>
          <w:tcPr>
            <w:tcW w:w="160" w:type="dxa"/>
            <w:tcBorders>
              <w:bottom w:val="single" w:sz="4" w:space="0" w:color="auto"/>
            </w:tcBorders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</w:tc>
        <w:tc>
          <w:tcPr>
            <w:tcW w:w="2392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7.56–7.60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Unknown</w:t>
            </w:r>
          </w:p>
        </w:tc>
        <w:tc>
          <w:tcPr>
            <w:tcW w:w="1640" w:type="dxa"/>
            <w:tcBorders>
              <w:bottom w:val="single" w:sz="4" w:space="0" w:color="auto"/>
            </w:tcBorders>
          </w:tcPr>
          <w:p w:rsidR="00BD6D1E" w:rsidRPr="00BD6D1E" w:rsidRDefault="00BD6D1E" w:rsidP="00BD6D1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BD6D1E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≥ 1.0</w:t>
            </w:r>
          </w:p>
        </w:tc>
      </w:tr>
    </w:tbl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BD6D1E" w:rsidP="006B5E29">
      <w:pPr>
        <w:jc w:val="both"/>
        <w:rPr>
          <w:rFonts w:ascii="Times New Roman" w:hAnsi="Times New Roman" w:cs="Times New Roman"/>
          <w:sz w:val="24"/>
          <w:szCs w:val="24"/>
        </w:rPr>
      </w:pPr>
      <w:r w:rsidRPr="00BD6D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37167" w:rsidRDefault="00737167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F363F" w:rsidRDefault="00AF363F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F363F" w:rsidRDefault="00AF363F" w:rsidP="006B5E2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93127" w:rsidRDefault="00193127" w:rsidP="00BD6D1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93127" w:rsidRDefault="00193127" w:rsidP="00BD6D1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D6D1E" w:rsidRDefault="00BD6D1E" w:rsidP="00BD6D1E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D6D1E">
        <w:rPr>
          <w:rFonts w:ascii="Times New Roman" w:hAnsi="Times New Roman" w:cs="Times New Roman"/>
          <w:b/>
          <w:sz w:val="24"/>
          <w:szCs w:val="24"/>
        </w:rPr>
        <w:t>Supplementary table 2.</w:t>
      </w:r>
      <w:proofErr w:type="gramEnd"/>
      <w:r w:rsidRPr="00BD6D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B5E29" w:rsidRPr="006B5E2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B5E29" w:rsidRPr="00737167">
        <w:rPr>
          <w:rFonts w:ascii="Times New Roman" w:hAnsi="Times New Roman" w:cs="Times New Roman"/>
          <w:sz w:val="24"/>
          <w:szCs w:val="24"/>
        </w:rPr>
        <w:t xml:space="preserve">Concentrations of the </w:t>
      </w:r>
      <w:proofErr w:type="spellStart"/>
      <w:r w:rsidR="006B5E29" w:rsidRPr="00737167">
        <w:rPr>
          <w:rFonts w:ascii="Times New Roman" w:hAnsi="Times New Roman" w:cs="Times New Roman"/>
          <w:sz w:val="24"/>
          <w:szCs w:val="24"/>
        </w:rPr>
        <w:t>c</w:t>
      </w:r>
      <w:r w:rsidR="005606A6">
        <w:rPr>
          <w:rFonts w:ascii="Times New Roman" w:hAnsi="Times New Roman" w:cs="Times New Roman"/>
          <w:sz w:val="24"/>
          <w:szCs w:val="24"/>
        </w:rPr>
        <w:t>a</w:t>
      </w:r>
      <w:r w:rsidR="006B5E29" w:rsidRPr="00737167">
        <w:rPr>
          <w:rFonts w:ascii="Times New Roman" w:hAnsi="Times New Roman" w:cs="Times New Roman"/>
          <w:sz w:val="24"/>
          <w:szCs w:val="24"/>
        </w:rPr>
        <w:t>ecal</w:t>
      </w:r>
      <w:proofErr w:type="spellEnd"/>
      <w:r w:rsidR="006B5E29" w:rsidRPr="00737167">
        <w:rPr>
          <w:rFonts w:ascii="Times New Roman" w:hAnsi="Times New Roman" w:cs="Times New Roman"/>
          <w:sz w:val="24"/>
          <w:szCs w:val="24"/>
        </w:rPr>
        <w:t xml:space="preserve"> metabolites expressed as </w:t>
      </w:r>
      <w:proofErr w:type="spellStart"/>
      <w:r w:rsidR="006B5E29" w:rsidRPr="00737167">
        <w:rPr>
          <w:rFonts w:ascii="Times New Roman" w:hAnsi="Times New Roman" w:cs="Times New Roman"/>
          <w:sz w:val="24"/>
          <w:szCs w:val="24"/>
        </w:rPr>
        <w:t>mM</w:t>
      </w:r>
      <w:proofErr w:type="spellEnd"/>
      <w:r w:rsidR="006B5E29" w:rsidRPr="00737167">
        <w:rPr>
          <w:rFonts w:ascii="Times New Roman" w:hAnsi="Times New Roman" w:cs="Times New Roman"/>
          <w:sz w:val="24"/>
          <w:szCs w:val="24"/>
        </w:rPr>
        <w:t xml:space="preserve"> (Mean ± SEM), discriminating between </w:t>
      </w:r>
      <w:r w:rsidR="005606A6">
        <w:rPr>
          <w:rFonts w:ascii="Times New Roman" w:hAnsi="Times New Roman" w:cs="Times New Roman"/>
          <w:sz w:val="24"/>
          <w:szCs w:val="24"/>
        </w:rPr>
        <w:t xml:space="preserve">the </w:t>
      </w:r>
      <w:r w:rsidR="006B5E29" w:rsidRPr="00737167">
        <w:rPr>
          <w:rFonts w:ascii="Times New Roman" w:hAnsi="Times New Roman" w:cs="Times New Roman"/>
          <w:sz w:val="24"/>
          <w:szCs w:val="24"/>
        </w:rPr>
        <w:t>HFD and LFD groups, calculated</w:t>
      </w:r>
      <w:r w:rsidR="006B5E29" w:rsidRPr="00737167">
        <w:t xml:space="preserve"> </w:t>
      </w:r>
      <w:r w:rsidR="006B5E29" w:rsidRPr="00737167">
        <w:rPr>
          <w:rFonts w:ascii="Times New Roman" w:hAnsi="Times New Roman" w:cs="Times New Roman"/>
          <w:sz w:val="24"/>
          <w:szCs w:val="24"/>
        </w:rPr>
        <w:t xml:space="preserve">using Profiler module of </w:t>
      </w:r>
      <w:proofErr w:type="spellStart"/>
      <w:r w:rsidR="006B5E29" w:rsidRPr="00737167">
        <w:rPr>
          <w:rFonts w:ascii="Times New Roman" w:hAnsi="Times New Roman" w:cs="Times New Roman"/>
          <w:sz w:val="24"/>
          <w:szCs w:val="24"/>
        </w:rPr>
        <w:t>Chenomx</w:t>
      </w:r>
      <w:proofErr w:type="spellEnd"/>
      <w:r w:rsidR="006B5E29" w:rsidRPr="00737167">
        <w:rPr>
          <w:rFonts w:ascii="Times New Roman" w:hAnsi="Times New Roman" w:cs="Times New Roman"/>
          <w:sz w:val="24"/>
          <w:szCs w:val="24"/>
        </w:rPr>
        <w:t xml:space="preserve"> NMR Suite Professional 8.3. Highlighted cells denote </w:t>
      </w:r>
      <w:proofErr w:type="spellStart"/>
      <w:r w:rsidR="006B5E29" w:rsidRPr="00737167">
        <w:rPr>
          <w:rFonts w:ascii="Times New Roman" w:hAnsi="Times New Roman" w:cs="Times New Roman"/>
          <w:sz w:val="24"/>
          <w:szCs w:val="24"/>
        </w:rPr>
        <w:t>upregulation</w:t>
      </w:r>
      <w:proofErr w:type="spellEnd"/>
      <w:r w:rsidR="006B5E29" w:rsidRPr="00737167">
        <w:rPr>
          <w:rFonts w:ascii="Times New Roman" w:hAnsi="Times New Roman" w:cs="Times New Roman"/>
          <w:sz w:val="24"/>
          <w:szCs w:val="24"/>
        </w:rPr>
        <w:t xml:space="preserve"> of the metabolites.</w:t>
      </w:r>
    </w:p>
    <w:tbl>
      <w:tblPr>
        <w:tblpPr w:leftFromText="141" w:rightFromText="141" w:vertAnchor="text" w:horzAnchor="margin" w:tblpY="1173"/>
        <w:tblW w:w="8667" w:type="dxa"/>
        <w:tblCellMar>
          <w:left w:w="70" w:type="dxa"/>
          <w:right w:w="70" w:type="dxa"/>
        </w:tblCellMar>
        <w:tblLook w:val="04A0"/>
      </w:tblPr>
      <w:tblGrid>
        <w:gridCol w:w="2182"/>
        <w:gridCol w:w="2039"/>
        <w:gridCol w:w="2237"/>
        <w:gridCol w:w="196"/>
        <w:gridCol w:w="2013"/>
      </w:tblGrid>
      <w:tr w:rsidR="00BD6D1E" w:rsidRPr="00D60017" w:rsidTr="007E6677">
        <w:trPr>
          <w:trHeight w:val="603"/>
        </w:trPr>
        <w:tc>
          <w:tcPr>
            <w:tcW w:w="21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Metabolite</w:t>
            </w:r>
            <w:proofErr w:type="spellEnd"/>
            <w:r w:rsidRPr="00D600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 xml:space="preserve"> </w:t>
            </w:r>
          </w:p>
        </w:tc>
        <w:tc>
          <w:tcPr>
            <w:tcW w:w="20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HFD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 xml:space="preserve"> </w:t>
            </w:r>
          </w:p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Mean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 xml:space="preserve"> ± SEM)</w:t>
            </w:r>
          </w:p>
        </w:tc>
        <w:tc>
          <w:tcPr>
            <w:tcW w:w="223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LFD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 xml:space="preserve"> </w:t>
            </w:r>
          </w:p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Mean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 xml:space="preserve"> ± SEM)</w:t>
            </w:r>
          </w:p>
        </w:tc>
        <w:tc>
          <w:tcPr>
            <w:tcW w:w="196" w:type="dxa"/>
            <w:tcBorders>
              <w:top w:val="single" w:sz="4" w:space="0" w:color="auto"/>
              <w:bottom w:val="single" w:sz="4" w:space="0" w:color="auto"/>
            </w:tcBorders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val="fi-FI" w:eastAsia="fi-FI"/>
              </w:rPr>
              <w:t>p</w:t>
            </w:r>
            <w:r w:rsidRPr="009A73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-value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t-test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fi-FI" w:eastAsia="fi-FI"/>
              </w:rPr>
              <w:t>)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Acetate</w:t>
            </w:r>
            <w:proofErr w:type="spellEnd"/>
          </w:p>
        </w:tc>
        <w:tc>
          <w:tcPr>
            <w:tcW w:w="2039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16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</w:p>
        </w:tc>
        <w:tc>
          <w:tcPr>
            <w:tcW w:w="2237" w:type="dxa"/>
            <w:tcBorders>
              <w:top w:val="single" w:sz="4" w:space="0" w:color="auto"/>
            </w:tcBorders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9</w:t>
            </w:r>
          </w:p>
        </w:tc>
        <w:tc>
          <w:tcPr>
            <w:tcW w:w="196" w:type="dxa"/>
            <w:tcBorders>
              <w:top w:val="single" w:sz="4" w:space="0" w:color="auto"/>
            </w:tcBorders>
          </w:tcPr>
          <w:p w:rsidR="00BD6D1E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0.0004 ***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Butyrate</w:t>
            </w:r>
            <w:proofErr w:type="spellEnd"/>
          </w:p>
        </w:tc>
        <w:tc>
          <w:tcPr>
            <w:tcW w:w="2039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0.91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16</w:t>
            </w:r>
          </w:p>
        </w:tc>
        <w:tc>
          <w:tcPr>
            <w:tcW w:w="2237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39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.000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 **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Propionate</w:t>
            </w:r>
            <w:proofErr w:type="spellEnd"/>
          </w:p>
        </w:tc>
        <w:tc>
          <w:tcPr>
            <w:tcW w:w="2039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3.4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</w:p>
        </w:tc>
        <w:tc>
          <w:tcPr>
            <w:tcW w:w="2237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5.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 ± 0.22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˂0.0001 ****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Valerate</w:t>
            </w:r>
            <w:proofErr w:type="spellEnd"/>
          </w:p>
        </w:tc>
        <w:tc>
          <w:tcPr>
            <w:tcW w:w="2039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0.45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0.03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0.02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.00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70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*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Isovalerate</w:t>
            </w:r>
            <w:proofErr w:type="spellEnd"/>
          </w:p>
        </w:tc>
        <w:tc>
          <w:tcPr>
            <w:tcW w:w="2039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0.09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9 ± 0.007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</w:t>
            </w:r>
            <w:r w:rsidRPr="009F3B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49 ± 0.005</w:t>
            </w:r>
          </w:p>
        </w:tc>
        <w:tc>
          <w:tcPr>
            <w:tcW w:w="196" w:type="dxa"/>
          </w:tcPr>
          <w:p w:rsidR="00BD6D1E" w:rsidRPr="0044743A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4474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˂0.0001 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**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**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Glucose</w:t>
            </w:r>
            <w:proofErr w:type="spellEnd"/>
          </w:p>
        </w:tc>
        <w:tc>
          <w:tcPr>
            <w:tcW w:w="2039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 ± 0.04</w:t>
            </w:r>
          </w:p>
        </w:tc>
        <w:tc>
          <w:tcPr>
            <w:tcW w:w="2237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2.0 ± 0.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9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˂0.0001 ****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Glycerol</w:t>
            </w:r>
            <w:proofErr w:type="spellEnd"/>
          </w:p>
        </w:tc>
        <w:tc>
          <w:tcPr>
            <w:tcW w:w="2039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2.5 ± 0.8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.31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.0015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*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Threonine</w:t>
            </w:r>
            <w:proofErr w:type="spellEnd"/>
          </w:p>
        </w:tc>
        <w:tc>
          <w:tcPr>
            <w:tcW w:w="2039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 ± 0.02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9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0.02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.0355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*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Leucine</w:t>
            </w:r>
            <w:proofErr w:type="spellEnd"/>
          </w:p>
        </w:tc>
        <w:tc>
          <w:tcPr>
            <w:tcW w:w="2039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39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0.05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8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.7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Methionine</w:t>
            </w:r>
            <w:proofErr w:type="spellEnd"/>
          </w:p>
        </w:tc>
        <w:tc>
          <w:tcPr>
            <w:tcW w:w="2039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0.01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0.14 ± 0.01</w:t>
            </w:r>
          </w:p>
        </w:tc>
        <w:tc>
          <w:tcPr>
            <w:tcW w:w="196" w:type="dxa"/>
          </w:tcPr>
          <w:p w:rsidR="00BD6D1E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0.7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Valine</w:t>
            </w:r>
            <w:proofErr w:type="spellEnd"/>
          </w:p>
        </w:tc>
        <w:tc>
          <w:tcPr>
            <w:tcW w:w="2039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0.46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0.04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.43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0.03</w:t>
            </w:r>
          </w:p>
        </w:tc>
        <w:tc>
          <w:tcPr>
            <w:tcW w:w="196" w:type="dxa"/>
          </w:tcPr>
          <w:p w:rsidR="00BD6D1E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36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Proline</w:t>
            </w:r>
            <w:proofErr w:type="spellEnd"/>
          </w:p>
        </w:tc>
        <w:tc>
          <w:tcPr>
            <w:tcW w:w="2039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0.04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0.36 ± 0.0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.981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Lactate</w:t>
            </w:r>
            <w:proofErr w:type="spellEnd"/>
          </w:p>
        </w:tc>
        <w:tc>
          <w:tcPr>
            <w:tcW w:w="2039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0.13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3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71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0.01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5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Glutamate</w:t>
            </w:r>
            <w:proofErr w:type="spellEnd"/>
          </w:p>
        </w:tc>
        <w:tc>
          <w:tcPr>
            <w:tcW w:w="2039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0.75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0.05</w:t>
            </w:r>
          </w:p>
        </w:tc>
        <w:tc>
          <w:tcPr>
            <w:tcW w:w="2237" w:type="dxa"/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.77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</w:t>
            </w:r>
          </w:p>
        </w:tc>
        <w:tc>
          <w:tcPr>
            <w:tcW w:w="196" w:type="dxa"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8</w:t>
            </w:r>
          </w:p>
        </w:tc>
      </w:tr>
      <w:tr w:rsidR="00BD6D1E" w:rsidRPr="00D60017" w:rsidTr="007E6677">
        <w:trPr>
          <w:trHeight w:val="301"/>
        </w:trPr>
        <w:tc>
          <w:tcPr>
            <w:tcW w:w="2182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proofErr w:type="spellStart"/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Ethanol</w:t>
            </w:r>
            <w:proofErr w:type="spellEnd"/>
          </w:p>
        </w:tc>
        <w:tc>
          <w:tcPr>
            <w:tcW w:w="203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5.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6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 xml:space="preserve"> ± 0.74</w:t>
            </w:r>
          </w:p>
        </w:tc>
        <w:tc>
          <w:tcPr>
            <w:tcW w:w="2237" w:type="dxa"/>
            <w:tcBorders>
              <w:bottom w:val="single" w:sz="4" w:space="0" w:color="auto"/>
            </w:tcBorders>
            <w:shd w:val="clear" w:color="auto" w:fill="F7CAAC" w:themeFill="accent2" w:themeFillTint="66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5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9 ± 0.85</w:t>
            </w:r>
          </w:p>
        </w:tc>
        <w:tc>
          <w:tcPr>
            <w:tcW w:w="196" w:type="dxa"/>
            <w:tcBorders>
              <w:bottom w:val="single" w:sz="4" w:space="0" w:color="auto"/>
            </w:tcBorders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</w:p>
        </w:tc>
        <w:tc>
          <w:tcPr>
            <w:tcW w:w="2013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6D1E" w:rsidRPr="00D60017" w:rsidRDefault="00BD6D1E" w:rsidP="007E667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</w:pP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.9</w:t>
            </w:r>
            <w:r w:rsidRPr="00D600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fi-FI" w:eastAsia="fi-FI"/>
              </w:rPr>
              <w:t>2</w:t>
            </w:r>
          </w:p>
        </w:tc>
      </w:tr>
    </w:tbl>
    <w:p w:rsid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p w:rsidR="00BD6D1E" w:rsidRP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p w:rsidR="00BD6D1E" w:rsidRP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p w:rsidR="00BD6D1E" w:rsidRP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p w:rsidR="00BD6D1E" w:rsidRP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p w:rsid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p w:rsidR="00BD6D1E" w:rsidRPr="00BD6D1E" w:rsidRDefault="00BD6D1E" w:rsidP="00BD6D1E">
      <w:pPr>
        <w:rPr>
          <w:rFonts w:ascii="Times New Roman" w:hAnsi="Times New Roman" w:cs="Times New Roman"/>
          <w:sz w:val="24"/>
          <w:szCs w:val="24"/>
        </w:rPr>
      </w:pPr>
    </w:p>
    <w:sectPr w:rsidR="00BD6D1E" w:rsidRPr="00BD6D1E" w:rsidSect="008329F6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3127" w:rsidRDefault="00193127">
      <w:pPr>
        <w:spacing w:after="0" w:line="240" w:lineRule="auto"/>
      </w:pPr>
      <w:r>
        <w:separator/>
      </w:r>
    </w:p>
  </w:endnote>
  <w:endnote w:type="continuationSeparator" w:id="0">
    <w:p w:rsidR="00193127" w:rsidRDefault="00193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046132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93127" w:rsidRDefault="00193127">
        <w:pPr>
          <w:pStyle w:val="Alatunniste"/>
          <w:jc w:val="center"/>
        </w:pPr>
        <w:fldSimple w:instr=" PAGE   \* MERGEFORMAT ">
          <w:r w:rsidR="005877DC">
            <w:rPr>
              <w:noProof/>
            </w:rPr>
            <w:t>11</w:t>
          </w:r>
        </w:fldSimple>
      </w:p>
    </w:sdtContent>
  </w:sdt>
  <w:p w:rsidR="00193127" w:rsidRDefault="00193127">
    <w:pPr>
      <w:pStyle w:val="Alatunnist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3127" w:rsidRDefault="00193127">
      <w:pPr>
        <w:spacing w:after="0" w:line="240" w:lineRule="auto"/>
      </w:pPr>
      <w:r>
        <w:separator/>
      </w:r>
    </w:p>
  </w:footnote>
  <w:footnote w:type="continuationSeparator" w:id="0">
    <w:p w:rsidR="00193127" w:rsidRDefault="00193127">
      <w:pPr>
        <w:spacing w:after="0" w:line="240" w:lineRule="auto"/>
      </w:pPr>
      <w:r>
        <w:continuationSeparator/>
      </w:r>
    </w:p>
  </w:footnote>
</w:footnote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Lensu, Sanna">
    <w15:presenceInfo w15:providerId="AD" w15:userId="S-1-5-21-227422490-112090885-2469755557-117232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D6D1E"/>
    <w:rsid w:val="00077E6F"/>
    <w:rsid w:val="000E46A5"/>
    <w:rsid w:val="00166B7E"/>
    <w:rsid w:val="00193127"/>
    <w:rsid w:val="001E6D7B"/>
    <w:rsid w:val="0020434B"/>
    <w:rsid w:val="002B4445"/>
    <w:rsid w:val="002F33E6"/>
    <w:rsid w:val="00351E21"/>
    <w:rsid w:val="00366B4E"/>
    <w:rsid w:val="00393238"/>
    <w:rsid w:val="003C3E65"/>
    <w:rsid w:val="00426873"/>
    <w:rsid w:val="004D3BD4"/>
    <w:rsid w:val="0055767B"/>
    <w:rsid w:val="005606A6"/>
    <w:rsid w:val="005877DC"/>
    <w:rsid w:val="005F29E5"/>
    <w:rsid w:val="006700A1"/>
    <w:rsid w:val="006B5E29"/>
    <w:rsid w:val="006F2637"/>
    <w:rsid w:val="006F4228"/>
    <w:rsid w:val="00737167"/>
    <w:rsid w:val="0074224D"/>
    <w:rsid w:val="00761FF7"/>
    <w:rsid w:val="007E6677"/>
    <w:rsid w:val="008329F6"/>
    <w:rsid w:val="008B1644"/>
    <w:rsid w:val="008F1B2E"/>
    <w:rsid w:val="008F5941"/>
    <w:rsid w:val="00901D94"/>
    <w:rsid w:val="00971E3A"/>
    <w:rsid w:val="00A130A9"/>
    <w:rsid w:val="00A54CAA"/>
    <w:rsid w:val="00AB27F6"/>
    <w:rsid w:val="00AD1322"/>
    <w:rsid w:val="00AD5A3B"/>
    <w:rsid w:val="00AF363F"/>
    <w:rsid w:val="00BC4523"/>
    <w:rsid w:val="00BD5DC6"/>
    <w:rsid w:val="00BD6D1E"/>
    <w:rsid w:val="00CA2653"/>
    <w:rsid w:val="00CC5DB2"/>
    <w:rsid w:val="00D63094"/>
    <w:rsid w:val="00E4271F"/>
    <w:rsid w:val="00E42FB4"/>
    <w:rsid w:val="00EF59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>
      <o:colormenu v:ext="edit" fillcolor="none [3212]" strokecolor="none [2414]"/>
    </o:shapedefaults>
    <o:shapelayout v:ext="edit">
      <o:idmap v:ext="edit" data="1"/>
      <o:rules v:ext="edit">
        <o:r id="V:Rule5" type="connector" idref="#_x0000_s1031"/>
        <o:r id="V:Rule6" type="connector" idref="#_x0000_s1036"/>
        <o:r id="V:Rule7" type="connector" idref="#_x0000_s1035"/>
        <o:r id="V:Rule8" type="connector" idref="#_x0000_s1037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BD6D1E"/>
    <w:pPr>
      <w:spacing w:after="200" w:line="276" w:lineRule="auto"/>
    </w:pPr>
    <w:rPr>
      <w:lang w:val="en-US"/>
    </w:rPr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BD6D1E"/>
    <w:pPr>
      <w:ind w:left="720"/>
      <w:contextualSpacing/>
    </w:pPr>
  </w:style>
  <w:style w:type="paragraph" w:styleId="Alatunniste">
    <w:name w:val="footer"/>
    <w:basedOn w:val="Normaali"/>
    <w:link w:val="AlatunnisteChar"/>
    <w:uiPriority w:val="99"/>
    <w:unhideWhenUsed/>
    <w:rsid w:val="00BD6D1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latunnisteChar">
    <w:name w:val="Alatunniste Char"/>
    <w:basedOn w:val="Kappaleenoletusfontti"/>
    <w:link w:val="Alatunniste"/>
    <w:uiPriority w:val="99"/>
    <w:rsid w:val="00BD6D1E"/>
    <w:rPr>
      <w:lang w:val="en-US"/>
    </w:rPr>
  </w:style>
  <w:style w:type="paragraph" w:styleId="Seliteteksti">
    <w:name w:val="Balloon Text"/>
    <w:basedOn w:val="Normaali"/>
    <w:link w:val="SelitetekstiChar"/>
    <w:uiPriority w:val="99"/>
    <w:semiHidden/>
    <w:unhideWhenUsed/>
    <w:rsid w:val="002043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20434B"/>
    <w:rPr>
      <w:rFonts w:ascii="Segoe UI" w:hAnsi="Segoe UI" w:cs="Segoe UI"/>
      <w:sz w:val="18"/>
      <w:szCs w:val="18"/>
      <w:lang w:val="en-US"/>
    </w:rPr>
  </w:style>
  <w:style w:type="character" w:styleId="Kommentinviite">
    <w:name w:val="annotation reference"/>
    <w:basedOn w:val="Kappaleenoletusfontti"/>
    <w:uiPriority w:val="99"/>
    <w:semiHidden/>
    <w:unhideWhenUsed/>
    <w:rsid w:val="006B5E29"/>
    <w:rPr>
      <w:sz w:val="16"/>
      <w:szCs w:val="16"/>
    </w:rPr>
  </w:style>
  <w:style w:type="paragraph" w:styleId="Kommentinteksti">
    <w:name w:val="annotation text"/>
    <w:basedOn w:val="Normaali"/>
    <w:link w:val="KommentintekstiChar"/>
    <w:uiPriority w:val="99"/>
    <w:semiHidden/>
    <w:unhideWhenUsed/>
    <w:rsid w:val="006B5E29"/>
    <w:pPr>
      <w:spacing w:line="240" w:lineRule="auto"/>
    </w:pPr>
    <w:rPr>
      <w:sz w:val="20"/>
      <w:szCs w:val="20"/>
    </w:rPr>
  </w:style>
  <w:style w:type="character" w:customStyle="1" w:styleId="KommentintekstiChar">
    <w:name w:val="Kommentin teksti Char"/>
    <w:basedOn w:val="Kappaleenoletusfontti"/>
    <w:link w:val="Kommentinteksti"/>
    <w:uiPriority w:val="99"/>
    <w:semiHidden/>
    <w:rsid w:val="006B5E29"/>
    <w:rPr>
      <w:sz w:val="20"/>
      <w:szCs w:val="20"/>
      <w:lang w:val="en-US"/>
    </w:rPr>
  </w:style>
  <w:style w:type="paragraph" w:styleId="Kommentinotsikko">
    <w:name w:val="annotation subject"/>
    <w:basedOn w:val="Kommentinteksti"/>
    <w:next w:val="Kommentinteksti"/>
    <w:link w:val="KommentinotsikkoChar"/>
    <w:uiPriority w:val="99"/>
    <w:semiHidden/>
    <w:unhideWhenUsed/>
    <w:rsid w:val="006B5E29"/>
    <w:rPr>
      <w:b/>
      <w:bCs/>
    </w:rPr>
  </w:style>
  <w:style w:type="character" w:customStyle="1" w:styleId="KommentinotsikkoChar">
    <w:name w:val="Kommentin otsikko Char"/>
    <w:basedOn w:val="KommentintekstiChar"/>
    <w:link w:val="Kommentinotsikko"/>
    <w:uiPriority w:val="99"/>
    <w:semiHidden/>
    <w:rsid w:val="006B5E29"/>
    <w:rPr>
      <w:b/>
      <w:bCs/>
      <w:sz w:val="20"/>
      <w:szCs w:val="20"/>
      <w:lang w:val="en-US"/>
    </w:rPr>
  </w:style>
  <w:style w:type="paragraph" w:styleId="NormaaliWeb">
    <w:name w:val="Normal (Web)"/>
    <w:basedOn w:val="Normaali"/>
    <w:uiPriority w:val="99"/>
    <w:semiHidden/>
    <w:unhideWhenUsed/>
    <w:rsid w:val="00AD5A3B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36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9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1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30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tiff"/><Relationship Id="rId2" Type="http://schemas.openxmlformats.org/officeDocument/2006/relationships/settings" Target="settings.xml"/><Relationship Id="rId16" Type="http://schemas.openxmlformats.org/officeDocument/2006/relationships/image" Target="media/image10.tiff"/><Relationship Id="rId20" Type="http://schemas.microsoft.com/office/2011/relationships/people" Target="peop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8.tiff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11</Pages>
  <Words>536</Words>
  <Characters>4348</Characters>
  <Application>Microsoft Office Word</Application>
  <DocSecurity>0</DocSecurity>
  <Lines>36</Lines>
  <Paragraphs>9</Paragraphs>
  <ScaleCrop>false</ScaleCrop>
  <HeadingPairs>
    <vt:vector size="4" baseType="variant">
      <vt:variant>
        <vt:lpstr>Otsikko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4875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Satu Pauliina Pekkala</dc:creator>
  <cp:lastModifiedBy>Jussi</cp:lastModifiedBy>
  <cp:revision>4</cp:revision>
  <dcterms:created xsi:type="dcterms:W3CDTF">2020-08-24T10:10:00Z</dcterms:created>
  <dcterms:modified xsi:type="dcterms:W3CDTF">2020-09-07T11:35:00Z</dcterms:modified>
</cp:coreProperties>
</file>