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75A9" w14:textId="30EE5FBE" w:rsidR="00D20FC3" w:rsidRPr="00221288" w:rsidRDefault="00D20FC3" w:rsidP="00D20FC3">
      <w:pPr>
        <w:spacing w:after="240" w:line="240" w:lineRule="auto"/>
        <w:jc w:val="both"/>
        <w:rPr>
          <w:rFonts w:ascii="Palatino Linotype" w:eastAsia="Times New Roman" w:hAnsi="Palatino Linotype" w:cs="Arial"/>
          <w:b/>
          <w:bCs/>
          <w:i/>
          <w:iCs/>
          <w:color w:val="000000"/>
          <w:sz w:val="32"/>
          <w:szCs w:val="32"/>
          <w:lang w:eastAsia="fr-FR"/>
        </w:rPr>
      </w:pPr>
      <w:proofErr w:type="spellStart"/>
      <w:r w:rsidRPr="00221288">
        <w:rPr>
          <w:rFonts w:ascii="Palatino Linotype" w:eastAsia="Times New Roman" w:hAnsi="Palatino Linotype" w:cs="Arial"/>
          <w:b/>
          <w:bCs/>
          <w:i/>
          <w:iCs/>
          <w:color w:val="000000"/>
          <w:sz w:val="32"/>
          <w:szCs w:val="32"/>
          <w:lang w:eastAsia="fr-FR"/>
        </w:rPr>
        <w:t>Supplementary</w:t>
      </w:r>
      <w:proofErr w:type="spellEnd"/>
      <w:r w:rsidRPr="00221288">
        <w:rPr>
          <w:rFonts w:ascii="Palatino Linotype" w:eastAsia="Times New Roman" w:hAnsi="Palatino Linotype" w:cs="Arial"/>
          <w:b/>
          <w:bCs/>
          <w:i/>
          <w:iCs/>
          <w:color w:val="000000"/>
          <w:sz w:val="32"/>
          <w:szCs w:val="32"/>
          <w:lang w:eastAsia="fr-FR"/>
        </w:rPr>
        <w:t xml:space="preserve"> Information for</w:t>
      </w:r>
    </w:p>
    <w:p w14:paraId="3A3D1444" w14:textId="77777777" w:rsidR="00221288" w:rsidRDefault="00221288" w:rsidP="005546C4">
      <w:pPr>
        <w:pStyle w:val="MDPI12title"/>
      </w:pPr>
    </w:p>
    <w:p w14:paraId="33547E29" w14:textId="72B207CE" w:rsidR="005546C4" w:rsidRPr="003B1AF1" w:rsidRDefault="005546C4" w:rsidP="005546C4">
      <w:pPr>
        <w:pStyle w:val="MDPI12title"/>
      </w:pPr>
      <w:r w:rsidRPr="00A07891">
        <w:t xml:space="preserve">Quantification of </w:t>
      </w:r>
      <w:r>
        <w:t>M</w:t>
      </w:r>
      <w:r w:rsidRPr="00A07891">
        <w:t xml:space="preserve">icroplastics in North-Western </w:t>
      </w:r>
      <w:r>
        <w:t xml:space="preserve">             </w:t>
      </w:r>
      <w:r w:rsidRPr="00A07891">
        <w:t xml:space="preserve">Mediterranean </w:t>
      </w:r>
      <w:proofErr w:type="spellStart"/>
      <w:r w:rsidRPr="00A07891">
        <w:t>Harbours</w:t>
      </w:r>
      <w:proofErr w:type="spellEnd"/>
      <w:r w:rsidRPr="00A07891">
        <w:t>: Seasonality and Biofilm-related Metallic Contaminants</w:t>
      </w:r>
    </w:p>
    <w:p w14:paraId="4B78B1C7" w14:textId="77777777" w:rsidR="005546C4" w:rsidRPr="00A07891" w:rsidRDefault="005546C4" w:rsidP="005546C4">
      <w:pPr>
        <w:pStyle w:val="MDPI13authornames"/>
      </w:pPr>
      <w:r w:rsidRPr="00A07891">
        <w:t xml:space="preserve">Javier A. </w:t>
      </w:r>
      <w:proofErr w:type="spellStart"/>
      <w:r w:rsidRPr="00A07891">
        <w:t>Tesán</w:t>
      </w:r>
      <w:proofErr w:type="spellEnd"/>
      <w:r>
        <w:t xml:space="preserve"> </w:t>
      </w:r>
      <w:r w:rsidRPr="00A07891">
        <w:t>Onrubia</w:t>
      </w:r>
      <w:r w:rsidRPr="00A07891">
        <w:rPr>
          <w:vertAlign w:val="superscript"/>
        </w:rPr>
        <w:t>1*</w:t>
      </w:r>
      <w:r w:rsidRPr="00A07891">
        <w:t xml:space="preserve">, </w:t>
      </w:r>
      <w:proofErr w:type="spellStart"/>
      <w:r w:rsidRPr="00A07891">
        <w:t>Kahina</w:t>
      </w:r>
      <w:proofErr w:type="spellEnd"/>
      <w:r w:rsidRPr="00A07891">
        <w:t xml:space="preserve"> Djaoudi</w:t>
      </w:r>
      <w:r w:rsidRPr="00A07891">
        <w:rPr>
          <w:vertAlign w:val="superscript"/>
        </w:rPr>
        <w:t>1,2</w:t>
      </w:r>
      <w:r w:rsidRPr="00A07891">
        <w:t>, Franco Borgogno</w:t>
      </w:r>
      <w:r w:rsidRPr="00A07891">
        <w:rPr>
          <w:vertAlign w:val="superscript"/>
        </w:rPr>
        <w:t>3</w:t>
      </w:r>
      <w:r w:rsidRPr="00A07891">
        <w:t>, Susana Canuto</w:t>
      </w:r>
      <w:r w:rsidRPr="00A07891">
        <w:rPr>
          <w:vertAlign w:val="superscript"/>
        </w:rPr>
        <w:t>3</w:t>
      </w:r>
      <w:r w:rsidRPr="00A07891">
        <w:t>, Bernard Angeletti</w:t>
      </w:r>
      <w:r w:rsidRPr="00A07891">
        <w:rPr>
          <w:vertAlign w:val="superscript"/>
        </w:rPr>
        <w:t>4</w:t>
      </w:r>
      <w:r w:rsidRPr="00A07891">
        <w:t>, Giovanni Besio</w:t>
      </w:r>
      <w:r w:rsidRPr="00A07891">
        <w:rPr>
          <w:vertAlign w:val="superscript"/>
        </w:rPr>
        <w:t>5</w:t>
      </w:r>
      <w:r w:rsidRPr="00A07891">
        <w:t>, Marco Capello</w:t>
      </w:r>
      <w:r w:rsidRPr="00A07891">
        <w:rPr>
          <w:vertAlign w:val="superscript"/>
        </w:rPr>
        <w:t>6</w:t>
      </w:r>
      <w:r w:rsidRPr="00A07891">
        <w:t>, Laura Cutroneo</w:t>
      </w:r>
      <w:r w:rsidRPr="00A07891">
        <w:rPr>
          <w:vertAlign w:val="superscript"/>
        </w:rPr>
        <w:t>6</w:t>
      </w:r>
      <w:r w:rsidRPr="00A07891">
        <w:t>, Alessandro Stocchino</w:t>
      </w:r>
      <w:r w:rsidRPr="00A07891">
        <w:rPr>
          <w:vertAlign w:val="superscript"/>
        </w:rPr>
        <w:t>7</w:t>
      </w:r>
      <w:r w:rsidRPr="00A07891">
        <w:t>, Stéphane Mounier</w:t>
      </w:r>
      <w:r w:rsidRPr="00A07891">
        <w:rPr>
          <w:vertAlign w:val="superscript"/>
        </w:rPr>
        <w:t>1</w:t>
      </w:r>
      <w:r w:rsidRPr="00A07891">
        <w:t xml:space="preserve">, </w:t>
      </w:r>
      <w:proofErr w:type="spellStart"/>
      <w:r w:rsidRPr="00A07891">
        <w:t>Véronique</w:t>
      </w:r>
      <w:proofErr w:type="spellEnd"/>
      <w:r w:rsidRPr="00A07891">
        <w:t xml:space="preserve"> Lenoble</w:t>
      </w:r>
      <w:r w:rsidRPr="00A07891">
        <w:rPr>
          <w:vertAlign w:val="superscript"/>
        </w:rPr>
        <w:t>1</w:t>
      </w:r>
      <w:r w:rsidRPr="00A07891">
        <w:t>*</w:t>
      </w:r>
    </w:p>
    <w:p w14:paraId="29C0F032" w14:textId="77777777" w:rsidR="005546C4" w:rsidRPr="000F6271" w:rsidRDefault="005546C4" w:rsidP="005546C4">
      <w:pPr>
        <w:pStyle w:val="MDPI16affiliation"/>
      </w:pPr>
      <w:r w:rsidRPr="000F6271">
        <w:rPr>
          <w:vertAlign w:val="superscript"/>
        </w:rPr>
        <w:t>1</w:t>
      </w:r>
      <w:r w:rsidRPr="000F6271">
        <w:t xml:space="preserve">Aix-Marseille Univ., </w:t>
      </w:r>
      <w:proofErr w:type="spellStart"/>
      <w:r w:rsidRPr="000F6271">
        <w:t>Université</w:t>
      </w:r>
      <w:proofErr w:type="spellEnd"/>
      <w:r w:rsidRPr="000F6271">
        <w:t xml:space="preserve"> de Toulon, CNRS, IRD, MIO UM 110, 13288, Marseille, France</w:t>
      </w:r>
    </w:p>
    <w:p w14:paraId="69CB7964" w14:textId="77777777" w:rsidR="005546C4" w:rsidRDefault="005546C4" w:rsidP="005546C4">
      <w:pPr>
        <w:pStyle w:val="MDPI16affiliation"/>
      </w:pPr>
      <w:r w:rsidRPr="00A07891">
        <w:rPr>
          <w:vertAlign w:val="superscript"/>
        </w:rPr>
        <w:t>2</w:t>
      </w:r>
      <w:r>
        <w:t>Department of Molecular and Cellular Biology, the University of Arizona, Tucson, Arizona, 85721, USA.</w:t>
      </w:r>
    </w:p>
    <w:p w14:paraId="3DFCD941" w14:textId="77777777" w:rsidR="005546C4" w:rsidRDefault="005546C4" w:rsidP="005546C4">
      <w:pPr>
        <w:pStyle w:val="MDPI16affiliation"/>
      </w:pPr>
      <w:r w:rsidRPr="00A07891">
        <w:rPr>
          <w:vertAlign w:val="superscript"/>
        </w:rPr>
        <w:t>3</w:t>
      </w:r>
      <w:r w:rsidRPr="00CC046E">
        <w:t xml:space="preserve">European Research Institute, via </w:t>
      </w:r>
      <w:proofErr w:type="spellStart"/>
      <w:r w:rsidRPr="00CC046E">
        <w:t>Pinelli</w:t>
      </w:r>
      <w:proofErr w:type="spellEnd"/>
      <w:r w:rsidRPr="00CC046E">
        <w:t xml:space="preserve"> 24/d, 10144 Torino, Ital</w:t>
      </w:r>
      <w:r>
        <w:t xml:space="preserve">y </w:t>
      </w:r>
    </w:p>
    <w:p w14:paraId="282769FB" w14:textId="77777777" w:rsidR="005546C4" w:rsidRPr="000F6271" w:rsidRDefault="005546C4" w:rsidP="005546C4">
      <w:pPr>
        <w:pStyle w:val="MDPI16affiliation"/>
      </w:pPr>
      <w:r w:rsidRPr="000F6271">
        <w:rPr>
          <w:vertAlign w:val="superscript"/>
        </w:rPr>
        <w:t>4</w:t>
      </w:r>
      <w:r w:rsidRPr="000F6271">
        <w:t>Aix Marseille Univ, CNRS, IRD, INRA, Coll France, CEREGE, Aix-en-Provence, France</w:t>
      </w:r>
    </w:p>
    <w:p w14:paraId="0B199415" w14:textId="77777777" w:rsidR="005546C4" w:rsidRPr="000F6271" w:rsidRDefault="005546C4" w:rsidP="005546C4">
      <w:pPr>
        <w:pStyle w:val="MDPI16affiliation"/>
      </w:pPr>
      <w:r w:rsidRPr="000F6271">
        <w:rPr>
          <w:vertAlign w:val="superscript"/>
        </w:rPr>
        <w:t>5</w:t>
      </w:r>
      <w:r w:rsidRPr="000F6271">
        <w:t xml:space="preserve">Dipartimento di </w:t>
      </w:r>
      <w:proofErr w:type="spellStart"/>
      <w:r w:rsidRPr="000F6271">
        <w:t>Ingegneria</w:t>
      </w:r>
      <w:proofErr w:type="spellEnd"/>
      <w:r w:rsidRPr="000F6271">
        <w:t xml:space="preserve"> Civile, </w:t>
      </w:r>
      <w:proofErr w:type="spellStart"/>
      <w:r w:rsidRPr="000F6271">
        <w:t>Chimica</w:t>
      </w:r>
      <w:proofErr w:type="spellEnd"/>
      <w:r w:rsidRPr="000F6271">
        <w:t xml:space="preserve"> e </w:t>
      </w:r>
      <w:proofErr w:type="spellStart"/>
      <w:r w:rsidRPr="000F6271">
        <w:t>Ambientale</w:t>
      </w:r>
      <w:proofErr w:type="spellEnd"/>
      <w:r w:rsidRPr="000F6271">
        <w:t xml:space="preserve">, </w:t>
      </w:r>
      <w:proofErr w:type="spellStart"/>
      <w:r w:rsidRPr="000F6271">
        <w:t>Università</w:t>
      </w:r>
      <w:proofErr w:type="spellEnd"/>
      <w:r w:rsidRPr="000F6271">
        <w:t xml:space="preserve"> </w:t>
      </w:r>
      <w:proofErr w:type="spellStart"/>
      <w:r w:rsidRPr="000F6271">
        <w:t>degli</w:t>
      </w:r>
      <w:proofErr w:type="spellEnd"/>
      <w:r w:rsidRPr="000F6271">
        <w:t xml:space="preserve"> </w:t>
      </w:r>
      <w:proofErr w:type="spellStart"/>
      <w:r w:rsidRPr="000F6271">
        <w:t>Studi</w:t>
      </w:r>
      <w:proofErr w:type="spellEnd"/>
      <w:r w:rsidRPr="000F6271">
        <w:t xml:space="preserve"> di Genova, 1 Via </w:t>
      </w:r>
      <w:proofErr w:type="spellStart"/>
      <w:r w:rsidRPr="000F6271">
        <w:t>Montallegro</w:t>
      </w:r>
      <w:proofErr w:type="spellEnd"/>
      <w:r w:rsidRPr="000F6271">
        <w:t>, 16145 Genoa, Italy</w:t>
      </w:r>
    </w:p>
    <w:p w14:paraId="6F52B18F" w14:textId="77777777" w:rsidR="005546C4" w:rsidRPr="000F6271" w:rsidRDefault="005546C4" w:rsidP="005546C4">
      <w:pPr>
        <w:pStyle w:val="MDPI16affiliation"/>
      </w:pPr>
      <w:r w:rsidRPr="000F6271">
        <w:rPr>
          <w:vertAlign w:val="superscript"/>
        </w:rPr>
        <w:t>6</w:t>
      </w:r>
      <w:r w:rsidRPr="000F6271">
        <w:t xml:space="preserve">Dipartimento di </w:t>
      </w:r>
      <w:proofErr w:type="spellStart"/>
      <w:r w:rsidRPr="000F6271">
        <w:t>Scienze</w:t>
      </w:r>
      <w:proofErr w:type="spellEnd"/>
      <w:r w:rsidRPr="000F6271">
        <w:t xml:space="preserve"> </w:t>
      </w:r>
      <w:proofErr w:type="spellStart"/>
      <w:r w:rsidRPr="000F6271">
        <w:t>della</w:t>
      </w:r>
      <w:proofErr w:type="spellEnd"/>
      <w:r w:rsidRPr="000F6271">
        <w:t xml:space="preserve"> Terra </w:t>
      </w:r>
      <w:proofErr w:type="spellStart"/>
      <w:r w:rsidRPr="000F6271">
        <w:t>dell'Ambiente</w:t>
      </w:r>
      <w:proofErr w:type="spellEnd"/>
      <w:r w:rsidRPr="000F6271">
        <w:t xml:space="preserve"> e </w:t>
      </w:r>
      <w:proofErr w:type="spellStart"/>
      <w:r w:rsidRPr="000F6271">
        <w:t>della</w:t>
      </w:r>
      <w:proofErr w:type="spellEnd"/>
      <w:r w:rsidRPr="000F6271">
        <w:t xml:space="preserve"> Vita, </w:t>
      </w:r>
      <w:proofErr w:type="spellStart"/>
      <w:r w:rsidRPr="000F6271">
        <w:t>Università</w:t>
      </w:r>
      <w:proofErr w:type="spellEnd"/>
      <w:r w:rsidRPr="000F6271">
        <w:t xml:space="preserve"> </w:t>
      </w:r>
      <w:proofErr w:type="spellStart"/>
      <w:r w:rsidRPr="000F6271">
        <w:t>degli</w:t>
      </w:r>
      <w:proofErr w:type="spellEnd"/>
      <w:r w:rsidRPr="000F6271">
        <w:t xml:space="preserve"> </w:t>
      </w:r>
      <w:proofErr w:type="spellStart"/>
      <w:r w:rsidRPr="000F6271">
        <w:t>Studi</w:t>
      </w:r>
      <w:proofErr w:type="spellEnd"/>
      <w:r w:rsidRPr="000F6271">
        <w:t xml:space="preserve"> di Genova, Corso Europa 26, 16132 Genova, Italy</w:t>
      </w:r>
    </w:p>
    <w:p w14:paraId="5272A32C" w14:textId="77777777" w:rsidR="005546C4" w:rsidRPr="00D945EC" w:rsidRDefault="005546C4" w:rsidP="005546C4">
      <w:pPr>
        <w:pStyle w:val="MDPI16affiliation"/>
      </w:pPr>
      <w:r w:rsidRPr="00A07891">
        <w:rPr>
          <w:vertAlign w:val="superscript"/>
        </w:rPr>
        <w:t>7</w:t>
      </w:r>
      <w:r>
        <w:t xml:space="preserve">Department of Civil and Environmental Engineering, The Hong Kong Polytechnic, University, Hung </w:t>
      </w:r>
      <w:proofErr w:type="spellStart"/>
      <w:r>
        <w:t>Hom</w:t>
      </w:r>
      <w:proofErr w:type="spellEnd"/>
      <w:r>
        <w:t>, Kowloon, Hong Kong</w:t>
      </w:r>
    </w:p>
    <w:p w14:paraId="12EAC24D" w14:textId="77777777" w:rsidR="005546C4" w:rsidRPr="00550626" w:rsidRDefault="005546C4" w:rsidP="005546C4">
      <w:pPr>
        <w:pStyle w:val="MDPI16affiliation"/>
      </w:pPr>
      <w:r w:rsidRPr="00331633">
        <w:t>*</w:t>
      </w:r>
      <w:r w:rsidRPr="00D945EC">
        <w:tab/>
        <w:t>Correspondence:</w:t>
      </w:r>
      <w:r w:rsidRPr="00A07891">
        <w:t xml:space="preserve"> </w:t>
      </w:r>
      <w:r>
        <w:t xml:space="preserve">JTO: </w:t>
      </w:r>
      <w:r w:rsidRPr="00A07891">
        <w:t xml:space="preserve">javier.tesan@mio.osupytheas.fr, </w:t>
      </w:r>
      <w:r>
        <w:t xml:space="preserve">VL: </w:t>
      </w:r>
      <w:r w:rsidRPr="00A07891">
        <w:t>lenoble@univ-tln.fr</w:t>
      </w:r>
      <w:r>
        <w:t xml:space="preserve"> </w:t>
      </w:r>
    </w:p>
    <w:p w14:paraId="1D606B9A" w14:textId="41596BB8" w:rsidR="00D20FC3" w:rsidRPr="000F6271" w:rsidRDefault="00D20FC3">
      <w:pPr>
        <w:rPr>
          <w:b/>
          <w:bCs/>
        </w:rPr>
      </w:pPr>
    </w:p>
    <w:p w14:paraId="1E864E02" w14:textId="216B663D" w:rsidR="00D20FC3" w:rsidRPr="000F6271" w:rsidRDefault="00D20FC3">
      <w:pPr>
        <w:rPr>
          <w:b/>
          <w:bCs/>
        </w:rPr>
      </w:pPr>
    </w:p>
    <w:p w14:paraId="17459603" w14:textId="77777777" w:rsidR="00D20FC3" w:rsidRPr="000F6271" w:rsidRDefault="00D20FC3">
      <w:pPr>
        <w:rPr>
          <w:b/>
          <w:bCs/>
        </w:rPr>
      </w:pPr>
    </w:p>
    <w:p w14:paraId="5081926E" w14:textId="2A0CD02A" w:rsidR="00D20FC3" w:rsidRPr="000F6271" w:rsidRDefault="00D20FC3">
      <w:pPr>
        <w:rPr>
          <w:b/>
          <w:bCs/>
        </w:rPr>
      </w:pPr>
      <w:r w:rsidRPr="000F6271">
        <w:rPr>
          <w:b/>
          <w:bCs/>
        </w:rPr>
        <w:t xml:space="preserve">This file </w:t>
      </w:r>
      <w:proofErr w:type="spellStart"/>
      <w:proofErr w:type="gramStart"/>
      <w:r w:rsidRPr="000F6271">
        <w:rPr>
          <w:b/>
          <w:bCs/>
        </w:rPr>
        <w:t>includes</w:t>
      </w:r>
      <w:proofErr w:type="spellEnd"/>
      <w:r w:rsidRPr="000F6271">
        <w:rPr>
          <w:b/>
          <w:bCs/>
        </w:rPr>
        <w:t>:</w:t>
      </w:r>
      <w:proofErr w:type="gramEnd"/>
    </w:p>
    <w:p w14:paraId="1DB023C0" w14:textId="623B4161" w:rsidR="00D20FC3" w:rsidRDefault="00D20FC3">
      <w:r>
        <w:t>Tables S1 to S3</w:t>
      </w:r>
    </w:p>
    <w:p w14:paraId="16481848" w14:textId="06F1C35E" w:rsidR="00D20FC3" w:rsidRDefault="00D20FC3"/>
    <w:p w14:paraId="03E0B1B6" w14:textId="17B3EBBB" w:rsidR="00221288" w:rsidRDefault="00221288"/>
    <w:p w14:paraId="6C672A17" w14:textId="0993ABB4" w:rsidR="00221288" w:rsidRDefault="00221288"/>
    <w:p w14:paraId="012ED04B" w14:textId="02B522F6" w:rsidR="00221288" w:rsidRDefault="00221288"/>
    <w:p w14:paraId="7A0ADDA7" w14:textId="39EAB8CA" w:rsidR="00221288" w:rsidRDefault="00221288"/>
    <w:p w14:paraId="7CBFEE14" w14:textId="77777777" w:rsidR="00221288" w:rsidRDefault="00221288"/>
    <w:p w14:paraId="122EFB44" w14:textId="2F6A0D7C" w:rsidR="00D20FC3" w:rsidRDefault="00D20FC3"/>
    <w:p w14:paraId="12942737" w14:textId="58B1224D" w:rsidR="00D20FC3" w:rsidRDefault="00D20FC3"/>
    <w:p w14:paraId="1E7DBC17" w14:textId="58A58935" w:rsidR="00D20FC3" w:rsidRDefault="00D20FC3"/>
    <w:p w14:paraId="618DA1B3" w14:textId="11813C01" w:rsidR="00D20FC3" w:rsidRDefault="00D20FC3"/>
    <w:p w14:paraId="3863E7B2" w14:textId="69F7A33B" w:rsidR="008516E3" w:rsidRPr="00221288" w:rsidRDefault="00D20FC3" w:rsidP="008516E3">
      <w:pPr>
        <w:rPr>
          <w:rFonts w:ascii="Palatino Linotype" w:hAnsi="Palatino Linotype" w:cs="Calibri"/>
          <w:color w:val="000000"/>
          <w:sz w:val="18"/>
          <w:szCs w:val="18"/>
        </w:rPr>
      </w:pPr>
      <w:r w:rsidRPr="000F6271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lastRenderedPageBreak/>
        <w:t>Table S1</w:t>
      </w:r>
      <w:r w:rsidR="00221288" w:rsidRPr="000F6271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t>.</w:t>
      </w:r>
      <w:r w:rsidRPr="000F6271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Trace metal mass-related concentrations in biofilm extracted from microplastics at the different sites (TLN: Toulon, GEN: Genova and OLB: Olbia)</w:t>
      </w:r>
      <w:r w:rsidR="008516E3" w:rsidRPr="000F6271">
        <w:rPr>
          <w:rFonts w:ascii="Palatino Linotype" w:hAnsi="Palatino Linotype" w:cs="Calibri"/>
          <w:color w:val="000000"/>
          <w:sz w:val="18"/>
          <w:szCs w:val="18"/>
          <w:lang w:val="en-US"/>
        </w:rPr>
        <w:t>,</w:t>
      </w:r>
      <w:r w:rsidRPr="000F6271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seasons (W: winter and S: summer), zones</w:t>
      </w:r>
      <w:r w:rsidR="008516E3" w:rsidRPr="000F6271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. </w:t>
      </w:r>
      <w:r w:rsidR="008516E3" w:rsidRPr="00221288">
        <w:rPr>
          <w:rFonts w:ascii="Palatino Linotype" w:hAnsi="Palatino Linotype" w:cs="Calibri"/>
          <w:color w:val="000000"/>
          <w:sz w:val="18"/>
          <w:szCs w:val="18"/>
        </w:rPr>
        <w:t xml:space="preserve">F = </w:t>
      </w:r>
      <w:proofErr w:type="spellStart"/>
      <w:r w:rsidR="008516E3" w:rsidRPr="00221288">
        <w:rPr>
          <w:rFonts w:ascii="Palatino Linotype" w:hAnsi="Palatino Linotype" w:cs="Calibri"/>
          <w:color w:val="000000"/>
          <w:sz w:val="18"/>
          <w:szCs w:val="18"/>
        </w:rPr>
        <w:t>ANOVA’s</w:t>
      </w:r>
      <w:proofErr w:type="spellEnd"/>
      <w:r w:rsidR="008516E3" w:rsidRPr="00221288">
        <w:rPr>
          <w:rFonts w:ascii="Palatino Linotype" w:hAnsi="Palatino Linotype" w:cs="Calibri"/>
          <w:color w:val="000000"/>
          <w:sz w:val="18"/>
          <w:szCs w:val="18"/>
        </w:rPr>
        <w:t xml:space="preserve"> Fisher </w:t>
      </w:r>
      <w:proofErr w:type="spellStart"/>
      <w:r w:rsidR="008516E3" w:rsidRPr="00221288">
        <w:rPr>
          <w:rFonts w:ascii="Palatino Linotype" w:hAnsi="Palatino Linotype" w:cs="Calibri"/>
          <w:color w:val="000000"/>
          <w:sz w:val="18"/>
          <w:szCs w:val="18"/>
        </w:rPr>
        <w:t>statistics</w:t>
      </w:r>
      <w:proofErr w:type="spellEnd"/>
      <w:r w:rsidR="008516E3" w:rsidRPr="00221288">
        <w:rPr>
          <w:rFonts w:ascii="Palatino Linotype" w:hAnsi="Palatino Linotype" w:cs="Calibri"/>
          <w:color w:val="000000"/>
          <w:sz w:val="18"/>
          <w:szCs w:val="18"/>
        </w:rPr>
        <w:t xml:space="preserve"> and p = p-</w:t>
      </w:r>
      <w:r w:rsidR="008516E3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value.</w:t>
      </w:r>
      <w:r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</w:t>
      </w:r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&lt;</w:t>
      </w:r>
      <w:proofErr w:type="gramStart"/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DL :</w:t>
      </w:r>
      <w:proofErr w:type="gramEnd"/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Under detection limits</w:t>
      </w:r>
      <w:r w:rsid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.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000"/>
        <w:gridCol w:w="1200"/>
        <w:gridCol w:w="1200"/>
        <w:gridCol w:w="1200"/>
        <w:gridCol w:w="1200"/>
        <w:gridCol w:w="1280"/>
        <w:gridCol w:w="1460"/>
      </w:tblGrid>
      <w:tr w:rsidR="008516E3" w:rsidRPr="00221288" w14:paraId="4776D160" w14:textId="77777777" w:rsidTr="00ED4669">
        <w:trPr>
          <w:trHeight w:val="29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6D9B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Sample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BA43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5F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Pb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052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Fe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49B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Cu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CEB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48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Cd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9B1C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As</w:t>
            </w:r>
          </w:p>
        </w:tc>
      </w:tr>
      <w:tr w:rsidR="008516E3" w:rsidRPr="00221288" w14:paraId="7E7E4E4F" w14:textId="77777777" w:rsidTr="00ED4669">
        <w:trPr>
          <w:trHeight w:val="34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29CA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F0306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3D27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mg.kg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546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mg.kg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D57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mg.kg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C3A55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mg.kg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8B45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µ</w:t>
            </w:r>
            <w:proofErr w:type="gramEnd"/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g.kg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9BF57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µ</w:t>
            </w:r>
            <w:proofErr w:type="gramEnd"/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g.kg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</w:tr>
      <w:tr w:rsidR="008516E3" w:rsidRPr="00221288" w14:paraId="2A36F52F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2782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TLN-W-TW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74F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TLN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0FD" w14:textId="447692E8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1.8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F6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A5EC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0F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5297" w14:textId="4FDD9592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6430C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862</w:t>
            </w:r>
          </w:p>
        </w:tc>
      </w:tr>
      <w:tr w:rsidR="008516E3" w:rsidRPr="00221288" w14:paraId="1A2D17EA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CD0A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TLN-W-TE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EBE9D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FE6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5D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181.8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A3C" w14:textId="47BB23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46.0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1C6" w14:textId="02BFEB51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48B1" w14:textId="33778C24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2821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06705" w14:textId="17B33DC6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400</w:t>
            </w:r>
          </w:p>
        </w:tc>
      </w:tr>
      <w:tr w:rsidR="008516E3" w:rsidRPr="00221288" w14:paraId="4D09F12A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3177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TLN-S-TW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58AAF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6F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9AF" w14:textId="52558303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CF7E" w14:textId="358FEFC5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15.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E46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E04B" w14:textId="6DEE1EB2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98E04" w14:textId="631C93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444</w:t>
            </w:r>
          </w:p>
        </w:tc>
      </w:tr>
      <w:tr w:rsidR="008516E3" w:rsidRPr="00221288" w14:paraId="4957BB07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BD90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TLN-S-TE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606F7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20C6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D4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B4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29D" w14:textId="5A521F5C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1.0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4B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D886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504</w:t>
            </w:r>
          </w:p>
        </w:tc>
      </w:tr>
      <w:tr w:rsidR="008516E3" w:rsidRPr="00221288" w14:paraId="0E722C30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D7EE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GEN-W-TW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9DE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11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11.72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D69" w14:textId="1B89F22D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89.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C4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5B8D" w14:textId="161C7574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041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5E3D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185</w:t>
            </w:r>
          </w:p>
        </w:tc>
      </w:tr>
      <w:tr w:rsidR="008516E3" w:rsidRPr="00221288" w14:paraId="4E57CE06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DDB1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GEN-W-TE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6A83D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1D4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77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6D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12.74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8A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875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1CB0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</w:tr>
      <w:tr w:rsidR="008516E3" w:rsidRPr="00221288" w14:paraId="150D6D83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9246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GEN-W-TO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0355F5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5943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791" w14:textId="5FB2913E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187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C6DE" w14:textId="52E207DA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23.3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1E66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F89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670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</w:tr>
      <w:tr w:rsidR="008516E3" w:rsidRPr="00221288" w14:paraId="10F4214B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F03F2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GEN-S-TW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72E17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CD4B" w14:textId="5CD29318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525" w14:textId="1561E32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954" w14:textId="4454125B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3.2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76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0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44DA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273</w:t>
            </w:r>
          </w:p>
        </w:tc>
      </w:tr>
      <w:tr w:rsidR="008516E3" w:rsidRPr="00221288" w14:paraId="06046EDB" w14:textId="77777777" w:rsidTr="00ED4669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E602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GEN-S-TE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D9133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D6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2ED6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6E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81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279" w14:textId="67540411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BF50B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211</w:t>
            </w:r>
          </w:p>
        </w:tc>
      </w:tr>
      <w:tr w:rsidR="008516E3" w:rsidRPr="00221288" w14:paraId="77877239" w14:textId="77777777" w:rsidTr="00ED4669">
        <w:trPr>
          <w:trHeight w:val="29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8273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OLB-W-TW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6D23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OLB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BF32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EB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378" w14:textId="1D2CE329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0.7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848" w14:textId="5E134D58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0.3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2CA" w14:textId="258B24AD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92E7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258</w:t>
            </w:r>
          </w:p>
        </w:tc>
      </w:tr>
      <w:tr w:rsidR="008516E3" w:rsidRPr="00221288" w14:paraId="06F8FAFE" w14:textId="77777777" w:rsidTr="00ED4669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F85C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OLB-W-TE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59A72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2C3A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12.98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DF5E" w14:textId="65AA0CD5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25393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0318" w14:textId="660AD66A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29.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9A9ED" w14:textId="0D402DEB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21.5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8CCC1" w14:textId="4A480F58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176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3D1E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969</w:t>
            </w:r>
          </w:p>
        </w:tc>
      </w:tr>
      <w:tr w:rsidR="008516E3" w:rsidRPr="00221288" w14:paraId="6F1B1D16" w14:textId="77777777" w:rsidTr="00ED4669">
        <w:trPr>
          <w:trHeight w:val="290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C194D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Analysis</w:t>
            </w:r>
            <w:proofErr w:type="spell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 xml:space="preserve"> of variance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9F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H=4.06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9F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65E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B807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H=0.65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834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58D5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H=4.31</w:t>
            </w:r>
          </w:p>
        </w:tc>
      </w:tr>
      <w:tr w:rsidR="008516E3" w:rsidRPr="00221288" w14:paraId="22376C56" w14:textId="77777777" w:rsidTr="00ED4669">
        <w:trPr>
          <w:trHeight w:val="30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7CBD3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6127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E69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FFE2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5BB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5FE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5040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=0.115</w:t>
            </w:r>
          </w:p>
        </w:tc>
      </w:tr>
    </w:tbl>
    <w:p w14:paraId="3B57E95F" w14:textId="77C414EE" w:rsidR="007D15EA" w:rsidRPr="00221288" w:rsidRDefault="007D15EA" w:rsidP="008516E3">
      <w:pPr>
        <w:rPr>
          <w:rFonts w:ascii="Palatino Linotype" w:hAnsi="Palatino Linotype"/>
        </w:rPr>
      </w:pPr>
    </w:p>
    <w:p w14:paraId="10A9DC2C" w14:textId="2506D3BC" w:rsidR="006D50CA" w:rsidRPr="00221288" w:rsidRDefault="006D50CA">
      <w:pPr>
        <w:rPr>
          <w:rFonts w:ascii="Palatino Linotype" w:hAnsi="Palatino Linotype"/>
        </w:rPr>
      </w:pPr>
    </w:p>
    <w:p w14:paraId="11F5A3B3" w14:textId="1795B9AF" w:rsidR="00D20FC3" w:rsidRPr="00221288" w:rsidRDefault="00D20FC3">
      <w:pPr>
        <w:rPr>
          <w:rFonts w:ascii="Palatino Linotype" w:hAnsi="Palatino Linotype"/>
        </w:rPr>
      </w:pPr>
    </w:p>
    <w:p w14:paraId="66013621" w14:textId="57867BBC" w:rsidR="00D20FC3" w:rsidRPr="00221288" w:rsidRDefault="00D20FC3">
      <w:pPr>
        <w:rPr>
          <w:rFonts w:ascii="Palatino Linotype" w:hAnsi="Palatino Linotype"/>
        </w:rPr>
      </w:pPr>
    </w:p>
    <w:p w14:paraId="5D45BCC7" w14:textId="57680432" w:rsidR="00D20FC3" w:rsidRPr="00221288" w:rsidRDefault="00D20FC3">
      <w:pPr>
        <w:rPr>
          <w:rFonts w:ascii="Palatino Linotype" w:hAnsi="Palatino Linotype"/>
        </w:rPr>
      </w:pPr>
    </w:p>
    <w:p w14:paraId="4C75CD34" w14:textId="5E4E11F7" w:rsidR="00D20FC3" w:rsidRPr="00221288" w:rsidRDefault="00D20FC3">
      <w:pPr>
        <w:rPr>
          <w:rFonts w:ascii="Palatino Linotype" w:hAnsi="Palatino Linotype"/>
        </w:rPr>
      </w:pPr>
    </w:p>
    <w:p w14:paraId="741414E8" w14:textId="417302DD" w:rsidR="00D20FC3" w:rsidRPr="00221288" w:rsidRDefault="00D20FC3">
      <w:pPr>
        <w:rPr>
          <w:rFonts w:ascii="Palatino Linotype" w:hAnsi="Palatino Linotype"/>
        </w:rPr>
      </w:pPr>
    </w:p>
    <w:p w14:paraId="7441B86A" w14:textId="184CBC70" w:rsidR="00D20FC3" w:rsidRPr="00221288" w:rsidRDefault="00D20FC3">
      <w:pPr>
        <w:rPr>
          <w:rFonts w:ascii="Palatino Linotype" w:hAnsi="Palatino Linotype"/>
        </w:rPr>
      </w:pPr>
    </w:p>
    <w:p w14:paraId="52E5C6F7" w14:textId="540EC6FF" w:rsidR="00D20FC3" w:rsidRPr="00221288" w:rsidRDefault="00D20FC3">
      <w:pPr>
        <w:rPr>
          <w:rFonts w:ascii="Palatino Linotype" w:hAnsi="Palatino Linotype"/>
        </w:rPr>
      </w:pPr>
    </w:p>
    <w:p w14:paraId="55F51999" w14:textId="36E3F12D" w:rsidR="00D20FC3" w:rsidRPr="00221288" w:rsidRDefault="00D20FC3">
      <w:pPr>
        <w:rPr>
          <w:rFonts w:ascii="Palatino Linotype" w:hAnsi="Palatino Linotype"/>
        </w:rPr>
      </w:pPr>
    </w:p>
    <w:p w14:paraId="61A82915" w14:textId="0B3CED63" w:rsidR="00D20FC3" w:rsidRPr="00221288" w:rsidRDefault="00D20FC3">
      <w:pPr>
        <w:rPr>
          <w:rFonts w:ascii="Palatino Linotype" w:hAnsi="Palatino Linotype"/>
        </w:rPr>
      </w:pPr>
    </w:p>
    <w:p w14:paraId="3B6BB1E0" w14:textId="2D93C015" w:rsidR="00D20FC3" w:rsidRPr="00221288" w:rsidRDefault="00D20FC3">
      <w:pPr>
        <w:rPr>
          <w:rFonts w:ascii="Palatino Linotype" w:hAnsi="Palatino Linotype"/>
        </w:rPr>
      </w:pPr>
    </w:p>
    <w:p w14:paraId="183CBA13" w14:textId="6CBB3993" w:rsidR="00D20FC3" w:rsidRPr="00221288" w:rsidRDefault="00D20FC3">
      <w:pPr>
        <w:rPr>
          <w:rFonts w:ascii="Palatino Linotype" w:hAnsi="Palatino Linotype"/>
        </w:rPr>
      </w:pPr>
    </w:p>
    <w:p w14:paraId="659CB1F6" w14:textId="47642A6B" w:rsidR="00D20FC3" w:rsidRPr="00221288" w:rsidRDefault="00D20FC3">
      <w:pPr>
        <w:rPr>
          <w:rFonts w:ascii="Palatino Linotype" w:hAnsi="Palatino Linotype"/>
        </w:rPr>
      </w:pPr>
    </w:p>
    <w:p w14:paraId="68BC34F8" w14:textId="1748EFBA" w:rsidR="00D20FC3" w:rsidRPr="00221288" w:rsidRDefault="00D20FC3">
      <w:pPr>
        <w:rPr>
          <w:rFonts w:ascii="Palatino Linotype" w:hAnsi="Palatino Linotype"/>
        </w:rPr>
      </w:pPr>
    </w:p>
    <w:p w14:paraId="6421800B" w14:textId="743A1F27" w:rsidR="00D20FC3" w:rsidRPr="00221288" w:rsidRDefault="00D20FC3">
      <w:pPr>
        <w:rPr>
          <w:rFonts w:ascii="Palatino Linotype" w:hAnsi="Palatino Linotype"/>
        </w:rPr>
      </w:pPr>
    </w:p>
    <w:p w14:paraId="332B5F9D" w14:textId="21FFCE86" w:rsidR="00D20FC3" w:rsidRPr="00221288" w:rsidRDefault="00D20FC3">
      <w:pPr>
        <w:rPr>
          <w:rFonts w:ascii="Palatino Linotype" w:hAnsi="Palatino Linotype"/>
        </w:rPr>
      </w:pPr>
    </w:p>
    <w:p w14:paraId="443C5D1A" w14:textId="322ED0F3" w:rsidR="00D20FC3" w:rsidRPr="000F6271" w:rsidRDefault="00D20FC3">
      <w:pPr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</w:pPr>
      <w:r w:rsidRPr="000F6271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lastRenderedPageBreak/>
        <w:t>Table S2</w:t>
      </w:r>
      <w:r w:rsidR="00221288" w:rsidRPr="000F6271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t>.</w:t>
      </w:r>
      <w:r w:rsidRPr="000F6271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t xml:space="preserve"> </w:t>
      </w:r>
      <w:r w:rsidRPr="000F6271">
        <w:rPr>
          <w:rFonts w:ascii="Palatino Linotype" w:hAnsi="Palatino Linotype" w:cs="Calibri"/>
          <w:color w:val="000000"/>
          <w:sz w:val="18"/>
          <w:szCs w:val="18"/>
          <w:lang w:val="en-US"/>
        </w:rPr>
        <w:t>Bioconcentration factors (BCF) of trace metals in biofilm extracted from microplastics at the different sites (TLN: Toulon, GEN: Genova and OLB: Olbia), seasons (W: winter and S: summer), zones (TW: west, TE: east and TO: outer transect).</w:t>
      </w:r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</w:t>
      </w:r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&lt;</w:t>
      </w:r>
      <w:proofErr w:type="gramStart"/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DL :</w:t>
      </w:r>
      <w:proofErr w:type="gramEnd"/>
      <w:r w:rsidR="007F7309" w:rsidRP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Under detection limits</w:t>
      </w:r>
      <w:r w:rsidR="007F7309">
        <w:rPr>
          <w:rFonts w:ascii="Palatino Linotype" w:hAnsi="Palatino Linotype" w:cs="Calibri"/>
          <w:color w:val="000000"/>
          <w:sz w:val="18"/>
          <w:szCs w:val="18"/>
          <w:lang w:val="en-US"/>
        </w:rPr>
        <w:t>.</w:t>
      </w:r>
    </w:p>
    <w:tbl>
      <w:tblPr>
        <w:tblW w:w="929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1200"/>
        <w:gridCol w:w="1200"/>
        <w:gridCol w:w="1280"/>
        <w:gridCol w:w="1460"/>
        <w:gridCol w:w="1400"/>
        <w:gridCol w:w="1400"/>
      </w:tblGrid>
      <w:tr w:rsidR="007D15EA" w:rsidRPr="00221288" w14:paraId="0E1837D7" w14:textId="77777777" w:rsidTr="00221288">
        <w:trPr>
          <w:trHeight w:val="290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DC11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Sample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D24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Pb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D87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Fe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333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Cu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785E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ADE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Cd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2611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As</w:t>
            </w:r>
          </w:p>
        </w:tc>
      </w:tr>
      <w:tr w:rsidR="007D15EA" w:rsidRPr="00221288" w14:paraId="230CA2B5" w14:textId="77777777" w:rsidTr="00221288">
        <w:trPr>
          <w:trHeight w:val="340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2E887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7071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L.kg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95A05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L.kg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49C9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L.kg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60EF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L.kg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A483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L.kg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920D1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L.kg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</w:p>
        </w:tc>
      </w:tr>
      <w:tr w:rsidR="007D15EA" w:rsidRPr="00221288" w14:paraId="0DDC1523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B6BF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TLN-W-TW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1AF" w14:textId="3433D03E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19E+04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751" w14:textId="2671BFD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44E+03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7F80" w14:textId="54D8800D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83E+04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0BA" w14:textId="1857EA31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57E+02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D9E6" w14:textId="0711DFBA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24E+02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F671" w14:textId="1CCDAD1B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63E+02</w:t>
            </w:r>
          </w:p>
        </w:tc>
      </w:tr>
      <w:tr w:rsidR="007D15EA" w:rsidRPr="00221288" w14:paraId="7992DBBA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8926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TLN-W-TE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1CE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DFF" w14:textId="76B42F11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14E+04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864" w14:textId="08452E8B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11E+05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7542" w14:textId="533E504D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11E+03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2FE7" w14:textId="205A715B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53E+05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CA355" w14:textId="59A6BC44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08E+02</w:t>
            </w:r>
          </w:p>
        </w:tc>
      </w:tr>
      <w:tr w:rsidR="007D15EA" w:rsidRPr="00221288" w14:paraId="582651B1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6556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TLN-S-TW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3F9" w14:textId="200514E9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89E+04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75FA" w14:textId="5E5E7C3D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62E+03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05D0" w14:textId="1819BE64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67E+05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822" w14:textId="43E38124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23E+02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356" w14:textId="27CDE476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94E+03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D2EA" w14:textId="57664BB9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42E+02</w:t>
            </w:r>
          </w:p>
        </w:tc>
      </w:tr>
      <w:tr w:rsidR="007D15EA" w:rsidRPr="00221288" w14:paraId="64D570CD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E8B6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TLN-S-TE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8028" w14:textId="1ADD4A8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93E+04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9E8" w14:textId="26652411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41E+04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7EC" w14:textId="6411D0C8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86E+04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DCE0" w14:textId="3F381ED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E7" w14:textId="38A920EE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25E+03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89C0" w14:textId="675BBF6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88E+02</w:t>
            </w:r>
          </w:p>
        </w:tc>
      </w:tr>
      <w:tr w:rsidR="007D15EA" w:rsidRPr="00221288" w14:paraId="57484093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5198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2E5A" w14:textId="2887E05E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35E+05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F87" w14:textId="358D39B4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03E+04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045" w14:textId="3923821B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67E+04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1538" w14:textId="016A544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21E+03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CA20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2417" w14:textId="31E4B8C6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42E+02</w:t>
            </w:r>
          </w:p>
        </w:tc>
      </w:tr>
      <w:tr w:rsidR="007D15EA" w:rsidRPr="00221288" w14:paraId="39F8A556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266A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046" w14:textId="1A9EB68B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08E+05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702" w14:textId="4D0077A8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27E+04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FCD" w14:textId="31A80A5E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42E+05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70C7" w14:textId="74E452C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23E+02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BF2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871F5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</w:tr>
      <w:tr w:rsidR="007D15EA" w:rsidRPr="00221288" w14:paraId="1182E0D6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AC36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5088" w14:textId="7461FDA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28E+05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519" w14:textId="3109F659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32E+04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4F0" w14:textId="38D425F0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59E+05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9F" w14:textId="1275A672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99E+02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01F0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142E" w14:textId="7777777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</w:tr>
      <w:tr w:rsidR="007D15EA" w:rsidRPr="00221288" w14:paraId="219BB648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2717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GEN-S-TW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83C9" w14:textId="137E8770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84E+04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751B" w14:textId="44A779C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38E+03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AC3" w14:textId="20D97371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61E+04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41B8" w14:textId="7E4DDDC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93E+02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F262" w14:textId="78B40289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56E+02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15878" w14:textId="175F749F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10E+02</w:t>
            </w:r>
          </w:p>
        </w:tc>
      </w:tr>
      <w:tr w:rsidR="007D15EA" w:rsidRPr="00221288" w14:paraId="7AD23FB3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B4F5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GEN-S-TE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BD0" w14:textId="426B2FCA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41E+04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81D" w14:textId="380C73B3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77E+03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A4D" w14:textId="5C1A79D4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61E+04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6AD" w14:textId="3D766469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84E+02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585C" w14:textId="79612FDF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20E+02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18F46" w14:textId="7959D4BE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62E+02</w:t>
            </w:r>
          </w:p>
        </w:tc>
      </w:tr>
      <w:tr w:rsidR="007D15EA" w:rsidRPr="00221288" w14:paraId="20432363" w14:textId="77777777" w:rsidTr="00221288">
        <w:trPr>
          <w:trHeight w:val="29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BCF8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OLB-W-TW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7B8B" w14:textId="66758866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08E+05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A4E" w14:textId="53BB46FD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72E+04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EC4" w14:textId="414438E9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08E+03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32C" w14:textId="78EF1665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73E+02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AAC7" w14:textId="7F56265F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13E+02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06C2E" w14:textId="6B5F5A67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99E+02</w:t>
            </w:r>
          </w:p>
        </w:tc>
      </w:tr>
      <w:tr w:rsidR="007D15EA" w:rsidRPr="00221288" w14:paraId="475B86EB" w14:textId="77777777" w:rsidTr="00221288">
        <w:trPr>
          <w:trHeight w:val="30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15E69" w14:textId="77777777" w:rsidR="007D15EA" w:rsidRPr="00221288" w:rsidRDefault="007D15EA" w:rsidP="007D15E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OLB-W-TE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CCFF" w14:textId="0514D02B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71E+05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06DC" w14:textId="514B0A32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58E+06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16EA" w14:textId="287A16C4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29E+05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7E58D" w14:textId="11DA93D6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21E+04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E2432" w14:textId="2F7BF4DD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20E+04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6110" w14:textId="2150F43C" w:rsidR="007D15EA" w:rsidRPr="00221288" w:rsidRDefault="007D15EA" w:rsidP="007D15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</w:t>
            </w:r>
            <w:r w:rsidR="006D50CA"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</w:t>
            </w: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45E+02</w:t>
            </w:r>
          </w:p>
        </w:tc>
      </w:tr>
    </w:tbl>
    <w:p w14:paraId="5C6ADAF8" w14:textId="54CCC448" w:rsidR="006D50CA" w:rsidRPr="00221288" w:rsidRDefault="006D50CA">
      <w:pPr>
        <w:rPr>
          <w:rFonts w:ascii="Palatino Linotype" w:hAnsi="Palatino Linotype"/>
        </w:rPr>
      </w:pPr>
    </w:p>
    <w:p w14:paraId="4E92EF26" w14:textId="75ED5B58" w:rsidR="006D50CA" w:rsidRPr="00221288" w:rsidRDefault="006D50CA">
      <w:pPr>
        <w:rPr>
          <w:rFonts w:ascii="Palatino Linotype" w:hAnsi="Palatino Linotype"/>
        </w:rPr>
      </w:pPr>
    </w:p>
    <w:p w14:paraId="2DD6374E" w14:textId="0E147A63" w:rsidR="006D50CA" w:rsidRPr="00221288" w:rsidRDefault="006D50CA">
      <w:pPr>
        <w:rPr>
          <w:rFonts w:ascii="Palatino Linotype" w:hAnsi="Palatino Linotype"/>
        </w:rPr>
      </w:pPr>
    </w:p>
    <w:p w14:paraId="42A7F3A5" w14:textId="403AC5F3" w:rsidR="006D50CA" w:rsidRPr="00221288" w:rsidRDefault="006D50CA">
      <w:pPr>
        <w:rPr>
          <w:rFonts w:ascii="Palatino Linotype" w:hAnsi="Palatino Linotype"/>
        </w:rPr>
      </w:pPr>
    </w:p>
    <w:p w14:paraId="29C8E048" w14:textId="1A50FE4E" w:rsidR="006D50CA" w:rsidRPr="00221288" w:rsidRDefault="006D50CA">
      <w:pPr>
        <w:rPr>
          <w:rFonts w:ascii="Palatino Linotype" w:hAnsi="Palatino Linotype"/>
        </w:rPr>
      </w:pPr>
    </w:p>
    <w:p w14:paraId="3038A923" w14:textId="08BD8367" w:rsidR="006D50CA" w:rsidRPr="00221288" w:rsidRDefault="006D50CA">
      <w:pPr>
        <w:rPr>
          <w:rFonts w:ascii="Palatino Linotype" w:hAnsi="Palatino Linotype"/>
        </w:rPr>
      </w:pPr>
    </w:p>
    <w:p w14:paraId="6966B82B" w14:textId="24B43AD7" w:rsidR="006D50CA" w:rsidRPr="00221288" w:rsidRDefault="006D50CA">
      <w:pPr>
        <w:rPr>
          <w:rFonts w:ascii="Palatino Linotype" w:hAnsi="Palatino Linotype"/>
        </w:rPr>
      </w:pPr>
    </w:p>
    <w:p w14:paraId="105305C6" w14:textId="77777777" w:rsidR="00D20FC3" w:rsidRPr="00221288" w:rsidRDefault="00D20FC3" w:rsidP="00D20FC3">
      <w:pPr>
        <w:pStyle w:val="NormalWeb"/>
        <w:spacing w:before="240" w:beforeAutospacing="0" w:after="24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1BB9E91A" w14:textId="77777777" w:rsidR="00D20FC3" w:rsidRPr="00221288" w:rsidRDefault="00D20FC3" w:rsidP="00D20FC3">
      <w:pPr>
        <w:pStyle w:val="NormalWeb"/>
        <w:spacing w:before="240" w:beforeAutospacing="0" w:after="24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44233423" w14:textId="77777777" w:rsidR="00D20FC3" w:rsidRPr="00221288" w:rsidRDefault="00D20FC3" w:rsidP="00D20FC3">
      <w:pPr>
        <w:pStyle w:val="NormalWeb"/>
        <w:spacing w:before="240" w:beforeAutospacing="0" w:after="24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6BD927E6" w14:textId="77777777" w:rsidR="00D20FC3" w:rsidRPr="00221288" w:rsidRDefault="00D20FC3" w:rsidP="00D20FC3">
      <w:pPr>
        <w:pStyle w:val="NormalWeb"/>
        <w:spacing w:before="240" w:beforeAutospacing="0" w:after="24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1D153867" w14:textId="77777777" w:rsidR="00D20FC3" w:rsidRPr="00221288" w:rsidRDefault="00D20FC3" w:rsidP="00D20FC3">
      <w:pPr>
        <w:pStyle w:val="NormalWeb"/>
        <w:spacing w:before="240" w:beforeAutospacing="0" w:after="24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6E06603A" w14:textId="77777777" w:rsidR="00D20FC3" w:rsidRPr="00221288" w:rsidRDefault="00D20FC3" w:rsidP="00D20FC3">
      <w:pPr>
        <w:pStyle w:val="NormalWeb"/>
        <w:spacing w:before="240" w:beforeAutospacing="0" w:after="24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</w:p>
    <w:p w14:paraId="2EF86204" w14:textId="6D3A4D3F" w:rsidR="007D15EA" w:rsidRDefault="007D15EA">
      <w:pPr>
        <w:rPr>
          <w:rFonts w:ascii="Palatino Linotype" w:hAnsi="Palatino Linotype"/>
        </w:rPr>
      </w:pPr>
    </w:p>
    <w:p w14:paraId="70B25601" w14:textId="453A2B44" w:rsidR="00221288" w:rsidRDefault="00221288">
      <w:pPr>
        <w:rPr>
          <w:rFonts w:ascii="Palatino Linotype" w:hAnsi="Palatino Linotype"/>
        </w:rPr>
      </w:pPr>
    </w:p>
    <w:p w14:paraId="639AB00F" w14:textId="7927F8F4" w:rsidR="00221288" w:rsidRDefault="00221288">
      <w:pPr>
        <w:rPr>
          <w:rFonts w:ascii="Palatino Linotype" w:hAnsi="Palatino Linotype"/>
        </w:rPr>
      </w:pPr>
    </w:p>
    <w:p w14:paraId="0D86ABEB" w14:textId="41C77137" w:rsidR="00221288" w:rsidRDefault="00221288">
      <w:pPr>
        <w:rPr>
          <w:rFonts w:ascii="Palatino Linotype" w:hAnsi="Palatino Linotype"/>
        </w:rPr>
      </w:pPr>
    </w:p>
    <w:p w14:paraId="1B4F1B75" w14:textId="77777777" w:rsidR="00221288" w:rsidRPr="00221288" w:rsidRDefault="00221288">
      <w:pPr>
        <w:rPr>
          <w:rFonts w:ascii="Palatino Linotype" w:hAnsi="Palatino Linotype"/>
        </w:rPr>
      </w:pPr>
    </w:p>
    <w:p w14:paraId="564A696D" w14:textId="3A363FF0" w:rsidR="008516E3" w:rsidRPr="00CC79FC" w:rsidRDefault="008516E3" w:rsidP="008516E3">
      <w:pPr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</w:pPr>
      <w:r w:rsidRPr="00CC79FC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lastRenderedPageBreak/>
        <w:t>Table S3</w:t>
      </w:r>
      <w:r w:rsidR="00221288" w:rsidRPr="00CC79FC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t>.</w:t>
      </w:r>
      <w:r w:rsidRPr="00CC79FC">
        <w:rPr>
          <w:rFonts w:ascii="Palatino Linotype" w:hAnsi="Palatino Linotype" w:cs="Calibri"/>
          <w:b/>
          <w:bCs/>
          <w:color w:val="000000"/>
          <w:sz w:val="18"/>
          <w:szCs w:val="18"/>
          <w:lang w:val="en-US"/>
        </w:rPr>
        <w:t xml:space="preserve"> </w:t>
      </w:r>
      <w:r w:rsidRPr="00CC79FC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Trace metal surface-related concentrations in biofilm extracted from microplastics and </w:t>
      </w:r>
      <w:proofErr w:type="spellStart"/>
      <w:r w:rsidRPr="00CC79FC">
        <w:rPr>
          <w:rFonts w:ascii="Palatino Linotype" w:hAnsi="Palatino Linotype" w:cs="Calibri"/>
          <w:color w:val="000000"/>
          <w:sz w:val="18"/>
          <w:szCs w:val="18"/>
          <w:lang w:val="en-US"/>
        </w:rPr>
        <w:t>macroplastics</w:t>
      </w:r>
      <w:proofErr w:type="spellEnd"/>
      <w:r w:rsidRPr="00CC79FC">
        <w:rPr>
          <w:rFonts w:ascii="Palatino Linotype" w:hAnsi="Palatino Linotype" w:cs="Calibri"/>
          <w:color w:val="000000"/>
          <w:sz w:val="18"/>
          <w:szCs w:val="18"/>
          <w:lang w:val="en-US"/>
        </w:rPr>
        <w:t xml:space="preserve"> in Genova. H = Kruskal-Wallis </w:t>
      </w:r>
      <w:r w:rsidRPr="00221288">
        <w:rPr>
          <w:rFonts w:ascii="Palatino Linotype" w:hAnsi="Palatino Linotype" w:cs="Calibri"/>
          <w:color w:val="000000"/>
          <w:sz w:val="18"/>
          <w:szCs w:val="18"/>
        </w:rPr>
        <w:t>χ</w:t>
      </w:r>
      <w:r w:rsidRPr="00CC79FC">
        <w:rPr>
          <w:rFonts w:ascii="Palatino Linotype" w:hAnsi="Palatino Linotype" w:cs="Calibri"/>
          <w:color w:val="000000"/>
          <w:sz w:val="18"/>
          <w:szCs w:val="18"/>
          <w:lang w:val="en-US"/>
        </w:rPr>
        <w:t>2 statistics, F = ANOVA’s Fisher statistics and p = p-value.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520"/>
        <w:gridCol w:w="1200"/>
        <w:gridCol w:w="1200"/>
        <w:gridCol w:w="1200"/>
        <w:gridCol w:w="1200"/>
        <w:gridCol w:w="1200"/>
        <w:gridCol w:w="1200"/>
      </w:tblGrid>
      <w:tr w:rsidR="008516E3" w:rsidRPr="00221288" w14:paraId="6A59A10F" w14:textId="77777777" w:rsidTr="00ED4669">
        <w:trPr>
          <w:trHeight w:val="29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EF8B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Sample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3FC6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9C52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Pb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656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Fe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B533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Cu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4F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F85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Cd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51A2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  <w:t>As</w:t>
            </w:r>
          </w:p>
        </w:tc>
      </w:tr>
      <w:tr w:rsidR="008516E3" w:rsidRPr="00221288" w14:paraId="18FE7206" w14:textId="77777777" w:rsidTr="00ED4669">
        <w:trPr>
          <w:trHeight w:val="34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4BA8F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5A7F5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620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ng.cm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9D43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ng.cm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D59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ng.cm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581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ng.cm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706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pg.cm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1DA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eastAsia="fr-FR"/>
              </w:rPr>
              <w:t>ng.cm</w:t>
            </w:r>
            <w:r w:rsidRPr="00221288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</w:p>
        </w:tc>
      </w:tr>
      <w:tr w:rsidR="008516E3" w:rsidRPr="00221288" w14:paraId="3B349616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FD0F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GEN-W-TW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2115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Microplastics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0D8D" w14:textId="36D9DC94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56.8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BBDA" w14:textId="332C88D3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43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8E0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29.1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C21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10.4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D50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83E23" w14:textId="2A29C7D0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8516E3" w:rsidRPr="00221288" w14:paraId="66CA7D07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EADDF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122B9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Microplastics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D75" w14:textId="4E89CB70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23.8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1EF" w14:textId="174E57CA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23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E3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266" w14:textId="338A9A8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087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7CFB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</w:tr>
      <w:tr w:rsidR="008516E3" w:rsidRPr="00221288" w14:paraId="3167F7E8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5934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GEN-W-TO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9C354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Microplastics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A7F" w14:textId="67570515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E9D" w14:textId="4264E98F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959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6D21" w14:textId="106AE0E1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5AA2" w14:textId="6F41E0F1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C47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3FA5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</w:tr>
      <w:tr w:rsidR="008516E3" w:rsidRPr="00221288" w14:paraId="6375172D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555F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GEN-S-TW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1266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Microplastics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AAF" w14:textId="4D5F6926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711" w14:textId="6051AA59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798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962" w14:textId="3801067A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48C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57.0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47CB" w14:textId="1FE350B4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3.0</w:t>
            </w:r>
          </w:p>
        </w:tc>
      </w:tr>
      <w:tr w:rsidR="008516E3" w:rsidRPr="00221288" w14:paraId="20A0C7C2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710C9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GEN-S-TE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BB707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Microplastics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5060" w14:textId="1A62509D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BA2" w14:textId="24F1F368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104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77A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47C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4F2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C0F9" w14:textId="6E9BD092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4.2</w:t>
            </w:r>
          </w:p>
        </w:tc>
      </w:tr>
      <w:tr w:rsidR="008516E3" w:rsidRPr="00221288" w14:paraId="1A49BEE6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C12E6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GEN-MACRO1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DEEF2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Macroplastics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19B" w14:textId="53713D69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55B7" w14:textId="3A4DB59E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1170" w14:textId="523D4B62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C3A" w14:textId="1481D86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2E2F" w14:textId="5457AD2D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94FF" w14:textId="6A9D604E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8516E3" w:rsidRPr="00221288" w14:paraId="29CB7B54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D433E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GEN-MACRO2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95227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Macroplastics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7796" w14:textId="60F028FF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9208" w14:textId="78619B8B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CE5" w14:textId="53992CB0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BAD" w14:textId="36544C42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B79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7CF5F" w14:textId="32848680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0.2</w:t>
            </w:r>
          </w:p>
        </w:tc>
      </w:tr>
      <w:tr w:rsidR="008516E3" w:rsidRPr="00221288" w14:paraId="12DDA2A1" w14:textId="77777777" w:rsidTr="00ED466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1D41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GEN-MACRO4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A3B5B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Macroplastics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589" w14:textId="66A3C851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A72" w14:textId="3448BD51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36.7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A71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1F48" w14:textId="6593A9DC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28C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&lt;DL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870D6" w14:textId="2128A123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0.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8516E3" w:rsidRPr="00221288" w14:paraId="2F8FD91F" w14:textId="77777777" w:rsidTr="00ED4669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A8A5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GEN-MACRO6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69796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Macroplastics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22092" w14:textId="26722705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85B07" w14:textId="32CDD7B9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106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8FB27" w14:textId="044FA4BD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5.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7D850" w14:textId="7E6FA9CB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26A68" w14:textId="1CD1C75C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2.</w:t>
            </w:r>
            <w:r w:rsidR="00733BE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B620" w14:textId="2EBA7DE1" w:rsidR="008516E3" w:rsidRPr="00221288" w:rsidRDefault="00733BE5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1.0</w:t>
            </w:r>
          </w:p>
        </w:tc>
      </w:tr>
      <w:tr w:rsidR="008516E3" w:rsidRPr="00221288" w14:paraId="55020E71" w14:textId="77777777" w:rsidTr="00ED4669">
        <w:trPr>
          <w:trHeight w:val="290"/>
        </w:trPr>
        <w:tc>
          <w:tcPr>
            <w:tcW w:w="3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8946E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Analysis</w:t>
            </w:r>
            <w:proofErr w:type="spell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 xml:space="preserve"> of variance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1E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H=6.00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A88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H=4.86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0C8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F=6.46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3CD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F=15.77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36F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B93CD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H=13.13</w:t>
            </w:r>
          </w:p>
        </w:tc>
      </w:tr>
      <w:tr w:rsidR="008516E3" w:rsidRPr="00221288" w14:paraId="7B1F4989" w14:textId="77777777" w:rsidTr="00ED4669">
        <w:trPr>
          <w:trHeight w:val="300"/>
        </w:trPr>
        <w:tc>
          <w:tcPr>
            <w:tcW w:w="3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F0DF57" w14:textId="77777777" w:rsidR="008516E3" w:rsidRPr="00221288" w:rsidRDefault="008516E3" w:rsidP="00ED466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E1BA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5D3B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99744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0F0E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&lt;0.05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4F99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56D50" w14:textId="77777777" w:rsidR="008516E3" w:rsidRPr="00221288" w:rsidRDefault="008516E3" w:rsidP="00ED466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p</w:t>
            </w:r>
            <w:proofErr w:type="gramEnd"/>
            <w:r w:rsidRPr="00221288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fr-FR"/>
              </w:rPr>
              <w:t>=0.077</w:t>
            </w:r>
          </w:p>
        </w:tc>
      </w:tr>
    </w:tbl>
    <w:p w14:paraId="28754437" w14:textId="77777777" w:rsidR="007D15EA" w:rsidRPr="00221288" w:rsidRDefault="007D15EA">
      <w:pPr>
        <w:rPr>
          <w:rFonts w:ascii="Palatino Linotype" w:hAnsi="Palatino Linotype"/>
        </w:rPr>
      </w:pPr>
    </w:p>
    <w:sectPr w:rsidR="007D15EA" w:rsidRPr="00221288" w:rsidSect="003250F1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F1"/>
    <w:rsid w:val="000F6271"/>
    <w:rsid w:val="00114142"/>
    <w:rsid w:val="00221288"/>
    <w:rsid w:val="003250F1"/>
    <w:rsid w:val="005546C4"/>
    <w:rsid w:val="00635BA1"/>
    <w:rsid w:val="00646C41"/>
    <w:rsid w:val="006D50CA"/>
    <w:rsid w:val="00733BE5"/>
    <w:rsid w:val="007D15EA"/>
    <w:rsid w:val="007F7309"/>
    <w:rsid w:val="008516E3"/>
    <w:rsid w:val="00CC79FC"/>
    <w:rsid w:val="00CF5AF1"/>
    <w:rsid w:val="00D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4932"/>
  <w15:chartTrackingRefBased/>
  <w15:docId w15:val="{CBCA9E4A-EDD6-409B-AAAB-0731978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20FC3"/>
    <w:rPr>
      <w:color w:val="0000FF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3250F1"/>
  </w:style>
  <w:style w:type="paragraph" w:customStyle="1" w:styleId="MDPI12title">
    <w:name w:val="MDPI_1.2_title"/>
    <w:next w:val="Normal"/>
    <w:qFormat/>
    <w:rsid w:val="005546C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5546C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5546C4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5546C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5546C4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3Notes">
    <w:name w:val="MDPI_6.3_Notes"/>
    <w:qFormat/>
    <w:rsid w:val="005546C4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E938-61CF-49E9-893B-C068FE77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Tesan</dc:creator>
  <cp:keywords/>
  <dc:description/>
  <cp:lastModifiedBy>Javier Tesan</cp:lastModifiedBy>
  <cp:revision>12</cp:revision>
  <dcterms:created xsi:type="dcterms:W3CDTF">2021-01-21T10:10:00Z</dcterms:created>
  <dcterms:modified xsi:type="dcterms:W3CDTF">2021-01-23T17:00:00Z</dcterms:modified>
</cp:coreProperties>
</file>