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90B5D" w14:textId="77777777" w:rsidR="0093761A" w:rsidRDefault="0093761A" w:rsidP="0093761A">
      <w:pPr>
        <w:rPr>
          <w:rFonts w:cs="Arial"/>
        </w:rPr>
      </w:pPr>
      <w:r>
        <w:rPr>
          <w:rFonts w:cs="Arial"/>
        </w:rPr>
        <w:t>SUPPLEMENTARY DATA</w:t>
      </w:r>
    </w:p>
    <w:tbl>
      <w:tblPr>
        <w:tblW w:w="9800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8"/>
        <w:gridCol w:w="2079"/>
        <w:gridCol w:w="2237"/>
        <w:gridCol w:w="146"/>
      </w:tblGrid>
      <w:tr w:rsidR="0093761A" w:rsidRPr="009031D0" w14:paraId="433D6015" w14:textId="77777777" w:rsidTr="009031D0">
        <w:trPr>
          <w:gridAfter w:val="1"/>
          <w:wAfter w:w="36" w:type="dxa"/>
          <w:trHeight w:val="510"/>
          <w:jc w:val="center"/>
        </w:trPr>
        <w:tc>
          <w:tcPr>
            <w:tcW w:w="97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5C183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b/>
                <w:bCs/>
                <w:color w:val="000000"/>
                <w:szCs w:val="18"/>
                <w:lang w:val="en-US" w:eastAsia="es-ES"/>
              </w:rPr>
              <w:t>Table S1.</w:t>
            </w: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 </w:t>
            </w:r>
            <w:bookmarkStart w:id="0" w:name="_Hlk66798564"/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The AHEI-2010 scoring method and mean scores at baseline among pregnant women in the NELA cohort Study.</w:t>
            </w:r>
            <w:bookmarkEnd w:id="0"/>
          </w:p>
        </w:tc>
      </w:tr>
      <w:tr w:rsidR="0093761A" w:rsidRPr="009031D0" w14:paraId="28AA5974" w14:textId="77777777" w:rsidTr="009031D0">
        <w:trPr>
          <w:gridAfter w:val="1"/>
          <w:wAfter w:w="36" w:type="dxa"/>
          <w:trHeight w:val="930"/>
          <w:jc w:val="center"/>
        </w:trPr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BE6E4" w14:textId="77777777" w:rsidR="0093761A" w:rsidRPr="009031D0" w:rsidRDefault="0093761A" w:rsidP="006B4CE2">
            <w:pPr>
              <w:rPr>
                <w:rFonts w:eastAsia="Times New Roman" w:cs="Arial"/>
                <w:b/>
                <w:bCs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b/>
                <w:bCs/>
                <w:color w:val="000000"/>
                <w:szCs w:val="18"/>
                <w:lang w:val="en-US" w:eastAsia="es-ES"/>
              </w:rPr>
              <w:t>Component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F57A78" w14:textId="77777777" w:rsidR="0093761A" w:rsidRPr="009031D0" w:rsidRDefault="0093761A" w:rsidP="006B4CE2">
            <w:pPr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b/>
                <w:bCs/>
                <w:color w:val="000000"/>
                <w:szCs w:val="18"/>
                <w:lang w:val="en-US" w:eastAsia="es-ES"/>
              </w:rPr>
              <w:t>Criteria for minimum score (0)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80590" w14:textId="77777777" w:rsidR="0093761A" w:rsidRPr="009031D0" w:rsidRDefault="0093761A" w:rsidP="006B4CE2">
            <w:pPr>
              <w:jc w:val="center"/>
              <w:rPr>
                <w:rFonts w:eastAsia="Times New Roman" w:cs="Arial"/>
                <w:b/>
                <w:bCs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b/>
                <w:bCs/>
                <w:color w:val="000000"/>
                <w:szCs w:val="18"/>
                <w:lang w:val="en-US" w:eastAsia="es-ES"/>
              </w:rPr>
              <w:t>Criteria for maximum score (10)</w:t>
            </w:r>
          </w:p>
        </w:tc>
      </w:tr>
      <w:tr w:rsidR="0093761A" w:rsidRPr="009031D0" w14:paraId="09A1D90F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7F73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Vegetables, 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servings/d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1D1F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E689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≥5</w:t>
            </w:r>
          </w:p>
        </w:tc>
      </w:tr>
      <w:tr w:rsidR="0093761A" w:rsidRPr="009031D0" w14:paraId="3B5376FD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0CC46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Fruit, 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servings/d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5945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7C9C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≥4</w:t>
            </w:r>
          </w:p>
        </w:tc>
      </w:tr>
      <w:tr w:rsidR="0093761A" w:rsidRPr="009031D0" w14:paraId="31A884CB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ADBE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Whole grains, 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g/d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FFBB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7B22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75</w:t>
            </w:r>
          </w:p>
        </w:tc>
      </w:tr>
      <w:tr w:rsidR="0093761A" w:rsidRPr="009031D0" w14:paraId="48CCC249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377E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Sugar-sweetened beverages and fruit juice, 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serving</w:t>
            </w: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s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/d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C9BCA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≥1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6501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0</w:t>
            </w:r>
          </w:p>
        </w:tc>
      </w:tr>
      <w:tr w:rsidR="0093761A" w:rsidRPr="009031D0" w14:paraId="727F9626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4C13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Nuts and Legumes, 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servings/d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61C7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BFED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≥1</w:t>
            </w:r>
          </w:p>
        </w:tc>
      </w:tr>
      <w:tr w:rsidR="0093761A" w:rsidRPr="009031D0" w14:paraId="3CC76CD4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32B5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Red and processed meat, servings/d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09D1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≥1.5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37C61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0</w:t>
            </w:r>
          </w:p>
        </w:tc>
      </w:tr>
      <w:tr w:rsidR="0093761A" w:rsidRPr="009031D0" w14:paraId="027DCCF6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E7D1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Trans Fat, % of energy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1EDC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≥4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A0E8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≤0.5</w:t>
            </w:r>
          </w:p>
        </w:tc>
      </w:tr>
      <w:tr w:rsidR="0093761A" w:rsidRPr="009031D0" w14:paraId="23005A92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A367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Long-chain (n-3) fats (EPA* + DHA**), 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mg/d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7C70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0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B33F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250</w:t>
            </w:r>
          </w:p>
        </w:tc>
      </w:tr>
      <w:tr w:rsidR="0093761A" w:rsidRPr="009031D0" w14:paraId="66DC233D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4EFB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PUFA</w:t>
            </w:r>
            <w:r w:rsidRPr="009031D0">
              <w:rPr>
                <w:rFonts w:eastAsia="Times New Roman" w:cs="Arial"/>
                <w:color w:val="000000"/>
                <w:szCs w:val="18"/>
                <w:vertAlign w:val="superscript"/>
                <w:lang w:val="en-US" w:eastAsia="es-ES"/>
              </w:rPr>
              <w:t>†</w:t>
            </w: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, 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% of energy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D902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≤2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31C28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≥10</w:t>
            </w:r>
          </w:p>
        </w:tc>
      </w:tr>
      <w:tr w:rsidR="0093761A" w:rsidRPr="009031D0" w14:paraId="6DF0B548" w14:textId="77777777" w:rsidTr="009031D0">
        <w:trPr>
          <w:gridAfter w:val="1"/>
          <w:wAfter w:w="36" w:type="dxa"/>
          <w:trHeight w:val="300"/>
          <w:jc w:val="center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CCE7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 xml:space="preserve">Sodium, </w:t>
            </w:r>
            <w:r w:rsidRPr="009031D0">
              <w:rPr>
                <w:rFonts w:eastAsia="Times New Roman" w:cs="Arial"/>
                <w:i/>
                <w:iCs/>
                <w:color w:val="000000"/>
                <w:szCs w:val="18"/>
                <w:lang w:val="en-US" w:eastAsia="es-ES"/>
              </w:rPr>
              <w:t>mg/d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896B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Highest decile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9D00" w14:textId="77777777" w:rsidR="0093761A" w:rsidRPr="009031D0" w:rsidRDefault="0093761A" w:rsidP="006B4CE2">
            <w:pPr>
              <w:jc w:val="center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Lowest decile</w:t>
            </w:r>
          </w:p>
        </w:tc>
      </w:tr>
      <w:tr w:rsidR="0093761A" w:rsidRPr="009031D0" w14:paraId="099CE550" w14:textId="77777777" w:rsidTr="009031D0">
        <w:trPr>
          <w:gridAfter w:val="1"/>
          <w:wAfter w:w="36" w:type="dxa"/>
          <w:trHeight w:val="476"/>
          <w:jc w:val="center"/>
        </w:trPr>
        <w:tc>
          <w:tcPr>
            <w:tcW w:w="9764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77268" w14:textId="0B16C93B" w:rsidR="0093761A" w:rsidRPr="009031D0" w:rsidRDefault="0093761A" w:rsidP="009031D0">
            <w:pPr>
              <w:jc w:val="left"/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  <w:r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>EPA:</w:t>
            </w:r>
            <w:r w:rsidR="009031D0"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 xml:space="preserve"> </w:t>
            </w:r>
            <w:r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>Eicosapentanoic</w:t>
            </w:r>
            <w:r w:rsidR="009031D0"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 xml:space="preserve"> </w:t>
            </w:r>
            <w:r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>acid.</w:t>
            </w:r>
            <w:r w:rsidR="009031D0"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 xml:space="preserve">  </w:t>
            </w:r>
            <w:r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>DHA:</w:t>
            </w:r>
            <w:r w:rsidR="009031D0"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 xml:space="preserve"> </w:t>
            </w:r>
            <w:r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>Docosahexaenoic acid.</w:t>
            </w:r>
            <w:r w:rsidR="009031D0" w:rsidRPr="00176039">
              <w:rPr>
                <w:rFonts w:eastAsia="Times New Roman" w:cs="Arial"/>
                <w:color w:val="000000"/>
                <w:szCs w:val="18"/>
                <w:lang w:val="es-ES" w:eastAsia="es-ES"/>
              </w:rPr>
              <w:t xml:space="preserve"> </w:t>
            </w:r>
            <w:r w:rsidRPr="009031D0">
              <w:rPr>
                <w:rFonts w:eastAsia="Times New Roman" w:cs="Arial"/>
                <w:color w:val="000000"/>
                <w:szCs w:val="18"/>
                <w:lang w:val="en-US" w:eastAsia="es-ES"/>
              </w:rPr>
              <w:t>PUFA: Polyunsaturated fatty acid.</w:t>
            </w:r>
          </w:p>
        </w:tc>
      </w:tr>
      <w:tr w:rsidR="0093761A" w:rsidRPr="009031D0" w14:paraId="64CF9356" w14:textId="77777777" w:rsidTr="009031D0">
        <w:trPr>
          <w:trHeight w:val="300"/>
          <w:jc w:val="center"/>
        </w:trPr>
        <w:tc>
          <w:tcPr>
            <w:tcW w:w="976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15E642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54A8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</w:p>
        </w:tc>
      </w:tr>
      <w:tr w:rsidR="0093761A" w:rsidRPr="009031D0" w14:paraId="513590DE" w14:textId="77777777" w:rsidTr="009031D0">
        <w:trPr>
          <w:trHeight w:val="300"/>
          <w:jc w:val="center"/>
        </w:trPr>
        <w:tc>
          <w:tcPr>
            <w:tcW w:w="9764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543013" w14:textId="77777777" w:rsidR="0093761A" w:rsidRPr="009031D0" w:rsidRDefault="0093761A" w:rsidP="006B4CE2">
            <w:pPr>
              <w:rPr>
                <w:rFonts w:eastAsia="Times New Roman" w:cs="Arial"/>
                <w:color w:val="000000"/>
                <w:szCs w:val="18"/>
                <w:lang w:val="en-US" w:eastAsia="es-E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F69B" w14:textId="77777777" w:rsidR="0093761A" w:rsidRPr="009031D0" w:rsidRDefault="0093761A" w:rsidP="006B4CE2">
            <w:pPr>
              <w:rPr>
                <w:rFonts w:eastAsia="Times New Roman" w:cs="Times New Roman"/>
                <w:szCs w:val="18"/>
                <w:lang w:val="en-US" w:eastAsia="es-ES"/>
              </w:rPr>
            </w:pPr>
          </w:p>
        </w:tc>
      </w:tr>
    </w:tbl>
    <w:p w14:paraId="0F037875" w14:textId="77777777" w:rsidR="0093761A" w:rsidRDefault="0093761A" w:rsidP="0093761A">
      <w:pPr>
        <w:rPr>
          <w:rFonts w:cs="Arial"/>
        </w:rPr>
      </w:pPr>
    </w:p>
    <w:p w14:paraId="1330D1E2" w14:textId="77777777" w:rsidR="0093761A" w:rsidRDefault="0093761A" w:rsidP="0093761A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52F0997A" w14:textId="77777777" w:rsidR="0093761A" w:rsidRPr="00620B53" w:rsidRDefault="0093761A" w:rsidP="0093761A">
      <w:pPr>
        <w:rPr>
          <w:rFonts w:cs="Arial"/>
        </w:rPr>
      </w:pPr>
      <w:r>
        <w:rPr>
          <w:rFonts w:cs="Arial"/>
        </w:rPr>
        <w:lastRenderedPageBreak/>
        <w:t>SUPPLEMENTARY DATA</w:t>
      </w:r>
    </w:p>
    <w:p w14:paraId="733CB702" w14:textId="77777777" w:rsidR="0093761A" w:rsidRDefault="0093761A" w:rsidP="0093761A">
      <w:pPr>
        <w:spacing w:line="480" w:lineRule="auto"/>
        <w:rPr>
          <w:rFonts w:cs="Arial"/>
          <w:b/>
          <w:bCs/>
        </w:rPr>
      </w:pPr>
      <w:r w:rsidRPr="00620B53">
        <w:rPr>
          <w:rFonts w:cs="Arial"/>
          <w:b/>
          <w:bCs/>
          <w:noProof/>
        </w:rPr>
        <w:drawing>
          <wp:inline distT="0" distB="0" distL="0" distR="0" wp14:anchorId="3BC3CD49" wp14:editId="61A73712">
            <wp:extent cx="5006726" cy="5082416"/>
            <wp:effectExtent l="0" t="0" r="3810" b="444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9014A930-D31F-409A-8607-C237941ABD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9014A930-D31F-409A-8607-C237941ABDE1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726" cy="508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5B1D2" w14:textId="77777777" w:rsidR="0093761A" w:rsidRPr="009031D0" w:rsidRDefault="0093761A" w:rsidP="0093761A">
      <w:pPr>
        <w:pStyle w:val="Descripcin"/>
        <w:spacing w:line="480" w:lineRule="auto"/>
        <w:rPr>
          <w:rFonts w:cs="Arial"/>
          <w:i w:val="0"/>
          <w:iCs/>
          <w:szCs w:val="18"/>
        </w:rPr>
      </w:pPr>
      <w:r w:rsidRPr="009031D0">
        <w:rPr>
          <w:rFonts w:cs="Arial"/>
          <w:b/>
          <w:bCs/>
          <w:i w:val="0"/>
          <w:szCs w:val="18"/>
        </w:rPr>
        <w:t>Figure S1</w:t>
      </w:r>
      <w:r w:rsidRPr="009031D0">
        <w:rPr>
          <w:rFonts w:cs="Arial"/>
          <w:i w:val="0"/>
          <w:szCs w:val="18"/>
        </w:rPr>
        <w:t xml:space="preserve">. </w:t>
      </w:r>
      <w:bookmarkStart w:id="1" w:name="_Hlk66798599"/>
      <w:r w:rsidRPr="009031D0">
        <w:rPr>
          <w:rFonts w:cs="Arial"/>
          <w:i w:val="0"/>
          <w:szCs w:val="18"/>
        </w:rPr>
        <w:t>Correlation study between the 3 indices used to evaluate the pattern of adherence to the Mediterranean diet (aMED and rMED) and adherence to a healthy diet pattern (AHEI-2010) in the NELA cohort.</w:t>
      </w:r>
      <w:bookmarkEnd w:id="1"/>
      <w:r w:rsidRPr="009031D0">
        <w:rPr>
          <w:rFonts w:cs="Arial"/>
          <w:i w:val="0"/>
          <w:szCs w:val="18"/>
        </w:rPr>
        <w:t xml:space="preserve"> *** (p-value&lt;0.001); </w:t>
      </w:r>
      <w:proofErr w:type="spellStart"/>
      <w:r w:rsidRPr="009031D0">
        <w:rPr>
          <w:rFonts w:cs="Arial"/>
          <w:i w:val="0"/>
          <w:szCs w:val="18"/>
        </w:rPr>
        <w:t>Corr</w:t>
      </w:r>
      <w:proofErr w:type="spellEnd"/>
      <w:r w:rsidRPr="009031D0">
        <w:rPr>
          <w:rFonts w:cs="Arial"/>
          <w:i w:val="0"/>
          <w:szCs w:val="18"/>
        </w:rPr>
        <w:t>: degree of correlation among indices.</w:t>
      </w:r>
    </w:p>
    <w:p w14:paraId="133F9F78" w14:textId="77777777" w:rsidR="00AE41DD" w:rsidRDefault="00AE41DD"/>
    <w:sectPr w:rsidR="00AE4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1A"/>
    <w:rsid w:val="00176039"/>
    <w:rsid w:val="003E3F7E"/>
    <w:rsid w:val="009031D0"/>
    <w:rsid w:val="0093761A"/>
    <w:rsid w:val="00AE41DD"/>
    <w:rsid w:val="00FA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9D66"/>
  <w15:chartTrackingRefBased/>
  <w15:docId w15:val="{779D3DDA-BEBE-4686-85AB-046C8C39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1A"/>
    <w:pPr>
      <w:spacing w:after="0" w:line="240" w:lineRule="auto"/>
      <w:jc w:val="both"/>
    </w:pPr>
    <w:rPr>
      <w:rFonts w:ascii="Palatino Linotype" w:hAnsi="Palatino Linotype"/>
      <w:sz w:val="18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link w:val="DescripcinCar"/>
    <w:uiPriority w:val="35"/>
    <w:qFormat/>
    <w:rsid w:val="0093761A"/>
    <w:pPr>
      <w:spacing w:after="120"/>
    </w:pPr>
    <w:rPr>
      <w:i/>
    </w:rPr>
  </w:style>
  <w:style w:type="character" w:customStyle="1" w:styleId="DescripcinCar">
    <w:name w:val="Descripción Car"/>
    <w:basedOn w:val="Fuentedeprrafopredeter"/>
    <w:link w:val="Descripcin"/>
    <w:uiPriority w:val="35"/>
    <w:rsid w:val="0093761A"/>
    <w:rPr>
      <w:rFonts w:ascii="Palatino Linotype" w:hAnsi="Palatino Linotype"/>
      <w:i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suárez martínez</dc:creator>
  <cp:keywords/>
  <dc:description/>
  <cp:lastModifiedBy>María del Carmen Martínez Graciá</cp:lastModifiedBy>
  <cp:revision>2</cp:revision>
  <dcterms:created xsi:type="dcterms:W3CDTF">2021-03-16T18:27:00Z</dcterms:created>
  <dcterms:modified xsi:type="dcterms:W3CDTF">2021-03-16T18:27:00Z</dcterms:modified>
</cp:coreProperties>
</file>