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08CE0" w14:textId="77777777" w:rsidR="00804A0D" w:rsidRDefault="00804A0D" w:rsidP="00804A0D">
      <w:pPr>
        <w:pStyle w:val="MDPI22heading2"/>
        <w:jc w:val="both"/>
        <w:rPr>
          <w:b/>
          <w:i w:val="0"/>
          <w:szCs w:val="20"/>
        </w:rPr>
      </w:pPr>
      <w:r w:rsidRPr="00BA4289">
        <w:rPr>
          <w:b/>
          <w:i w:val="0"/>
          <w:szCs w:val="20"/>
        </w:rPr>
        <w:t>Supplementary Material</w:t>
      </w:r>
      <w:r>
        <w:rPr>
          <w:b/>
          <w:i w:val="0"/>
          <w:szCs w:val="20"/>
        </w:rPr>
        <w:t>s</w:t>
      </w:r>
      <w:r w:rsidRPr="00BA4289">
        <w:rPr>
          <w:b/>
          <w:i w:val="0"/>
          <w:szCs w:val="20"/>
        </w:rPr>
        <w:t>:</w:t>
      </w:r>
    </w:p>
    <w:p w14:paraId="03394F9C" w14:textId="77777777" w:rsidR="00804A0D" w:rsidRDefault="00804A0D" w:rsidP="00804A0D">
      <w:pPr>
        <w:pStyle w:val="MDPI22heading2"/>
        <w:jc w:val="both"/>
        <w:rPr>
          <w:i w:val="0"/>
          <w:color w:val="auto"/>
        </w:rPr>
      </w:pPr>
      <w:r>
        <w:rPr>
          <w:i w:val="0"/>
          <w:lang w:val="pt-BR" w:eastAsia="pt-BR" w:bidi="ar-SA"/>
        </w:rPr>
        <w:drawing>
          <wp:anchor distT="0" distB="0" distL="114300" distR="114300" simplePos="0" relativeHeight="251662336" behindDoc="0" locked="0" layoutInCell="1" allowOverlap="1" wp14:anchorId="457ACE14" wp14:editId="1340AF08">
            <wp:simplePos x="0" y="0"/>
            <wp:positionH relativeFrom="margin">
              <wp:posOffset>1250950</wp:posOffset>
            </wp:positionH>
            <wp:positionV relativeFrom="paragraph">
              <wp:posOffset>52969</wp:posOffset>
            </wp:positionV>
            <wp:extent cx="3113405" cy="2475230"/>
            <wp:effectExtent l="0" t="0" r="0" b="12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816" r="16464" b="17625"/>
                    <a:stretch/>
                  </pic:blipFill>
                  <pic:spPr bwMode="auto">
                    <a:xfrm>
                      <a:off x="0" y="0"/>
                      <a:ext cx="3113405" cy="24752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11C2">
        <w:rPr>
          <w:b/>
          <w:i w:val="0"/>
          <w:color w:val="auto"/>
        </w:rPr>
        <w:t xml:space="preserve">Figure S1. – Recombinant HSP60 production in </w:t>
      </w:r>
      <w:r w:rsidRPr="007511C2">
        <w:rPr>
          <w:b/>
          <w:color w:val="auto"/>
        </w:rPr>
        <w:t>E. coli</w:t>
      </w:r>
      <w:r w:rsidRPr="007511C2">
        <w:rPr>
          <w:b/>
          <w:i w:val="0"/>
          <w:color w:val="auto"/>
        </w:rPr>
        <w:t xml:space="preserve"> BL21 DE3. </w:t>
      </w:r>
      <w:r w:rsidRPr="007511C2">
        <w:rPr>
          <w:i w:val="0"/>
          <w:color w:val="auto"/>
        </w:rPr>
        <w:t xml:space="preserve">Whole-cell protein extract from </w:t>
      </w:r>
      <w:r w:rsidRPr="007511C2">
        <w:rPr>
          <w:color w:val="auto"/>
        </w:rPr>
        <w:t xml:space="preserve">E. coli </w:t>
      </w:r>
      <w:r w:rsidRPr="007511C2">
        <w:rPr>
          <w:i w:val="0"/>
          <w:color w:val="auto"/>
        </w:rPr>
        <w:t xml:space="preserve">culture producing recombinant HSP60 from </w:t>
      </w:r>
      <w:r w:rsidRPr="007511C2">
        <w:rPr>
          <w:color w:val="auto"/>
        </w:rPr>
        <w:t>H. capsulatum</w:t>
      </w:r>
      <w:r w:rsidRPr="007511C2">
        <w:rPr>
          <w:i w:val="0"/>
          <w:color w:val="auto"/>
        </w:rPr>
        <w:t xml:space="preserve"> at different times after induction. </w:t>
      </w:r>
      <w:r w:rsidRPr="007511C2">
        <w:rPr>
          <w:b/>
          <w:i w:val="0"/>
          <w:color w:val="auto"/>
        </w:rPr>
        <w:t>MW:</w:t>
      </w:r>
      <w:r w:rsidRPr="007511C2">
        <w:rPr>
          <w:i w:val="0"/>
          <w:color w:val="auto"/>
        </w:rPr>
        <w:t xml:space="preserve"> Broad Range Protein Molecular Weight Marker Prestained Promega.</w:t>
      </w:r>
    </w:p>
    <w:p w14:paraId="48AFCC2B" w14:textId="77777777" w:rsidR="00804A0D" w:rsidRDefault="00804A0D" w:rsidP="00804A0D">
      <w:pPr>
        <w:pStyle w:val="MDPI22heading2"/>
        <w:jc w:val="both"/>
        <w:rPr>
          <w:i w:val="0"/>
          <w:color w:val="auto"/>
        </w:rPr>
      </w:pPr>
    </w:p>
    <w:p w14:paraId="1B3865D1" w14:textId="77777777" w:rsidR="00804A0D" w:rsidRPr="00BA4289" w:rsidRDefault="00804A0D" w:rsidP="00804A0D">
      <w:pPr>
        <w:pStyle w:val="MDPI22heading2"/>
        <w:jc w:val="both"/>
      </w:pPr>
      <w:r>
        <w:rPr>
          <w:color w:val="auto"/>
          <w:lang w:val="pt-BR" w:eastAsia="pt-BR" w:bidi="ar-SA"/>
        </w:rPr>
        <w:drawing>
          <wp:anchor distT="0" distB="0" distL="114300" distR="114300" simplePos="0" relativeHeight="251663360" behindDoc="0" locked="0" layoutInCell="1" allowOverlap="1" wp14:anchorId="3387909C" wp14:editId="72C38E2E">
            <wp:simplePos x="0" y="0"/>
            <wp:positionH relativeFrom="margin">
              <wp:align>center</wp:align>
            </wp:positionH>
            <wp:positionV relativeFrom="paragraph">
              <wp:posOffset>487</wp:posOffset>
            </wp:positionV>
            <wp:extent cx="3261360" cy="231076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2310765"/>
                    </a:xfrm>
                    <a:prstGeom prst="rect">
                      <a:avLst/>
                    </a:prstGeom>
                    <a:noFill/>
                  </pic:spPr>
                </pic:pic>
              </a:graphicData>
            </a:graphic>
            <wp14:sizeRelH relativeFrom="page">
              <wp14:pctWidth>0</wp14:pctWidth>
            </wp14:sizeRelH>
            <wp14:sizeRelV relativeFrom="page">
              <wp14:pctHeight>0</wp14:pctHeight>
            </wp14:sizeRelV>
          </wp:anchor>
        </w:drawing>
      </w:r>
      <w:r w:rsidRPr="00D97692">
        <w:rPr>
          <w:b/>
          <w:i w:val="0"/>
        </w:rPr>
        <w:t xml:space="preserve">Figure </w:t>
      </w:r>
      <w:r>
        <w:rPr>
          <w:b/>
          <w:i w:val="0"/>
        </w:rPr>
        <w:t>S</w:t>
      </w:r>
      <w:r w:rsidRPr="00D97692">
        <w:rPr>
          <w:b/>
          <w:i w:val="0"/>
        </w:rPr>
        <w:t>2. – Recombinant HSP60 protein purification steps SDS-PAGE.</w:t>
      </w:r>
      <w:r w:rsidRPr="00D37AAF">
        <w:rPr>
          <w:i w:val="0"/>
        </w:rPr>
        <w:t xml:space="preserve"> </w:t>
      </w:r>
      <w:r>
        <w:rPr>
          <w:i w:val="0"/>
        </w:rPr>
        <w:t>Electrophoresis</w:t>
      </w:r>
      <w:r w:rsidRPr="00D37AAF">
        <w:rPr>
          <w:i w:val="0"/>
        </w:rPr>
        <w:t xml:space="preserve"> of affinity-purified recombinant </w:t>
      </w:r>
      <w:r w:rsidRPr="004D6766">
        <w:t>H. capsulatum</w:t>
      </w:r>
      <w:r>
        <w:rPr>
          <w:i w:val="0"/>
        </w:rPr>
        <w:t xml:space="preserve"> HSP6</w:t>
      </w:r>
      <w:r w:rsidRPr="00D37AAF">
        <w:rPr>
          <w:i w:val="0"/>
        </w:rPr>
        <w:t>0</w:t>
      </w:r>
      <w:r>
        <w:rPr>
          <w:i w:val="0"/>
        </w:rPr>
        <w:t xml:space="preserve"> samples eluted in different buffers</w:t>
      </w:r>
      <w:r w:rsidRPr="00D37AAF">
        <w:rPr>
          <w:i w:val="0"/>
        </w:rPr>
        <w:t>.</w:t>
      </w:r>
      <w:r>
        <w:rPr>
          <w:i w:val="0"/>
        </w:rPr>
        <w:t xml:space="preserve"> </w:t>
      </w:r>
      <w:r w:rsidRPr="00D97692">
        <w:rPr>
          <w:b/>
          <w:i w:val="0"/>
        </w:rPr>
        <w:t>FT:</w:t>
      </w:r>
      <w:r>
        <w:rPr>
          <w:i w:val="0"/>
        </w:rPr>
        <w:t xml:space="preserve"> Flow Through; </w:t>
      </w:r>
      <w:r w:rsidRPr="00D97692">
        <w:rPr>
          <w:b/>
          <w:i w:val="0"/>
        </w:rPr>
        <w:t>W:</w:t>
      </w:r>
      <w:r>
        <w:rPr>
          <w:i w:val="0"/>
        </w:rPr>
        <w:t xml:space="preserve"> Washing Buffer 10 mM Imidazole; </w:t>
      </w:r>
      <w:r w:rsidRPr="00D97692">
        <w:rPr>
          <w:b/>
          <w:i w:val="0"/>
        </w:rPr>
        <w:t>E1:</w:t>
      </w:r>
      <w:r>
        <w:rPr>
          <w:i w:val="0"/>
        </w:rPr>
        <w:t xml:space="preserve"> Elution buffer 100 mM Imidazole; </w:t>
      </w:r>
      <w:r w:rsidRPr="00D97692">
        <w:rPr>
          <w:b/>
          <w:i w:val="0"/>
        </w:rPr>
        <w:t>E2:</w:t>
      </w:r>
      <w:r>
        <w:rPr>
          <w:i w:val="0"/>
        </w:rPr>
        <w:t xml:space="preserve"> Elution buffer 250 mM Imidazole; </w:t>
      </w:r>
      <w:r w:rsidRPr="00D97692">
        <w:rPr>
          <w:b/>
          <w:i w:val="0"/>
        </w:rPr>
        <w:t>E3:</w:t>
      </w:r>
      <w:r>
        <w:rPr>
          <w:i w:val="0"/>
        </w:rPr>
        <w:t xml:space="preserve"> Elution buffer 500 mM Imidazole.</w:t>
      </w:r>
      <w:r w:rsidRPr="004D6766">
        <w:rPr>
          <w:b/>
          <w:i w:val="0"/>
        </w:rPr>
        <w:t xml:space="preserve"> MW:</w:t>
      </w:r>
      <w:r w:rsidRPr="00D37AAF">
        <w:rPr>
          <w:i w:val="0"/>
        </w:rPr>
        <w:t xml:space="preserve"> </w:t>
      </w:r>
      <w:r w:rsidRPr="00D97692">
        <w:rPr>
          <w:i w:val="0"/>
        </w:rPr>
        <w:t>Broad Range Protein Molecular Weight Marker Prestained Promega</w:t>
      </w:r>
      <w:r>
        <w:rPr>
          <w:i w:val="0"/>
        </w:rPr>
        <w:t>.</w:t>
      </w:r>
    </w:p>
    <w:p w14:paraId="5DA6C563" w14:textId="77777777" w:rsidR="00804A0D" w:rsidRDefault="00804A0D" w:rsidP="00804A0D">
      <w:pPr>
        <w:pStyle w:val="MDPI71References"/>
        <w:numPr>
          <w:ilvl w:val="0"/>
          <w:numId w:val="0"/>
        </w:numPr>
        <w:spacing w:after="240"/>
        <w:rPr>
          <w:rFonts w:eastAsia="SimSun"/>
          <w:b/>
          <w:sz w:val="20"/>
        </w:rPr>
      </w:pPr>
      <w:r>
        <w:rPr>
          <w:noProof/>
          <w:lang w:val="pt-BR" w:eastAsia="pt-BR" w:bidi="ar-SA"/>
        </w:rPr>
        <w:lastRenderedPageBreak/>
        <w:drawing>
          <wp:anchor distT="0" distB="0" distL="114300" distR="114300" simplePos="0" relativeHeight="251659264" behindDoc="0" locked="0" layoutInCell="1" allowOverlap="1" wp14:anchorId="53326EED" wp14:editId="50D64972">
            <wp:simplePos x="0" y="0"/>
            <wp:positionH relativeFrom="margin">
              <wp:align>center</wp:align>
            </wp:positionH>
            <wp:positionV relativeFrom="paragraph">
              <wp:posOffset>173370</wp:posOffset>
            </wp:positionV>
            <wp:extent cx="4049395" cy="3359150"/>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9395" cy="3359150"/>
                    </a:xfrm>
                    <a:prstGeom prst="rect">
                      <a:avLst/>
                    </a:prstGeom>
                  </pic:spPr>
                </pic:pic>
              </a:graphicData>
            </a:graphic>
            <wp14:sizeRelH relativeFrom="margin">
              <wp14:pctWidth>0</wp14:pctWidth>
            </wp14:sizeRelH>
            <wp14:sizeRelV relativeFrom="margin">
              <wp14:pctHeight>0</wp14:pctHeight>
            </wp14:sizeRelV>
          </wp:anchor>
        </w:drawing>
      </w:r>
    </w:p>
    <w:p w14:paraId="61EF4539" w14:textId="77777777" w:rsidR="00804A0D" w:rsidRDefault="00804A0D" w:rsidP="00804A0D">
      <w:pPr>
        <w:pStyle w:val="MDPI71References"/>
        <w:numPr>
          <w:ilvl w:val="0"/>
          <w:numId w:val="0"/>
        </w:numPr>
        <w:spacing w:after="240"/>
        <w:rPr>
          <w:rFonts w:eastAsia="SimSun"/>
          <w:sz w:val="20"/>
        </w:rPr>
      </w:pPr>
      <w:r w:rsidRPr="00AE1677">
        <w:rPr>
          <w:rFonts w:eastAsia="SimSun"/>
          <w:b/>
          <w:sz w:val="20"/>
        </w:rPr>
        <w:t>Figure S</w:t>
      </w:r>
      <w:r>
        <w:rPr>
          <w:rFonts w:eastAsia="SimSun"/>
          <w:b/>
          <w:sz w:val="20"/>
        </w:rPr>
        <w:t>3</w:t>
      </w:r>
      <w:r w:rsidRPr="00AE1677">
        <w:rPr>
          <w:rFonts w:eastAsia="SimSun"/>
          <w:b/>
          <w:sz w:val="20"/>
        </w:rPr>
        <w:t>.</w:t>
      </w:r>
      <w:r>
        <w:rPr>
          <w:rFonts w:eastAsia="SimSun"/>
          <w:b/>
          <w:sz w:val="20"/>
        </w:rPr>
        <w:t xml:space="preserve"> </w:t>
      </w:r>
      <w:r w:rsidRPr="00BC22B4">
        <w:rPr>
          <w:rFonts w:eastAsia="SimSun"/>
          <w:b/>
          <w:sz w:val="20"/>
        </w:rPr>
        <w:t xml:space="preserve">Elution profile of </w:t>
      </w:r>
      <w:proofErr w:type="spellStart"/>
      <w:r w:rsidRPr="00BC22B4">
        <w:rPr>
          <w:rFonts w:eastAsia="SimSun"/>
          <w:b/>
          <w:sz w:val="20"/>
        </w:rPr>
        <w:t>ch-M</w:t>
      </w:r>
      <w:r>
        <w:rPr>
          <w:rFonts w:eastAsia="SimSun"/>
          <w:b/>
          <w:sz w:val="20"/>
        </w:rPr>
        <w:t>A</w:t>
      </w:r>
      <w:r w:rsidRPr="00BC22B4">
        <w:rPr>
          <w:rFonts w:eastAsia="SimSun"/>
          <w:b/>
          <w:sz w:val="20"/>
        </w:rPr>
        <w:t>b</w:t>
      </w:r>
      <w:proofErr w:type="spellEnd"/>
      <w:r w:rsidRPr="00BC22B4">
        <w:rPr>
          <w:rFonts w:eastAsia="SimSun"/>
          <w:b/>
          <w:sz w:val="20"/>
        </w:rPr>
        <w:t xml:space="preserve"> 4E12 on gel filtration chromatography. </w:t>
      </w:r>
      <w:r w:rsidRPr="00270F43">
        <w:rPr>
          <w:rFonts w:eastAsia="SimSun"/>
          <w:sz w:val="20"/>
        </w:rPr>
        <w:t>A very small proportion of aggregate antibody was well separated from the collected fractions (201.79 - 231.32 ml) that were pooled and concentrated. The aggregate peak (black arrow) can be seen on the GF trace at about 120ml.</w:t>
      </w:r>
    </w:p>
    <w:p w14:paraId="333F88E1" w14:textId="77777777" w:rsidR="00804A0D" w:rsidRDefault="00804A0D" w:rsidP="00804A0D">
      <w:pPr>
        <w:pStyle w:val="MDPI71References"/>
        <w:numPr>
          <w:ilvl w:val="0"/>
          <w:numId w:val="0"/>
        </w:numPr>
        <w:spacing w:after="240"/>
        <w:rPr>
          <w:rFonts w:eastAsia="SimSun"/>
          <w:sz w:val="20"/>
        </w:rPr>
      </w:pPr>
    </w:p>
    <w:p w14:paraId="2772EC2B" w14:textId="77777777" w:rsidR="00804A0D" w:rsidRDefault="00804A0D" w:rsidP="00804A0D">
      <w:pPr>
        <w:pStyle w:val="MDPI71References"/>
        <w:numPr>
          <w:ilvl w:val="0"/>
          <w:numId w:val="0"/>
        </w:numPr>
        <w:spacing w:after="240"/>
        <w:rPr>
          <w:rFonts w:eastAsia="SimSun"/>
          <w:sz w:val="20"/>
        </w:rPr>
      </w:pPr>
    </w:p>
    <w:p w14:paraId="7EDAEB95" w14:textId="77777777" w:rsidR="00804A0D" w:rsidRDefault="00804A0D" w:rsidP="00804A0D">
      <w:pPr>
        <w:pStyle w:val="MDPI71References"/>
        <w:numPr>
          <w:ilvl w:val="0"/>
          <w:numId w:val="0"/>
        </w:numPr>
        <w:spacing w:after="240"/>
        <w:rPr>
          <w:rFonts w:eastAsia="SimSun"/>
          <w:b/>
          <w:sz w:val="20"/>
        </w:rPr>
      </w:pPr>
    </w:p>
    <w:p w14:paraId="2F8CBBA6" w14:textId="77777777" w:rsidR="00804A0D" w:rsidRDefault="00804A0D" w:rsidP="00804A0D">
      <w:pPr>
        <w:pStyle w:val="MDPI71References"/>
        <w:numPr>
          <w:ilvl w:val="0"/>
          <w:numId w:val="0"/>
        </w:numPr>
        <w:spacing w:after="240"/>
        <w:rPr>
          <w:rFonts w:eastAsia="SimSun"/>
          <w:b/>
          <w:sz w:val="20"/>
        </w:rPr>
      </w:pPr>
    </w:p>
    <w:p w14:paraId="4507A758" w14:textId="77777777" w:rsidR="00804A0D" w:rsidRPr="00720177" w:rsidRDefault="00804A0D" w:rsidP="00804A0D">
      <w:pPr>
        <w:pStyle w:val="MDPI71References"/>
        <w:numPr>
          <w:ilvl w:val="0"/>
          <w:numId w:val="0"/>
        </w:numPr>
        <w:spacing w:after="240"/>
        <w:rPr>
          <w:rFonts w:eastAsia="SimSun"/>
          <w:b/>
          <w:sz w:val="20"/>
        </w:rPr>
      </w:pPr>
      <w:r w:rsidRPr="00B1068E">
        <w:rPr>
          <w:rFonts w:eastAsia="SimSun"/>
          <w:noProof/>
          <w:lang w:val="pt-BR" w:eastAsia="pt-BR" w:bidi="ar-SA"/>
        </w:rPr>
        <w:lastRenderedPageBreak/>
        <w:drawing>
          <wp:anchor distT="0" distB="0" distL="114300" distR="114300" simplePos="0" relativeHeight="251660288" behindDoc="0" locked="0" layoutInCell="1" allowOverlap="1" wp14:anchorId="47CC81F7" wp14:editId="0BA2BB9F">
            <wp:simplePos x="0" y="0"/>
            <wp:positionH relativeFrom="margin">
              <wp:align>center</wp:align>
            </wp:positionH>
            <wp:positionV relativeFrom="paragraph">
              <wp:posOffset>38115</wp:posOffset>
            </wp:positionV>
            <wp:extent cx="4794250" cy="463105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250" cy="463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b/>
          <w:sz w:val="20"/>
        </w:rPr>
        <w:t xml:space="preserve">Figure S4. </w:t>
      </w:r>
      <w:r w:rsidRPr="000D0834">
        <w:rPr>
          <w:rFonts w:eastAsia="SimSun"/>
          <w:b/>
          <w:sz w:val="20"/>
        </w:rPr>
        <w:t xml:space="preserve">Phagocytosis assay with </w:t>
      </w:r>
      <w:r w:rsidRPr="00BB1AB3">
        <w:rPr>
          <w:rFonts w:eastAsia="SimSun"/>
          <w:i/>
          <w:sz w:val="20"/>
        </w:rPr>
        <w:t>H. capsulatum</w:t>
      </w:r>
      <w:r w:rsidRPr="000D0834">
        <w:rPr>
          <w:rFonts w:eastAsia="SimSun"/>
          <w:b/>
          <w:sz w:val="20"/>
        </w:rPr>
        <w:t xml:space="preserve"> yeast cells us</w:t>
      </w:r>
      <w:r>
        <w:rPr>
          <w:rFonts w:eastAsia="SimSun"/>
          <w:b/>
          <w:sz w:val="20"/>
        </w:rPr>
        <w:t xml:space="preserve">ing human polyclonal serum as a </w:t>
      </w:r>
      <w:r w:rsidRPr="000D0834">
        <w:rPr>
          <w:rFonts w:eastAsia="SimSun"/>
          <w:b/>
          <w:sz w:val="20"/>
        </w:rPr>
        <w:t>control. A.</w:t>
      </w:r>
      <w:r>
        <w:rPr>
          <w:rFonts w:eastAsia="SimSun"/>
          <w:sz w:val="20"/>
        </w:rPr>
        <w:t xml:space="preserve"> E</w:t>
      </w:r>
      <w:r w:rsidRPr="00BB1AB3">
        <w:rPr>
          <w:rFonts w:eastAsia="SimSun"/>
          <w:sz w:val="20"/>
        </w:rPr>
        <w:t>ffectiveness</w:t>
      </w:r>
      <w:r>
        <w:rPr>
          <w:rFonts w:eastAsia="SimSun"/>
          <w:sz w:val="20"/>
        </w:rPr>
        <w:t xml:space="preserve"> comparison</w:t>
      </w:r>
      <w:r w:rsidRPr="00BB1AB3">
        <w:rPr>
          <w:rFonts w:eastAsia="SimSun"/>
          <w:sz w:val="20"/>
        </w:rPr>
        <w:t xml:space="preserve"> between </w:t>
      </w:r>
      <w:proofErr w:type="spellStart"/>
      <w:r w:rsidRPr="00BB1AB3">
        <w:rPr>
          <w:rFonts w:eastAsia="SimSun"/>
          <w:sz w:val="20"/>
        </w:rPr>
        <w:t>ch-MAb</w:t>
      </w:r>
      <w:proofErr w:type="spellEnd"/>
      <w:r w:rsidRPr="00BB1AB3">
        <w:rPr>
          <w:rFonts w:eastAsia="SimSun"/>
          <w:sz w:val="20"/>
        </w:rPr>
        <w:t xml:space="preserve"> </w:t>
      </w:r>
      <w:r>
        <w:rPr>
          <w:rFonts w:eastAsia="SimSun"/>
          <w:sz w:val="20"/>
        </w:rPr>
        <w:t xml:space="preserve">4E12 </w:t>
      </w:r>
      <w:r w:rsidRPr="00BB1AB3">
        <w:rPr>
          <w:rFonts w:eastAsia="SimSun"/>
          <w:sz w:val="20"/>
        </w:rPr>
        <w:t>and serum from patients with Histoplasmosis.</w:t>
      </w:r>
      <w:r>
        <w:rPr>
          <w:rFonts w:eastAsia="SimSun"/>
          <w:b/>
          <w:sz w:val="20"/>
        </w:rPr>
        <w:t xml:space="preserve"> </w:t>
      </w:r>
      <w:r w:rsidRPr="00BB1AB3">
        <w:rPr>
          <w:rFonts w:eastAsia="SimSun"/>
          <w:sz w:val="20"/>
        </w:rPr>
        <w:t xml:space="preserve">The phagocytosis percentage was similar for yeasts opsonized with serum against </w:t>
      </w:r>
      <w:r w:rsidRPr="00BB1AB3">
        <w:rPr>
          <w:rFonts w:eastAsia="SimSun"/>
          <w:i/>
          <w:sz w:val="20"/>
        </w:rPr>
        <w:t>H. capsulatum</w:t>
      </w:r>
      <w:r>
        <w:rPr>
          <w:rFonts w:eastAsia="SimSun"/>
          <w:sz w:val="20"/>
        </w:rPr>
        <w:t xml:space="preserve"> or with </w:t>
      </w:r>
      <w:proofErr w:type="spellStart"/>
      <w:r>
        <w:rPr>
          <w:rFonts w:eastAsia="SimSun"/>
          <w:sz w:val="20"/>
        </w:rPr>
        <w:t>ch-MAb</w:t>
      </w:r>
      <w:proofErr w:type="spellEnd"/>
      <w:r>
        <w:rPr>
          <w:rFonts w:eastAsia="SimSun"/>
          <w:sz w:val="20"/>
        </w:rPr>
        <w:t xml:space="preserve"> at 5 and 10 µg</w:t>
      </w:r>
      <w:r w:rsidRPr="00BB1AB3">
        <w:rPr>
          <w:rFonts w:eastAsia="SimSun"/>
          <w:sz w:val="20"/>
        </w:rPr>
        <w:t>.</w:t>
      </w:r>
      <w:r>
        <w:rPr>
          <w:rFonts w:eastAsia="SimSun"/>
          <w:b/>
          <w:sz w:val="20"/>
        </w:rPr>
        <w:t xml:space="preserve"> B. </w:t>
      </w:r>
      <w:r w:rsidRPr="00BB1AB3">
        <w:rPr>
          <w:rFonts w:eastAsia="SimSun"/>
          <w:sz w:val="20"/>
        </w:rPr>
        <w:t xml:space="preserve">Effectiveness comparison between </w:t>
      </w:r>
      <w:proofErr w:type="spellStart"/>
      <w:r w:rsidRPr="00BB1AB3">
        <w:rPr>
          <w:rFonts w:eastAsia="SimSun"/>
          <w:sz w:val="20"/>
        </w:rPr>
        <w:t>ch-MAb</w:t>
      </w:r>
      <w:proofErr w:type="spellEnd"/>
      <w:r w:rsidRPr="00BB1AB3">
        <w:rPr>
          <w:rFonts w:eastAsia="SimSun"/>
          <w:sz w:val="20"/>
        </w:rPr>
        <w:t xml:space="preserve"> and serum from patients with </w:t>
      </w:r>
      <w:proofErr w:type="spellStart"/>
      <w:r w:rsidRPr="00BB1AB3">
        <w:rPr>
          <w:rFonts w:eastAsia="SimSun"/>
          <w:sz w:val="20"/>
        </w:rPr>
        <w:t>Paracoccidioidomycosis</w:t>
      </w:r>
      <w:proofErr w:type="spellEnd"/>
      <w:r w:rsidRPr="00BB1AB3">
        <w:rPr>
          <w:rFonts w:eastAsia="SimSun"/>
          <w:sz w:val="20"/>
        </w:rPr>
        <w:t>.</w:t>
      </w:r>
      <w:r w:rsidRPr="000D0834">
        <w:rPr>
          <w:rFonts w:eastAsia="SimSun"/>
          <w:b/>
          <w:sz w:val="20"/>
        </w:rPr>
        <w:t xml:space="preserve"> </w:t>
      </w:r>
      <w:r w:rsidRPr="00BB1AB3">
        <w:rPr>
          <w:rFonts w:eastAsia="SimSun"/>
          <w:sz w:val="20"/>
        </w:rPr>
        <w:t xml:space="preserve">All chimeric antibody concentrations increased phagocytosis significantly compared to serum against </w:t>
      </w:r>
      <w:r w:rsidRPr="00BB1AB3">
        <w:rPr>
          <w:rFonts w:eastAsia="SimSun"/>
          <w:i/>
          <w:sz w:val="20"/>
        </w:rPr>
        <w:t xml:space="preserve">P. </w:t>
      </w:r>
      <w:proofErr w:type="spellStart"/>
      <w:r w:rsidRPr="00BB1AB3">
        <w:rPr>
          <w:rFonts w:eastAsia="SimSun"/>
          <w:i/>
          <w:sz w:val="20"/>
        </w:rPr>
        <w:t>lutzii</w:t>
      </w:r>
      <w:proofErr w:type="spellEnd"/>
      <w:r w:rsidRPr="00BB1AB3">
        <w:rPr>
          <w:rFonts w:eastAsia="SimSun"/>
          <w:sz w:val="20"/>
        </w:rPr>
        <w:t>.</w:t>
      </w:r>
      <w:r>
        <w:rPr>
          <w:rFonts w:eastAsia="SimSun"/>
          <w:sz w:val="20"/>
        </w:rPr>
        <w:t xml:space="preserve"> </w:t>
      </w:r>
      <w:r w:rsidRPr="000D0834">
        <w:rPr>
          <w:rFonts w:eastAsia="SimSun"/>
          <w:b/>
          <w:sz w:val="20"/>
        </w:rPr>
        <w:t xml:space="preserve">(**) </w:t>
      </w:r>
      <w:r w:rsidRPr="00FB7EBB">
        <w:rPr>
          <w:rFonts w:eastAsia="SimSun"/>
          <w:sz w:val="20"/>
        </w:rPr>
        <w:t>P &lt;0.01;</w:t>
      </w:r>
      <w:r w:rsidRPr="000D0834">
        <w:rPr>
          <w:rFonts w:eastAsia="SimSun"/>
          <w:b/>
          <w:sz w:val="20"/>
        </w:rPr>
        <w:t xml:space="preserve"> (***) </w:t>
      </w:r>
      <w:r w:rsidRPr="00FB7EBB">
        <w:rPr>
          <w:rFonts w:eastAsia="SimSun"/>
          <w:sz w:val="20"/>
        </w:rPr>
        <w:t>P &lt;0.001;</w:t>
      </w:r>
      <w:r w:rsidRPr="000D0834">
        <w:rPr>
          <w:rFonts w:eastAsia="SimSun"/>
          <w:b/>
          <w:sz w:val="20"/>
        </w:rPr>
        <w:t xml:space="preserve"> (****) </w:t>
      </w:r>
      <w:r w:rsidRPr="00FB7EBB">
        <w:rPr>
          <w:rFonts w:eastAsia="SimSun"/>
          <w:sz w:val="20"/>
        </w:rPr>
        <w:t>P &lt;0.0001;</w:t>
      </w:r>
      <w:r>
        <w:rPr>
          <w:rFonts w:eastAsia="SimSun"/>
          <w:b/>
          <w:sz w:val="20"/>
        </w:rPr>
        <w:t xml:space="preserve"> (ns) </w:t>
      </w:r>
      <w:r w:rsidRPr="00FB7EBB">
        <w:rPr>
          <w:rFonts w:eastAsia="SimSun"/>
          <w:sz w:val="20"/>
        </w:rPr>
        <w:t>Not significant;</w:t>
      </w:r>
      <w:r>
        <w:rPr>
          <w:rFonts w:eastAsia="SimSun"/>
          <w:b/>
          <w:sz w:val="20"/>
        </w:rPr>
        <w:t xml:space="preserve"> Y Axis: </w:t>
      </w:r>
      <w:r w:rsidRPr="00406779">
        <w:rPr>
          <w:rFonts w:eastAsia="SimSun"/>
          <w:sz w:val="20"/>
        </w:rPr>
        <w:t>Phagocytic capacity (Phagocytes number with internalized yeasts/100 macrophages)</w:t>
      </w:r>
      <w:r>
        <w:rPr>
          <w:rFonts w:eastAsia="SimSun"/>
          <w:sz w:val="20"/>
        </w:rPr>
        <w:t xml:space="preserve"> </w:t>
      </w:r>
      <w:r w:rsidRPr="00727755">
        <w:t>in linear scale</w:t>
      </w:r>
      <w:r>
        <w:rPr>
          <w:rFonts w:eastAsia="SimSun"/>
          <w:sz w:val="20"/>
        </w:rPr>
        <w:t>.</w:t>
      </w:r>
    </w:p>
    <w:p w14:paraId="51ABC537" w14:textId="77777777" w:rsidR="00804A0D" w:rsidRPr="00B1068E" w:rsidRDefault="00804A0D" w:rsidP="00804A0D">
      <w:pPr>
        <w:pStyle w:val="MDPI71References"/>
        <w:numPr>
          <w:ilvl w:val="0"/>
          <w:numId w:val="0"/>
        </w:numPr>
        <w:spacing w:after="240"/>
        <w:rPr>
          <w:rFonts w:eastAsia="SimSun"/>
          <w:b/>
          <w:sz w:val="20"/>
        </w:rPr>
      </w:pPr>
    </w:p>
    <w:p w14:paraId="45B9BE8C" w14:textId="77777777" w:rsidR="00804A0D" w:rsidRDefault="00804A0D" w:rsidP="00804A0D">
      <w:pPr>
        <w:pStyle w:val="MDPI71References"/>
        <w:numPr>
          <w:ilvl w:val="0"/>
          <w:numId w:val="0"/>
        </w:numPr>
        <w:spacing w:after="240"/>
        <w:rPr>
          <w:rFonts w:eastAsia="SimSun"/>
          <w:b/>
          <w:sz w:val="20"/>
        </w:rPr>
      </w:pPr>
    </w:p>
    <w:p w14:paraId="01CFEC76" w14:textId="77777777" w:rsidR="00804A0D" w:rsidRDefault="00804A0D" w:rsidP="00804A0D">
      <w:pPr>
        <w:pStyle w:val="MDPI71References"/>
        <w:numPr>
          <w:ilvl w:val="0"/>
          <w:numId w:val="0"/>
        </w:numPr>
        <w:spacing w:after="240"/>
        <w:rPr>
          <w:rFonts w:eastAsia="SimSun"/>
          <w:b/>
          <w:sz w:val="20"/>
        </w:rPr>
      </w:pPr>
    </w:p>
    <w:p w14:paraId="20AF180D" w14:textId="77777777" w:rsidR="00804A0D" w:rsidRDefault="00804A0D" w:rsidP="00804A0D">
      <w:pPr>
        <w:pStyle w:val="MDPI71References"/>
        <w:numPr>
          <w:ilvl w:val="0"/>
          <w:numId w:val="0"/>
        </w:numPr>
        <w:spacing w:after="240"/>
        <w:rPr>
          <w:rFonts w:eastAsia="SimSun"/>
          <w:b/>
          <w:sz w:val="20"/>
        </w:rPr>
      </w:pPr>
    </w:p>
    <w:p w14:paraId="783A7281" w14:textId="77777777" w:rsidR="00804A0D" w:rsidRDefault="00804A0D" w:rsidP="00804A0D">
      <w:pPr>
        <w:pStyle w:val="MDPI71References"/>
        <w:numPr>
          <w:ilvl w:val="0"/>
          <w:numId w:val="0"/>
        </w:numPr>
        <w:spacing w:after="240"/>
        <w:rPr>
          <w:rFonts w:eastAsia="SimSun"/>
          <w:b/>
          <w:sz w:val="20"/>
        </w:rPr>
      </w:pPr>
    </w:p>
    <w:p w14:paraId="7547B027" w14:textId="77777777" w:rsidR="00804A0D" w:rsidRDefault="00804A0D" w:rsidP="00804A0D">
      <w:pPr>
        <w:pStyle w:val="MDPI71References"/>
        <w:numPr>
          <w:ilvl w:val="0"/>
          <w:numId w:val="0"/>
        </w:numPr>
        <w:spacing w:after="240"/>
        <w:rPr>
          <w:rFonts w:eastAsia="SimSun"/>
          <w:b/>
          <w:sz w:val="20"/>
        </w:rPr>
      </w:pPr>
    </w:p>
    <w:p w14:paraId="5A3DBA95" w14:textId="77777777" w:rsidR="00804A0D" w:rsidRDefault="00804A0D" w:rsidP="00804A0D">
      <w:pPr>
        <w:pStyle w:val="MDPI71References"/>
        <w:numPr>
          <w:ilvl w:val="0"/>
          <w:numId w:val="0"/>
        </w:numPr>
        <w:spacing w:after="240"/>
        <w:rPr>
          <w:rFonts w:eastAsia="SimSun"/>
          <w:b/>
          <w:sz w:val="20"/>
        </w:rPr>
      </w:pPr>
    </w:p>
    <w:p w14:paraId="0D2BCE0F" w14:textId="77777777" w:rsidR="00804A0D" w:rsidRDefault="00804A0D" w:rsidP="00804A0D">
      <w:pPr>
        <w:pStyle w:val="MDPI71References"/>
        <w:numPr>
          <w:ilvl w:val="0"/>
          <w:numId w:val="0"/>
        </w:numPr>
        <w:spacing w:after="240"/>
        <w:rPr>
          <w:rFonts w:eastAsia="SimSun"/>
          <w:b/>
          <w:sz w:val="20"/>
        </w:rPr>
      </w:pPr>
    </w:p>
    <w:p w14:paraId="648CC673" w14:textId="77777777" w:rsidR="00804A0D" w:rsidRDefault="00804A0D" w:rsidP="00804A0D">
      <w:pPr>
        <w:pStyle w:val="MDPI71References"/>
        <w:numPr>
          <w:ilvl w:val="0"/>
          <w:numId w:val="0"/>
        </w:numPr>
        <w:spacing w:after="240"/>
        <w:rPr>
          <w:rFonts w:eastAsia="SimSun"/>
          <w:b/>
          <w:sz w:val="20"/>
        </w:rPr>
      </w:pPr>
    </w:p>
    <w:p w14:paraId="07A6220A" w14:textId="77777777" w:rsidR="00804A0D" w:rsidRPr="00720177" w:rsidRDefault="00804A0D" w:rsidP="00804A0D">
      <w:pPr>
        <w:pStyle w:val="MDPI71References"/>
        <w:numPr>
          <w:ilvl w:val="0"/>
          <w:numId w:val="0"/>
        </w:numPr>
        <w:spacing w:after="240"/>
        <w:rPr>
          <w:rFonts w:eastAsia="SimSun"/>
          <w:b/>
          <w:sz w:val="20"/>
        </w:rPr>
      </w:pPr>
      <w:r w:rsidRPr="00AB78BD">
        <w:rPr>
          <w:rFonts w:eastAsia="SimSun"/>
          <w:noProof/>
          <w:lang w:val="pt-BR" w:eastAsia="pt-BR" w:bidi="ar-SA"/>
        </w:rPr>
        <w:lastRenderedPageBreak/>
        <w:drawing>
          <wp:anchor distT="0" distB="0" distL="114300" distR="114300" simplePos="0" relativeHeight="251661312" behindDoc="0" locked="0" layoutInCell="1" allowOverlap="1" wp14:anchorId="7D0482E6" wp14:editId="311E9DFA">
            <wp:simplePos x="0" y="0"/>
            <wp:positionH relativeFrom="margin">
              <wp:align>center</wp:align>
            </wp:positionH>
            <wp:positionV relativeFrom="paragraph">
              <wp:posOffset>107</wp:posOffset>
            </wp:positionV>
            <wp:extent cx="4702628" cy="473202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2628" cy="4732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b/>
          <w:sz w:val="20"/>
        </w:rPr>
        <w:t xml:space="preserve">Figure S5. </w:t>
      </w:r>
      <w:r w:rsidRPr="000D0834">
        <w:rPr>
          <w:rFonts w:eastAsia="SimSun"/>
          <w:b/>
          <w:sz w:val="20"/>
        </w:rPr>
        <w:t xml:space="preserve">Phagocytosis assay with </w:t>
      </w:r>
      <w:r>
        <w:rPr>
          <w:rFonts w:eastAsia="SimSun"/>
          <w:i/>
          <w:sz w:val="20"/>
        </w:rPr>
        <w:t xml:space="preserve">P. </w:t>
      </w:r>
      <w:proofErr w:type="spellStart"/>
      <w:r>
        <w:rPr>
          <w:rFonts w:eastAsia="SimSun"/>
          <w:i/>
          <w:sz w:val="20"/>
        </w:rPr>
        <w:t>lutzii</w:t>
      </w:r>
      <w:proofErr w:type="spellEnd"/>
      <w:r w:rsidRPr="000D0834">
        <w:rPr>
          <w:rFonts w:eastAsia="SimSun"/>
          <w:b/>
          <w:sz w:val="20"/>
        </w:rPr>
        <w:t xml:space="preserve"> yeast cells us</w:t>
      </w:r>
      <w:r>
        <w:rPr>
          <w:rFonts w:eastAsia="SimSun"/>
          <w:b/>
          <w:sz w:val="20"/>
        </w:rPr>
        <w:t xml:space="preserve">ing human polyclonal serum as a </w:t>
      </w:r>
      <w:r w:rsidRPr="000D0834">
        <w:rPr>
          <w:rFonts w:eastAsia="SimSun"/>
          <w:b/>
          <w:sz w:val="20"/>
        </w:rPr>
        <w:t>control. A.</w:t>
      </w:r>
      <w:r>
        <w:rPr>
          <w:rFonts w:eastAsia="SimSun"/>
          <w:sz w:val="20"/>
        </w:rPr>
        <w:t xml:space="preserve"> E</w:t>
      </w:r>
      <w:r w:rsidRPr="00BB1AB3">
        <w:rPr>
          <w:rFonts w:eastAsia="SimSun"/>
          <w:sz w:val="20"/>
        </w:rPr>
        <w:t>ffectiveness</w:t>
      </w:r>
      <w:r>
        <w:rPr>
          <w:rFonts w:eastAsia="SimSun"/>
          <w:sz w:val="20"/>
        </w:rPr>
        <w:t xml:space="preserve"> comparison</w:t>
      </w:r>
      <w:r w:rsidRPr="00BB1AB3">
        <w:rPr>
          <w:rFonts w:eastAsia="SimSun"/>
          <w:sz w:val="20"/>
        </w:rPr>
        <w:t xml:space="preserve"> between </w:t>
      </w:r>
      <w:proofErr w:type="spellStart"/>
      <w:r w:rsidRPr="00BB1AB3">
        <w:rPr>
          <w:rFonts w:eastAsia="SimSun"/>
          <w:sz w:val="20"/>
        </w:rPr>
        <w:t>ch-MAb</w:t>
      </w:r>
      <w:proofErr w:type="spellEnd"/>
      <w:r w:rsidRPr="00BB1AB3">
        <w:rPr>
          <w:rFonts w:eastAsia="SimSun"/>
          <w:sz w:val="20"/>
        </w:rPr>
        <w:t xml:space="preserve"> </w:t>
      </w:r>
      <w:r>
        <w:rPr>
          <w:rFonts w:eastAsia="SimSun"/>
          <w:sz w:val="20"/>
        </w:rPr>
        <w:t xml:space="preserve">4E12 </w:t>
      </w:r>
      <w:r w:rsidRPr="00BB1AB3">
        <w:rPr>
          <w:rFonts w:eastAsia="SimSun"/>
          <w:sz w:val="20"/>
        </w:rPr>
        <w:t>and serum from patients with Histoplasmosis.</w:t>
      </w:r>
      <w:r>
        <w:rPr>
          <w:rFonts w:eastAsia="SimSun"/>
          <w:b/>
          <w:sz w:val="20"/>
        </w:rPr>
        <w:t xml:space="preserve"> </w:t>
      </w:r>
      <w:r w:rsidRPr="00BB1AB3">
        <w:rPr>
          <w:rFonts w:eastAsia="SimSun"/>
          <w:sz w:val="20"/>
        </w:rPr>
        <w:t xml:space="preserve">The phagocytosis percentage was similar for yeasts opsonized with serum against </w:t>
      </w:r>
      <w:r w:rsidRPr="00BB1AB3">
        <w:rPr>
          <w:rFonts w:eastAsia="SimSun"/>
          <w:i/>
          <w:sz w:val="20"/>
        </w:rPr>
        <w:t>H. capsulatum</w:t>
      </w:r>
      <w:r>
        <w:rPr>
          <w:rFonts w:eastAsia="SimSun"/>
          <w:sz w:val="20"/>
        </w:rPr>
        <w:t xml:space="preserve"> or with </w:t>
      </w:r>
      <w:proofErr w:type="spellStart"/>
      <w:r>
        <w:rPr>
          <w:rFonts w:eastAsia="SimSun"/>
          <w:sz w:val="20"/>
        </w:rPr>
        <w:t>ch-MAb</w:t>
      </w:r>
      <w:proofErr w:type="spellEnd"/>
      <w:r>
        <w:rPr>
          <w:rFonts w:eastAsia="SimSun"/>
          <w:sz w:val="20"/>
        </w:rPr>
        <w:t xml:space="preserve"> at 5 and 10 µg</w:t>
      </w:r>
      <w:r w:rsidRPr="00BB1AB3">
        <w:rPr>
          <w:rFonts w:eastAsia="SimSun"/>
          <w:sz w:val="20"/>
        </w:rPr>
        <w:t>.</w:t>
      </w:r>
      <w:r>
        <w:rPr>
          <w:rFonts w:eastAsia="SimSun"/>
          <w:b/>
          <w:sz w:val="20"/>
        </w:rPr>
        <w:t xml:space="preserve"> B. </w:t>
      </w:r>
      <w:r w:rsidRPr="00BB1AB3">
        <w:rPr>
          <w:rFonts w:eastAsia="SimSun"/>
          <w:sz w:val="20"/>
        </w:rPr>
        <w:t xml:space="preserve">Effectiveness comparison between </w:t>
      </w:r>
      <w:proofErr w:type="spellStart"/>
      <w:r w:rsidRPr="00BB1AB3">
        <w:rPr>
          <w:rFonts w:eastAsia="SimSun"/>
          <w:sz w:val="20"/>
        </w:rPr>
        <w:t>ch-MAb</w:t>
      </w:r>
      <w:proofErr w:type="spellEnd"/>
      <w:r w:rsidRPr="00BB1AB3">
        <w:rPr>
          <w:rFonts w:eastAsia="SimSun"/>
          <w:sz w:val="20"/>
        </w:rPr>
        <w:t xml:space="preserve"> and serum from patients with </w:t>
      </w:r>
      <w:proofErr w:type="spellStart"/>
      <w:r w:rsidRPr="00BB1AB3">
        <w:rPr>
          <w:rFonts w:eastAsia="SimSun"/>
          <w:sz w:val="20"/>
        </w:rPr>
        <w:t>Paracoccidioidomycosis</w:t>
      </w:r>
      <w:proofErr w:type="spellEnd"/>
      <w:r w:rsidRPr="00BB1AB3">
        <w:rPr>
          <w:rFonts w:eastAsia="SimSun"/>
          <w:sz w:val="20"/>
        </w:rPr>
        <w:t>.</w:t>
      </w:r>
      <w:r w:rsidRPr="000D0834">
        <w:rPr>
          <w:rFonts w:eastAsia="SimSun"/>
          <w:b/>
          <w:sz w:val="20"/>
        </w:rPr>
        <w:t xml:space="preserve"> </w:t>
      </w:r>
      <w:r w:rsidRPr="00BB1AB3">
        <w:rPr>
          <w:rFonts w:eastAsia="SimSun"/>
          <w:sz w:val="20"/>
        </w:rPr>
        <w:t xml:space="preserve">All chimeric antibody concentrations increased phagocytosis significantly compared to serum against </w:t>
      </w:r>
      <w:r w:rsidRPr="00BB1AB3">
        <w:rPr>
          <w:rFonts w:eastAsia="SimSun"/>
          <w:i/>
          <w:sz w:val="20"/>
        </w:rPr>
        <w:t xml:space="preserve">P. </w:t>
      </w:r>
      <w:proofErr w:type="spellStart"/>
      <w:r w:rsidRPr="00BB1AB3">
        <w:rPr>
          <w:rFonts w:eastAsia="SimSun"/>
          <w:i/>
          <w:sz w:val="20"/>
        </w:rPr>
        <w:t>lutzii</w:t>
      </w:r>
      <w:proofErr w:type="spellEnd"/>
      <w:r w:rsidRPr="00BB1AB3">
        <w:rPr>
          <w:rFonts w:eastAsia="SimSun"/>
          <w:sz w:val="20"/>
        </w:rPr>
        <w:t>.</w:t>
      </w:r>
      <w:r>
        <w:rPr>
          <w:rFonts w:eastAsia="SimSun"/>
          <w:sz w:val="20"/>
        </w:rPr>
        <w:t xml:space="preserve"> </w:t>
      </w:r>
      <w:r w:rsidRPr="000D0834">
        <w:rPr>
          <w:rFonts w:eastAsia="SimSun"/>
          <w:b/>
          <w:sz w:val="20"/>
        </w:rPr>
        <w:t>(**)</w:t>
      </w:r>
      <w:r w:rsidRPr="00FB7EBB">
        <w:rPr>
          <w:rFonts w:eastAsia="SimSun"/>
          <w:sz w:val="20"/>
        </w:rPr>
        <w:t xml:space="preserve"> P &lt;0.01;</w:t>
      </w:r>
      <w:r w:rsidRPr="000D0834">
        <w:rPr>
          <w:rFonts w:eastAsia="SimSun"/>
          <w:b/>
          <w:sz w:val="20"/>
        </w:rPr>
        <w:t xml:space="preserve"> (***) </w:t>
      </w:r>
      <w:r w:rsidRPr="00FB7EBB">
        <w:rPr>
          <w:rFonts w:eastAsia="SimSun"/>
          <w:sz w:val="20"/>
        </w:rPr>
        <w:t>P &lt;0.001;</w:t>
      </w:r>
      <w:r w:rsidRPr="000D0834">
        <w:rPr>
          <w:rFonts w:eastAsia="SimSun"/>
          <w:b/>
          <w:sz w:val="20"/>
        </w:rPr>
        <w:t xml:space="preserve"> (****) </w:t>
      </w:r>
      <w:r w:rsidRPr="00FB7EBB">
        <w:rPr>
          <w:rFonts w:eastAsia="SimSun"/>
          <w:sz w:val="20"/>
        </w:rPr>
        <w:t xml:space="preserve">P &lt;0.0001; </w:t>
      </w:r>
      <w:r>
        <w:rPr>
          <w:rFonts w:eastAsia="SimSun"/>
          <w:b/>
          <w:sz w:val="20"/>
        </w:rPr>
        <w:t xml:space="preserve">(ns) </w:t>
      </w:r>
      <w:r w:rsidRPr="00FB7EBB">
        <w:rPr>
          <w:rFonts w:eastAsia="SimSun"/>
          <w:sz w:val="20"/>
        </w:rPr>
        <w:t>Not significant;</w:t>
      </w:r>
      <w:r>
        <w:rPr>
          <w:rFonts w:eastAsia="SimSun"/>
          <w:b/>
          <w:sz w:val="20"/>
        </w:rPr>
        <w:t xml:space="preserve"> </w:t>
      </w:r>
      <w:r w:rsidRPr="00406779">
        <w:rPr>
          <w:rFonts w:eastAsia="SimSun"/>
          <w:b/>
          <w:sz w:val="20"/>
        </w:rPr>
        <w:t xml:space="preserve">Y Axis: </w:t>
      </w:r>
      <w:r w:rsidRPr="00406779">
        <w:rPr>
          <w:rFonts w:eastAsia="SimSun"/>
          <w:sz w:val="20"/>
        </w:rPr>
        <w:t>Phagocytic capacity (Phagocytes number with internalized yeasts/100 macrophages)</w:t>
      </w:r>
      <w:r>
        <w:rPr>
          <w:rFonts w:eastAsia="SimSun"/>
          <w:sz w:val="20"/>
        </w:rPr>
        <w:t xml:space="preserve"> </w:t>
      </w:r>
      <w:r w:rsidRPr="00727755">
        <w:t>in linear scale</w:t>
      </w:r>
      <w:r w:rsidRPr="00406779">
        <w:rPr>
          <w:rFonts w:eastAsia="SimSun"/>
          <w:sz w:val="20"/>
        </w:rPr>
        <w:t>.</w:t>
      </w:r>
    </w:p>
    <w:p w14:paraId="0B74A191" w14:textId="77777777" w:rsidR="00804A0D" w:rsidRDefault="00804A0D" w:rsidP="00804A0D">
      <w:pPr>
        <w:pStyle w:val="MDPI71References"/>
        <w:numPr>
          <w:ilvl w:val="0"/>
          <w:numId w:val="0"/>
        </w:numPr>
        <w:spacing w:after="240"/>
        <w:rPr>
          <w:b/>
          <w:sz w:val="20"/>
        </w:rPr>
      </w:pPr>
    </w:p>
    <w:p w14:paraId="1466F98A" w14:textId="77777777" w:rsidR="00804A0D" w:rsidRDefault="00804A0D" w:rsidP="00804A0D">
      <w:pPr>
        <w:pStyle w:val="MDPI71References"/>
        <w:numPr>
          <w:ilvl w:val="0"/>
          <w:numId w:val="0"/>
        </w:numPr>
        <w:spacing w:after="240"/>
        <w:rPr>
          <w:b/>
          <w:sz w:val="20"/>
        </w:rPr>
      </w:pPr>
    </w:p>
    <w:p w14:paraId="4D7FF002" w14:textId="77777777" w:rsidR="00804A0D" w:rsidRDefault="00804A0D" w:rsidP="00804A0D">
      <w:pPr>
        <w:pStyle w:val="MDPI71References"/>
        <w:numPr>
          <w:ilvl w:val="0"/>
          <w:numId w:val="0"/>
        </w:numPr>
        <w:spacing w:after="240"/>
        <w:rPr>
          <w:b/>
          <w:sz w:val="20"/>
        </w:rPr>
      </w:pPr>
    </w:p>
    <w:p w14:paraId="40276481" w14:textId="77777777" w:rsidR="00804A0D" w:rsidRDefault="00804A0D" w:rsidP="00804A0D">
      <w:pPr>
        <w:pStyle w:val="MDPI71References"/>
        <w:numPr>
          <w:ilvl w:val="0"/>
          <w:numId w:val="0"/>
        </w:numPr>
        <w:spacing w:after="240"/>
        <w:rPr>
          <w:b/>
          <w:sz w:val="20"/>
        </w:rPr>
      </w:pPr>
    </w:p>
    <w:p w14:paraId="4247724B" w14:textId="77777777" w:rsidR="00804A0D" w:rsidRDefault="00804A0D" w:rsidP="00804A0D">
      <w:pPr>
        <w:pStyle w:val="MDPI71References"/>
        <w:numPr>
          <w:ilvl w:val="0"/>
          <w:numId w:val="0"/>
        </w:numPr>
        <w:spacing w:after="240"/>
        <w:rPr>
          <w:b/>
          <w:sz w:val="20"/>
        </w:rPr>
      </w:pPr>
    </w:p>
    <w:p w14:paraId="49F88162" w14:textId="77777777" w:rsidR="00804A0D" w:rsidRDefault="00804A0D" w:rsidP="00804A0D">
      <w:pPr>
        <w:pStyle w:val="MDPI71References"/>
        <w:numPr>
          <w:ilvl w:val="0"/>
          <w:numId w:val="0"/>
        </w:numPr>
        <w:spacing w:after="240"/>
        <w:rPr>
          <w:b/>
          <w:sz w:val="20"/>
        </w:rPr>
      </w:pPr>
    </w:p>
    <w:p w14:paraId="5D887A25" w14:textId="77777777" w:rsidR="00804A0D" w:rsidRDefault="00804A0D" w:rsidP="00804A0D">
      <w:pPr>
        <w:pStyle w:val="MDPI71References"/>
        <w:numPr>
          <w:ilvl w:val="0"/>
          <w:numId w:val="0"/>
        </w:numPr>
        <w:spacing w:after="240"/>
        <w:rPr>
          <w:b/>
          <w:sz w:val="20"/>
        </w:rPr>
      </w:pPr>
    </w:p>
    <w:p w14:paraId="57C2CCB5" w14:textId="77777777" w:rsidR="00804A0D" w:rsidRDefault="00804A0D" w:rsidP="00804A0D">
      <w:pPr>
        <w:pStyle w:val="MDPI71References"/>
        <w:numPr>
          <w:ilvl w:val="0"/>
          <w:numId w:val="0"/>
        </w:numPr>
        <w:spacing w:after="240"/>
        <w:rPr>
          <w:rFonts w:eastAsia="SimSun"/>
        </w:rPr>
      </w:pPr>
    </w:p>
    <w:p w14:paraId="673431D7" w14:textId="77777777" w:rsidR="00804A0D" w:rsidRDefault="00804A0D" w:rsidP="00804A0D">
      <w:pPr>
        <w:pStyle w:val="MDPI71References"/>
        <w:numPr>
          <w:ilvl w:val="0"/>
          <w:numId w:val="0"/>
        </w:numPr>
        <w:spacing w:after="240"/>
        <w:rPr>
          <w:sz w:val="20"/>
        </w:rPr>
      </w:pPr>
      <w:r w:rsidRPr="00BA4289">
        <w:rPr>
          <w:b/>
          <w:sz w:val="20"/>
        </w:rPr>
        <w:lastRenderedPageBreak/>
        <w:t>Table S1. – PCR primers set used for hybridoma cDNA screening to identify the variable region.</w:t>
      </w:r>
      <w:r w:rsidRPr="00BA4289">
        <w:rPr>
          <w:sz w:val="20"/>
        </w:rPr>
        <w:t xml:space="preserve"> For light chain identification, each Forward Primer VL was used individually in partnership with the Reverse Primer CL UNI. For heavy chain identification, each Forward Primer VH was used individually in partnership with the Reverse Primer CH UNI. Standard abbreviations have been used to mixed sites: </w:t>
      </w:r>
      <w:r w:rsidRPr="00BA4289">
        <w:rPr>
          <w:b/>
          <w:sz w:val="20"/>
        </w:rPr>
        <w:t xml:space="preserve">(M) </w:t>
      </w:r>
      <w:r w:rsidRPr="00BA4289">
        <w:rPr>
          <w:sz w:val="20"/>
        </w:rPr>
        <w:t xml:space="preserve">A or C; </w:t>
      </w:r>
      <w:r w:rsidRPr="00BA4289">
        <w:rPr>
          <w:b/>
          <w:sz w:val="20"/>
        </w:rPr>
        <w:t>(R)</w:t>
      </w:r>
      <w:r w:rsidRPr="00BA4289">
        <w:rPr>
          <w:sz w:val="20"/>
        </w:rPr>
        <w:t xml:space="preserve"> A or G; </w:t>
      </w:r>
      <w:r w:rsidRPr="00BA4289">
        <w:rPr>
          <w:b/>
          <w:sz w:val="20"/>
        </w:rPr>
        <w:t>(W)</w:t>
      </w:r>
      <w:r w:rsidRPr="00BA4289">
        <w:rPr>
          <w:sz w:val="20"/>
        </w:rPr>
        <w:t xml:space="preserve"> A or T; </w:t>
      </w:r>
      <w:r w:rsidRPr="00BA4289">
        <w:rPr>
          <w:b/>
          <w:sz w:val="20"/>
        </w:rPr>
        <w:t>(S)</w:t>
      </w:r>
      <w:r w:rsidRPr="00BA4289">
        <w:rPr>
          <w:sz w:val="20"/>
        </w:rPr>
        <w:t xml:space="preserve"> C or G; </w:t>
      </w:r>
      <w:r w:rsidRPr="00BA4289">
        <w:rPr>
          <w:b/>
          <w:sz w:val="20"/>
        </w:rPr>
        <w:t>(Y)</w:t>
      </w:r>
      <w:r w:rsidRPr="00BA4289">
        <w:rPr>
          <w:sz w:val="20"/>
        </w:rPr>
        <w:t xml:space="preserve"> C or T; </w:t>
      </w:r>
      <w:r w:rsidRPr="00BA4289">
        <w:rPr>
          <w:b/>
          <w:sz w:val="20"/>
        </w:rPr>
        <w:t>(K)</w:t>
      </w:r>
      <w:r w:rsidRPr="00BA4289">
        <w:rPr>
          <w:sz w:val="20"/>
        </w:rPr>
        <w:t xml:space="preserve"> G or T.</w:t>
      </w:r>
    </w:p>
    <w:tbl>
      <w:tblPr>
        <w:tblStyle w:val="TableGrid"/>
        <w:tblW w:w="5376"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278"/>
        <w:gridCol w:w="7096"/>
      </w:tblGrid>
      <w:tr w:rsidR="00804A0D" w14:paraId="586741E7" w14:textId="77777777" w:rsidTr="00E14B72">
        <w:tc>
          <w:tcPr>
            <w:tcW w:w="597" w:type="pct"/>
            <w:tcBorders>
              <w:top w:val="single" w:sz="4" w:space="0" w:color="auto"/>
              <w:bottom w:val="single" w:sz="4" w:space="0" w:color="auto"/>
            </w:tcBorders>
            <w:vAlign w:val="center"/>
          </w:tcPr>
          <w:p w14:paraId="5868E922" w14:textId="77777777" w:rsidR="00804A0D" w:rsidRPr="00F07AC2" w:rsidRDefault="00804A0D" w:rsidP="00E14B72">
            <w:pPr>
              <w:pStyle w:val="MDPI22heading2"/>
              <w:jc w:val="center"/>
              <w:rPr>
                <w:b/>
                <w:i w:val="0"/>
              </w:rPr>
            </w:pPr>
            <w:r w:rsidRPr="00F07AC2">
              <w:rPr>
                <w:b/>
                <w:i w:val="0"/>
              </w:rPr>
              <w:t>Variable Region</w:t>
            </w:r>
          </w:p>
        </w:tc>
        <w:tc>
          <w:tcPr>
            <w:tcW w:w="672" w:type="pct"/>
            <w:tcBorders>
              <w:top w:val="single" w:sz="4" w:space="0" w:color="auto"/>
              <w:bottom w:val="single" w:sz="4" w:space="0" w:color="auto"/>
            </w:tcBorders>
            <w:vAlign w:val="center"/>
          </w:tcPr>
          <w:p w14:paraId="4BC4A9FF" w14:textId="77777777" w:rsidR="00804A0D" w:rsidRPr="00F07AC2" w:rsidRDefault="00804A0D" w:rsidP="00E14B72">
            <w:pPr>
              <w:pStyle w:val="MDPI22heading2"/>
              <w:jc w:val="center"/>
              <w:rPr>
                <w:b/>
                <w:i w:val="0"/>
              </w:rPr>
            </w:pPr>
            <w:r w:rsidRPr="00F07AC2">
              <w:rPr>
                <w:b/>
                <w:i w:val="0"/>
              </w:rPr>
              <w:t>Primer</w:t>
            </w:r>
          </w:p>
        </w:tc>
        <w:tc>
          <w:tcPr>
            <w:tcW w:w="3730" w:type="pct"/>
            <w:tcBorders>
              <w:top w:val="single" w:sz="4" w:space="0" w:color="auto"/>
              <w:bottom w:val="single" w:sz="4" w:space="0" w:color="auto"/>
            </w:tcBorders>
            <w:vAlign w:val="center"/>
          </w:tcPr>
          <w:p w14:paraId="52BA8403" w14:textId="77777777" w:rsidR="00804A0D" w:rsidRPr="00F07AC2" w:rsidRDefault="00804A0D" w:rsidP="00E14B72">
            <w:pPr>
              <w:pStyle w:val="MDPI22heading2"/>
              <w:jc w:val="center"/>
              <w:rPr>
                <w:b/>
                <w:i w:val="0"/>
              </w:rPr>
            </w:pPr>
            <w:r w:rsidRPr="00F07AC2">
              <w:rPr>
                <w:b/>
                <w:i w:val="0"/>
              </w:rPr>
              <w:t>Sequence (5’-3’)</w:t>
            </w:r>
          </w:p>
        </w:tc>
      </w:tr>
      <w:tr w:rsidR="00804A0D" w14:paraId="12AB02CD" w14:textId="77777777" w:rsidTr="00E14B72">
        <w:tc>
          <w:tcPr>
            <w:tcW w:w="597" w:type="pct"/>
            <w:vMerge w:val="restart"/>
            <w:tcBorders>
              <w:top w:val="single" w:sz="4" w:space="0" w:color="auto"/>
            </w:tcBorders>
            <w:vAlign w:val="center"/>
          </w:tcPr>
          <w:p w14:paraId="0C581A74" w14:textId="77777777" w:rsidR="00804A0D" w:rsidRDefault="00804A0D" w:rsidP="00E14B72">
            <w:pPr>
              <w:pStyle w:val="MDPI22heading2"/>
              <w:jc w:val="center"/>
              <w:rPr>
                <w:i w:val="0"/>
              </w:rPr>
            </w:pPr>
            <w:r>
              <w:rPr>
                <w:i w:val="0"/>
              </w:rPr>
              <w:t>Light chain</w:t>
            </w:r>
          </w:p>
        </w:tc>
        <w:tc>
          <w:tcPr>
            <w:tcW w:w="672" w:type="pct"/>
            <w:tcBorders>
              <w:top w:val="single" w:sz="4" w:space="0" w:color="auto"/>
            </w:tcBorders>
            <w:vAlign w:val="center"/>
          </w:tcPr>
          <w:p w14:paraId="2AFB9E52" w14:textId="77777777" w:rsidR="00804A0D" w:rsidRDefault="00804A0D" w:rsidP="00E14B72">
            <w:pPr>
              <w:pStyle w:val="MDPI22heading2"/>
              <w:jc w:val="center"/>
              <w:rPr>
                <w:i w:val="0"/>
              </w:rPr>
            </w:pPr>
            <w:r>
              <w:rPr>
                <w:i w:val="0"/>
              </w:rPr>
              <w:t>F-VL I/III</w:t>
            </w:r>
          </w:p>
        </w:tc>
        <w:tc>
          <w:tcPr>
            <w:tcW w:w="3730" w:type="pct"/>
            <w:tcBorders>
              <w:top w:val="single" w:sz="4" w:space="0" w:color="auto"/>
            </w:tcBorders>
            <w:vAlign w:val="center"/>
          </w:tcPr>
          <w:p w14:paraId="11F582E3" w14:textId="77777777" w:rsidR="00804A0D" w:rsidRDefault="00804A0D" w:rsidP="00E14B72">
            <w:pPr>
              <w:pStyle w:val="MDPI22heading2"/>
              <w:rPr>
                <w:i w:val="0"/>
              </w:rPr>
            </w:pPr>
            <w:r w:rsidRPr="00F07AC2">
              <w:rPr>
                <w:i w:val="0"/>
              </w:rPr>
              <w:t>aatgacatccactttgcctttctctccacaggcg</w:t>
            </w:r>
            <w:r>
              <w:rPr>
                <w:i w:val="0"/>
              </w:rPr>
              <w:t>cgcactccGACATTGTGATGACYCARTCT</w:t>
            </w:r>
          </w:p>
        </w:tc>
      </w:tr>
      <w:tr w:rsidR="00804A0D" w14:paraId="4739157A" w14:textId="77777777" w:rsidTr="00E14B72">
        <w:tc>
          <w:tcPr>
            <w:tcW w:w="597" w:type="pct"/>
            <w:vMerge/>
            <w:vAlign w:val="center"/>
          </w:tcPr>
          <w:p w14:paraId="45973F20" w14:textId="77777777" w:rsidR="00804A0D" w:rsidRDefault="00804A0D" w:rsidP="00E14B72">
            <w:pPr>
              <w:pStyle w:val="MDPI22heading2"/>
              <w:jc w:val="center"/>
              <w:rPr>
                <w:i w:val="0"/>
              </w:rPr>
            </w:pPr>
          </w:p>
        </w:tc>
        <w:tc>
          <w:tcPr>
            <w:tcW w:w="672" w:type="pct"/>
            <w:vAlign w:val="center"/>
          </w:tcPr>
          <w:p w14:paraId="565D817F" w14:textId="77777777" w:rsidR="00804A0D" w:rsidRDefault="00804A0D" w:rsidP="00E14B72">
            <w:pPr>
              <w:pStyle w:val="MDPI22heading2"/>
              <w:jc w:val="center"/>
              <w:rPr>
                <w:i w:val="0"/>
              </w:rPr>
            </w:pPr>
            <w:r>
              <w:rPr>
                <w:i w:val="0"/>
              </w:rPr>
              <w:t>F-VL IV/VI</w:t>
            </w:r>
          </w:p>
        </w:tc>
        <w:tc>
          <w:tcPr>
            <w:tcW w:w="3730" w:type="pct"/>
            <w:vAlign w:val="center"/>
          </w:tcPr>
          <w:p w14:paraId="5C3DBAEE" w14:textId="77777777" w:rsidR="00804A0D" w:rsidRDefault="00804A0D" w:rsidP="00E14B72">
            <w:pPr>
              <w:pStyle w:val="MDPI22heading2"/>
              <w:rPr>
                <w:i w:val="0"/>
              </w:rPr>
            </w:pPr>
            <w:r w:rsidRPr="00F07AC2">
              <w:rPr>
                <w:i w:val="0"/>
              </w:rPr>
              <w:t>aatgacatccactttgcctttctctccacaggcg</w:t>
            </w:r>
            <w:r>
              <w:rPr>
                <w:i w:val="0"/>
              </w:rPr>
              <w:t>cgcactccCAAAWTGTKCTCACCCAGTCT</w:t>
            </w:r>
          </w:p>
        </w:tc>
      </w:tr>
      <w:tr w:rsidR="00804A0D" w14:paraId="1D24FD3F" w14:textId="77777777" w:rsidTr="00E14B72">
        <w:tc>
          <w:tcPr>
            <w:tcW w:w="597" w:type="pct"/>
            <w:vMerge/>
          </w:tcPr>
          <w:p w14:paraId="73F9BB10" w14:textId="77777777" w:rsidR="00804A0D" w:rsidRDefault="00804A0D" w:rsidP="00E14B72">
            <w:pPr>
              <w:pStyle w:val="MDPI22heading2"/>
              <w:jc w:val="both"/>
              <w:rPr>
                <w:i w:val="0"/>
              </w:rPr>
            </w:pPr>
          </w:p>
        </w:tc>
        <w:tc>
          <w:tcPr>
            <w:tcW w:w="672" w:type="pct"/>
            <w:vAlign w:val="center"/>
          </w:tcPr>
          <w:p w14:paraId="4E8A5B88" w14:textId="77777777" w:rsidR="00804A0D" w:rsidRDefault="00804A0D" w:rsidP="00E14B72">
            <w:pPr>
              <w:pStyle w:val="MDPI22heading2"/>
              <w:jc w:val="center"/>
              <w:rPr>
                <w:i w:val="0"/>
              </w:rPr>
            </w:pPr>
            <w:r w:rsidRPr="007476B5">
              <w:rPr>
                <w:i w:val="0"/>
              </w:rPr>
              <w:t>F-VL Ila</w:t>
            </w:r>
          </w:p>
        </w:tc>
        <w:tc>
          <w:tcPr>
            <w:tcW w:w="3730" w:type="pct"/>
            <w:vAlign w:val="center"/>
          </w:tcPr>
          <w:p w14:paraId="2CE66106" w14:textId="77777777" w:rsidR="00804A0D" w:rsidRDefault="00804A0D" w:rsidP="00E14B72">
            <w:pPr>
              <w:pStyle w:val="MDPI22heading2"/>
              <w:rPr>
                <w:i w:val="0"/>
              </w:rPr>
            </w:pPr>
            <w:r w:rsidRPr="007476B5">
              <w:rPr>
                <w:i w:val="0"/>
              </w:rPr>
              <w:t>aatgacatccactttgcctttctctccacaggcg</w:t>
            </w:r>
            <w:r>
              <w:rPr>
                <w:i w:val="0"/>
              </w:rPr>
              <w:t>cgcactccGATGTTKTGATGACCCAAACT</w:t>
            </w:r>
          </w:p>
        </w:tc>
      </w:tr>
      <w:tr w:rsidR="00804A0D" w14:paraId="7C5668E2" w14:textId="77777777" w:rsidTr="00E14B72">
        <w:tc>
          <w:tcPr>
            <w:tcW w:w="597" w:type="pct"/>
            <w:vMerge/>
          </w:tcPr>
          <w:p w14:paraId="2F141A1A" w14:textId="77777777" w:rsidR="00804A0D" w:rsidRDefault="00804A0D" w:rsidP="00E14B72">
            <w:pPr>
              <w:pStyle w:val="MDPI22heading2"/>
              <w:jc w:val="both"/>
              <w:rPr>
                <w:i w:val="0"/>
              </w:rPr>
            </w:pPr>
          </w:p>
        </w:tc>
        <w:tc>
          <w:tcPr>
            <w:tcW w:w="672" w:type="pct"/>
            <w:vAlign w:val="center"/>
          </w:tcPr>
          <w:p w14:paraId="313A2479" w14:textId="77777777" w:rsidR="00804A0D" w:rsidRDefault="00804A0D" w:rsidP="00E14B72">
            <w:pPr>
              <w:pStyle w:val="MDPI22heading2"/>
              <w:jc w:val="center"/>
              <w:rPr>
                <w:i w:val="0"/>
              </w:rPr>
            </w:pPr>
            <w:r w:rsidRPr="00134533">
              <w:rPr>
                <w:i w:val="0"/>
              </w:rPr>
              <w:t>F-VL IIb</w:t>
            </w:r>
          </w:p>
        </w:tc>
        <w:tc>
          <w:tcPr>
            <w:tcW w:w="3730" w:type="pct"/>
            <w:vAlign w:val="center"/>
          </w:tcPr>
          <w:p w14:paraId="1E96054F" w14:textId="77777777" w:rsidR="00804A0D" w:rsidRDefault="00804A0D" w:rsidP="00E14B72">
            <w:pPr>
              <w:pStyle w:val="MDPI22heading2"/>
              <w:rPr>
                <w:i w:val="0"/>
              </w:rPr>
            </w:pPr>
            <w:r w:rsidRPr="007476B5">
              <w:rPr>
                <w:i w:val="0"/>
              </w:rPr>
              <w:t>aatgacatccactttgcctttctctccacaggcg</w:t>
            </w:r>
            <w:r>
              <w:rPr>
                <w:i w:val="0"/>
              </w:rPr>
              <w:t>cgcactccGAYATTGTGATAACCCAGGMT</w:t>
            </w:r>
          </w:p>
        </w:tc>
      </w:tr>
      <w:tr w:rsidR="00804A0D" w14:paraId="40E437DA" w14:textId="77777777" w:rsidTr="00E14B72">
        <w:tc>
          <w:tcPr>
            <w:tcW w:w="597" w:type="pct"/>
            <w:vMerge/>
          </w:tcPr>
          <w:p w14:paraId="1A02A75B" w14:textId="77777777" w:rsidR="00804A0D" w:rsidRDefault="00804A0D" w:rsidP="00E14B72">
            <w:pPr>
              <w:pStyle w:val="MDPI22heading2"/>
              <w:jc w:val="both"/>
              <w:rPr>
                <w:i w:val="0"/>
              </w:rPr>
            </w:pPr>
          </w:p>
        </w:tc>
        <w:tc>
          <w:tcPr>
            <w:tcW w:w="672" w:type="pct"/>
            <w:vAlign w:val="center"/>
          </w:tcPr>
          <w:p w14:paraId="72DB0E45" w14:textId="77777777" w:rsidR="00804A0D" w:rsidRDefault="00804A0D" w:rsidP="00E14B72">
            <w:pPr>
              <w:pStyle w:val="MDPI22heading2"/>
              <w:jc w:val="center"/>
              <w:rPr>
                <w:i w:val="0"/>
              </w:rPr>
            </w:pPr>
            <w:r>
              <w:rPr>
                <w:i w:val="0"/>
              </w:rPr>
              <w:t>F-VL Va</w:t>
            </w:r>
          </w:p>
        </w:tc>
        <w:tc>
          <w:tcPr>
            <w:tcW w:w="3730" w:type="pct"/>
            <w:vAlign w:val="center"/>
          </w:tcPr>
          <w:p w14:paraId="58BF6074" w14:textId="77777777" w:rsidR="00804A0D" w:rsidRDefault="00804A0D" w:rsidP="00E14B72">
            <w:pPr>
              <w:pStyle w:val="MDPI22heading2"/>
              <w:rPr>
                <w:i w:val="0"/>
              </w:rPr>
            </w:pPr>
            <w:r w:rsidRPr="007476B5">
              <w:rPr>
                <w:i w:val="0"/>
              </w:rPr>
              <w:t>aatgacatccactttgcctttctctccacaggcg</w:t>
            </w:r>
            <w:r>
              <w:rPr>
                <w:i w:val="0"/>
              </w:rPr>
              <w:t>cgcactccGACATCSAGATGACYCAGTCT</w:t>
            </w:r>
          </w:p>
        </w:tc>
      </w:tr>
      <w:tr w:rsidR="00804A0D" w14:paraId="086A18E3" w14:textId="77777777" w:rsidTr="00E14B72">
        <w:tc>
          <w:tcPr>
            <w:tcW w:w="597" w:type="pct"/>
            <w:vMerge/>
          </w:tcPr>
          <w:p w14:paraId="0E3F8DC0" w14:textId="77777777" w:rsidR="00804A0D" w:rsidRDefault="00804A0D" w:rsidP="00E14B72">
            <w:pPr>
              <w:pStyle w:val="MDPI22heading2"/>
              <w:jc w:val="both"/>
              <w:rPr>
                <w:i w:val="0"/>
              </w:rPr>
            </w:pPr>
          </w:p>
        </w:tc>
        <w:tc>
          <w:tcPr>
            <w:tcW w:w="672" w:type="pct"/>
            <w:vAlign w:val="center"/>
          </w:tcPr>
          <w:p w14:paraId="372DB347" w14:textId="77777777" w:rsidR="00804A0D" w:rsidRDefault="00804A0D" w:rsidP="00E14B72">
            <w:pPr>
              <w:pStyle w:val="MDPI22heading2"/>
              <w:jc w:val="center"/>
              <w:rPr>
                <w:i w:val="0"/>
              </w:rPr>
            </w:pPr>
            <w:r>
              <w:rPr>
                <w:i w:val="0"/>
              </w:rPr>
              <w:t>F-VL Vb</w:t>
            </w:r>
          </w:p>
        </w:tc>
        <w:tc>
          <w:tcPr>
            <w:tcW w:w="3730" w:type="pct"/>
            <w:vAlign w:val="center"/>
          </w:tcPr>
          <w:p w14:paraId="6F436AEE" w14:textId="77777777" w:rsidR="00804A0D" w:rsidRDefault="00804A0D" w:rsidP="00E14B72">
            <w:pPr>
              <w:pStyle w:val="MDPI22heading2"/>
              <w:rPr>
                <w:i w:val="0"/>
              </w:rPr>
            </w:pPr>
            <w:r w:rsidRPr="007476B5">
              <w:rPr>
                <w:i w:val="0"/>
              </w:rPr>
              <w:t>aatgacatccactttgcctttctctccacaggcg</w:t>
            </w:r>
            <w:r>
              <w:rPr>
                <w:i w:val="0"/>
              </w:rPr>
              <w:t>cgcactccGAYATTGTGMTGACMCAGTCT</w:t>
            </w:r>
          </w:p>
        </w:tc>
      </w:tr>
      <w:tr w:rsidR="00804A0D" w14:paraId="3EA96246" w14:textId="77777777" w:rsidTr="00E14B72">
        <w:tc>
          <w:tcPr>
            <w:tcW w:w="597" w:type="pct"/>
            <w:vMerge/>
            <w:tcBorders>
              <w:bottom w:val="single" w:sz="4" w:space="0" w:color="auto"/>
            </w:tcBorders>
          </w:tcPr>
          <w:p w14:paraId="694969A5" w14:textId="77777777" w:rsidR="00804A0D" w:rsidRDefault="00804A0D" w:rsidP="00E14B72">
            <w:pPr>
              <w:pStyle w:val="MDPI22heading2"/>
              <w:jc w:val="both"/>
              <w:rPr>
                <w:i w:val="0"/>
              </w:rPr>
            </w:pPr>
          </w:p>
        </w:tc>
        <w:tc>
          <w:tcPr>
            <w:tcW w:w="672" w:type="pct"/>
            <w:tcBorders>
              <w:bottom w:val="single" w:sz="4" w:space="0" w:color="auto"/>
            </w:tcBorders>
            <w:vAlign w:val="center"/>
          </w:tcPr>
          <w:p w14:paraId="4066CD16" w14:textId="77777777" w:rsidR="00804A0D" w:rsidRDefault="00804A0D" w:rsidP="00E14B72">
            <w:pPr>
              <w:pStyle w:val="MDPI22heading2"/>
              <w:jc w:val="center"/>
              <w:rPr>
                <w:i w:val="0"/>
              </w:rPr>
            </w:pPr>
            <w:r>
              <w:rPr>
                <w:i w:val="0"/>
              </w:rPr>
              <w:t>R-CL UNI</w:t>
            </w:r>
          </w:p>
        </w:tc>
        <w:tc>
          <w:tcPr>
            <w:tcW w:w="3730" w:type="pct"/>
            <w:tcBorders>
              <w:bottom w:val="single" w:sz="4" w:space="0" w:color="auto"/>
            </w:tcBorders>
            <w:vAlign w:val="center"/>
          </w:tcPr>
          <w:p w14:paraId="42D69F48" w14:textId="77777777" w:rsidR="00804A0D" w:rsidRDefault="00804A0D" w:rsidP="00E14B72">
            <w:pPr>
              <w:pStyle w:val="MDPI22heading2"/>
              <w:rPr>
                <w:i w:val="0"/>
              </w:rPr>
            </w:pPr>
            <w:r w:rsidRPr="00134533">
              <w:rPr>
                <w:i w:val="0"/>
              </w:rPr>
              <w:t>gggaagatgaagacagatggtgcagccaccgtacgTTTTATCTCCAGCTTKGTSCC</w:t>
            </w:r>
          </w:p>
        </w:tc>
      </w:tr>
      <w:tr w:rsidR="00804A0D" w14:paraId="3A6D9458" w14:textId="77777777" w:rsidTr="00E14B72">
        <w:tblPrEx>
          <w:tblCellMar>
            <w:left w:w="70" w:type="dxa"/>
            <w:right w:w="70" w:type="dxa"/>
          </w:tblCellMar>
          <w:tblLook w:val="0000" w:firstRow="0" w:lastRow="0" w:firstColumn="0" w:lastColumn="0" w:noHBand="0" w:noVBand="0"/>
        </w:tblPrEx>
        <w:trPr>
          <w:trHeight w:val="467"/>
        </w:trPr>
        <w:tc>
          <w:tcPr>
            <w:tcW w:w="597" w:type="pct"/>
            <w:vMerge w:val="restart"/>
            <w:tcBorders>
              <w:top w:val="single" w:sz="4" w:space="0" w:color="auto"/>
              <w:bottom w:val="single" w:sz="4" w:space="0" w:color="auto"/>
            </w:tcBorders>
            <w:vAlign w:val="center"/>
          </w:tcPr>
          <w:p w14:paraId="032BFE76" w14:textId="77777777" w:rsidR="00804A0D" w:rsidRDefault="00804A0D" w:rsidP="00E14B72">
            <w:pPr>
              <w:pStyle w:val="MDPI22heading2"/>
              <w:jc w:val="center"/>
              <w:rPr>
                <w:i w:val="0"/>
              </w:rPr>
            </w:pPr>
            <w:r>
              <w:rPr>
                <w:i w:val="0"/>
              </w:rPr>
              <w:t>Heavy chain</w:t>
            </w:r>
          </w:p>
          <w:p w14:paraId="49CD9EFA" w14:textId="77777777" w:rsidR="00804A0D" w:rsidRDefault="00804A0D" w:rsidP="00E14B72">
            <w:pPr>
              <w:pStyle w:val="MDPI22heading2"/>
              <w:ind w:left="284"/>
              <w:jc w:val="center"/>
              <w:rPr>
                <w:i w:val="0"/>
              </w:rPr>
            </w:pPr>
          </w:p>
        </w:tc>
        <w:tc>
          <w:tcPr>
            <w:tcW w:w="672" w:type="pct"/>
            <w:tcBorders>
              <w:top w:val="single" w:sz="4" w:space="0" w:color="auto"/>
            </w:tcBorders>
            <w:vAlign w:val="center"/>
          </w:tcPr>
          <w:p w14:paraId="7058B9CE" w14:textId="77777777" w:rsidR="00804A0D" w:rsidRDefault="00804A0D" w:rsidP="00E14B72">
            <w:pPr>
              <w:pStyle w:val="MDPI22heading2"/>
              <w:ind w:left="284"/>
              <w:rPr>
                <w:i w:val="0"/>
              </w:rPr>
            </w:pPr>
            <w:r>
              <w:rPr>
                <w:i w:val="0"/>
              </w:rPr>
              <w:t>F-VH I</w:t>
            </w:r>
          </w:p>
        </w:tc>
        <w:tc>
          <w:tcPr>
            <w:tcW w:w="3730" w:type="pct"/>
            <w:tcBorders>
              <w:top w:val="single" w:sz="4" w:space="0" w:color="auto"/>
            </w:tcBorders>
            <w:vAlign w:val="center"/>
          </w:tcPr>
          <w:p w14:paraId="16DD14A4" w14:textId="77777777" w:rsidR="00804A0D" w:rsidRDefault="00804A0D" w:rsidP="00E14B72">
            <w:pPr>
              <w:pStyle w:val="MDPI22heading2"/>
              <w:rPr>
                <w:i w:val="0"/>
              </w:rPr>
            </w:pPr>
            <w:r w:rsidRPr="00BA4289">
              <w:rPr>
                <w:i w:val="0"/>
              </w:rPr>
              <w:t>aatgacatccactttgcctttctctccacaggcg</w:t>
            </w:r>
            <w:r>
              <w:rPr>
                <w:i w:val="0"/>
              </w:rPr>
              <w:t>cgcactccCAGGTGCAGCTKMAGGAGTCA</w:t>
            </w:r>
          </w:p>
        </w:tc>
      </w:tr>
      <w:tr w:rsidR="00804A0D" w14:paraId="555DC8E2" w14:textId="77777777" w:rsidTr="00E14B72">
        <w:tblPrEx>
          <w:tblCellMar>
            <w:left w:w="70" w:type="dxa"/>
            <w:right w:w="70" w:type="dxa"/>
          </w:tblCellMar>
          <w:tblLook w:val="0000" w:firstRow="0" w:lastRow="0" w:firstColumn="0" w:lastColumn="0" w:noHBand="0" w:noVBand="0"/>
        </w:tblPrEx>
        <w:trPr>
          <w:trHeight w:val="318"/>
        </w:trPr>
        <w:tc>
          <w:tcPr>
            <w:tcW w:w="597" w:type="pct"/>
            <w:vMerge/>
            <w:tcBorders>
              <w:top w:val="single" w:sz="4" w:space="0" w:color="auto"/>
              <w:bottom w:val="single" w:sz="4" w:space="0" w:color="auto"/>
            </w:tcBorders>
          </w:tcPr>
          <w:p w14:paraId="18E0D9B9" w14:textId="77777777" w:rsidR="00804A0D" w:rsidRDefault="00804A0D" w:rsidP="00E14B72">
            <w:pPr>
              <w:pStyle w:val="MDPI22heading2"/>
              <w:ind w:left="284"/>
              <w:jc w:val="both"/>
              <w:rPr>
                <w:i w:val="0"/>
              </w:rPr>
            </w:pPr>
          </w:p>
        </w:tc>
        <w:tc>
          <w:tcPr>
            <w:tcW w:w="672" w:type="pct"/>
            <w:vAlign w:val="center"/>
          </w:tcPr>
          <w:p w14:paraId="050D5B50" w14:textId="77777777" w:rsidR="00804A0D" w:rsidRDefault="00804A0D" w:rsidP="00E14B72">
            <w:pPr>
              <w:pStyle w:val="MDPI22heading2"/>
              <w:ind w:left="284"/>
              <w:rPr>
                <w:i w:val="0"/>
              </w:rPr>
            </w:pPr>
            <w:r>
              <w:rPr>
                <w:i w:val="0"/>
              </w:rPr>
              <w:t>F-VH II</w:t>
            </w:r>
          </w:p>
        </w:tc>
        <w:tc>
          <w:tcPr>
            <w:tcW w:w="3730" w:type="pct"/>
            <w:vAlign w:val="center"/>
          </w:tcPr>
          <w:p w14:paraId="6C74BC04" w14:textId="77777777" w:rsidR="00804A0D" w:rsidRDefault="00804A0D" w:rsidP="00E14B72">
            <w:pPr>
              <w:pStyle w:val="MDPI22heading2"/>
              <w:rPr>
                <w:i w:val="0"/>
              </w:rPr>
            </w:pPr>
            <w:r w:rsidRPr="00BA4289">
              <w:rPr>
                <w:i w:val="0"/>
              </w:rPr>
              <w:t>aatgacatccactttgcctttctctccacaggcg</w:t>
            </w:r>
            <w:r>
              <w:rPr>
                <w:i w:val="0"/>
              </w:rPr>
              <w:t>cgcactccCAGGTCCARCTGCAGCAGYCT</w:t>
            </w:r>
          </w:p>
        </w:tc>
      </w:tr>
      <w:tr w:rsidR="00804A0D" w14:paraId="746CA75C" w14:textId="77777777" w:rsidTr="00E14B72">
        <w:tblPrEx>
          <w:tblCellMar>
            <w:left w:w="70" w:type="dxa"/>
            <w:right w:w="70" w:type="dxa"/>
          </w:tblCellMar>
          <w:tblLook w:val="0000" w:firstRow="0" w:lastRow="0" w:firstColumn="0" w:lastColumn="0" w:noHBand="0" w:noVBand="0"/>
        </w:tblPrEx>
        <w:trPr>
          <w:trHeight w:val="355"/>
        </w:trPr>
        <w:tc>
          <w:tcPr>
            <w:tcW w:w="597" w:type="pct"/>
            <w:vMerge/>
            <w:tcBorders>
              <w:top w:val="single" w:sz="4" w:space="0" w:color="auto"/>
              <w:bottom w:val="single" w:sz="4" w:space="0" w:color="auto"/>
            </w:tcBorders>
          </w:tcPr>
          <w:p w14:paraId="09F06171" w14:textId="77777777" w:rsidR="00804A0D" w:rsidRDefault="00804A0D" w:rsidP="00E14B72">
            <w:pPr>
              <w:pStyle w:val="MDPI22heading2"/>
              <w:ind w:left="284"/>
              <w:jc w:val="both"/>
              <w:rPr>
                <w:i w:val="0"/>
              </w:rPr>
            </w:pPr>
          </w:p>
        </w:tc>
        <w:tc>
          <w:tcPr>
            <w:tcW w:w="672" w:type="pct"/>
            <w:vAlign w:val="center"/>
          </w:tcPr>
          <w:p w14:paraId="65D6EFA2" w14:textId="77777777" w:rsidR="00804A0D" w:rsidRDefault="00804A0D" w:rsidP="00E14B72">
            <w:pPr>
              <w:pStyle w:val="MDPI22heading2"/>
              <w:ind w:left="284"/>
              <w:rPr>
                <w:i w:val="0"/>
              </w:rPr>
            </w:pPr>
            <w:r>
              <w:rPr>
                <w:i w:val="0"/>
              </w:rPr>
              <w:t>F-VH III</w:t>
            </w:r>
          </w:p>
        </w:tc>
        <w:tc>
          <w:tcPr>
            <w:tcW w:w="3730" w:type="pct"/>
            <w:vAlign w:val="center"/>
          </w:tcPr>
          <w:p w14:paraId="01B413EA" w14:textId="77777777" w:rsidR="00804A0D" w:rsidRDefault="00804A0D" w:rsidP="00E14B72">
            <w:pPr>
              <w:pStyle w:val="MDPI22heading2"/>
              <w:rPr>
                <w:i w:val="0"/>
              </w:rPr>
            </w:pPr>
            <w:r w:rsidRPr="00BA4289">
              <w:rPr>
                <w:i w:val="0"/>
              </w:rPr>
              <w:t>aatgacatccactttgcctttctctccacaggcg</w:t>
            </w:r>
            <w:r>
              <w:rPr>
                <w:i w:val="0"/>
              </w:rPr>
              <w:t>cgcactccGARGTGAAGCTGGTGGARTCT</w:t>
            </w:r>
          </w:p>
        </w:tc>
      </w:tr>
      <w:tr w:rsidR="00804A0D" w14:paraId="056DEA13" w14:textId="77777777" w:rsidTr="00E14B72">
        <w:tblPrEx>
          <w:tblCellMar>
            <w:left w:w="70" w:type="dxa"/>
            <w:right w:w="70" w:type="dxa"/>
          </w:tblCellMar>
          <w:tblLook w:val="0000" w:firstRow="0" w:lastRow="0" w:firstColumn="0" w:lastColumn="0" w:noHBand="0" w:noVBand="0"/>
        </w:tblPrEx>
        <w:trPr>
          <w:trHeight w:val="256"/>
        </w:trPr>
        <w:tc>
          <w:tcPr>
            <w:tcW w:w="597" w:type="pct"/>
            <w:vMerge/>
            <w:tcBorders>
              <w:top w:val="single" w:sz="4" w:space="0" w:color="auto"/>
              <w:bottom w:val="single" w:sz="4" w:space="0" w:color="auto"/>
            </w:tcBorders>
          </w:tcPr>
          <w:p w14:paraId="075D6CD6" w14:textId="77777777" w:rsidR="00804A0D" w:rsidRDefault="00804A0D" w:rsidP="00E14B72">
            <w:pPr>
              <w:pStyle w:val="MDPI22heading2"/>
              <w:ind w:left="284"/>
              <w:jc w:val="both"/>
              <w:rPr>
                <w:i w:val="0"/>
              </w:rPr>
            </w:pPr>
          </w:p>
        </w:tc>
        <w:tc>
          <w:tcPr>
            <w:tcW w:w="672" w:type="pct"/>
            <w:vAlign w:val="center"/>
          </w:tcPr>
          <w:p w14:paraId="26251440" w14:textId="77777777" w:rsidR="00804A0D" w:rsidRDefault="00804A0D" w:rsidP="00E14B72">
            <w:pPr>
              <w:pStyle w:val="MDPI22heading2"/>
              <w:ind w:left="284"/>
              <w:rPr>
                <w:i w:val="0"/>
              </w:rPr>
            </w:pPr>
            <w:r>
              <w:rPr>
                <w:i w:val="0"/>
              </w:rPr>
              <w:t>F-VH V</w:t>
            </w:r>
          </w:p>
        </w:tc>
        <w:tc>
          <w:tcPr>
            <w:tcW w:w="3730" w:type="pct"/>
            <w:vAlign w:val="center"/>
          </w:tcPr>
          <w:p w14:paraId="7786B22A" w14:textId="77777777" w:rsidR="00804A0D" w:rsidRDefault="00804A0D" w:rsidP="00E14B72">
            <w:pPr>
              <w:pStyle w:val="MDPI22heading2"/>
              <w:rPr>
                <w:i w:val="0"/>
              </w:rPr>
            </w:pPr>
            <w:r w:rsidRPr="00BA4289">
              <w:rPr>
                <w:i w:val="0"/>
              </w:rPr>
              <w:t>aatgacatccactttgcctttctctccacaggcg</w:t>
            </w:r>
            <w:r>
              <w:rPr>
                <w:i w:val="0"/>
              </w:rPr>
              <w:t>cgcactccGAGGTTCAGCTTCAGCAGTCT</w:t>
            </w:r>
          </w:p>
        </w:tc>
      </w:tr>
      <w:tr w:rsidR="00804A0D" w14:paraId="5A689E26" w14:textId="77777777" w:rsidTr="00E14B72">
        <w:tblPrEx>
          <w:tblCellMar>
            <w:left w:w="70" w:type="dxa"/>
            <w:right w:w="70" w:type="dxa"/>
          </w:tblCellMar>
          <w:tblLook w:val="0000" w:firstRow="0" w:lastRow="0" w:firstColumn="0" w:lastColumn="0" w:noHBand="0" w:noVBand="0"/>
        </w:tblPrEx>
        <w:trPr>
          <w:trHeight w:val="355"/>
        </w:trPr>
        <w:tc>
          <w:tcPr>
            <w:tcW w:w="597" w:type="pct"/>
            <w:vMerge/>
            <w:tcBorders>
              <w:top w:val="single" w:sz="4" w:space="0" w:color="auto"/>
              <w:bottom w:val="single" w:sz="4" w:space="0" w:color="auto"/>
            </w:tcBorders>
          </w:tcPr>
          <w:p w14:paraId="64B99545" w14:textId="77777777" w:rsidR="00804A0D" w:rsidRDefault="00804A0D" w:rsidP="00E14B72">
            <w:pPr>
              <w:pStyle w:val="MDPI22heading2"/>
              <w:ind w:left="284"/>
              <w:jc w:val="both"/>
              <w:rPr>
                <w:i w:val="0"/>
              </w:rPr>
            </w:pPr>
          </w:p>
        </w:tc>
        <w:tc>
          <w:tcPr>
            <w:tcW w:w="672" w:type="pct"/>
            <w:tcBorders>
              <w:bottom w:val="single" w:sz="4" w:space="0" w:color="auto"/>
            </w:tcBorders>
            <w:vAlign w:val="center"/>
          </w:tcPr>
          <w:p w14:paraId="3EA06503" w14:textId="77777777" w:rsidR="00804A0D" w:rsidRDefault="00804A0D" w:rsidP="00E14B72">
            <w:pPr>
              <w:pStyle w:val="MDPI22heading2"/>
              <w:jc w:val="center"/>
              <w:rPr>
                <w:i w:val="0"/>
              </w:rPr>
            </w:pPr>
            <w:r>
              <w:rPr>
                <w:i w:val="0"/>
              </w:rPr>
              <w:t>CH UNI</w:t>
            </w:r>
          </w:p>
        </w:tc>
        <w:tc>
          <w:tcPr>
            <w:tcW w:w="3730" w:type="pct"/>
            <w:tcBorders>
              <w:bottom w:val="single" w:sz="4" w:space="0" w:color="auto"/>
            </w:tcBorders>
            <w:vAlign w:val="center"/>
          </w:tcPr>
          <w:p w14:paraId="2A5001FA" w14:textId="77777777" w:rsidR="00804A0D" w:rsidRDefault="00804A0D" w:rsidP="00E14B72">
            <w:pPr>
              <w:pStyle w:val="MDPI22heading2"/>
              <w:rPr>
                <w:i w:val="0"/>
              </w:rPr>
            </w:pPr>
            <w:r w:rsidRPr="00285A5D">
              <w:rPr>
                <w:i w:val="0"/>
              </w:rPr>
              <w:t>ccagggggaagaccgatgggcccttggtgctagcTGAG</w:t>
            </w:r>
            <w:r>
              <w:rPr>
                <w:i w:val="0"/>
              </w:rPr>
              <w:t>GAGACTGTGAGAGTGGTGCCTTGRCCCCA</w:t>
            </w:r>
          </w:p>
        </w:tc>
      </w:tr>
    </w:tbl>
    <w:p w14:paraId="7A87F8D5" w14:textId="77777777" w:rsidR="00804A0D" w:rsidRPr="00BC22B4" w:rsidRDefault="00804A0D" w:rsidP="00804A0D">
      <w:pPr>
        <w:pStyle w:val="MDPI71References"/>
        <w:numPr>
          <w:ilvl w:val="0"/>
          <w:numId w:val="0"/>
        </w:numPr>
        <w:spacing w:after="240"/>
        <w:rPr>
          <w:rFonts w:eastAsia="SimSun"/>
        </w:rPr>
      </w:pPr>
    </w:p>
    <w:p w14:paraId="4D620C33" w14:textId="77777777" w:rsidR="00C74473" w:rsidRDefault="00C74473"/>
    <w:sectPr w:rsidR="00C74473" w:rsidSect="00854F2C">
      <w:headerReference w:type="even" r:id="rId12"/>
      <w:headerReference w:type="default" r:id="rId13"/>
      <w:footerReference w:type="default" r:id="rId14"/>
      <w:headerReference w:type="first" r:id="rId15"/>
      <w:footerReference w:type="first" r:id="rId16"/>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165D1" w14:textId="77777777" w:rsidR="004B2A1F" w:rsidRDefault="004B2A1F">
      <w:pPr>
        <w:spacing w:line="240" w:lineRule="auto"/>
      </w:pPr>
      <w:r>
        <w:separator/>
      </w:r>
    </w:p>
  </w:endnote>
  <w:endnote w:type="continuationSeparator" w:id="0">
    <w:p w14:paraId="220AE502" w14:textId="77777777" w:rsidR="004B2A1F" w:rsidRDefault="004B2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9047" w14:textId="77777777" w:rsidR="003D7DA8" w:rsidRPr="00327793" w:rsidRDefault="004B2A1F" w:rsidP="008765C7">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87C9" w14:textId="46327F13" w:rsidR="003D7DA8" w:rsidRPr="00372FCD" w:rsidRDefault="00804A0D" w:rsidP="001D16DD">
    <w:pPr>
      <w:tabs>
        <w:tab w:val="right" w:pos="8844"/>
      </w:tabs>
      <w:adjustRightInd w:val="0"/>
      <w:snapToGrid w:val="0"/>
      <w:spacing w:before="120" w:line="240" w:lineRule="auto"/>
      <w:rPr>
        <w:rFonts w:ascii="Palatino Linotype" w:hAnsi="Palatino Linotype"/>
        <w:sz w:val="16"/>
        <w:szCs w:val="16"/>
        <w:lang w:val="fr-CH"/>
      </w:rPr>
    </w:pPr>
    <w:r w:rsidRPr="00372FCD">
      <w:rPr>
        <w:rFonts w:ascii="Palatino Linotype" w:hAnsi="Palatino Linotype"/>
        <w:sz w:val="16"/>
        <w:szCs w:val="16"/>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3E86D" w14:textId="77777777" w:rsidR="004B2A1F" w:rsidRDefault="004B2A1F">
      <w:pPr>
        <w:spacing w:line="240" w:lineRule="auto"/>
      </w:pPr>
      <w:r>
        <w:separator/>
      </w:r>
    </w:p>
  </w:footnote>
  <w:footnote w:type="continuationSeparator" w:id="0">
    <w:p w14:paraId="487C868F" w14:textId="77777777" w:rsidR="004B2A1F" w:rsidRDefault="004B2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7D927" w14:textId="77777777" w:rsidR="003D7DA8" w:rsidRDefault="004B2A1F" w:rsidP="008765C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E704" w14:textId="1A41CBC7" w:rsidR="003D7DA8" w:rsidRPr="00D13D31" w:rsidRDefault="00804A0D" w:rsidP="001D16DD">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5</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5</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2F2E" w14:textId="2BD66CF9" w:rsidR="003D7DA8" w:rsidRDefault="00804A0D" w:rsidP="008765C7">
    <w:pPr>
      <w:pStyle w:val="MDPIheaderjournallogo"/>
    </w:pPr>
    <w:r w:rsidRPr="00E21ECD">
      <w:rPr>
        <w:i w:val="0"/>
        <w:noProof/>
        <w:szCs w:val="16"/>
        <w:lang w:val="pt-BR" w:eastAsia="pt-BR"/>
      </w:rPr>
      <mc:AlternateContent>
        <mc:Choice Requires="wps">
          <w:drawing>
            <wp:anchor distT="45720" distB="45720" distL="114300" distR="114300" simplePos="0" relativeHeight="251659264" behindDoc="1" locked="0" layoutInCell="1" allowOverlap="1" wp14:anchorId="099A0557" wp14:editId="5C1F58E2">
              <wp:simplePos x="0" y="0"/>
              <wp:positionH relativeFrom="page">
                <wp:posOffset>6029960</wp:posOffset>
              </wp:positionH>
              <wp:positionV relativeFrom="page">
                <wp:posOffset>647700</wp:posOffset>
              </wp:positionV>
              <wp:extent cx="55816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709295"/>
                      </a:xfrm>
                      <a:prstGeom prst="rect">
                        <a:avLst/>
                      </a:prstGeom>
                      <a:solidFill>
                        <a:srgbClr val="FFFFFF"/>
                      </a:solidFill>
                      <a:ln w="9525">
                        <a:noFill/>
                        <a:miter lim="800000"/>
                        <a:headEnd/>
                        <a:tailEnd/>
                      </a:ln>
                    </wps:spPr>
                    <wps:txbx>
                      <w:txbxContent>
                        <w:p w14:paraId="3E0B64D7" w14:textId="7722E5EA" w:rsidR="003D7DA8" w:rsidRDefault="004B2A1F" w:rsidP="008765C7">
                          <w:pPr>
                            <w:pStyle w:val="MDPIheaderjournallogo"/>
                            <w:jc w:val="center"/>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A0557" id="_x0000_t202" coordsize="21600,21600" o:spt="202" path="m,l,21600r21600,l21600,xe">
              <v:stroke joinstyle="miter"/>
              <v:path gradientshapeok="t" o:connecttype="rect"/>
            </v:shapetype>
            <v:shape id="Text Box 2" o:spid="_x0000_s1026" type="#_x0000_t202" style="position:absolute;margin-left:474.8pt;margin-top:51pt;width:43.95pt;height:55.85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" stroked="f">
              <v:textbox inset="0,0,0,0">
                <w:txbxContent>
                  <w:p w14:paraId="3E0B64D7" w14:textId="7722E5EA" w:rsidR="003D7DA8" w:rsidRDefault="004B2A1F" w:rsidP="008765C7">
                    <w:pPr>
                      <w:pStyle w:val="MDPIheaderjournallogo"/>
                      <w:jc w:val="center"/>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0D"/>
    <w:rsid w:val="004B2A1F"/>
    <w:rsid w:val="00804A0D"/>
    <w:rsid w:val="00854F2C"/>
    <w:rsid w:val="00C7447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66020"/>
  <w15:chartTrackingRefBased/>
  <w15:docId w15:val="{FBA9ADFF-AB48-4531-851C-2DEFFC5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0D"/>
    <w:pPr>
      <w:spacing w:after="0" w:line="340" w:lineRule="atLeast"/>
      <w:jc w:val="both"/>
    </w:pPr>
    <w:rPr>
      <w:rFonts w:ascii="Times New Roman" w:eastAsia="Times New Roman" w:hAnsi="Times New Roman" w:cs="Times New Roman"/>
      <w:color w:val="000000"/>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A0D"/>
    <w:pPr>
      <w:spacing w:after="0" w:line="240" w:lineRule="auto"/>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4A0D"/>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804A0D"/>
    <w:rPr>
      <w:rFonts w:ascii="Times New Roman" w:eastAsia="Times New Roman" w:hAnsi="Times New Roman" w:cs="Times New Roman"/>
      <w:color w:val="000000"/>
      <w:sz w:val="18"/>
      <w:szCs w:val="18"/>
      <w:lang w:val="en-US" w:eastAsia="de-DE"/>
    </w:rPr>
  </w:style>
  <w:style w:type="paragraph" w:styleId="Header">
    <w:name w:val="header"/>
    <w:basedOn w:val="Normal"/>
    <w:link w:val="HeaderChar"/>
    <w:uiPriority w:val="99"/>
    <w:rsid w:val="00804A0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804A0D"/>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qFormat/>
    <w:rsid w:val="00804A0D"/>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MDPI22heading2">
    <w:name w:val="MDPI_2.2_heading2"/>
    <w:basedOn w:val="Normal"/>
    <w:qFormat/>
    <w:rsid w:val="00804A0D"/>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Normal"/>
    <w:qFormat/>
    <w:rsid w:val="00804A0D"/>
    <w:pPr>
      <w:numPr>
        <w:numId w:val="1"/>
      </w:numPr>
      <w:adjustRightInd w:val="0"/>
      <w:snapToGrid w:val="0"/>
      <w:spacing w:line="260" w:lineRule="atLeast"/>
      <w:ind w:left="425" w:hanging="425"/>
    </w:pPr>
    <w:rPr>
      <w:rFonts w:ascii="Palatino Linotype" w:hAnsi="Palatino Linotype"/>
      <w:snapToGrid w:val="0"/>
      <w:sz w:val="18"/>
      <w:lang w:bidi="en-US"/>
    </w:rPr>
  </w:style>
  <w:style w:type="character" w:styleId="LineNumber">
    <w:name w:val="line number"/>
    <w:basedOn w:val="DefaultParagraphFont"/>
    <w:uiPriority w:val="99"/>
    <w:semiHidden/>
    <w:unhideWhenUsed/>
    <w:rsid w:val="0080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470</Words>
  <Characters>3330</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Ágata Nogueira D'Áurea Moura</dc:creator>
  <cp:keywords/>
  <dc:description/>
  <cp:lastModifiedBy>MDPI-09</cp:lastModifiedBy>
  <cp:revision>2</cp:revision>
  <dcterms:created xsi:type="dcterms:W3CDTF">2021-04-04T00:04:00Z</dcterms:created>
  <dcterms:modified xsi:type="dcterms:W3CDTF">2021-04-05T09:28:00Z</dcterms:modified>
</cp:coreProperties>
</file>