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687" w:rsidRPr="00663A54" w:rsidRDefault="00881687">
      <w:pPr>
        <w:rPr>
          <w:rFonts w:ascii="Palatino Linotype" w:hAnsi="Palatino Linotype"/>
          <w:lang w:val="en-US"/>
        </w:rPr>
      </w:pPr>
      <w:r w:rsidRPr="00663A54">
        <w:rPr>
          <w:rFonts w:ascii="Palatino Linotype" w:hAnsi="Palatino Linotype"/>
          <w:b/>
          <w:lang w:val="en-US"/>
        </w:rPr>
        <w:t xml:space="preserve">Table 1 SM. </w:t>
      </w:r>
      <w:r w:rsidR="00663A54" w:rsidRPr="00663A54">
        <w:rPr>
          <w:rFonts w:ascii="Palatino Linotype" w:hAnsi="Palatino Linotype"/>
          <w:lang w:val="en-US"/>
        </w:rPr>
        <w:t>Preparation of binary mix</w:t>
      </w:r>
      <w:r w:rsidR="00663A54">
        <w:rPr>
          <w:rFonts w:ascii="Palatino Linotype" w:hAnsi="Palatino Linotype"/>
          <w:lang w:val="en-US"/>
        </w:rPr>
        <w:t>tures of peanut in spelt wheat</w:t>
      </w:r>
      <w:r w:rsidR="00F80FD6">
        <w:rPr>
          <w:rFonts w:ascii="Palatino Linotype" w:hAnsi="Palatino Linotype"/>
          <w:lang w:val="en-US"/>
        </w:rPr>
        <w:t xml:space="preserve"> flours</w:t>
      </w:r>
      <w:r w:rsidR="00663A54">
        <w:rPr>
          <w:rFonts w:ascii="Palatino Linotype" w:hAnsi="Palatino Linotype"/>
          <w:lang w:val="en-US"/>
        </w:rPr>
        <w:t xml:space="preserve">. </w:t>
      </w:r>
    </w:p>
    <w:tbl>
      <w:tblPr>
        <w:tblStyle w:val="Tablaconcuadrcula1clara1"/>
        <w:tblW w:w="5175" w:type="dxa"/>
        <w:tblLook w:val="04A0" w:firstRow="1" w:lastRow="0" w:firstColumn="1" w:lastColumn="0" w:noHBand="0" w:noVBand="1"/>
      </w:tblPr>
      <w:tblGrid>
        <w:gridCol w:w="1660"/>
        <w:gridCol w:w="1276"/>
        <w:gridCol w:w="2239"/>
      </w:tblGrid>
      <w:tr w:rsidR="00396FBC" w:rsidRPr="00663A54" w:rsidTr="00396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top w:val="single" w:sz="4" w:space="0" w:color="auto"/>
            </w:tcBorders>
            <w:hideMark/>
          </w:tcPr>
          <w:p w:rsidR="00396FBC" w:rsidRPr="00663A54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Mixture</w:t>
            </w:r>
          </w:p>
        </w:tc>
        <w:tc>
          <w:tcPr>
            <w:tcW w:w="1276" w:type="dxa"/>
            <w:hideMark/>
          </w:tcPr>
          <w:p w:rsidR="00396FBC" w:rsidRPr="00663A54" w:rsidRDefault="00396FBC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2239" w:type="dxa"/>
            <w:hideMark/>
          </w:tcPr>
          <w:p w:rsidR="00396FBC" w:rsidRPr="00663A54" w:rsidRDefault="00396FBC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mg/kg</w:t>
            </w:r>
          </w:p>
        </w:tc>
      </w:tr>
      <w:tr w:rsidR="00396FBC" w:rsidRPr="00663A54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663A54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S1</w:t>
            </w:r>
          </w:p>
        </w:tc>
        <w:tc>
          <w:tcPr>
            <w:tcW w:w="1276" w:type="dxa"/>
            <w:hideMark/>
          </w:tcPr>
          <w:p w:rsidR="00396FBC" w:rsidRPr="00663A54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239" w:type="dxa"/>
            <w:hideMark/>
          </w:tcPr>
          <w:p w:rsidR="00396FBC" w:rsidRPr="00663A54" w:rsidRDefault="00850529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100,</w:t>
            </w:r>
            <w:r w:rsidR="00396FBC"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000</w:t>
            </w:r>
          </w:p>
        </w:tc>
      </w:tr>
      <w:tr w:rsidR="00396FBC" w:rsidRPr="00663A54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663A54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S2</w:t>
            </w:r>
          </w:p>
        </w:tc>
        <w:tc>
          <w:tcPr>
            <w:tcW w:w="1276" w:type="dxa"/>
            <w:hideMark/>
          </w:tcPr>
          <w:p w:rsidR="00396FBC" w:rsidRPr="00663A54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239" w:type="dxa"/>
            <w:hideMark/>
          </w:tcPr>
          <w:p w:rsidR="00396FBC" w:rsidRPr="00663A54" w:rsidRDefault="00850529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10,</w:t>
            </w:r>
            <w:r w:rsidR="00396FBC"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000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663A54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S3</w:t>
            </w:r>
          </w:p>
        </w:tc>
        <w:tc>
          <w:tcPr>
            <w:tcW w:w="1276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1</w:t>
            </w:r>
          </w:p>
        </w:tc>
        <w:tc>
          <w:tcPr>
            <w:tcW w:w="2239" w:type="dxa"/>
            <w:hideMark/>
          </w:tcPr>
          <w:p w:rsidR="00396FBC" w:rsidRPr="0015194F" w:rsidRDefault="00850529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1,</w:t>
            </w:r>
            <w:r w:rsidR="00396FBC" w:rsidRPr="0015194F">
              <w:rPr>
                <w:rFonts w:ascii="Palatino Linotype" w:hAnsi="Palatino Linotype" w:cs="Arial"/>
                <w:sz w:val="20"/>
                <w:szCs w:val="20"/>
              </w:rPr>
              <w:t>000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S4</w:t>
            </w:r>
          </w:p>
        </w:tc>
        <w:tc>
          <w:tcPr>
            <w:tcW w:w="1276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05</w:t>
            </w:r>
          </w:p>
        </w:tc>
        <w:tc>
          <w:tcPr>
            <w:tcW w:w="2239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500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S5</w:t>
            </w:r>
          </w:p>
        </w:tc>
        <w:tc>
          <w:tcPr>
            <w:tcW w:w="1276" w:type="dxa"/>
            <w:hideMark/>
          </w:tcPr>
          <w:p w:rsidR="00396FBC" w:rsidRPr="0015194F" w:rsidRDefault="00396FBC" w:rsidP="00876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</w:t>
            </w:r>
            <w:r>
              <w:rPr>
                <w:rFonts w:ascii="Palatino Linotype" w:hAnsi="Palatino Linotype" w:cs="Arial"/>
                <w:sz w:val="20"/>
                <w:szCs w:val="20"/>
              </w:rPr>
              <w:t>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01</w:t>
            </w:r>
          </w:p>
        </w:tc>
        <w:tc>
          <w:tcPr>
            <w:tcW w:w="2239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100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S6</w:t>
            </w:r>
          </w:p>
        </w:tc>
        <w:tc>
          <w:tcPr>
            <w:tcW w:w="1276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005</w:t>
            </w:r>
          </w:p>
        </w:tc>
        <w:tc>
          <w:tcPr>
            <w:tcW w:w="2239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S7</w:t>
            </w:r>
          </w:p>
        </w:tc>
        <w:tc>
          <w:tcPr>
            <w:tcW w:w="1276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001</w:t>
            </w:r>
          </w:p>
        </w:tc>
        <w:tc>
          <w:tcPr>
            <w:tcW w:w="2239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S8</w:t>
            </w:r>
          </w:p>
        </w:tc>
        <w:tc>
          <w:tcPr>
            <w:tcW w:w="1276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0001</w:t>
            </w:r>
          </w:p>
        </w:tc>
        <w:tc>
          <w:tcPr>
            <w:tcW w:w="2239" w:type="dxa"/>
            <w:hideMark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S9</w:t>
            </w:r>
          </w:p>
        </w:tc>
        <w:tc>
          <w:tcPr>
            <w:tcW w:w="1276" w:type="dxa"/>
            <w:hideMark/>
          </w:tcPr>
          <w:p w:rsidR="00396FBC" w:rsidRPr="0015194F" w:rsidRDefault="00396FBC" w:rsidP="00151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</w:t>
            </w:r>
            <w:r w:rsidRPr="0015194F">
              <w:rPr>
                <w:rFonts w:ascii="Palatino Linotype" w:hAnsi="Palatino Linotype" w:cs="Arial"/>
                <w:sz w:val="20"/>
                <w:szCs w:val="20"/>
              </w:rPr>
              <w:t>0000</w:t>
            </w:r>
            <w:r>
              <w:rPr>
                <w:rFonts w:ascii="Palatino Linotype" w:hAnsi="Palatino Linotype" w:cs="Arial"/>
                <w:sz w:val="20"/>
                <w:szCs w:val="20"/>
              </w:rPr>
              <w:t>5</w:t>
            </w:r>
          </w:p>
        </w:tc>
        <w:tc>
          <w:tcPr>
            <w:tcW w:w="2239" w:type="dxa"/>
            <w:hideMark/>
          </w:tcPr>
          <w:p w:rsidR="00396FBC" w:rsidRPr="0015194F" w:rsidRDefault="00396FBC" w:rsidP="00151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</w:t>
            </w:r>
            <w:r>
              <w:rPr>
                <w:rFonts w:ascii="Palatino Linotype" w:hAnsi="Palatino Linotype" w:cs="Arial"/>
                <w:sz w:val="20"/>
                <w:szCs w:val="20"/>
              </w:rPr>
              <w:t>.5</w:t>
            </w:r>
          </w:p>
        </w:tc>
      </w:tr>
      <w:tr w:rsidR="00396FBC" w:rsidRPr="0015194F" w:rsidTr="00396FBC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396FBC" w:rsidRPr="0015194F" w:rsidRDefault="00396FBC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S10</w:t>
            </w:r>
          </w:p>
        </w:tc>
        <w:tc>
          <w:tcPr>
            <w:tcW w:w="1276" w:type="dxa"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0.00001</w:t>
            </w:r>
          </w:p>
        </w:tc>
        <w:tc>
          <w:tcPr>
            <w:tcW w:w="2239" w:type="dxa"/>
          </w:tcPr>
          <w:p w:rsidR="00396FBC" w:rsidRPr="0015194F" w:rsidRDefault="00396FBC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0.1</w:t>
            </w:r>
          </w:p>
        </w:tc>
      </w:tr>
    </w:tbl>
    <w:p w:rsidR="00670837" w:rsidRDefault="00670837" w:rsidP="00E0639D">
      <w:pPr>
        <w:pStyle w:val="MDPI21heading1"/>
        <w:jc w:val="both"/>
      </w:pPr>
    </w:p>
    <w:p w:rsidR="00670837" w:rsidRDefault="00670837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  <w:r>
        <w:br w:type="page"/>
      </w:r>
    </w:p>
    <w:p w:rsidR="0015194F" w:rsidRDefault="0015194F" w:rsidP="00E0639D">
      <w:pPr>
        <w:pStyle w:val="MDPI21heading1"/>
        <w:jc w:val="both"/>
      </w:pPr>
    </w:p>
    <w:p w:rsidR="0015194F" w:rsidRPr="00631925" w:rsidRDefault="00631925" w:rsidP="00E65CD1">
      <w:pPr>
        <w:pStyle w:val="MDPI21heading1"/>
        <w:jc w:val="center"/>
        <w:rPr>
          <w:b w:val="0"/>
        </w:rPr>
      </w:pPr>
      <w:r w:rsidRPr="00631925">
        <w:t>Table 2 SM</w:t>
      </w:r>
      <w:r>
        <w:rPr>
          <w:b w:val="0"/>
        </w:rPr>
        <w:t>. Primers used for sequencing purposes.</w:t>
      </w:r>
    </w:p>
    <w:tbl>
      <w:tblPr>
        <w:tblStyle w:val="Tablaconcuadrcula1clara1"/>
        <w:tblW w:w="7081" w:type="dxa"/>
        <w:jc w:val="center"/>
        <w:tblLook w:val="04A0" w:firstRow="1" w:lastRow="0" w:firstColumn="1" w:lastColumn="0" w:noHBand="0" w:noVBand="1"/>
      </w:tblPr>
      <w:tblGrid>
        <w:gridCol w:w="1806"/>
        <w:gridCol w:w="3840"/>
        <w:gridCol w:w="1435"/>
      </w:tblGrid>
      <w:tr w:rsidR="00631925" w:rsidRPr="00663A54" w:rsidTr="00C50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Oligo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Sequence 5’</w:t>
            </w:r>
            <w:r w:rsidRPr="00631925">
              <w:rPr>
                <w:rFonts w:ascii="Palatino Linotype" w:hAnsi="Palatino Linotype" w:cs="Arial"/>
                <w:b w:val="0"/>
                <w:bCs w:val="0"/>
                <w:sz w:val="20"/>
                <w:szCs w:val="20"/>
                <w:lang w:val="en-US"/>
              </w:rPr>
              <w:sym w:font="Wingdings" w:char="F0E0"/>
            </w:r>
            <w:r>
              <w:rPr>
                <w:rFonts w:ascii="Palatino Linotype" w:hAnsi="Palatino Linotype" w:cs="Arial"/>
                <w:b w:val="0"/>
                <w:bCs w:val="0"/>
                <w:sz w:val="20"/>
                <w:szCs w:val="20"/>
                <w:lang w:val="en-US"/>
              </w:rPr>
              <w:t xml:space="preserve"> 3’</w:t>
            </w:r>
          </w:p>
        </w:tc>
        <w:tc>
          <w:tcPr>
            <w:tcW w:w="1435" w:type="dxa"/>
          </w:tcPr>
          <w:p w:rsidR="00631925" w:rsidRPr="00663A54" w:rsidRDefault="00631925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Amplicon size</w:t>
            </w:r>
          </w:p>
        </w:tc>
      </w:tr>
      <w:tr w:rsidR="00631925" w:rsidRPr="00663A54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trnH-psbA fw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ACATCCGCCCAAAGGAGAAAT</w:t>
            </w:r>
          </w:p>
        </w:tc>
        <w:tc>
          <w:tcPr>
            <w:tcW w:w="1435" w:type="dxa"/>
            <w:vMerge w:val="restart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414</w:t>
            </w:r>
          </w:p>
        </w:tc>
      </w:tr>
      <w:tr w:rsidR="00631925" w:rsidRPr="00663A54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trnH-psbA rev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TCTGGTTTACCGCGTTAGGT</w:t>
            </w:r>
          </w:p>
        </w:tc>
        <w:tc>
          <w:tcPr>
            <w:tcW w:w="1435" w:type="dxa"/>
            <w:vMerge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r</w:t>
            </w:r>
            <w:r w:rsid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pl 16 fw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GCGATGGGAACGACGAAAAC</w:t>
            </w:r>
          </w:p>
        </w:tc>
        <w:tc>
          <w:tcPr>
            <w:tcW w:w="1435" w:type="dxa"/>
            <w:vMerge w:val="restart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493</w:t>
            </w: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r</w:t>
            </w:r>
            <w:r w:rsidR="00631925">
              <w:rPr>
                <w:rFonts w:ascii="Palatino Linotype" w:hAnsi="Palatino Linotype" w:cs="Arial"/>
                <w:sz w:val="20"/>
                <w:szCs w:val="20"/>
              </w:rPr>
              <w:t>pl 16 rev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ACGGCTCCTCGCGAATAAAA</w:t>
            </w:r>
          </w:p>
        </w:tc>
        <w:tc>
          <w:tcPr>
            <w:tcW w:w="1435" w:type="dxa"/>
            <w:vMerge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C50AB6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C50AB6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m</w:t>
            </w:r>
            <w:r w:rsidR="00C50AB6">
              <w:rPr>
                <w:rFonts w:ascii="Palatino Linotype" w:hAnsi="Palatino Linotype" w:cs="Arial"/>
                <w:sz w:val="20"/>
                <w:szCs w:val="20"/>
              </w:rPr>
              <w:t>at k fw</w:t>
            </w:r>
          </w:p>
        </w:tc>
        <w:tc>
          <w:tcPr>
            <w:tcW w:w="3840" w:type="dxa"/>
          </w:tcPr>
          <w:p w:rsidR="00C50AB6" w:rsidRPr="00631925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50AB6">
              <w:rPr>
                <w:rFonts w:ascii="Palatino Linotype" w:hAnsi="Palatino Linotype" w:cs="Arial"/>
                <w:sz w:val="20"/>
                <w:szCs w:val="20"/>
              </w:rPr>
              <w:t>TGGACTCGCCTCTGGTCAT</w:t>
            </w:r>
          </w:p>
        </w:tc>
        <w:tc>
          <w:tcPr>
            <w:tcW w:w="1435" w:type="dxa"/>
            <w:vMerge w:val="restart"/>
          </w:tcPr>
          <w:p w:rsidR="00C50AB6" w:rsidRPr="0015194F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392</w:t>
            </w:r>
          </w:p>
        </w:tc>
      </w:tr>
      <w:tr w:rsidR="00C50AB6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C50AB6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m</w:t>
            </w:r>
            <w:r w:rsidR="00C50AB6">
              <w:rPr>
                <w:rFonts w:ascii="Palatino Linotype" w:hAnsi="Palatino Linotype" w:cs="Arial"/>
                <w:sz w:val="20"/>
                <w:szCs w:val="20"/>
              </w:rPr>
              <w:t>at k rev</w:t>
            </w:r>
          </w:p>
        </w:tc>
        <w:tc>
          <w:tcPr>
            <w:tcW w:w="3840" w:type="dxa"/>
          </w:tcPr>
          <w:p w:rsidR="00C50AB6" w:rsidRPr="00631925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50AB6">
              <w:rPr>
                <w:rFonts w:ascii="Palatino Linotype" w:hAnsi="Palatino Linotype" w:cs="Arial"/>
                <w:sz w:val="20"/>
                <w:szCs w:val="20"/>
              </w:rPr>
              <w:t>CCAGATGGATAGGATAGGGTATTCG</w:t>
            </w:r>
          </w:p>
        </w:tc>
        <w:tc>
          <w:tcPr>
            <w:tcW w:w="1435" w:type="dxa"/>
            <w:vMerge/>
          </w:tcPr>
          <w:p w:rsidR="00C50AB6" w:rsidRPr="0015194F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Ara h 6 fw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AGTACTCGATCCTCCGACCA</w:t>
            </w:r>
          </w:p>
        </w:tc>
        <w:tc>
          <w:tcPr>
            <w:tcW w:w="1435" w:type="dxa"/>
            <w:vMerge w:val="restart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392</w:t>
            </w: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Ara h rev</w:t>
            </w:r>
          </w:p>
        </w:tc>
        <w:tc>
          <w:tcPr>
            <w:tcW w:w="3840" w:type="dxa"/>
          </w:tcPr>
          <w:p w:rsidR="00631925" w:rsidRPr="0015194F" w:rsidRDefault="00200EB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AAGCCATAAGAGCACACCGAA</w:t>
            </w:r>
          </w:p>
        </w:tc>
        <w:tc>
          <w:tcPr>
            <w:tcW w:w="1435" w:type="dxa"/>
            <w:vMerge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:rsidR="0015194F" w:rsidRDefault="0015194F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670837" w:rsidRDefault="00670837">
      <w:r>
        <w:br w:type="page"/>
      </w:r>
    </w:p>
    <w:p w:rsidR="0058358C" w:rsidRDefault="0058358C" w:rsidP="0058358C">
      <w:pPr>
        <w:pStyle w:val="MDPI21heading1"/>
        <w:jc w:val="both"/>
        <w:rPr>
          <w:b w:val="0"/>
          <w:sz w:val="18"/>
        </w:rPr>
      </w:pPr>
      <w:r>
        <w:rPr>
          <w:sz w:val="18"/>
        </w:rPr>
        <w:lastRenderedPageBreak/>
        <w:t>Table 3SM</w:t>
      </w:r>
      <w:r>
        <w:rPr>
          <w:b w:val="0"/>
          <w:sz w:val="18"/>
        </w:rPr>
        <w:t xml:space="preserve">. </w:t>
      </w:r>
      <w:r>
        <w:rPr>
          <w:sz w:val="18"/>
        </w:rPr>
        <w:t xml:space="preserve">Detection of mat K target by probe-based real-time PCR in untreated (control) and treated spiked samples. </w:t>
      </w:r>
      <w:r>
        <w:rPr>
          <w:b w:val="0"/>
          <w:sz w:val="18"/>
        </w:rPr>
        <w:t>DNA isolation protocol was DNeasy Plant Pro Kit (Qiagen, Protocol 1) for all samples.</w:t>
      </w:r>
    </w:p>
    <w:tbl>
      <w:tblPr>
        <w:tblStyle w:val="Tablaconcuadrcula1"/>
        <w:tblW w:w="903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093"/>
        <w:gridCol w:w="2301"/>
        <w:gridCol w:w="1984"/>
        <w:gridCol w:w="2661"/>
      </w:tblGrid>
      <w:tr w:rsidR="0058358C" w:rsidTr="007B26AE">
        <w:trPr>
          <w:trHeight w:val="249"/>
        </w:trPr>
        <w:tc>
          <w:tcPr>
            <w:tcW w:w="2093" w:type="dxa"/>
            <w:tcBorders>
              <w:left w:val="nil"/>
              <w:right w:val="nil"/>
            </w:tcBorders>
            <w:vAlign w:val="center"/>
          </w:tcPr>
          <w:p w:rsidR="0058358C" w:rsidRDefault="0058358C" w:rsidP="007B26AE">
            <w:pPr>
              <w:jc w:val="center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Peanut quantity (mg/kg)</w:t>
            </w:r>
          </w:p>
        </w:tc>
        <w:tc>
          <w:tcPr>
            <w:tcW w:w="2301" w:type="dxa"/>
            <w:tcBorders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firstLine="351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Control</w:t>
            </w:r>
            <w:r>
              <w:rPr>
                <w:rFonts w:ascii="Palatino Linotype" w:hAnsi="Palatino Linotype"/>
                <w:b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hanging="250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  Boiling 60 min</w:t>
            </w:r>
          </w:p>
        </w:tc>
        <w:tc>
          <w:tcPr>
            <w:tcW w:w="2661" w:type="dxa"/>
            <w:tcBorders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hanging="108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        DIC 7b 120s</w:t>
            </w:r>
          </w:p>
        </w:tc>
      </w:tr>
    </w:tbl>
    <w:tbl>
      <w:tblPr>
        <w:tblW w:w="903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093"/>
        <w:gridCol w:w="2301"/>
        <w:gridCol w:w="1984"/>
        <w:gridCol w:w="2661"/>
      </w:tblGrid>
      <w:tr w:rsidR="0058358C" w:rsidTr="007B26AE">
        <w:trPr>
          <w:trHeight w:val="298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spacing w:line="240" w:lineRule="auto"/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100000</w:t>
            </w:r>
          </w:p>
        </w:tc>
        <w:tc>
          <w:tcPr>
            <w:tcW w:w="2301" w:type="dxa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spacing w:line="240" w:lineRule="auto"/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u w:val="single"/>
                <w:vertAlign w:val="superscript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17.55 ± 0.17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spacing w:line="240" w:lineRule="auto"/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18.69 ± 0.25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 xml:space="preserve"> ns</w:t>
            </w:r>
          </w:p>
        </w:tc>
        <w:tc>
          <w:tcPr>
            <w:tcW w:w="2661" w:type="dxa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spacing w:line="240" w:lineRule="auto"/>
              <w:ind w:left="181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24.15 ± 0.29</w:t>
            </w:r>
          </w:p>
        </w:tc>
      </w:tr>
    </w:tbl>
    <w:tbl>
      <w:tblPr>
        <w:tblStyle w:val="Tablaconcuadrcula1"/>
        <w:tblW w:w="903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560"/>
        <w:gridCol w:w="533"/>
        <w:gridCol w:w="1168"/>
        <w:gridCol w:w="1133"/>
        <w:gridCol w:w="851"/>
        <w:gridCol w:w="1133"/>
        <w:gridCol w:w="853"/>
        <w:gridCol w:w="1808"/>
      </w:tblGrid>
      <w:tr w:rsidR="0058358C" w:rsidTr="007B26AE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21.52 ± 0.30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23.30 ± 0.30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ns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28.27 ± 0.62</w:t>
            </w:r>
          </w:p>
        </w:tc>
      </w:tr>
      <w:tr w:rsidR="0058358C" w:rsidTr="007B26AE">
        <w:trPr>
          <w:trHeight w:val="380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24.17 ± 0.17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26.15 ± 0.28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 xml:space="preserve"> 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31.51 ± 1.14</w:t>
            </w:r>
          </w:p>
        </w:tc>
      </w:tr>
      <w:tr w:rsidR="0058358C" w:rsidTr="007B26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27.89 </w:t>
            </w:r>
            <w:r>
              <w:rPr>
                <w:rFonts w:ascii="Palatino Linotype" w:hAnsi="Palatino Linotype"/>
                <w:sz w:val="18"/>
                <w:szCs w:val="18"/>
              </w:rPr>
              <w:t>± 0.14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28.33 ± 0.25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 xml:space="preserve"> ns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34.62 ± 0.68</w:t>
            </w:r>
          </w:p>
        </w:tc>
      </w:tr>
      <w:tr w:rsidR="0058358C" w:rsidTr="007B26AE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30.77 ± 0.25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33.36 ± 0.29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38.56 ± 0.33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</w:tr>
      <w:tr w:rsidR="0058358C" w:rsidTr="007B26AE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33.22 ± 0.20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34.17 ± 0.75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39.69 ± 0.25 (50%)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</w:tr>
      <w:tr w:rsidR="0058358C" w:rsidTr="007B26AE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0.5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32.74 ± 0.15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36.47 ± 0.45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N.A.</w:t>
            </w:r>
          </w:p>
        </w:tc>
      </w:tr>
      <w:tr w:rsidR="0058358C" w:rsidTr="007B26AE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0.1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33.87 ± 0.58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N.A.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N.A.</w:t>
            </w:r>
          </w:p>
        </w:tc>
      </w:tr>
      <w:tr w:rsidR="0058358C" w:rsidTr="007B26AE">
        <w:trPr>
          <w:trHeight w:val="249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Slope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34" w:right="-397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-3.14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right="-397"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-3.17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1" w:right="-397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-3.46</w:t>
            </w:r>
          </w:p>
        </w:tc>
      </w:tr>
      <w:tr w:rsidR="0058358C" w:rsidTr="007B26AE">
        <w:trPr>
          <w:trHeight w:val="10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Efficiency (%)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108.30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right="-397"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106.73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81" w:right="-397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94.43</w:t>
            </w:r>
          </w:p>
        </w:tc>
      </w:tr>
      <w:tr w:rsidR="0058358C" w:rsidTr="007B26AE">
        <w:trPr>
          <w:trHeight w:val="249"/>
        </w:trPr>
        <w:tc>
          <w:tcPr>
            <w:tcW w:w="209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R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0.995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right="-397"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0.982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left="181" w:right="-397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0.995</w:t>
            </w:r>
          </w:p>
        </w:tc>
      </w:tr>
      <w:tr w:rsidR="0058358C" w:rsidTr="007B26AE">
        <w:trPr>
          <w:trHeight w:val="235"/>
        </w:trPr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58358C" w:rsidRDefault="0058358C" w:rsidP="007B26AE">
            <w:pPr>
              <w:jc w:val="center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Peanut quantity (mg/kg)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AU121⁰C 15 min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AU121⁰C 30 min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AU138⁰C 15 min</w:t>
            </w:r>
          </w:p>
        </w:tc>
        <w:tc>
          <w:tcPr>
            <w:tcW w:w="1808" w:type="dxa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AU138⁰C 30 min</w:t>
            </w:r>
          </w:p>
        </w:tc>
      </w:tr>
      <w:tr w:rsidR="0058358C" w:rsidTr="007B26AE">
        <w:trPr>
          <w:trHeight w:val="324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100000</w:t>
            </w: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20.93 ± 1.14</w:t>
            </w:r>
          </w:p>
        </w:tc>
        <w:tc>
          <w:tcPr>
            <w:tcW w:w="198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25.01 ± 0.28</w:t>
            </w:r>
          </w:p>
        </w:tc>
        <w:tc>
          <w:tcPr>
            <w:tcW w:w="198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29.50 ± 0.13</w:t>
            </w:r>
          </w:p>
        </w:tc>
        <w:tc>
          <w:tcPr>
            <w:tcW w:w="1808" w:type="dxa"/>
            <w:tcBorders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38.68 ± 0.89 (50%)</w:t>
            </w:r>
          </w:p>
        </w:tc>
      </w:tr>
      <w:tr w:rsidR="0058358C" w:rsidTr="007B26AE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24.84 ±1.20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29.55 ± 0.33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30.63 ± 0.05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38.92 ± 0.72 (50%)</w:t>
            </w:r>
          </w:p>
        </w:tc>
      </w:tr>
      <w:tr w:rsidR="0058358C" w:rsidTr="007B26AE">
        <w:trPr>
          <w:trHeight w:val="2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28.23 ± 0.67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33.28 ± 0.29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35.54 ± 0.06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39.41 ± 0.40 (50%)</w:t>
            </w:r>
          </w:p>
        </w:tc>
      </w:tr>
      <w:tr w:rsidR="0058358C" w:rsidTr="007B26AE">
        <w:trPr>
          <w:trHeight w:val="15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30.87 ± 0.78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35.39 ± 0.43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37.09 ± 0.33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39.70 ± 0.34 (25%)</w:t>
            </w:r>
          </w:p>
        </w:tc>
      </w:tr>
      <w:tr w:rsidR="0058358C" w:rsidTr="007B26AE">
        <w:trPr>
          <w:trHeight w:val="19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32.75 ± 0.21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37.93 ± 0.49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39.6 ± 0.32 (75%)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N.D.</w:t>
            </w:r>
          </w:p>
        </w:tc>
      </w:tr>
      <w:tr w:rsidR="0058358C" w:rsidTr="007B26AE">
        <w:trPr>
          <w:trHeight w:val="19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34.79 ± 1.01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39.87 ± 0.15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(25%)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N.D.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N.D.</w:t>
            </w:r>
          </w:p>
        </w:tc>
      </w:tr>
      <w:tr w:rsidR="0058358C" w:rsidTr="007B26AE">
        <w:trPr>
          <w:trHeight w:val="11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Slope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-3.32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-3.48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-3.02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--</w:t>
            </w:r>
          </w:p>
        </w:tc>
      </w:tr>
      <w:tr w:rsidR="0058358C" w:rsidTr="007B26AE">
        <w:trPr>
          <w:trHeight w:val="17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Efficiency (%)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100.05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93.65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114.23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--</w:t>
            </w:r>
          </w:p>
        </w:tc>
      </w:tr>
      <w:tr w:rsidR="0058358C" w:rsidTr="007B26AE">
        <w:trPr>
          <w:trHeight w:val="235"/>
        </w:trPr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R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0.993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0.975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0.885</w:t>
            </w:r>
          </w:p>
        </w:tc>
        <w:tc>
          <w:tcPr>
            <w:tcW w:w="1808" w:type="dxa"/>
            <w:tcBorders>
              <w:top w:val="nil"/>
              <w:left w:val="nil"/>
              <w:right w:val="nil"/>
            </w:tcBorders>
            <w:vAlign w:val="center"/>
          </w:tcPr>
          <w:p w:rsidR="0058358C" w:rsidRDefault="0058358C" w:rsidP="007B26AE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--</w:t>
            </w:r>
          </w:p>
        </w:tc>
      </w:tr>
    </w:tbl>
    <w:p w:rsidR="0058358C" w:rsidRDefault="0058358C" w:rsidP="0058358C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vertAlign w:val="superscript"/>
        </w:rPr>
        <w:t>1</w:t>
      </w:r>
      <w:r>
        <w:rPr>
          <w:rFonts w:ascii="Palatino Linotype" w:hAnsi="Palatino Linotype"/>
          <w:sz w:val="16"/>
          <w:szCs w:val="16"/>
        </w:rPr>
        <w:t>Ct</w:t>
      </w:r>
      <w:r>
        <w:rPr>
          <w:rFonts w:ascii="Palatino Linotype" w:hAnsi="Palatino Linotype"/>
          <w:sz w:val="16"/>
          <w:szCs w:val="16"/>
          <w:lang w:val="en-GB"/>
        </w:rPr>
        <w:t>±SE</w:t>
      </w:r>
    </w:p>
    <w:p w:rsidR="0058358C" w:rsidRDefault="0058358C" w:rsidP="0058358C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vertAlign w:val="superscript"/>
          <w:lang w:val="en-GB"/>
        </w:rPr>
        <w:t>2</w:t>
      </w:r>
      <w:r>
        <w:rPr>
          <w:rFonts w:ascii="Palatino Linotype" w:hAnsi="Palatino Linotype"/>
          <w:sz w:val="16"/>
          <w:szCs w:val="16"/>
          <w:lang w:val="en-GB"/>
        </w:rPr>
        <w:t>Percentage of positive amplification</w:t>
      </w:r>
    </w:p>
    <w:p w:rsidR="0058358C" w:rsidRDefault="0058358C" w:rsidP="0058358C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lang w:val="en-GB"/>
        </w:rPr>
        <w:t>N.A. Not assayed</w:t>
      </w:r>
    </w:p>
    <w:p w:rsidR="0058358C" w:rsidRDefault="0058358C" w:rsidP="0058358C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lang w:val="en-GB"/>
        </w:rPr>
        <w:t>N.D. Signal was not detected after 40 cycles of amplification</w:t>
      </w:r>
    </w:p>
    <w:p w:rsidR="0058358C" w:rsidRDefault="0058358C" w:rsidP="0058358C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20"/>
          <w:vertAlign w:val="superscript"/>
          <w:lang w:val="en-GB"/>
        </w:rPr>
        <w:t>†</w:t>
      </w:r>
      <w:r>
        <w:rPr>
          <w:rFonts w:ascii="Palatino Linotype" w:hAnsi="Palatino Linotype"/>
          <w:sz w:val="16"/>
          <w:szCs w:val="16"/>
          <w:lang w:val="en-GB"/>
        </w:rPr>
        <w:t>Detection is possible but Ct is not in the calibration curve.</w:t>
      </w:r>
    </w:p>
    <w:p w:rsidR="0058358C" w:rsidRPr="00FF0CDA" w:rsidRDefault="0058358C" w:rsidP="0058358C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 w:rsidRPr="00010B41">
        <w:rPr>
          <w:rFonts w:ascii="Palatino Linotype" w:hAnsi="Palatino Linotype"/>
          <w:sz w:val="16"/>
          <w:szCs w:val="16"/>
          <w:vertAlign w:val="superscript"/>
          <w:lang w:val="en-GB"/>
        </w:rPr>
        <w:t>ns</w:t>
      </w:r>
      <w:r>
        <w:rPr>
          <w:rFonts w:ascii="Palatino Linotype" w:hAnsi="Palatino Linotype"/>
          <w:sz w:val="16"/>
          <w:szCs w:val="16"/>
          <w:vertAlign w:val="superscript"/>
          <w:lang w:val="en-GB"/>
        </w:rPr>
        <w:t xml:space="preserve"> </w:t>
      </w:r>
      <w:r>
        <w:rPr>
          <w:rFonts w:ascii="Palatino Linotype" w:hAnsi="Palatino Linotype"/>
          <w:sz w:val="16"/>
          <w:szCs w:val="16"/>
          <w:lang w:val="en-GB"/>
        </w:rPr>
        <w:t>Not significant differences in mean Ct values compared to untreated control (t-student, p &gt;0.05).</w:t>
      </w:r>
    </w:p>
    <w:p w:rsidR="0058358C" w:rsidRPr="0058358C" w:rsidRDefault="0058358C">
      <w:pPr>
        <w:rPr>
          <w:lang w:val="en-GB"/>
        </w:rPr>
      </w:pPr>
    </w:p>
    <w:p w:rsidR="0058358C" w:rsidRPr="0058358C" w:rsidRDefault="0058358C">
      <w:pPr>
        <w:rPr>
          <w:lang w:val="en-US"/>
        </w:rPr>
      </w:pPr>
      <w:r w:rsidRPr="0058358C">
        <w:rPr>
          <w:lang w:val="en-US"/>
        </w:rPr>
        <w:br w:type="page"/>
      </w:r>
    </w:p>
    <w:p w:rsidR="0058358C" w:rsidRPr="0058358C" w:rsidRDefault="0058358C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</w:p>
    <w:p w:rsidR="0015194F" w:rsidRPr="00C50AB6" w:rsidRDefault="007155C8" w:rsidP="00E0639D">
      <w:pPr>
        <w:pStyle w:val="MDPI21heading1"/>
        <w:jc w:val="both"/>
        <w:rPr>
          <w:lang w:val="es-ES"/>
        </w:rPr>
      </w:pPr>
      <w:r>
        <w:rPr>
          <w:noProof/>
          <w:snapToGrid/>
          <w:lang w:val="es-ES" w:eastAsia="es-ES" w:bidi="ar-SA"/>
        </w:rPr>
        <w:drawing>
          <wp:inline distT="0" distB="0" distL="0" distR="0">
            <wp:extent cx="5400040" cy="36518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M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C8" w:rsidRPr="007155C8" w:rsidRDefault="007155C8" w:rsidP="00E0639D">
      <w:pPr>
        <w:pStyle w:val="MDPI21heading1"/>
        <w:jc w:val="both"/>
        <w:rPr>
          <w:b w:val="0"/>
        </w:rPr>
      </w:pPr>
      <w:r w:rsidRPr="00FA1720">
        <w:t xml:space="preserve">Figure </w:t>
      </w:r>
      <w:r w:rsidR="00FA1720">
        <w:t>1</w:t>
      </w:r>
      <w:r w:rsidRPr="00FA1720">
        <w:t xml:space="preserve">SM. </w:t>
      </w:r>
      <w:r w:rsidR="009D0A52" w:rsidRPr="008731E9">
        <w:t>Sequence alignment of two clones of</w:t>
      </w:r>
      <w:r w:rsidR="003F0D6A" w:rsidRPr="008731E9">
        <w:t xml:space="preserve"> partial</w:t>
      </w:r>
      <w:r w:rsidR="009D0A52" w:rsidRPr="008731E9">
        <w:t xml:space="preserve"> Ara h 6</w:t>
      </w:r>
      <w:r w:rsidR="003F0D6A" w:rsidRPr="008731E9">
        <w:t xml:space="preserve">-allergen coding </w:t>
      </w:r>
      <w:r w:rsidR="00E65CD1" w:rsidRPr="008731E9">
        <w:t>gene.</w:t>
      </w:r>
      <w:r w:rsidR="00E65CD1">
        <w:rPr>
          <w:b w:val="0"/>
        </w:rPr>
        <w:t xml:space="preserve"> Primers</w:t>
      </w:r>
      <w:r w:rsidR="003F0D6A">
        <w:rPr>
          <w:b w:val="0"/>
        </w:rPr>
        <w:t xml:space="preserve"> </w:t>
      </w:r>
      <w:r w:rsidR="00E65CD1">
        <w:rPr>
          <w:b w:val="0"/>
        </w:rPr>
        <w:t xml:space="preserve">and probe designed for real-time PCR experiment are squared in red and green respectively. </w:t>
      </w:r>
    </w:p>
    <w:p w:rsidR="006F7A1D" w:rsidRDefault="006F7A1D">
      <w:pPr>
        <w:rPr>
          <w:lang w:val="en-US"/>
        </w:rPr>
      </w:pPr>
    </w:p>
    <w:p w:rsidR="00670837" w:rsidRDefault="00670837">
      <w:pPr>
        <w:rPr>
          <w:lang w:val="en-US"/>
        </w:rPr>
      </w:pPr>
      <w:r>
        <w:rPr>
          <w:lang w:val="en-US"/>
        </w:rPr>
        <w:br w:type="page"/>
      </w:r>
    </w:p>
    <w:p w:rsidR="00857A4D" w:rsidRDefault="00566516" w:rsidP="0089704F">
      <w:pPr>
        <w:jc w:val="both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7197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M_R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"/>
                    <a:stretch/>
                  </pic:blipFill>
                  <pic:spPr bwMode="auto">
                    <a:xfrm>
                      <a:off x="0" y="0"/>
                      <a:ext cx="5400040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516" w:rsidRPr="00566516" w:rsidRDefault="00566516" w:rsidP="0089704F">
      <w:pPr>
        <w:jc w:val="both"/>
        <w:rPr>
          <w:lang w:val="en-US"/>
        </w:rPr>
      </w:pPr>
      <w:r>
        <w:rPr>
          <w:b/>
          <w:lang w:val="en-US"/>
        </w:rPr>
        <w:t xml:space="preserve">Figure 2SM. </w:t>
      </w:r>
      <w:r w:rsidR="00740049" w:rsidRPr="00740049">
        <w:rPr>
          <w:lang w:val="en-US"/>
        </w:rPr>
        <w:t>Workflow</w:t>
      </w:r>
      <w:r w:rsidRPr="00566516">
        <w:rPr>
          <w:lang w:val="en-US"/>
        </w:rPr>
        <w:t xml:space="preserve"> summarizing protocols, procedures, markers and the main findings</w:t>
      </w:r>
      <w:r>
        <w:rPr>
          <w:lang w:val="en-US"/>
        </w:rPr>
        <w:t xml:space="preserve"> of this study.</w:t>
      </w:r>
      <w:bookmarkStart w:id="0" w:name="_GoBack"/>
      <w:bookmarkEnd w:id="0"/>
    </w:p>
    <w:sectPr w:rsidR="00566516" w:rsidRPr="005665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325" w:rsidRDefault="00E71325" w:rsidP="00881687">
      <w:pPr>
        <w:spacing w:after="0" w:line="240" w:lineRule="auto"/>
      </w:pPr>
      <w:r>
        <w:separator/>
      </w:r>
    </w:p>
  </w:endnote>
  <w:endnote w:type="continuationSeparator" w:id="0">
    <w:p w:rsidR="00E71325" w:rsidRDefault="00E71325" w:rsidP="0088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325" w:rsidRDefault="00E71325" w:rsidP="00881687">
      <w:pPr>
        <w:spacing w:after="0" w:line="240" w:lineRule="auto"/>
      </w:pPr>
      <w:r>
        <w:separator/>
      </w:r>
    </w:p>
  </w:footnote>
  <w:footnote w:type="continuationSeparator" w:id="0">
    <w:p w:rsidR="00E71325" w:rsidRDefault="00E71325" w:rsidP="00881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9D"/>
    <w:rsid w:val="00061AF8"/>
    <w:rsid w:val="000D72E2"/>
    <w:rsid w:val="0015194F"/>
    <w:rsid w:val="00200EB5"/>
    <w:rsid w:val="00217CBB"/>
    <w:rsid w:val="002A3194"/>
    <w:rsid w:val="00396FBC"/>
    <w:rsid w:val="003F0615"/>
    <w:rsid w:val="003F0D6A"/>
    <w:rsid w:val="004F17DD"/>
    <w:rsid w:val="00566516"/>
    <w:rsid w:val="0058358C"/>
    <w:rsid w:val="00616D80"/>
    <w:rsid w:val="00631925"/>
    <w:rsid w:val="00663A54"/>
    <w:rsid w:val="00670837"/>
    <w:rsid w:val="00697C5D"/>
    <w:rsid w:val="006F7A1D"/>
    <w:rsid w:val="007155C8"/>
    <w:rsid w:val="00740049"/>
    <w:rsid w:val="007D1B02"/>
    <w:rsid w:val="00850529"/>
    <w:rsid w:val="008558FB"/>
    <w:rsid w:val="00857A4D"/>
    <w:rsid w:val="008731E9"/>
    <w:rsid w:val="008763D8"/>
    <w:rsid w:val="00881687"/>
    <w:rsid w:val="0089704F"/>
    <w:rsid w:val="008C1C1C"/>
    <w:rsid w:val="00936BFF"/>
    <w:rsid w:val="009B065E"/>
    <w:rsid w:val="009B3670"/>
    <w:rsid w:val="009C1E52"/>
    <w:rsid w:val="009D0A52"/>
    <w:rsid w:val="00A95A56"/>
    <w:rsid w:val="00AF78E6"/>
    <w:rsid w:val="00C50AB6"/>
    <w:rsid w:val="00CB5D9A"/>
    <w:rsid w:val="00D97B18"/>
    <w:rsid w:val="00E0639D"/>
    <w:rsid w:val="00E22F59"/>
    <w:rsid w:val="00E65CD1"/>
    <w:rsid w:val="00E71325"/>
    <w:rsid w:val="00E94326"/>
    <w:rsid w:val="00F80FD6"/>
    <w:rsid w:val="00FA1720"/>
    <w:rsid w:val="00FA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68B78-7535-4AEF-BA1E-8E0FCD28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21heading1">
    <w:name w:val="MDPI_2.1_heading1"/>
    <w:basedOn w:val="Normal"/>
    <w:link w:val="MDPI21heading1Car"/>
    <w:qFormat/>
    <w:rsid w:val="00E0639D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table" w:customStyle="1" w:styleId="Tablaconcuadrcula1clara1">
    <w:name w:val="Tabla con cuadrícula 1 clara1"/>
    <w:basedOn w:val="Tablanormal"/>
    <w:uiPriority w:val="46"/>
    <w:rsid w:val="0015194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uadrculadetablaclara">
    <w:name w:val="Grid Table Light"/>
    <w:basedOn w:val="Tablanormal"/>
    <w:uiPriority w:val="40"/>
    <w:rsid w:val="008816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81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687"/>
  </w:style>
  <w:style w:type="paragraph" w:styleId="Piedepgina">
    <w:name w:val="footer"/>
    <w:basedOn w:val="Normal"/>
    <w:link w:val="PiedepginaCar"/>
    <w:uiPriority w:val="99"/>
    <w:unhideWhenUsed/>
    <w:rsid w:val="00881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687"/>
  </w:style>
  <w:style w:type="table" w:customStyle="1" w:styleId="Tablaconcuadrcula1">
    <w:name w:val="Tabla con cuadrícula1"/>
    <w:basedOn w:val="Tablanormal"/>
    <w:uiPriority w:val="39"/>
    <w:rsid w:val="0058358C"/>
    <w:pPr>
      <w:suppressAutoHyphens/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DPI21heading1Car">
    <w:name w:val="MDPI_2.1_heading1 Car"/>
    <w:basedOn w:val="Fuentedeprrafopredeter"/>
    <w:link w:val="MDPI21heading1"/>
    <w:rsid w:val="0058358C"/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Africa Sanchiz Giraldo</dc:creator>
  <cp:keywords/>
  <dc:description/>
  <cp:lastModifiedBy>Cuadrado Hoyos, Carmen</cp:lastModifiedBy>
  <cp:revision>5</cp:revision>
  <dcterms:created xsi:type="dcterms:W3CDTF">2021-06-14T08:35:00Z</dcterms:created>
  <dcterms:modified xsi:type="dcterms:W3CDTF">2021-06-14T11:13:00Z</dcterms:modified>
</cp:coreProperties>
</file>