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057"/>
        <w:gridCol w:w="4268"/>
      </w:tblGrid>
      <w:tr w:rsidR="00FD606B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FD606B" w:rsidRPr="00196D5A" w:rsidRDefault="00DF2D04" w:rsidP="00D1741F">
            <w:pPr>
              <w:pStyle w:val="MDPI52figure"/>
              <w:spacing w:before="0"/>
            </w:pPr>
            <w:r w:rsidRPr="00DF2D04">
              <w:rPr>
                <w:noProof/>
                <w:snapToGrid/>
              </w:rPr>
              <w:object w:dxaOrig="9071" w:dyaOrig="6804" w14:anchorId="534508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191.6pt;height:143.45pt;mso-width-percent:0;mso-height-percent:0;mso-width-percent:0;mso-height-percent:0" o:ole="">
                  <v:imagedata r:id="rId4" o:title=""/>
                </v:shape>
                <o:OLEObject Type="Embed" ProgID="Statistica.Graph" ShapeID="_x0000_i1026" DrawAspect="Content" ObjectID="_1687777058" r:id="rId5">
                  <o:FieldCodes>\s</o:FieldCodes>
                </o:OLEObject>
              </w:object>
            </w:r>
          </w:p>
        </w:tc>
        <w:tc>
          <w:tcPr>
            <w:tcW w:w="4268" w:type="dxa"/>
          </w:tcPr>
          <w:p w:rsidR="00FD606B" w:rsidRPr="00196D5A" w:rsidRDefault="00DF2D04" w:rsidP="00D1741F">
            <w:pPr>
              <w:pStyle w:val="MDPI52figure"/>
              <w:spacing w:before="0"/>
            </w:pPr>
            <w:r w:rsidRPr="00DF2D04">
              <w:rPr>
                <w:noProof/>
                <w:snapToGrid/>
              </w:rPr>
              <w:object w:dxaOrig="9071" w:dyaOrig="6804" w14:anchorId="778039A2">
                <v:shape id="_x0000_i1025" type="#_x0000_t75" alt="" style="width:189.35pt;height:141.75pt;mso-width-percent:0;mso-height-percent:0;mso-width-percent:0;mso-height-percent:0" o:ole="">
                  <v:imagedata r:id="rId6" o:title=""/>
                </v:shape>
                <o:OLEObject Type="Embed" ProgID="Statistica.Graph" ShapeID="_x0000_i1025" DrawAspect="Content" ObjectID="_1687777059" r:id="rId7">
                  <o:FieldCodes>\s</o:FieldCodes>
                </o:OLEObject>
              </w:object>
            </w:r>
          </w:p>
        </w:tc>
      </w:tr>
      <w:tr w:rsidR="00FD606B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FD606B" w:rsidRPr="00196D5A" w:rsidRDefault="00FD606B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a</w:t>
            </w:r>
            <w:r w:rsidRPr="00196D5A">
              <w:t>)</w:t>
            </w:r>
          </w:p>
        </w:tc>
        <w:tc>
          <w:tcPr>
            <w:tcW w:w="4268" w:type="dxa"/>
          </w:tcPr>
          <w:p w:rsidR="00FD606B" w:rsidRPr="00196D5A" w:rsidRDefault="00FD606B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b</w:t>
            </w:r>
            <w:r w:rsidRPr="00196D5A">
              <w:t>)</w:t>
            </w:r>
          </w:p>
        </w:tc>
      </w:tr>
    </w:tbl>
    <w:p w:rsidR="00FD606B" w:rsidRDefault="00FD606B" w:rsidP="00FD606B">
      <w:pPr>
        <w:pStyle w:val="MDPI51figurecaption"/>
        <w:ind w:left="425" w:right="425"/>
        <w:jc w:val="both"/>
      </w:pPr>
      <w:r w:rsidRPr="00873A83">
        <w:rPr>
          <w:b/>
        </w:rPr>
        <w:t xml:space="preserve">Figure </w:t>
      </w:r>
      <w:r>
        <w:rPr>
          <w:b/>
        </w:rPr>
        <w:t>S5</w:t>
      </w:r>
      <w:r w:rsidRPr="00873A83">
        <w:rPr>
          <w:b/>
        </w:rPr>
        <w:t xml:space="preserve">. </w:t>
      </w:r>
      <w:r>
        <w:t xml:space="preserve">The Kaplan-Meier curves of </w:t>
      </w:r>
      <w:r w:rsidRPr="00995E4B">
        <w:rPr>
          <w:b/>
        </w:rPr>
        <w:t>(a)</w:t>
      </w:r>
      <w:r>
        <w:t xml:space="preserve"> overall survival and </w:t>
      </w:r>
      <w:r w:rsidRPr="00995E4B">
        <w:rPr>
          <w:b/>
        </w:rPr>
        <w:t>(</w:t>
      </w:r>
      <w:r>
        <w:rPr>
          <w:b/>
        </w:rPr>
        <w:t>b)</w:t>
      </w:r>
      <w:r>
        <w:t xml:space="preserve"> recurrence-free survival of the study group</w:t>
      </w:r>
      <w:r>
        <w:t xml:space="preserve"> </w:t>
      </w:r>
      <w:r>
        <w:t>according to lymph nodes status.</w:t>
      </w:r>
    </w:p>
    <w:p w:rsidR="007813A1" w:rsidRDefault="00DF2D04">
      <w:bookmarkStart w:id="0" w:name="_GoBack"/>
      <w:bookmarkEnd w:id="0"/>
    </w:p>
    <w:sectPr w:rsidR="007813A1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E3C"/>
    <w:rsid w:val="0055155F"/>
    <w:rsid w:val="00661204"/>
    <w:rsid w:val="00954E3C"/>
    <w:rsid w:val="00BC1DEC"/>
    <w:rsid w:val="00DF2D04"/>
    <w:rsid w:val="00FD58F9"/>
    <w:rsid w:val="00FD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FFF049B4-3A92-9A4B-AEDE-66F13D6A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D606B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FD606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D606B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D606B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181</Characters>
  <Application>Microsoft Office Word</Application>
  <DocSecurity>0</DocSecurity>
  <Lines>12</Lines>
  <Paragraphs>12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2</cp:revision>
  <dcterms:created xsi:type="dcterms:W3CDTF">2021-07-12T18:38:00Z</dcterms:created>
  <dcterms:modified xsi:type="dcterms:W3CDTF">2021-07-14T11:52:00Z</dcterms:modified>
</cp:coreProperties>
</file>