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53141" w14:textId="52765955" w:rsidR="009045D0" w:rsidRPr="005858EB" w:rsidRDefault="009045D0">
      <w:pPr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</w:pPr>
      <w:bookmarkStart w:id="0" w:name="_Hlk73696022"/>
      <w:r w:rsidRPr="005858EB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20"/>
          <w:lang w:eastAsia="de-DE" w:bidi="en-US"/>
        </w:rPr>
        <w:t>Supplemental Table 1</w:t>
      </w:r>
      <w:r w:rsidRPr="005858EB"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  <w:t xml:space="preserve">: </w:t>
      </w:r>
      <w:bookmarkStart w:id="1" w:name="_Hlk74217301"/>
      <w:r w:rsidRPr="005858EB"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  <w:t xml:space="preserve">Composition of the </w:t>
      </w:r>
      <w:proofErr w:type="spellStart"/>
      <w:r w:rsidRPr="005858EB"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  <w:t>EuroFlow</w:t>
      </w:r>
      <w:proofErr w:type="spellEnd"/>
      <w:r w:rsidRPr="005858EB"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  <w:t xml:space="preserve"> B-cell panel and technical information on the reagents for the IMI2 PERISCOPE BERT study</w:t>
      </w:r>
      <w:r w:rsidR="00E0486D" w:rsidRPr="005858EB"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  <w:t>.</w:t>
      </w:r>
    </w:p>
    <w:tbl>
      <w:tblPr>
        <w:tblStyle w:val="TableGrid"/>
        <w:tblW w:w="15165" w:type="dxa"/>
        <w:tblInd w:w="-581" w:type="dxa"/>
        <w:tblLook w:val="04A0" w:firstRow="1" w:lastRow="0" w:firstColumn="1" w:lastColumn="0" w:noHBand="0" w:noVBand="1"/>
      </w:tblPr>
      <w:tblGrid>
        <w:gridCol w:w="1788"/>
        <w:gridCol w:w="952"/>
        <w:gridCol w:w="1106"/>
        <w:gridCol w:w="1106"/>
        <w:gridCol w:w="842"/>
        <w:gridCol w:w="844"/>
        <w:gridCol w:w="854"/>
        <w:gridCol w:w="1106"/>
        <w:gridCol w:w="1298"/>
        <w:gridCol w:w="810"/>
        <w:gridCol w:w="850"/>
        <w:gridCol w:w="1106"/>
        <w:gridCol w:w="651"/>
        <w:gridCol w:w="1071"/>
        <w:gridCol w:w="768"/>
        <w:gridCol w:w="6"/>
        <w:gridCol w:w="7"/>
      </w:tblGrid>
      <w:tr w:rsidR="000A6EBC" w:rsidRPr="005858EB" w14:paraId="5D21A418" w14:textId="09D1B566" w:rsidTr="00D536EC">
        <w:trPr>
          <w:gridAfter w:val="2"/>
          <w:wAfter w:w="13" w:type="dxa"/>
          <w:trHeight w:val="270"/>
        </w:trPr>
        <w:tc>
          <w:tcPr>
            <w:tcW w:w="1830" w:type="dxa"/>
          </w:tcPr>
          <w:bookmarkEnd w:id="1"/>
          <w:p w14:paraId="7A236BA4" w14:textId="3A5F9DE6" w:rsidR="00DB06C5" w:rsidRPr="005858EB" w:rsidRDefault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Marker</w:t>
            </w:r>
          </w:p>
        </w:tc>
        <w:tc>
          <w:tcPr>
            <w:tcW w:w="975" w:type="dxa"/>
          </w:tcPr>
          <w:p w14:paraId="3BE5710F" w14:textId="54885757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CD27</w:t>
            </w:r>
          </w:p>
        </w:tc>
        <w:tc>
          <w:tcPr>
            <w:tcW w:w="1063" w:type="dxa"/>
          </w:tcPr>
          <w:p w14:paraId="6C2F174D" w14:textId="6C2F9DCD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IgM</w:t>
            </w:r>
          </w:p>
        </w:tc>
        <w:tc>
          <w:tcPr>
            <w:tcW w:w="1095" w:type="dxa"/>
          </w:tcPr>
          <w:p w14:paraId="659DD06B" w14:textId="1F2DACDA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CD62L</w:t>
            </w:r>
          </w:p>
        </w:tc>
        <w:tc>
          <w:tcPr>
            <w:tcW w:w="850" w:type="dxa"/>
          </w:tcPr>
          <w:p w14:paraId="725184FD" w14:textId="7D477BC7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CD24</w:t>
            </w:r>
          </w:p>
        </w:tc>
        <w:tc>
          <w:tcPr>
            <w:tcW w:w="852" w:type="dxa"/>
          </w:tcPr>
          <w:p w14:paraId="3C67E23C" w14:textId="19517225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CD21</w:t>
            </w:r>
          </w:p>
        </w:tc>
        <w:tc>
          <w:tcPr>
            <w:tcW w:w="857" w:type="dxa"/>
          </w:tcPr>
          <w:p w14:paraId="785EE93E" w14:textId="3169387C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CD19</w:t>
            </w:r>
          </w:p>
        </w:tc>
        <w:tc>
          <w:tcPr>
            <w:tcW w:w="1063" w:type="dxa"/>
          </w:tcPr>
          <w:p w14:paraId="21B3B19B" w14:textId="30DF4DDD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IgD</w:t>
            </w:r>
            <w:proofErr w:type="spellEnd"/>
          </w:p>
        </w:tc>
        <w:tc>
          <w:tcPr>
            <w:tcW w:w="1319" w:type="dxa"/>
          </w:tcPr>
          <w:p w14:paraId="05B14248" w14:textId="5B43274E" w:rsidR="00DB06C5" w:rsidRPr="005858EB" w:rsidRDefault="000A6EBC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IgH</w:t>
            </w:r>
            <w:proofErr w:type="spellEnd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- isotype panel – S</w:t>
            </w:r>
            <w:r w:rsidR="00DB06C5"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ubclasses</w:t>
            </w: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(CYT-IGS-1)</w:t>
            </w:r>
          </w:p>
        </w:tc>
        <w:tc>
          <w:tcPr>
            <w:tcW w:w="815" w:type="dxa"/>
          </w:tcPr>
          <w:p w14:paraId="7C4875C1" w14:textId="1A7D51ED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CD20</w:t>
            </w:r>
          </w:p>
        </w:tc>
        <w:tc>
          <w:tcPr>
            <w:tcW w:w="822" w:type="dxa"/>
          </w:tcPr>
          <w:p w14:paraId="6C26DA5E" w14:textId="7A7B9B5F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CD5</w:t>
            </w:r>
          </w:p>
        </w:tc>
        <w:tc>
          <w:tcPr>
            <w:tcW w:w="1063" w:type="dxa"/>
          </w:tcPr>
          <w:p w14:paraId="29944940" w14:textId="5D264470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CD138</w:t>
            </w:r>
          </w:p>
        </w:tc>
        <w:tc>
          <w:tcPr>
            <w:tcW w:w="653" w:type="dxa"/>
          </w:tcPr>
          <w:p w14:paraId="38CAF4E4" w14:textId="7405F11D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IgD</w:t>
            </w:r>
            <w:proofErr w:type="spellEnd"/>
          </w:p>
        </w:tc>
        <w:tc>
          <w:tcPr>
            <w:tcW w:w="1119" w:type="dxa"/>
          </w:tcPr>
          <w:p w14:paraId="04DF0387" w14:textId="2699066C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CD45</w:t>
            </w:r>
          </w:p>
        </w:tc>
        <w:tc>
          <w:tcPr>
            <w:tcW w:w="776" w:type="dxa"/>
          </w:tcPr>
          <w:p w14:paraId="4D28C16D" w14:textId="4EC981AA" w:rsidR="00DB06C5" w:rsidRPr="005858EB" w:rsidRDefault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CD38</w:t>
            </w:r>
          </w:p>
        </w:tc>
      </w:tr>
      <w:tr w:rsidR="000A6EBC" w:rsidRPr="005858EB" w14:paraId="226F74A9" w14:textId="2F91555B" w:rsidTr="00D536EC">
        <w:trPr>
          <w:gridAfter w:val="2"/>
          <w:wAfter w:w="13" w:type="dxa"/>
          <w:trHeight w:val="270"/>
        </w:trPr>
        <w:tc>
          <w:tcPr>
            <w:tcW w:w="1830" w:type="dxa"/>
          </w:tcPr>
          <w:p w14:paraId="6EA121AE" w14:textId="68F6265F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Fluorochrome</w:t>
            </w:r>
          </w:p>
        </w:tc>
        <w:tc>
          <w:tcPr>
            <w:tcW w:w="975" w:type="dxa"/>
          </w:tcPr>
          <w:p w14:paraId="3695FECE" w14:textId="587C1E92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BV421</w:t>
            </w:r>
          </w:p>
        </w:tc>
        <w:tc>
          <w:tcPr>
            <w:tcW w:w="1063" w:type="dxa"/>
          </w:tcPr>
          <w:p w14:paraId="335D0293" w14:textId="3DC75B3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BV510</w:t>
            </w:r>
          </w:p>
        </w:tc>
        <w:tc>
          <w:tcPr>
            <w:tcW w:w="1095" w:type="dxa"/>
          </w:tcPr>
          <w:p w14:paraId="12387DCC" w14:textId="141F1ACA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BV605</w:t>
            </w:r>
          </w:p>
        </w:tc>
        <w:tc>
          <w:tcPr>
            <w:tcW w:w="850" w:type="dxa"/>
          </w:tcPr>
          <w:p w14:paraId="1C3EBE06" w14:textId="589F9832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BV650</w:t>
            </w:r>
          </w:p>
        </w:tc>
        <w:tc>
          <w:tcPr>
            <w:tcW w:w="852" w:type="dxa"/>
          </w:tcPr>
          <w:p w14:paraId="2E0CA786" w14:textId="2519AA62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BV711</w:t>
            </w:r>
          </w:p>
        </w:tc>
        <w:tc>
          <w:tcPr>
            <w:tcW w:w="857" w:type="dxa"/>
          </w:tcPr>
          <w:p w14:paraId="36839420" w14:textId="64AA351C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BV786</w:t>
            </w:r>
          </w:p>
        </w:tc>
        <w:tc>
          <w:tcPr>
            <w:tcW w:w="1063" w:type="dxa"/>
          </w:tcPr>
          <w:p w14:paraId="120ABDE1" w14:textId="70C46642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FITC</w:t>
            </w:r>
          </w:p>
        </w:tc>
        <w:tc>
          <w:tcPr>
            <w:tcW w:w="1319" w:type="dxa"/>
          </w:tcPr>
          <w:p w14:paraId="41232C91" w14:textId="7D9E9CBD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-</w:t>
            </w:r>
          </w:p>
        </w:tc>
        <w:tc>
          <w:tcPr>
            <w:tcW w:w="815" w:type="dxa"/>
          </w:tcPr>
          <w:p w14:paraId="7D71A09F" w14:textId="154DC6B0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PE CF594</w:t>
            </w:r>
          </w:p>
        </w:tc>
        <w:tc>
          <w:tcPr>
            <w:tcW w:w="822" w:type="dxa"/>
          </w:tcPr>
          <w:p w14:paraId="70D65E4C" w14:textId="32AD0D6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PE Cy7</w:t>
            </w:r>
          </w:p>
        </w:tc>
        <w:tc>
          <w:tcPr>
            <w:tcW w:w="1063" w:type="dxa"/>
          </w:tcPr>
          <w:p w14:paraId="6AEC7F2B" w14:textId="287DC5E6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PE Cy7</w:t>
            </w:r>
          </w:p>
        </w:tc>
        <w:tc>
          <w:tcPr>
            <w:tcW w:w="653" w:type="dxa"/>
          </w:tcPr>
          <w:p w14:paraId="0DD794AD" w14:textId="1D1E63F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APC</w:t>
            </w:r>
          </w:p>
        </w:tc>
        <w:tc>
          <w:tcPr>
            <w:tcW w:w="1119" w:type="dxa"/>
          </w:tcPr>
          <w:p w14:paraId="10621DFB" w14:textId="4CE93196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Alexa Fluor 700</w:t>
            </w:r>
          </w:p>
        </w:tc>
        <w:tc>
          <w:tcPr>
            <w:tcW w:w="776" w:type="dxa"/>
          </w:tcPr>
          <w:p w14:paraId="758446F7" w14:textId="57100308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APC H7</w:t>
            </w:r>
          </w:p>
        </w:tc>
      </w:tr>
      <w:tr w:rsidR="000A6EBC" w:rsidRPr="005858EB" w14:paraId="51E72474" w14:textId="6EA379CC" w:rsidTr="00D536EC">
        <w:trPr>
          <w:gridAfter w:val="2"/>
          <w:wAfter w:w="13" w:type="dxa"/>
          <w:trHeight w:val="282"/>
        </w:trPr>
        <w:tc>
          <w:tcPr>
            <w:tcW w:w="1830" w:type="dxa"/>
          </w:tcPr>
          <w:p w14:paraId="28DB39A2" w14:textId="4F0EB54F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Manufacturer</w:t>
            </w:r>
          </w:p>
        </w:tc>
        <w:tc>
          <w:tcPr>
            <w:tcW w:w="975" w:type="dxa"/>
          </w:tcPr>
          <w:p w14:paraId="7D3EC534" w14:textId="735BBF73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1063" w:type="dxa"/>
          </w:tcPr>
          <w:p w14:paraId="6C20556C" w14:textId="214C1A1B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Biolegend</w:t>
            </w:r>
            <w:proofErr w:type="spellEnd"/>
          </w:p>
        </w:tc>
        <w:tc>
          <w:tcPr>
            <w:tcW w:w="1095" w:type="dxa"/>
          </w:tcPr>
          <w:p w14:paraId="2F7A020D" w14:textId="161FD9B7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Biolegend</w:t>
            </w:r>
            <w:proofErr w:type="spellEnd"/>
          </w:p>
        </w:tc>
        <w:tc>
          <w:tcPr>
            <w:tcW w:w="850" w:type="dxa"/>
          </w:tcPr>
          <w:p w14:paraId="76AD8343" w14:textId="36B4CB4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852" w:type="dxa"/>
          </w:tcPr>
          <w:p w14:paraId="799199AC" w14:textId="2E72DE9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857" w:type="dxa"/>
          </w:tcPr>
          <w:p w14:paraId="61C150E5" w14:textId="495087CB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1063" w:type="dxa"/>
          </w:tcPr>
          <w:p w14:paraId="2F4F6715" w14:textId="76575CE8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Biolegend</w:t>
            </w:r>
            <w:proofErr w:type="spellEnd"/>
          </w:p>
        </w:tc>
        <w:tc>
          <w:tcPr>
            <w:tcW w:w="1319" w:type="dxa"/>
          </w:tcPr>
          <w:p w14:paraId="143269A6" w14:textId="51F97AF7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Cytognos</w:t>
            </w:r>
            <w:proofErr w:type="spellEnd"/>
          </w:p>
        </w:tc>
        <w:tc>
          <w:tcPr>
            <w:tcW w:w="815" w:type="dxa"/>
          </w:tcPr>
          <w:p w14:paraId="6D0BB0B0" w14:textId="7412307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822" w:type="dxa"/>
          </w:tcPr>
          <w:p w14:paraId="5049534E" w14:textId="459E189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1063" w:type="dxa"/>
          </w:tcPr>
          <w:p w14:paraId="280DC9AE" w14:textId="75D4BF1D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Biolegend</w:t>
            </w:r>
            <w:proofErr w:type="spellEnd"/>
          </w:p>
        </w:tc>
        <w:tc>
          <w:tcPr>
            <w:tcW w:w="653" w:type="dxa"/>
          </w:tcPr>
          <w:p w14:paraId="33FED2BB" w14:textId="185401B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1119" w:type="dxa"/>
          </w:tcPr>
          <w:p w14:paraId="64E42CE0" w14:textId="2813A7A8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  <w:tc>
          <w:tcPr>
            <w:tcW w:w="776" w:type="dxa"/>
          </w:tcPr>
          <w:p w14:paraId="108481EC" w14:textId="2DF7DC91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BD</w:t>
            </w:r>
          </w:p>
        </w:tc>
      </w:tr>
      <w:tr w:rsidR="000A6EBC" w:rsidRPr="005858EB" w14:paraId="3999E171" w14:textId="4678E31F" w:rsidTr="00D536EC">
        <w:trPr>
          <w:gridAfter w:val="2"/>
          <w:wAfter w:w="13" w:type="dxa"/>
          <w:trHeight w:val="270"/>
        </w:trPr>
        <w:tc>
          <w:tcPr>
            <w:tcW w:w="1830" w:type="dxa"/>
          </w:tcPr>
          <w:p w14:paraId="2B6E4BC9" w14:textId="65E02810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Clone</w:t>
            </w:r>
          </w:p>
        </w:tc>
        <w:tc>
          <w:tcPr>
            <w:tcW w:w="975" w:type="dxa"/>
          </w:tcPr>
          <w:p w14:paraId="415E2919" w14:textId="3FA22E88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M-T271</w:t>
            </w:r>
          </w:p>
        </w:tc>
        <w:tc>
          <w:tcPr>
            <w:tcW w:w="1063" w:type="dxa"/>
          </w:tcPr>
          <w:p w14:paraId="545B7E12" w14:textId="06BEB666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MHM-88</w:t>
            </w:r>
          </w:p>
        </w:tc>
        <w:tc>
          <w:tcPr>
            <w:tcW w:w="1095" w:type="dxa"/>
          </w:tcPr>
          <w:p w14:paraId="55005826" w14:textId="4879FCE1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DREG-56</w:t>
            </w:r>
          </w:p>
        </w:tc>
        <w:tc>
          <w:tcPr>
            <w:tcW w:w="850" w:type="dxa"/>
          </w:tcPr>
          <w:p w14:paraId="09427AF5" w14:textId="778107BB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ML5</w:t>
            </w:r>
          </w:p>
        </w:tc>
        <w:tc>
          <w:tcPr>
            <w:tcW w:w="852" w:type="dxa"/>
          </w:tcPr>
          <w:p w14:paraId="5673B19D" w14:textId="172C147F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B-Ly4</w:t>
            </w:r>
          </w:p>
        </w:tc>
        <w:tc>
          <w:tcPr>
            <w:tcW w:w="857" w:type="dxa"/>
          </w:tcPr>
          <w:p w14:paraId="2F71BF1C" w14:textId="4C6297DF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SJ25C1</w:t>
            </w:r>
          </w:p>
        </w:tc>
        <w:tc>
          <w:tcPr>
            <w:tcW w:w="1063" w:type="dxa"/>
          </w:tcPr>
          <w:p w14:paraId="5AF79DDD" w14:textId="316A2C07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IA6-2</w:t>
            </w:r>
          </w:p>
        </w:tc>
        <w:tc>
          <w:tcPr>
            <w:tcW w:w="1319" w:type="dxa"/>
          </w:tcPr>
          <w:p w14:paraId="6870016C" w14:textId="7C672E5D" w:rsidR="00DB06C5" w:rsidRPr="005858EB" w:rsidRDefault="000A6EBC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n/a</w:t>
            </w:r>
          </w:p>
        </w:tc>
        <w:tc>
          <w:tcPr>
            <w:tcW w:w="815" w:type="dxa"/>
          </w:tcPr>
          <w:p w14:paraId="2BF379C8" w14:textId="4C538F2F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2H7</w:t>
            </w:r>
          </w:p>
        </w:tc>
        <w:tc>
          <w:tcPr>
            <w:tcW w:w="822" w:type="dxa"/>
          </w:tcPr>
          <w:p w14:paraId="39BD5E4D" w14:textId="4616B7DA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L</w:t>
            </w:r>
            <w:r w:rsidR="00F1771B"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1</w:t>
            </w: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7F12</w:t>
            </w:r>
          </w:p>
        </w:tc>
        <w:tc>
          <w:tcPr>
            <w:tcW w:w="1063" w:type="dxa"/>
          </w:tcPr>
          <w:p w14:paraId="30D7949A" w14:textId="354C5306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MI15</w:t>
            </w:r>
          </w:p>
        </w:tc>
        <w:tc>
          <w:tcPr>
            <w:tcW w:w="653" w:type="dxa"/>
          </w:tcPr>
          <w:p w14:paraId="596CAF9C" w14:textId="3611398F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IA6-2</w:t>
            </w:r>
          </w:p>
        </w:tc>
        <w:tc>
          <w:tcPr>
            <w:tcW w:w="1119" w:type="dxa"/>
          </w:tcPr>
          <w:p w14:paraId="5EA47895" w14:textId="572E5F27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HI30</w:t>
            </w:r>
          </w:p>
        </w:tc>
        <w:tc>
          <w:tcPr>
            <w:tcW w:w="776" w:type="dxa"/>
          </w:tcPr>
          <w:p w14:paraId="26ADF26E" w14:textId="0EF3E694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HB7</w:t>
            </w:r>
          </w:p>
        </w:tc>
      </w:tr>
      <w:tr w:rsidR="000A6EBC" w:rsidRPr="005858EB" w14:paraId="356D0EAE" w14:textId="7A3A3B73" w:rsidTr="00D536EC">
        <w:trPr>
          <w:gridAfter w:val="2"/>
          <w:wAfter w:w="13" w:type="dxa"/>
          <w:trHeight w:val="270"/>
        </w:trPr>
        <w:tc>
          <w:tcPr>
            <w:tcW w:w="1830" w:type="dxa"/>
          </w:tcPr>
          <w:p w14:paraId="5F6A89DC" w14:textId="761309C7" w:rsidR="00DB06C5" w:rsidRPr="005858EB" w:rsidRDefault="00FB4CBF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Volume (</w:t>
            </w:r>
            <w:proofErr w:type="spellStart"/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μl</w:t>
            </w:r>
            <w:proofErr w:type="spellEnd"/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  <w:tc>
          <w:tcPr>
            <w:tcW w:w="975" w:type="dxa"/>
          </w:tcPr>
          <w:p w14:paraId="1537A6A6" w14:textId="18D573E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2</w:t>
            </w:r>
          </w:p>
        </w:tc>
        <w:tc>
          <w:tcPr>
            <w:tcW w:w="1063" w:type="dxa"/>
          </w:tcPr>
          <w:p w14:paraId="1300ED19" w14:textId="4FCD2F5A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2</w:t>
            </w:r>
          </w:p>
        </w:tc>
        <w:tc>
          <w:tcPr>
            <w:tcW w:w="1095" w:type="dxa"/>
          </w:tcPr>
          <w:p w14:paraId="259493CD" w14:textId="0D9E6AE3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5</w:t>
            </w:r>
          </w:p>
        </w:tc>
        <w:tc>
          <w:tcPr>
            <w:tcW w:w="850" w:type="dxa"/>
          </w:tcPr>
          <w:p w14:paraId="4FF6F065" w14:textId="11773C1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5</w:t>
            </w:r>
          </w:p>
        </w:tc>
        <w:tc>
          <w:tcPr>
            <w:tcW w:w="852" w:type="dxa"/>
          </w:tcPr>
          <w:p w14:paraId="4F713320" w14:textId="264A0079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5</w:t>
            </w:r>
          </w:p>
        </w:tc>
        <w:tc>
          <w:tcPr>
            <w:tcW w:w="857" w:type="dxa"/>
          </w:tcPr>
          <w:p w14:paraId="44C323B3" w14:textId="0000F6E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4</w:t>
            </w:r>
          </w:p>
        </w:tc>
        <w:tc>
          <w:tcPr>
            <w:tcW w:w="1063" w:type="dxa"/>
          </w:tcPr>
          <w:p w14:paraId="5BCF8209" w14:textId="592E0D55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1.25</w:t>
            </w:r>
          </w:p>
        </w:tc>
        <w:tc>
          <w:tcPr>
            <w:tcW w:w="1319" w:type="dxa"/>
          </w:tcPr>
          <w:p w14:paraId="42BC774D" w14:textId="7B5E8AA3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25</w:t>
            </w:r>
          </w:p>
        </w:tc>
        <w:tc>
          <w:tcPr>
            <w:tcW w:w="815" w:type="dxa"/>
          </w:tcPr>
          <w:p w14:paraId="53398B41" w14:textId="1D5AFDD1" w:rsidR="00DB06C5" w:rsidRPr="005858EB" w:rsidRDefault="00FB4CBF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0.2</w:t>
            </w:r>
            <w:r w:rsidR="00DB06C5"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5</w:t>
            </w:r>
          </w:p>
        </w:tc>
        <w:tc>
          <w:tcPr>
            <w:tcW w:w="822" w:type="dxa"/>
          </w:tcPr>
          <w:p w14:paraId="0D3D5209" w14:textId="6B7A72C0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6</w:t>
            </w:r>
          </w:p>
        </w:tc>
        <w:tc>
          <w:tcPr>
            <w:tcW w:w="1063" w:type="dxa"/>
          </w:tcPr>
          <w:p w14:paraId="0480EC1B" w14:textId="539130B3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5</w:t>
            </w:r>
          </w:p>
        </w:tc>
        <w:tc>
          <w:tcPr>
            <w:tcW w:w="653" w:type="dxa"/>
          </w:tcPr>
          <w:p w14:paraId="60EE6A33" w14:textId="04063419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4</w:t>
            </w:r>
          </w:p>
        </w:tc>
        <w:tc>
          <w:tcPr>
            <w:tcW w:w="1119" w:type="dxa"/>
          </w:tcPr>
          <w:p w14:paraId="74EE3AEA" w14:textId="6AD75748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10</w:t>
            </w:r>
          </w:p>
        </w:tc>
        <w:tc>
          <w:tcPr>
            <w:tcW w:w="776" w:type="dxa"/>
          </w:tcPr>
          <w:p w14:paraId="2707B4A6" w14:textId="623C5ADE" w:rsidR="00DB06C5" w:rsidRPr="005858EB" w:rsidRDefault="00DB06C5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3</w:t>
            </w:r>
          </w:p>
        </w:tc>
      </w:tr>
      <w:tr w:rsidR="00DB06C5" w:rsidRPr="005858EB" w14:paraId="726C94DB" w14:textId="6DAA002C" w:rsidTr="00D536EC">
        <w:trPr>
          <w:trHeight w:val="270"/>
        </w:trPr>
        <w:tc>
          <w:tcPr>
            <w:tcW w:w="1830" w:type="dxa"/>
          </w:tcPr>
          <w:p w14:paraId="33D8EF1F" w14:textId="5C4446C9" w:rsidR="00DB06C5" w:rsidRPr="005858EB" w:rsidRDefault="00695156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Membrane</w:t>
            </w:r>
            <w:r w:rsidR="00DB06C5"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 xml:space="preserve"> stain</w:t>
            </w:r>
          </w:p>
        </w:tc>
        <w:tc>
          <w:tcPr>
            <w:tcW w:w="13335" w:type="dxa"/>
            <w:gridSpan w:val="16"/>
          </w:tcPr>
          <w:p w14:paraId="2DD576D8" w14:textId="72B6FE3C" w:rsidR="00DB06C5" w:rsidRPr="005858EB" w:rsidRDefault="00695156" w:rsidP="00DB06C5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All markers are used for membrane stain.</w:t>
            </w:r>
          </w:p>
        </w:tc>
      </w:tr>
      <w:tr w:rsidR="00695156" w:rsidRPr="005858EB" w14:paraId="4AC2D35B" w14:textId="713D14CE" w:rsidTr="00D536EC">
        <w:trPr>
          <w:gridAfter w:val="1"/>
          <w:wAfter w:w="7" w:type="dxa"/>
          <w:trHeight w:val="254"/>
        </w:trPr>
        <w:tc>
          <w:tcPr>
            <w:tcW w:w="1830" w:type="dxa"/>
          </w:tcPr>
          <w:p w14:paraId="7F1C6203" w14:textId="425C7E63" w:rsidR="00695156" w:rsidRPr="005858EB" w:rsidRDefault="00695156" w:rsidP="00DB06C5">
            <w:pPr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lang w:eastAsia="de-DE" w:bidi="en-US"/>
              </w:rPr>
              <w:t>Intracellular stain</w:t>
            </w:r>
          </w:p>
        </w:tc>
        <w:tc>
          <w:tcPr>
            <w:tcW w:w="13328" w:type="dxa"/>
            <w:gridSpan w:val="15"/>
          </w:tcPr>
          <w:p w14:paraId="4F5428F5" w14:textId="50088A85" w:rsidR="00695156" w:rsidRPr="005858EB" w:rsidRDefault="00695156" w:rsidP="00DB06C5">
            <w:pP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IgM BV510, </w:t>
            </w: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IgD</w:t>
            </w:r>
            <w:proofErr w:type="spellEnd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FITC, </w:t>
            </w: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IgH</w:t>
            </w:r>
            <w:proofErr w:type="spellEnd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-isotype panel- subclasses (CYT-IGS-1), </w:t>
            </w:r>
            <w:proofErr w:type="spellStart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IgD</w:t>
            </w:r>
            <w:proofErr w:type="spellEnd"/>
            <w:r w:rsidRPr="005858E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APC are used for additional intracellular stain.</w:t>
            </w:r>
          </w:p>
        </w:tc>
      </w:tr>
      <w:bookmarkEnd w:id="0"/>
    </w:tbl>
    <w:p w14:paraId="5C07EB45" w14:textId="3A47B57A" w:rsidR="00DB06C5" w:rsidRPr="005858EB" w:rsidRDefault="00DB06C5">
      <w:pPr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</w:pPr>
    </w:p>
    <w:sectPr w:rsidR="00DB06C5" w:rsidRPr="005858EB" w:rsidSect="00A76DE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BA578" w14:textId="77777777" w:rsidR="00D536EC" w:rsidRDefault="00D536EC" w:rsidP="00D536EC">
      <w:pPr>
        <w:spacing w:after="0" w:line="240" w:lineRule="auto"/>
      </w:pPr>
      <w:r>
        <w:separator/>
      </w:r>
    </w:p>
  </w:endnote>
  <w:endnote w:type="continuationSeparator" w:id="0">
    <w:p w14:paraId="70E193B6" w14:textId="77777777" w:rsidR="00D536EC" w:rsidRDefault="00D536EC" w:rsidP="00D5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07F6E" w14:textId="77777777" w:rsidR="00D536EC" w:rsidRDefault="00D536EC" w:rsidP="00D536EC">
      <w:pPr>
        <w:spacing w:after="0" w:line="240" w:lineRule="auto"/>
      </w:pPr>
      <w:r>
        <w:separator/>
      </w:r>
    </w:p>
  </w:footnote>
  <w:footnote w:type="continuationSeparator" w:id="0">
    <w:p w14:paraId="59268AFD" w14:textId="77777777" w:rsidR="00D536EC" w:rsidRDefault="00D536EC" w:rsidP="00D53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E2353C"/>
    <w:multiLevelType w:val="hybridMultilevel"/>
    <w:tmpl w:val="C17675C0"/>
    <w:lvl w:ilvl="0" w:tplc="0610D7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E1"/>
    <w:rsid w:val="000A6EBC"/>
    <w:rsid w:val="00472B73"/>
    <w:rsid w:val="004A6EC0"/>
    <w:rsid w:val="005858EB"/>
    <w:rsid w:val="00657859"/>
    <w:rsid w:val="00695156"/>
    <w:rsid w:val="006A60FC"/>
    <w:rsid w:val="009045D0"/>
    <w:rsid w:val="00A06201"/>
    <w:rsid w:val="00A76DE1"/>
    <w:rsid w:val="00BB3CA7"/>
    <w:rsid w:val="00C670A6"/>
    <w:rsid w:val="00D536EC"/>
    <w:rsid w:val="00D70BC7"/>
    <w:rsid w:val="00DB06C5"/>
    <w:rsid w:val="00E0486D"/>
    <w:rsid w:val="00F1771B"/>
    <w:rsid w:val="00FB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7C28"/>
  <w15:chartTrackingRefBased/>
  <w15:docId w15:val="{3B19F9E5-0789-41A7-BB3A-01689149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0A6E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E1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A76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EB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A6EBC"/>
    <w:rPr>
      <w:rFonts w:ascii="Times New Roman" w:eastAsia="Times New Roman" w:hAnsi="Times New Roman" w:cs="Times New Roman"/>
      <w:b/>
      <w:bCs/>
      <w:sz w:val="36"/>
      <w:szCs w:val="36"/>
      <w:lang w:val="nl-NL"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472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2B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B7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B73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3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6E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3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6E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8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Diks, A.M. (IMMU)</dc:creator>
  <cp:keywords/>
  <dc:description/>
  <cp:lastModifiedBy>Diks, A.M. (IMMU)</cp:lastModifiedBy>
  <cp:revision>7</cp:revision>
  <dcterms:created xsi:type="dcterms:W3CDTF">2021-06-07T08:33:00Z</dcterms:created>
  <dcterms:modified xsi:type="dcterms:W3CDTF">2021-11-17T10:36:00Z</dcterms:modified>
</cp:coreProperties>
</file>