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D1D2" w14:textId="40871E33" w:rsidR="003518A9" w:rsidRPr="003518A9" w:rsidRDefault="003518A9" w:rsidP="003518A9">
      <w:pPr>
        <w:pStyle w:val="Title"/>
        <w:jc w:val="center"/>
        <w:rPr>
          <w:rFonts w:ascii="Arial" w:hAnsi="Arial" w:cs="Arial"/>
        </w:rPr>
      </w:pPr>
      <w:r w:rsidRPr="003518A9">
        <w:rPr>
          <w:rFonts w:ascii="Arial" w:hAnsi="Arial" w:cs="Arial"/>
        </w:rPr>
        <w:t>Supplementary file</w:t>
      </w:r>
    </w:p>
    <w:p w14:paraId="3FFBA245" w14:textId="44E0E92A" w:rsidR="00D44A97" w:rsidRPr="003518A9" w:rsidRDefault="00D44A97" w:rsidP="003518A9">
      <w:pPr>
        <w:pStyle w:val="Title"/>
        <w:jc w:val="center"/>
        <w:rPr>
          <w:rFonts w:ascii="Arial" w:hAnsi="Arial" w:cs="Arial"/>
          <w:sz w:val="40"/>
          <w:szCs w:val="40"/>
        </w:rPr>
      </w:pPr>
      <w:r w:rsidRPr="003518A9">
        <w:rPr>
          <w:rFonts w:ascii="Arial" w:hAnsi="Arial" w:cs="Arial"/>
          <w:sz w:val="40"/>
          <w:szCs w:val="40"/>
          <w:highlight w:val="yellow"/>
        </w:rPr>
        <w:t>Investigation on the effects of solvent selection towards dissolution of waste plastics</w:t>
      </w:r>
    </w:p>
    <w:p w14:paraId="338D03CA" w14:textId="77777777" w:rsidR="00D44A97" w:rsidRPr="00D44A97" w:rsidRDefault="00D44A97" w:rsidP="003518A9">
      <w:pPr>
        <w:jc w:val="center"/>
        <w:rPr>
          <w:rFonts w:ascii="Arial" w:hAnsi="Arial" w:cs="Arial"/>
          <w:sz w:val="28"/>
          <w:szCs w:val="28"/>
        </w:rPr>
      </w:pPr>
      <w:r w:rsidRPr="00D44A97">
        <w:rPr>
          <w:rFonts w:ascii="Arial" w:hAnsi="Arial" w:cs="Arial"/>
          <w:sz w:val="28"/>
          <w:szCs w:val="28"/>
        </w:rPr>
        <w:t>Ioannis Tsampanakis</w:t>
      </w:r>
      <w:r w:rsidRPr="00D44A97">
        <w:rPr>
          <w:rFonts w:ascii="Arial" w:hAnsi="Arial" w:cs="Arial"/>
          <w:sz w:val="28"/>
          <w:szCs w:val="28"/>
          <w:vertAlign w:val="superscript"/>
        </w:rPr>
        <w:t>1,2</w:t>
      </w:r>
      <w:r w:rsidRPr="00D44A97">
        <w:rPr>
          <w:rFonts w:ascii="Arial" w:hAnsi="Arial" w:cs="Arial"/>
          <w:sz w:val="28"/>
          <w:szCs w:val="28"/>
        </w:rPr>
        <w:t xml:space="preserve">, Alvin </w:t>
      </w:r>
      <w:proofErr w:type="spellStart"/>
      <w:r w:rsidRPr="00D44A97">
        <w:rPr>
          <w:rFonts w:ascii="Arial" w:hAnsi="Arial" w:cs="Arial"/>
          <w:sz w:val="28"/>
          <w:szCs w:val="28"/>
        </w:rPr>
        <w:t>Orbaek</w:t>
      </w:r>
      <w:proofErr w:type="spellEnd"/>
      <w:r w:rsidRPr="00D44A97">
        <w:rPr>
          <w:rFonts w:ascii="Arial" w:hAnsi="Arial" w:cs="Arial"/>
          <w:sz w:val="28"/>
          <w:szCs w:val="28"/>
        </w:rPr>
        <w:t xml:space="preserve"> White</w:t>
      </w:r>
      <w:r w:rsidRPr="00D44A97">
        <w:rPr>
          <w:rFonts w:ascii="Arial" w:hAnsi="Arial" w:cs="Arial"/>
          <w:sz w:val="28"/>
          <w:szCs w:val="28"/>
          <w:vertAlign w:val="superscript"/>
        </w:rPr>
        <w:t>1,2</w:t>
      </w:r>
      <w:r w:rsidRPr="00D44A97">
        <w:rPr>
          <w:rFonts w:ascii="Arial" w:hAnsi="Arial" w:cs="Arial"/>
          <w:sz w:val="28"/>
          <w:szCs w:val="28"/>
        </w:rPr>
        <w:t xml:space="preserve"> *</w:t>
      </w:r>
    </w:p>
    <w:p w14:paraId="43D7243D" w14:textId="77777777" w:rsidR="00D44A97" w:rsidRPr="00D44A97" w:rsidRDefault="00D44A97" w:rsidP="00D44A97">
      <w:pPr>
        <w:rPr>
          <w:rFonts w:ascii="Arial" w:hAnsi="Arial" w:cs="Arial"/>
        </w:rPr>
      </w:pPr>
      <w:r w:rsidRPr="00D44A97">
        <w:rPr>
          <w:rFonts w:ascii="Arial" w:hAnsi="Arial" w:cs="Arial"/>
          <w:vertAlign w:val="superscript"/>
        </w:rPr>
        <w:t>1</w:t>
      </w:r>
      <w:r w:rsidRPr="00D44A97">
        <w:rPr>
          <w:rFonts w:ascii="Arial" w:hAnsi="Arial" w:cs="Arial"/>
        </w:rPr>
        <w:tab/>
        <w:t xml:space="preserve">Energy Safety Research Institute, Swansea University, Bay Campus, Swansea SA1 8EN, UK; </w:t>
      </w:r>
      <w:hyperlink r:id="rId5" w:history="1">
        <w:r w:rsidRPr="00D44A97">
          <w:rPr>
            <w:rStyle w:val="Hyperlink"/>
            <w:rFonts w:ascii="Arial" w:hAnsi="Arial" w:cs="Arial"/>
          </w:rPr>
          <w:t>alvin.orbaekwhite@swansea.ac.uk</w:t>
        </w:r>
      </w:hyperlink>
      <w:r w:rsidRPr="00D44A97">
        <w:rPr>
          <w:rFonts w:ascii="Arial" w:hAnsi="Arial" w:cs="Arial"/>
        </w:rPr>
        <w:t xml:space="preserve"> (A.O.W.); </w:t>
      </w:r>
      <w:hyperlink r:id="rId6" w:history="1">
        <w:r w:rsidRPr="00D44A97">
          <w:rPr>
            <w:rStyle w:val="Hyperlink"/>
            <w:rFonts w:ascii="Arial" w:hAnsi="Arial" w:cs="Arial"/>
          </w:rPr>
          <w:t>958003@Swansea.ac.uk</w:t>
        </w:r>
      </w:hyperlink>
      <w:r w:rsidRPr="00D44A97">
        <w:rPr>
          <w:rFonts w:ascii="Arial" w:hAnsi="Arial" w:cs="Arial"/>
        </w:rPr>
        <w:t xml:space="preserve"> (I.T.)</w:t>
      </w:r>
    </w:p>
    <w:p w14:paraId="2F96196B" w14:textId="77777777" w:rsidR="00D44A97" w:rsidRPr="00D44A97" w:rsidRDefault="00D44A97" w:rsidP="00D44A97">
      <w:pPr>
        <w:rPr>
          <w:rFonts w:ascii="Arial" w:hAnsi="Arial" w:cs="Arial"/>
        </w:rPr>
      </w:pPr>
      <w:r w:rsidRPr="00D44A97">
        <w:rPr>
          <w:rFonts w:ascii="Arial" w:hAnsi="Arial" w:cs="Arial"/>
          <w:vertAlign w:val="superscript"/>
        </w:rPr>
        <w:t>2</w:t>
      </w:r>
      <w:r w:rsidRPr="00D44A97">
        <w:rPr>
          <w:rFonts w:ascii="Arial" w:hAnsi="Arial" w:cs="Arial"/>
        </w:rPr>
        <w:tab/>
        <w:t xml:space="preserve">Chemical Engineering, Faculty of Science and Engineering, Swansea University, Bay Campus, Swansea, SA1 8EN UK; </w:t>
      </w:r>
      <w:hyperlink r:id="rId7" w:history="1">
        <w:r w:rsidRPr="00D44A97">
          <w:rPr>
            <w:rStyle w:val="Hyperlink"/>
            <w:rFonts w:ascii="Arial" w:hAnsi="Arial" w:cs="Arial"/>
          </w:rPr>
          <w:t>alvin.orbaekwhite@swansea.ac.uk</w:t>
        </w:r>
      </w:hyperlink>
      <w:r w:rsidRPr="00D44A97">
        <w:rPr>
          <w:rFonts w:ascii="Arial" w:hAnsi="Arial" w:cs="Arial"/>
        </w:rPr>
        <w:t xml:space="preserve"> (A.O.W.); </w:t>
      </w:r>
      <w:hyperlink r:id="rId8" w:history="1">
        <w:r w:rsidRPr="00D44A97">
          <w:rPr>
            <w:rStyle w:val="Hyperlink"/>
            <w:rFonts w:ascii="Arial" w:hAnsi="Arial" w:cs="Arial"/>
          </w:rPr>
          <w:t>958003@Swansea.ac.uk</w:t>
        </w:r>
      </w:hyperlink>
      <w:r w:rsidRPr="00D44A97">
        <w:rPr>
          <w:rFonts w:ascii="Arial" w:hAnsi="Arial" w:cs="Arial"/>
        </w:rPr>
        <w:t xml:space="preserve"> (I.T.)</w:t>
      </w:r>
    </w:p>
    <w:p w14:paraId="2C59EEDF" w14:textId="1A9E70F5" w:rsidR="00D44A97" w:rsidRDefault="00D44A97" w:rsidP="00D91936">
      <w:pPr>
        <w:spacing w:after="360"/>
        <w:rPr>
          <w:rFonts w:ascii="Arial" w:hAnsi="Arial" w:cs="Arial"/>
        </w:rPr>
      </w:pPr>
      <w:r w:rsidRPr="00D44A97">
        <w:rPr>
          <w:rFonts w:ascii="Arial" w:hAnsi="Arial" w:cs="Arial"/>
          <w:b/>
        </w:rPr>
        <w:t>*</w:t>
      </w:r>
      <w:r w:rsidRPr="00D44A97">
        <w:rPr>
          <w:rFonts w:ascii="Arial" w:hAnsi="Arial" w:cs="Arial"/>
        </w:rPr>
        <w:tab/>
        <w:t xml:space="preserve">Correspondence: </w:t>
      </w:r>
      <w:hyperlink r:id="rId9" w:history="1">
        <w:r w:rsidRPr="00D44A97">
          <w:rPr>
            <w:rStyle w:val="Hyperlink"/>
            <w:rFonts w:ascii="Arial" w:hAnsi="Arial" w:cs="Arial"/>
          </w:rPr>
          <w:t>alvin.orbaekwhite@swansea.ac.uk</w:t>
        </w:r>
      </w:hyperlink>
      <w:r w:rsidRPr="00D44A97">
        <w:rPr>
          <w:rFonts w:ascii="Arial" w:hAnsi="Arial" w:cs="Arial"/>
        </w:rPr>
        <w:t xml:space="preserve"> (A.O.W.)</w:t>
      </w:r>
    </w:p>
    <w:p w14:paraId="56D382C6" w14:textId="0A5BE882" w:rsidR="002D4034" w:rsidRPr="002D4034" w:rsidRDefault="002D4034" w:rsidP="00B0086F">
      <w:pPr>
        <w:pStyle w:val="Caption"/>
        <w:keepNext/>
        <w:jc w:val="center"/>
        <w:rPr>
          <w:rFonts w:ascii="Arial" w:hAnsi="Arial" w:cs="Arial"/>
          <w:i w:val="0"/>
          <w:iCs w:val="0"/>
          <w:color w:val="auto"/>
        </w:rPr>
      </w:pPr>
      <w:r w:rsidRPr="002D4034">
        <w:rPr>
          <w:rFonts w:ascii="Arial" w:hAnsi="Arial" w:cs="Arial"/>
          <w:b/>
          <w:bCs/>
          <w:i w:val="0"/>
          <w:iCs w:val="0"/>
          <w:color w:val="auto"/>
        </w:rPr>
        <w:t xml:space="preserve">Table </w:t>
      </w:r>
      <w:r w:rsidR="002F7D80">
        <w:rPr>
          <w:rFonts w:ascii="Arial" w:hAnsi="Arial" w:cs="Arial"/>
          <w:b/>
          <w:bCs/>
          <w:i w:val="0"/>
          <w:iCs w:val="0"/>
          <w:color w:val="auto"/>
        </w:rPr>
        <w:t>S</w:t>
      </w:r>
      <w:r w:rsidRPr="002D4034">
        <w:rPr>
          <w:rFonts w:ascii="Arial" w:hAnsi="Arial" w:cs="Arial"/>
          <w:b/>
          <w:bCs/>
          <w:i w:val="0"/>
          <w:iCs w:val="0"/>
          <w:color w:val="auto"/>
        </w:rPr>
        <w:fldChar w:fldCharType="begin"/>
      </w:r>
      <w:r w:rsidRPr="002D4034">
        <w:rPr>
          <w:rFonts w:ascii="Arial" w:hAnsi="Arial" w:cs="Arial"/>
          <w:b/>
          <w:bCs/>
          <w:i w:val="0"/>
          <w:iCs w:val="0"/>
          <w:color w:val="auto"/>
        </w:rPr>
        <w:instrText xml:space="preserve"> SEQ Table \* ARABIC </w:instrText>
      </w:r>
      <w:r w:rsidRPr="002D4034">
        <w:rPr>
          <w:rFonts w:ascii="Arial" w:hAnsi="Arial" w:cs="Arial"/>
          <w:b/>
          <w:bCs/>
          <w:i w:val="0"/>
          <w:iCs w:val="0"/>
          <w:color w:val="auto"/>
        </w:rPr>
        <w:fldChar w:fldCharType="separate"/>
      </w:r>
      <w:r w:rsidR="00B0086F">
        <w:rPr>
          <w:rFonts w:ascii="Arial" w:hAnsi="Arial" w:cs="Arial"/>
          <w:b/>
          <w:bCs/>
          <w:i w:val="0"/>
          <w:iCs w:val="0"/>
          <w:noProof/>
          <w:color w:val="auto"/>
        </w:rPr>
        <w:t>1</w:t>
      </w:r>
      <w:r w:rsidRPr="002D4034">
        <w:rPr>
          <w:rFonts w:ascii="Arial" w:hAnsi="Arial" w:cs="Arial"/>
          <w:b/>
          <w:bCs/>
          <w:i w:val="0"/>
          <w:iCs w:val="0"/>
          <w:color w:val="auto"/>
        </w:rPr>
        <w:fldChar w:fldCharType="end"/>
      </w:r>
      <w:r w:rsidRPr="002D4034">
        <w:rPr>
          <w:rFonts w:ascii="Arial" w:hAnsi="Arial" w:cs="Arial"/>
          <w:i w:val="0"/>
          <w:iCs w:val="0"/>
          <w:color w:val="auto"/>
        </w:rPr>
        <w:t>. Hansen &amp; Hildebrand solubility parameters of polymers &amp; solvents</w:t>
      </w:r>
    </w:p>
    <w:tbl>
      <w:tblPr>
        <w:tblW w:w="9234" w:type="dxa"/>
        <w:tblLook w:val="04A0" w:firstRow="1" w:lastRow="0" w:firstColumn="1" w:lastColumn="0" w:noHBand="0" w:noVBand="1"/>
      </w:tblPr>
      <w:tblGrid>
        <w:gridCol w:w="3803"/>
        <w:gridCol w:w="907"/>
        <w:gridCol w:w="907"/>
        <w:gridCol w:w="907"/>
        <w:gridCol w:w="907"/>
        <w:gridCol w:w="1803"/>
      </w:tblGrid>
      <w:tr w:rsidR="007F33CB" w:rsidRPr="007F33CB" w14:paraId="07EC63F5" w14:textId="77777777" w:rsidTr="007F33CB">
        <w:trPr>
          <w:trHeight w:val="284"/>
        </w:trPr>
        <w:tc>
          <w:tcPr>
            <w:tcW w:w="923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9D5A" w14:textId="77777777" w:rsidR="007F33CB" w:rsidRPr="007F33CB" w:rsidRDefault="007F33CB" w:rsidP="007F3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Polymers</w:t>
            </w:r>
          </w:p>
        </w:tc>
      </w:tr>
      <w:tr w:rsidR="007F33CB" w:rsidRPr="007F33CB" w14:paraId="7738754F" w14:textId="77777777" w:rsidTr="001E6881">
        <w:trPr>
          <w:trHeight w:val="284"/>
        </w:trPr>
        <w:tc>
          <w:tcPr>
            <w:tcW w:w="3803" w:type="dxa"/>
            <w:vMerge w:val="restart"/>
            <w:shd w:val="clear" w:color="auto" w:fill="auto"/>
            <w:noWrap/>
            <w:hideMark/>
          </w:tcPr>
          <w:p w14:paraId="12C374D0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Material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651BFD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δ</w:t>
            </w: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bscript"/>
                <w:lang w:eastAsia="en-GB"/>
              </w:rPr>
              <w:t>D</w:t>
            </w:r>
            <w:proofErr w:type="spell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EF9D3E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δ</w:t>
            </w: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bscript"/>
                <w:lang w:eastAsia="en-GB"/>
              </w:rPr>
              <w:t>P</w:t>
            </w:r>
            <w:proofErr w:type="spell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700F64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δ</w:t>
            </w: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bscript"/>
                <w:lang w:eastAsia="en-GB"/>
              </w:rPr>
              <w:t>H</w:t>
            </w:r>
            <w:proofErr w:type="spell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0B4E30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δ</w:t>
            </w: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bscript"/>
                <w:lang w:eastAsia="en-GB"/>
              </w:rPr>
              <w:t>1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19C35FA1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Interaction radius</w:t>
            </w:r>
          </w:p>
        </w:tc>
      </w:tr>
      <w:tr w:rsidR="007F33CB" w:rsidRPr="007F33CB" w14:paraId="17185D82" w14:textId="77777777" w:rsidTr="002D4034">
        <w:trPr>
          <w:trHeight w:val="284"/>
        </w:trPr>
        <w:tc>
          <w:tcPr>
            <w:tcW w:w="380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BF93F06" w14:textId="77777777" w:rsidR="007F33CB" w:rsidRPr="007F33CB" w:rsidRDefault="007F33CB" w:rsidP="007F3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B59A" w14:textId="180A4129" w:rsidR="007F33CB" w:rsidRPr="007F33CB" w:rsidRDefault="007F33CB" w:rsidP="007F3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Mpa</w:t>
            </w: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0.5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A86B" w14:textId="08559648" w:rsidR="007F33CB" w:rsidRPr="007F33CB" w:rsidRDefault="007F33CB" w:rsidP="007F3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Mpa</w:t>
            </w: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0.5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D1B0" w14:textId="2EFF0452" w:rsidR="007F33CB" w:rsidRPr="007F33CB" w:rsidRDefault="007F33CB" w:rsidP="007F3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Mpa</w:t>
            </w: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0.5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04FB" w14:textId="5C727BAA" w:rsidR="007F33CB" w:rsidRPr="007F33CB" w:rsidRDefault="007F33CB" w:rsidP="007F3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Mpa</w:t>
            </w: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0.5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0C4A" w14:textId="77777777" w:rsidR="007F33CB" w:rsidRPr="007F33CB" w:rsidRDefault="007F33CB" w:rsidP="007F3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</w:t>
            </w: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bscript"/>
                <w:lang w:eastAsia="en-GB"/>
              </w:rPr>
              <w:t>0</w:t>
            </w:r>
          </w:p>
        </w:tc>
      </w:tr>
      <w:tr w:rsidR="007F33CB" w:rsidRPr="007F33CB" w14:paraId="69D2DE5B" w14:textId="77777777" w:rsidTr="001E6881">
        <w:trPr>
          <w:trHeight w:val="270"/>
        </w:trPr>
        <w:tc>
          <w:tcPr>
            <w:tcW w:w="38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09EA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Polystyrene (PS)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06A3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18.5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70A3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4.5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D363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6352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19.3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F8EA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5.3</w:t>
            </w:r>
          </w:p>
        </w:tc>
      </w:tr>
      <w:tr w:rsidR="007F33CB" w:rsidRPr="007F33CB" w14:paraId="0AF931B3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59A92F7C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Polypropylene (PP)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8F8D80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343F18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653C28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C1AC77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360222AE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7F33CB" w:rsidRPr="007F33CB" w14:paraId="3BA8D197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14F45441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Polyethylene - High Density (HDPE)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510C3D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4F7D11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7DC739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50AB94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16.3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75D30662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3.2</w:t>
            </w:r>
          </w:p>
        </w:tc>
      </w:tr>
      <w:tr w:rsidR="007F33CB" w:rsidRPr="007F33CB" w14:paraId="7544B6B5" w14:textId="77777777" w:rsidTr="001E6881">
        <w:trPr>
          <w:trHeight w:val="284"/>
        </w:trPr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6E96" w14:textId="7291242F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Acrylonitrile - </w:t>
            </w:r>
            <w:r w:rsidR="00A44387"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Butadiene</w:t>
            </w: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- Styrene (ABS)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5D71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6F92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2.7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24BA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FAF8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17.98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B843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7.8</w:t>
            </w:r>
          </w:p>
        </w:tc>
      </w:tr>
      <w:tr w:rsidR="007F33CB" w:rsidRPr="007F33CB" w14:paraId="01F8110D" w14:textId="77777777" w:rsidTr="007F33CB">
        <w:trPr>
          <w:trHeight w:val="284"/>
        </w:trPr>
        <w:tc>
          <w:tcPr>
            <w:tcW w:w="9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2BD2" w14:textId="77777777" w:rsidR="007F33CB" w:rsidRPr="007F33CB" w:rsidRDefault="007F33CB" w:rsidP="007F3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Solvents</w:t>
            </w:r>
          </w:p>
        </w:tc>
      </w:tr>
      <w:tr w:rsidR="007F33CB" w:rsidRPr="007F33CB" w14:paraId="3E747BD7" w14:textId="77777777" w:rsidTr="001E6881">
        <w:trPr>
          <w:trHeight w:val="270"/>
        </w:trPr>
        <w:tc>
          <w:tcPr>
            <w:tcW w:w="38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D992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Acetone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7235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15.5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46A0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4D34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9F01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19.9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BE69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74</w:t>
            </w:r>
          </w:p>
        </w:tc>
      </w:tr>
      <w:tr w:rsidR="007F33CB" w:rsidRPr="007F33CB" w14:paraId="0D1D61B5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15BFBBB4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Acetonitrile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909EA3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22C08A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412236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CA2E4F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24.4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0A5F827B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52.6</w:t>
            </w:r>
          </w:p>
        </w:tc>
      </w:tr>
      <w:tr w:rsidR="007F33CB" w:rsidRPr="007F33CB" w14:paraId="54D16B94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3B3A18FF" w14:textId="357DB355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Benzene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DDC9FA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9A3F67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7F4C7B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A5BA0B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18.5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6FDEE3AE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89.4</w:t>
            </w:r>
          </w:p>
        </w:tc>
      </w:tr>
      <w:tr w:rsidR="007F33CB" w:rsidRPr="007F33CB" w14:paraId="764B1757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0118FB70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Chloroform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72B607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BE092D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72F876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B29D08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18.9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4A3F37C3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80.7</w:t>
            </w:r>
          </w:p>
        </w:tc>
      </w:tr>
      <w:tr w:rsidR="007F33CB" w:rsidRPr="007F33CB" w14:paraId="079D64BF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39CB6D33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m-Cresol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291C76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35BA06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2E6C3F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FB6E39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22.7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03C06989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104.7</w:t>
            </w:r>
          </w:p>
        </w:tc>
      </w:tr>
      <w:tr w:rsidR="007F33CB" w:rsidRPr="007F33CB" w14:paraId="46FF74DA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3C2E9ACD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Cyclohexanol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F572C7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4120FE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9BB545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8601CA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22.4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55FF8789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106</w:t>
            </w:r>
          </w:p>
        </w:tc>
      </w:tr>
      <w:tr w:rsidR="007F33CB" w:rsidRPr="007F33CB" w14:paraId="0A2487BF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5132A01E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Cyclohexanone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357F55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62B0F5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2B48A6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8ED123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19.6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42F9F478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104</w:t>
            </w:r>
          </w:p>
        </w:tc>
      </w:tr>
      <w:tr w:rsidR="007F33CB" w:rsidRPr="007F33CB" w14:paraId="6F9968D2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3678704C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1,2 </w:t>
            </w:r>
            <w:proofErr w:type="spellStart"/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Dichlorobenze</w:t>
            </w:r>
            <w:proofErr w:type="spellEnd"/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78D925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2F297F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57CACC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0BCFE5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20.5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2B337197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112.8</w:t>
            </w:r>
          </w:p>
        </w:tc>
      </w:tr>
      <w:tr w:rsidR="007F33CB" w:rsidRPr="007F33CB" w14:paraId="079B4DE0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6B573E9E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Dichloromethane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0A16D5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1A9E5A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39CCA5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6CA9A3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20.2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22B4A7EF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7F33CB" w:rsidRPr="007F33CB" w14:paraId="03AC91ED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6C0739E1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Dimethylformamide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444CB8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4022E9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88060F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5D36E1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24.9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0A0F2FE1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77</w:t>
            </w:r>
          </w:p>
        </w:tc>
      </w:tr>
      <w:tr w:rsidR="007F33CB" w:rsidRPr="007F33CB" w14:paraId="69A427B1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0E66D3A5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Ethanol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D20A4E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E21001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8CBCA5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2DEE52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26.5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071C743E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58.5</w:t>
            </w:r>
          </w:p>
        </w:tc>
      </w:tr>
      <w:tr w:rsidR="007F33CB" w:rsidRPr="007F33CB" w14:paraId="738C4D8F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5993A1D8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Ethyl acetate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B4AE91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99B503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C200BE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A34BE5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18.2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0CA365FD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98.5</w:t>
            </w:r>
          </w:p>
        </w:tc>
      </w:tr>
      <w:tr w:rsidR="007F33CB" w:rsidRPr="007F33CB" w14:paraId="3BDCFD48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68885F0F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Heptane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B3A2E2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7C892C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A74B5A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02AAE4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15.3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4E62B595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147.4</w:t>
            </w:r>
          </w:p>
        </w:tc>
      </w:tr>
      <w:tr w:rsidR="007F33CB" w:rsidRPr="007F33CB" w14:paraId="25833403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27ED7911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Hexadecane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4A46B5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877D2D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D9DEA4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3F3BBA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16.3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21E33C0B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294.1</w:t>
            </w:r>
          </w:p>
        </w:tc>
      </w:tr>
      <w:tr w:rsidR="007F33CB" w:rsidRPr="007F33CB" w14:paraId="7EE22AEA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356F0B8A" w14:textId="32559AF2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Hexafluoro-2-propanol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1A8CAC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93464E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FCCB12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07443D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23.1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0FD1CE40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105.3</w:t>
            </w:r>
          </w:p>
        </w:tc>
      </w:tr>
      <w:tr w:rsidR="007F33CB" w:rsidRPr="007F33CB" w14:paraId="10FFEFC8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45953FA7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Hexane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B7D232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078A8C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5B1A83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1504F5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14.9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736BFE19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131.6</w:t>
            </w:r>
          </w:p>
        </w:tc>
      </w:tr>
      <w:tr w:rsidR="007F33CB" w:rsidRPr="007F33CB" w14:paraId="72CB96AA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459E984F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Methanol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45E191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EB73D5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C78B78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22.3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3E5350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29.6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360ED9F0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40.7</w:t>
            </w:r>
          </w:p>
        </w:tc>
      </w:tr>
      <w:tr w:rsidR="007F33CB" w:rsidRPr="007F33CB" w14:paraId="6C39BEA6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075FE6BB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Methyl Ethyl Ketone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2347DD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88980B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3D9EA9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FC89DE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19.1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2541E6A3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90.1</w:t>
            </w:r>
          </w:p>
        </w:tc>
      </w:tr>
      <w:tr w:rsidR="007F33CB" w:rsidRPr="007F33CB" w14:paraId="7F726C05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7E53D26C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Tetrahydrofuran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BC7DA1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2C8832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719FA2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05EFE7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19.5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49D159E4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81.7</w:t>
            </w:r>
          </w:p>
        </w:tc>
      </w:tr>
      <w:tr w:rsidR="007F33CB" w:rsidRPr="007F33CB" w14:paraId="6EE40E93" w14:textId="77777777" w:rsidTr="001E6881">
        <w:trPr>
          <w:trHeight w:val="270"/>
        </w:trPr>
        <w:tc>
          <w:tcPr>
            <w:tcW w:w="3803" w:type="dxa"/>
            <w:shd w:val="clear" w:color="auto" w:fill="auto"/>
            <w:noWrap/>
            <w:vAlign w:val="center"/>
            <w:hideMark/>
          </w:tcPr>
          <w:p w14:paraId="63A7071B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Toluene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C88A6D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73357D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D7D79A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76E497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18.2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14:paraId="322C7728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106.8</w:t>
            </w:r>
          </w:p>
        </w:tc>
      </w:tr>
      <w:tr w:rsidR="007F33CB" w:rsidRPr="007F33CB" w14:paraId="08015FF0" w14:textId="77777777" w:rsidTr="001E6881">
        <w:trPr>
          <w:trHeight w:val="270"/>
        </w:trPr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FD76" w14:textId="77777777" w:rsidR="007F33CB" w:rsidRPr="007F33CB" w:rsidRDefault="007F33CB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Xylene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6C9D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17.6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8738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546D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8E59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17.9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C160" w14:textId="77777777" w:rsidR="007F33CB" w:rsidRPr="007F33CB" w:rsidRDefault="007F33CB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F33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123.3</w:t>
            </w:r>
          </w:p>
        </w:tc>
      </w:tr>
    </w:tbl>
    <w:p w14:paraId="0AD1ABF8" w14:textId="2979044C" w:rsidR="00D44A97" w:rsidRDefault="00D44A97" w:rsidP="00D44A97">
      <w:pPr>
        <w:pStyle w:val="Caption"/>
        <w:keepNext/>
        <w:spacing w:after="0"/>
        <w:rPr>
          <w:i w:val="0"/>
          <w:iCs w:val="0"/>
        </w:rPr>
      </w:pPr>
    </w:p>
    <w:p w14:paraId="22A6A29D" w14:textId="77777777" w:rsidR="002D4034" w:rsidRPr="002D4034" w:rsidRDefault="002D4034" w:rsidP="002D4034"/>
    <w:p w14:paraId="5B1BC9D5" w14:textId="2E6C433B" w:rsidR="002D4034" w:rsidRPr="002D4034" w:rsidRDefault="002D4034" w:rsidP="002D4034">
      <w:pPr>
        <w:pStyle w:val="Caption"/>
        <w:keepNext/>
        <w:jc w:val="center"/>
        <w:rPr>
          <w:rFonts w:ascii="Arial" w:hAnsi="Arial" w:cs="Arial"/>
          <w:i w:val="0"/>
          <w:iCs w:val="0"/>
          <w:color w:val="auto"/>
        </w:rPr>
      </w:pPr>
      <w:r w:rsidRPr="002D4034">
        <w:rPr>
          <w:rFonts w:ascii="Arial" w:hAnsi="Arial" w:cs="Arial"/>
          <w:b/>
          <w:bCs/>
          <w:i w:val="0"/>
          <w:iCs w:val="0"/>
          <w:color w:val="auto"/>
        </w:rPr>
        <w:lastRenderedPageBreak/>
        <w:t xml:space="preserve">Table </w:t>
      </w:r>
      <w:r w:rsidR="002F7D80">
        <w:rPr>
          <w:rFonts w:ascii="Arial" w:hAnsi="Arial" w:cs="Arial"/>
          <w:b/>
          <w:bCs/>
          <w:i w:val="0"/>
          <w:iCs w:val="0"/>
          <w:color w:val="auto"/>
        </w:rPr>
        <w:t>S</w:t>
      </w:r>
      <w:r w:rsidRPr="002D4034">
        <w:rPr>
          <w:rFonts w:ascii="Arial" w:hAnsi="Arial" w:cs="Arial"/>
          <w:b/>
          <w:bCs/>
          <w:i w:val="0"/>
          <w:iCs w:val="0"/>
          <w:color w:val="auto"/>
        </w:rPr>
        <w:fldChar w:fldCharType="begin"/>
      </w:r>
      <w:r w:rsidRPr="002D4034">
        <w:rPr>
          <w:rFonts w:ascii="Arial" w:hAnsi="Arial" w:cs="Arial"/>
          <w:b/>
          <w:bCs/>
          <w:i w:val="0"/>
          <w:iCs w:val="0"/>
          <w:color w:val="auto"/>
        </w:rPr>
        <w:instrText xml:space="preserve"> SEQ Table \* ARABIC </w:instrText>
      </w:r>
      <w:r w:rsidRPr="002D4034">
        <w:rPr>
          <w:rFonts w:ascii="Arial" w:hAnsi="Arial" w:cs="Arial"/>
          <w:b/>
          <w:bCs/>
          <w:i w:val="0"/>
          <w:iCs w:val="0"/>
          <w:color w:val="auto"/>
        </w:rPr>
        <w:fldChar w:fldCharType="separate"/>
      </w:r>
      <w:r w:rsidR="00B0086F">
        <w:rPr>
          <w:rFonts w:ascii="Arial" w:hAnsi="Arial" w:cs="Arial"/>
          <w:b/>
          <w:bCs/>
          <w:i w:val="0"/>
          <w:iCs w:val="0"/>
          <w:noProof/>
          <w:color w:val="auto"/>
        </w:rPr>
        <w:t>2</w:t>
      </w:r>
      <w:r w:rsidRPr="002D4034">
        <w:rPr>
          <w:rFonts w:ascii="Arial" w:hAnsi="Arial" w:cs="Arial"/>
          <w:b/>
          <w:bCs/>
          <w:i w:val="0"/>
          <w:iCs w:val="0"/>
          <w:color w:val="auto"/>
        </w:rPr>
        <w:fldChar w:fldCharType="end"/>
      </w:r>
      <w:r w:rsidRPr="002D4034">
        <w:rPr>
          <w:rFonts w:ascii="Arial" w:hAnsi="Arial" w:cs="Arial"/>
          <w:b/>
          <w:bCs/>
          <w:i w:val="0"/>
          <w:iCs w:val="0"/>
          <w:color w:val="auto"/>
        </w:rPr>
        <w:t>.</w:t>
      </w:r>
      <w:r w:rsidRPr="002D4034">
        <w:rPr>
          <w:rFonts w:ascii="Arial" w:hAnsi="Arial" w:cs="Arial"/>
          <w:color w:val="auto"/>
        </w:rPr>
        <w:t xml:space="preserve"> </w:t>
      </w:r>
      <w:r w:rsidRPr="002D4034">
        <w:rPr>
          <w:rFonts w:ascii="Arial" w:hAnsi="Arial" w:cs="Arial"/>
          <w:i w:val="0"/>
          <w:iCs w:val="0"/>
          <w:color w:val="auto"/>
        </w:rPr>
        <w:t>Solvents' distance from the centre for the RED method</w:t>
      </w:r>
    </w:p>
    <w:tbl>
      <w:tblPr>
        <w:tblW w:w="5527" w:type="dxa"/>
        <w:jc w:val="center"/>
        <w:tblLook w:val="04A0" w:firstRow="1" w:lastRow="0" w:firstColumn="1" w:lastColumn="0" w:noHBand="0" w:noVBand="1"/>
      </w:tblPr>
      <w:tblGrid>
        <w:gridCol w:w="2984"/>
        <w:gridCol w:w="567"/>
        <w:gridCol w:w="567"/>
        <w:gridCol w:w="799"/>
        <w:gridCol w:w="610"/>
      </w:tblGrid>
      <w:tr w:rsidR="002D4034" w:rsidRPr="002D4034" w14:paraId="28264B8D" w14:textId="77777777" w:rsidTr="001E6881">
        <w:trPr>
          <w:trHeight w:val="315"/>
          <w:jc w:val="center"/>
        </w:trPr>
        <w:tc>
          <w:tcPr>
            <w:tcW w:w="552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0FD5" w14:textId="77777777" w:rsidR="002D4034" w:rsidRPr="002D4034" w:rsidRDefault="002D4034" w:rsidP="002D4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Distance from the Centre</w:t>
            </w:r>
          </w:p>
        </w:tc>
      </w:tr>
      <w:tr w:rsidR="002D4034" w:rsidRPr="002D4034" w14:paraId="053DAD91" w14:textId="77777777" w:rsidTr="001E6881">
        <w:trPr>
          <w:trHeight w:val="315"/>
          <w:jc w:val="center"/>
        </w:trPr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2CA6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</w:t>
            </w:r>
            <w:r w:rsidRPr="002D40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bscript"/>
                <w:lang w:eastAsia="en-GB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C0A2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E902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PP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C99E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HDPE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8EB5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ABS</w:t>
            </w:r>
          </w:p>
        </w:tc>
      </w:tr>
      <w:tr w:rsidR="002D4034" w:rsidRPr="002D4034" w14:paraId="064C0EC8" w14:textId="77777777" w:rsidTr="001E6881">
        <w:trPr>
          <w:trHeight w:val="300"/>
          <w:jc w:val="center"/>
        </w:trPr>
        <w:tc>
          <w:tcPr>
            <w:tcW w:w="2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583D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Acetone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D75A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8492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8599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10.5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E6AB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7.9</w:t>
            </w:r>
          </w:p>
        </w:tc>
      </w:tr>
      <w:tr w:rsidR="002D4034" w:rsidRPr="002D4034" w14:paraId="7AE5FD52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2EDFCE46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Acetonitrile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F90F12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C415DC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087571D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17.6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2325C43C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15.5</w:t>
            </w:r>
          </w:p>
        </w:tc>
      </w:tr>
      <w:tr w:rsidR="002D4034" w:rsidRPr="002D4034" w14:paraId="37931508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64343696" w14:textId="137F3BD4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Benzene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1F05D0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2ED6ED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EF81E30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4.9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5FAAD3FA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7.1</w:t>
            </w:r>
          </w:p>
        </w:tc>
      </w:tr>
      <w:tr w:rsidR="002D4034" w:rsidRPr="002D4034" w14:paraId="50F9C44C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209AAD5F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Chloroform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F9EAB4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ADE962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8DF4751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5.2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58BFCBC9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3.3</w:t>
            </w:r>
          </w:p>
        </w:tc>
      </w:tr>
      <w:tr w:rsidR="002D4034" w:rsidRPr="002D4034" w14:paraId="1E5961E0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18EC6F21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m-Cresol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6FFE75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1B48F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AF89490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11.7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7D681E25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7.1</w:t>
            </w:r>
          </w:p>
        </w:tc>
      </w:tr>
      <w:tr w:rsidR="002D4034" w:rsidRPr="002D4034" w14:paraId="0DA79535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660C83F2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Cyclohexanol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2ED640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DE07F9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4E4DA89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11.5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4AA09602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6.9</w:t>
            </w:r>
          </w:p>
        </w:tc>
      </w:tr>
      <w:tr w:rsidR="002D4034" w:rsidRPr="002D4034" w14:paraId="329F0ABE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7113DADB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Cyclohexanone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C00423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6B80DD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D3B896E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7.0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5014376C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5.1</w:t>
            </w:r>
          </w:p>
        </w:tc>
      </w:tr>
      <w:tr w:rsidR="002D4034" w:rsidRPr="002D4034" w14:paraId="5CBFABD9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1A6BF311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1,2 </w:t>
            </w:r>
            <w:proofErr w:type="spellStart"/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Dichlorobenze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589710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A80A04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095270E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8.5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4507F145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7.8</w:t>
            </w:r>
          </w:p>
        </w:tc>
      </w:tr>
      <w:tr w:rsidR="002D4034" w:rsidRPr="002D4034" w14:paraId="2FD82EAE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40307E1F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Dichloromethane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634062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A9B044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1DBF12D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7.8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5DC02855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5.3</w:t>
            </w:r>
          </w:p>
        </w:tc>
      </w:tr>
      <w:tr w:rsidR="002D4034" w:rsidRPr="002D4034" w14:paraId="6EBF691C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13838EF9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Dimethylformamide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109E0E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8C5062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AF49C84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15.7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3525306C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12.0</w:t>
            </w:r>
          </w:p>
        </w:tc>
      </w:tr>
      <w:tr w:rsidR="002D4034" w:rsidRPr="002D4034" w14:paraId="382141B9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40305B1F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Ethanol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248928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AE95A8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2B00480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65A9A4B9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13.8</w:t>
            </w:r>
          </w:p>
        </w:tc>
      </w:tr>
      <w:tr w:rsidR="002D4034" w:rsidRPr="002D4034" w14:paraId="1C2D1F9C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6EE31AFD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Ethyl acetate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8F5260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57E719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94962BB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5F5D5FB2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2.8</w:t>
            </w:r>
          </w:p>
        </w:tc>
      </w:tr>
      <w:tr w:rsidR="002D4034" w:rsidRPr="002D4034" w14:paraId="14E0337C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0A226563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Heptane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9845E7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BE9EF0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BE425DE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3.2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2A8D96D5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7.9</w:t>
            </w:r>
          </w:p>
        </w:tc>
      </w:tr>
      <w:tr w:rsidR="002D4034" w:rsidRPr="002D4034" w14:paraId="04B5C87C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7823E82C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Hexadecane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8ECECE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A08130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988EBCD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3.0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54CAD763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7.6</w:t>
            </w:r>
          </w:p>
        </w:tc>
      </w:tr>
      <w:tr w:rsidR="002D4034" w:rsidRPr="002D4034" w14:paraId="73DDF192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4CD8F684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Hexafluoro-2-propanol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760C02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B76B56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09DAE70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12.7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1C39E39E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8.0</w:t>
            </w:r>
          </w:p>
        </w:tc>
      </w:tr>
      <w:tr w:rsidR="002D4034" w:rsidRPr="002D4034" w14:paraId="52B16978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248971B1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Hexane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DB4C52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0BC865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613A608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3.6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2AD5447E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8.1</w:t>
            </w:r>
          </w:p>
        </w:tc>
      </w:tr>
      <w:tr w:rsidR="002D4034" w:rsidRPr="002D4034" w14:paraId="190E421E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7B27F64F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Methanol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212D1C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22.0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CC611D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1B67C7C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22.7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30D290EB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18.1</w:t>
            </w:r>
          </w:p>
        </w:tc>
      </w:tr>
      <w:tr w:rsidR="002D4034" w:rsidRPr="002D4034" w14:paraId="3DE7504F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530B3BF5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Methyl Ethyl Ketone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0815A5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334D81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13143B9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8.5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0A0005B3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6.6</w:t>
            </w:r>
          </w:p>
        </w:tc>
      </w:tr>
      <w:tr w:rsidR="002D4034" w:rsidRPr="002D4034" w14:paraId="4C0CA538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6E00CDF3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Tetrahydrofuran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E9C8A8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C3A5BB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AB9C277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1366064E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3.3</w:t>
            </w:r>
          </w:p>
        </w:tc>
      </w:tr>
      <w:tr w:rsidR="002D4034" w:rsidRPr="002D4034" w14:paraId="5694AD90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1C2B28BE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Toluene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C6BADE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FBB92D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BFBEE15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2AE96356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6.3</w:t>
            </w:r>
          </w:p>
        </w:tc>
      </w:tr>
      <w:tr w:rsidR="002D4034" w:rsidRPr="002D4034" w14:paraId="698560DB" w14:textId="77777777" w:rsidTr="001E6881">
        <w:trPr>
          <w:trHeight w:val="300"/>
          <w:jc w:val="center"/>
        </w:trPr>
        <w:tc>
          <w:tcPr>
            <w:tcW w:w="2984" w:type="dxa"/>
            <w:shd w:val="clear" w:color="auto" w:fill="auto"/>
            <w:noWrap/>
            <w:vAlign w:val="center"/>
            <w:hideMark/>
          </w:tcPr>
          <w:p w14:paraId="20D3468E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Xylene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4675DF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24E65E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8A695BD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3.2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59CB5B96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5.1</w:t>
            </w:r>
          </w:p>
        </w:tc>
      </w:tr>
      <w:tr w:rsidR="002D4034" w:rsidRPr="002D4034" w14:paraId="540B0673" w14:textId="77777777" w:rsidTr="001E6881">
        <w:trPr>
          <w:trHeight w:val="600"/>
          <w:jc w:val="center"/>
        </w:trPr>
        <w:tc>
          <w:tcPr>
            <w:tcW w:w="2984" w:type="dxa"/>
            <w:shd w:val="clear" w:color="auto" w:fill="auto"/>
            <w:vAlign w:val="center"/>
            <w:hideMark/>
          </w:tcPr>
          <w:p w14:paraId="3CE1A9D2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15% Acetonitrile</w:t>
            </w: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85% Toluene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3CA539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9B3D93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395D6EB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4662B6C9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5.3</w:t>
            </w:r>
          </w:p>
        </w:tc>
      </w:tr>
      <w:tr w:rsidR="002D4034" w:rsidRPr="002D4034" w14:paraId="4906A1FB" w14:textId="77777777" w:rsidTr="001E6881">
        <w:trPr>
          <w:trHeight w:val="600"/>
          <w:jc w:val="center"/>
        </w:trPr>
        <w:tc>
          <w:tcPr>
            <w:tcW w:w="2984" w:type="dxa"/>
            <w:shd w:val="clear" w:color="auto" w:fill="auto"/>
            <w:vAlign w:val="center"/>
            <w:hideMark/>
          </w:tcPr>
          <w:p w14:paraId="460343EB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40% Cyclohexanone</w:t>
            </w: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60% Toluene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51558F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4BF17D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17C3E7F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4676722A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6.6</w:t>
            </w:r>
          </w:p>
        </w:tc>
      </w:tr>
      <w:tr w:rsidR="002D4034" w:rsidRPr="002D4034" w14:paraId="0E25789D" w14:textId="77777777" w:rsidTr="001E6881">
        <w:trPr>
          <w:trHeight w:val="600"/>
          <w:jc w:val="center"/>
        </w:trPr>
        <w:tc>
          <w:tcPr>
            <w:tcW w:w="2984" w:type="dxa"/>
            <w:shd w:val="clear" w:color="auto" w:fill="auto"/>
            <w:vAlign w:val="center"/>
            <w:hideMark/>
          </w:tcPr>
          <w:p w14:paraId="1E80E32B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50% Cyclohexanone</w:t>
            </w: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50% Xylene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9798F3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D38230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0363219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2A2CA793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4.6</w:t>
            </w:r>
          </w:p>
        </w:tc>
      </w:tr>
      <w:tr w:rsidR="002D4034" w:rsidRPr="002D4034" w14:paraId="5C6971D5" w14:textId="77777777" w:rsidTr="001E6881">
        <w:trPr>
          <w:trHeight w:val="600"/>
          <w:jc w:val="center"/>
        </w:trPr>
        <w:tc>
          <w:tcPr>
            <w:tcW w:w="2984" w:type="dxa"/>
            <w:shd w:val="clear" w:color="auto" w:fill="auto"/>
            <w:vAlign w:val="center"/>
            <w:hideMark/>
          </w:tcPr>
          <w:p w14:paraId="4E90DA14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80% Cyclohexane</w:t>
            </w: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20% Cyclohexanol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0B1034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7953B0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68C54A3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0097D8EB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4.8</w:t>
            </w:r>
          </w:p>
        </w:tc>
      </w:tr>
      <w:tr w:rsidR="002D4034" w:rsidRPr="002D4034" w14:paraId="3781D5C9" w14:textId="77777777" w:rsidTr="001E6881">
        <w:trPr>
          <w:trHeight w:val="600"/>
          <w:jc w:val="center"/>
        </w:trPr>
        <w:tc>
          <w:tcPr>
            <w:tcW w:w="2984" w:type="dxa"/>
            <w:shd w:val="clear" w:color="auto" w:fill="auto"/>
            <w:vAlign w:val="center"/>
            <w:hideMark/>
          </w:tcPr>
          <w:p w14:paraId="5440D6A4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87% Cyclohexanol</w:t>
            </w: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13% Ethanol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7723D9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A7269B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E80DBEE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20820836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7.7</w:t>
            </w:r>
          </w:p>
        </w:tc>
      </w:tr>
      <w:tr w:rsidR="002D4034" w:rsidRPr="002D4034" w14:paraId="3F064CD8" w14:textId="77777777" w:rsidTr="001E6881">
        <w:trPr>
          <w:trHeight w:val="600"/>
          <w:jc w:val="center"/>
        </w:trPr>
        <w:tc>
          <w:tcPr>
            <w:tcW w:w="2984" w:type="dxa"/>
            <w:shd w:val="clear" w:color="auto" w:fill="auto"/>
            <w:vAlign w:val="center"/>
            <w:hideMark/>
          </w:tcPr>
          <w:p w14:paraId="0AF35584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25% Heptane</w:t>
            </w: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75% Xylene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246618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6D88F2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C2BB123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4337640E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5.4</w:t>
            </w:r>
          </w:p>
        </w:tc>
      </w:tr>
      <w:tr w:rsidR="002D4034" w:rsidRPr="002D4034" w14:paraId="1D98D198" w14:textId="77777777" w:rsidTr="001E6881">
        <w:trPr>
          <w:trHeight w:val="600"/>
          <w:jc w:val="center"/>
        </w:trPr>
        <w:tc>
          <w:tcPr>
            <w:tcW w:w="2984" w:type="dxa"/>
            <w:shd w:val="clear" w:color="auto" w:fill="auto"/>
            <w:vAlign w:val="center"/>
            <w:hideMark/>
          </w:tcPr>
          <w:p w14:paraId="6FBED98D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25% Cyclohexane</w:t>
            </w: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75% Toluene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ACE352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998640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2C00756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3.6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0BE65007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6.4</w:t>
            </w:r>
          </w:p>
        </w:tc>
      </w:tr>
      <w:tr w:rsidR="002D4034" w:rsidRPr="002D4034" w14:paraId="60102BFA" w14:textId="77777777" w:rsidTr="001E6881">
        <w:trPr>
          <w:trHeight w:val="600"/>
          <w:jc w:val="center"/>
        </w:trPr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AD7EC7" w14:textId="77777777" w:rsidR="002D4034" w:rsidRPr="002D4034" w:rsidRDefault="002D4034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40% Cyclohexane</w:t>
            </w: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60% Xylene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4181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C7F5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1.8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D087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2.7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B2AC" w14:textId="77777777" w:rsidR="002D4034" w:rsidRPr="002D4034" w:rsidRDefault="002D4034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D40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5.9</w:t>
            </w:r>
          </w:p>
        </w:tc>
      </w:tr>
    </w:tbl>
    <w:p w14:paraId="5FB6D406" w14:textId="6BC10CB3" w:rsidR="003518A9" w:rsidRDefault="002D4034">
      <w:r>
        <w:t xml:space="preserve"> </w:t>
      </w:r>
      <w:r w:rsidR="003518A9">
        <w:br w:type="page"/>
      </w:r>
    </w:p>
    <w:p w14:paraId="46F97881" w14:textId="3093BAA6" w:rsidR="003114C7" w:rsidRPr="003114C7" w:rsidRDefault="003114C7" w:rsidP="003114C7">
      <w:pPr>
        <w:pStyle w:val="Caption"/>
        <w:keepNext/>
        <w:jc w:val="center"/>
        <w:rPr>
          <w:i w:val="0"/>
          <w:iCs w:val="0"/>
        </w:rPr>
      </w:pPr>
      <w:r w:rsidRPr="003114C7">
        <w:rPr>
          <w:rFonts w:ascii="Arial" w:hAnsi="Arial" w:cs="Arial"/>
          <w:b/>
          <w:bCs/>
          <w:i w:val="0"/>
          <w:iCs w:val="0"/>
          <w:color w:val="auto"/>
        </w:rPr>
        <w:lastRenderedPageBreak/>
        <w:t xml:space="preserve">Table </w:t>
      </w:r>
      <w:r w:rsidR="002F7D80">
        <w:rPr>
          <w:rFonts w:ascii="Arial" w:hAnsi="Arial" w:cs="Arial"/>
          <w:b/>
          <w:bCs/>
          <w:i w:val="0"/>
          <w:iCs w:val="0"/>
          <w:color w:val="auto"/>
        </w:rPr>
        <w:t>S</w:t>
      </w:r>
      <w:r w:rsidRPr="003114C7">
        <w:rPr>
          <w:rFonts w:ascii="Arial" w:hAnsi="Arial" w:cs="Arial"/>
          <w:b/>
          <w:bCs/>
          <w:i w:val="0"/>
          <w:iCs w:val="0"/>
          <w:color w:val="auto"/>
        </w:rPr>
        <w:fldChar w:fldCharType="begin"/>
      </w:r>
      <w:r w:rsidRPr="003114C7">
        <w:rPr>
          <w:rFonts w:ascii="Arial" w:hAnsi="Arial" w:cs="Arial"/>
          <w:b/>
          <w:bCs/>
          <w:i w:val="0"/>
          <w:iCs w:val="0"/>
          <w:color w:val="auto"/>
        </w:rPr>
        <w:instrText xml:space="preserve"> SEQ Table \* ARABIC </w:instrText>
      </w:r>
      <w:r w:rsidRPr="003114C7">
        <w:rPr>
          <w:rFonts w:ascii="Arial" w:hAnsi="Arial" w:cs="Arial"/>
          <w:b/>
          <w:bCs/>
          <w:i w:val="0"/>
          <w:iCs w:val="0"/>
          <w:color w:val="auto"/>
        </w:rPr>
        <w:fldChar w:fldCharType="separate"/>
      </w:r>
      <w:r w:rsidR="00B0086F">
        <w:rPr>
          <w:rFonts w:ascii="Arial" w:hAnsi="Arial" w:cs="Arial"/>
          <w:b/>
          <w:bCs/>
          <w:i w:val="0"/>
          <w:iCs w:val="0"/>
          <w:noProof/>
          <w:color w:val="auto"/>
        </w:rPr>
        <w:t>3</w:t>
      </w:r>
      <w:r w:rsidRPr="003114C7">
        <w:rPr>
          <w:rFonts w:ascii="Arial" w:hAnsi="Arial" w:cs="Arial"/>
          <w:b/>
          <w:bCs/>
          <w:i w:val="0"/>
          <w:iCs w:val="0"/>
          <w:color w:val="auto"/>
        </w:rPr>
        <w:fldChar w:fldCharType="end"/>
      </w:r>
      <w:r w:rsidRPr="003114C7">
        <w:rPr>
          <w:rFonts w:ascii="Arial" w:hAnsi="Arial" w:cs="Arial"/>
          <w:b/>
          <w:bCs/>
          <w:i w:val="0"/>
          <w:iCs w:val="0"/>
          <w:color w:val="auto"/>
        </w:rPr>
        <w:t>.</w:t>
      </w:r>
      <w:r w:rsidRPr="003114C7">
        <w:rPr>
          <w:rFonts w:ascii="Arial" w:hAnsi="Arial" w:cs="Arial"/>
          <w:i w:val="0"/>
          <w:iCs w:val="0"/>
          <w:color w:val="auto"/>
        </w:rPr>
        <w:t xml:space="preserve"> Flory-Huggins parameters of selected solvents</w:t>
      </w:r>
    </w:p>
    <w:tbl>
      <w:tblPr>
        <w:tblW w:w="9020" w:type="dxa"/>
        <w:jc w:val="center"/>
        <w:tblLook w:val="04A0" w:firstRow="1" w:lastRow="0" w:firstColumn="1" w:lastColumn="0" w:noHBand="0" w:noVBand="1"/>
      </w:tblPr>
      <w:tblGrid>
        <w:gridCol w:w="2520"/>
        <w:gridCol w:w="1620"/>
        <w:gridCol w:w="1235"/>
        <w:gridCol w:w="1234"/>
        <w:gridCol w:w="1367"/>
        <w:gridCol w:w="1044"/>
      </w:tblGrid>
      <w:tr w:rsidR="003114C7" w:rsidRPr="003114C7" w14:paraId="59D538AC" w14:textId="77777777" w:rsidTr="003114C7">
        <w:trPr>
          <w:trHeight w:val="315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FF68" w14:textId="77777777" w:rsidR="003114C7" w:rsidRPr="003114C7" w:rsidRDefault="003114C7" w:rsidP="00311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Solvent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FE17" w14:textId="5978C6CC" w:rsidR="003114C7" w:rsidRPr="003114C7" w:rsidRDefault="003114C7" w:rsidP="00311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V(cm</w:t>
            </w:r>
            <w:r w:rsidRPr="003114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3</w:t>
            </w:r>
            <w:r w:rsidRPr="003114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/mol)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92DE" w14:textId="77777777" w:rsidR="003114C7" w:rsidRPr="003114C7" w:rsidRDefault="003114C7" w:rsidP="00311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</w:t>
            </w:r>
            <w:r w:rsidRPr="003114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bscript"/>
                <w:lang w:eastAsia="en-GB"/>
              </w:rPr>
              <w:t>1,2</w:t>
            </w:r>
          </w:p>
        </w:tc>
      </w:tr>
      <w:tr w:rsidR="003114C7" w:rsidRPr="003114C7" w14:paraId="17060A7C" w14:textId="77777777" w:rsidTr="003114C7">
        <w:trPr>
          <w:trHeight w:val="315"/>
          <w:jc w:val="center"/>
        </w:trPr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3EBF938" w14:textId="77777777" w:rsidR="003114C7" w:rsidRPr="003114C7" w:rsidRDefault="003114C7" w:rsidP="00311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C4D845" w14:textId="77777777" w:rsidR="003114C7" w:rsidRPr="003114C7" w:rsidRDefault="003114C7" w:rsidP="00311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C3BC" w14:textId="77777777" w:rsidR="003114C7" w:rsidRPr="003114C7" w:rsidRDefault="003114C7" w:rsidP="00311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PS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AFBA" w14:textId="77777777" w:rsidR="003114C7" w:rsidRPr="003114C7" w:rsidRDefault="003114C7" w:rsidP="00311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PP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67C1" w14:textId="77777777" w:rsidR="003114C7" w:rsidRPr="003114C7" w:rsidRDefault="003114C7" w:rsidP="00311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HDPE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5A9C" w14:textId="77777777" w:rsidR="003114C7" w:rsidRPr="003114C7" w:rsidRDefault="003114C7" w:rsidP="00311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ABS</w:t>
            </w:r>
          </w:p>
        </w:tc>
      </w:tr>
      <w:tr w:rsidR="003114C7" w:rsidRPr="003114C7" w14:paraId="16673265" w14:textId="77777777" w:rsidTr="001E6881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FB88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Acetone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6AFF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8344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21.9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9E3F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42.3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A8DC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27.7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CED2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15.5</w:t>
            </w:r>
          </w:p>
        </w:tc>
      </w:tr>
      <w:tr w:rsidR="003114C7" w:rsidRPr="003114C7" w14:paraId="0AAC3195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00519F2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Acetonitrile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EC116CE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4094B806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58.4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4649A32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94.8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27C25BD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77.2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2FC098A1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59.8</w:t>
            </w:r>
          </w:p>
        </w:tc>
      </w:tr>
      <w:tr w:rsidR="003114C7" w:rsidRPr="003114C7" w14:paraId="0CFB7912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AF6D37C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Benzene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A1BF1EC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89.4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5D1CB536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5.3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160C796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8D59FB4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6.1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665CB0E7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12.7</w:t>
            </w:r>
          </w:p>
        </w:tc>
      </w:tr>
      <w:tr w:rsidR="003114C7" w:rsidRPr="003114C7" w14:paraId="2DB9978F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6605147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Chloroform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81ACAF0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80.7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16E8313B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4B56851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E6FDAFF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6.7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44312DDF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2.8</w:t>
            </w:r>
          </w:p>
        </w:tc>
      </w:tr>
      <w:tr w:rsidR="003114C7" w:rsidRPr="003114C7" w14:paraId="060212A4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3F810BB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m-Cresol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EA6B039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7BC34FD2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25.3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0EDA38AF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41.9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4BD3BC2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34.1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4AAA656E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12.7</w:t>
            </w:r>
          </w:p>
        </w:tc>
      </w:tr>
      <w:tr w:rsidR="003114C7" w:rsidRPr="003114C7" w14:paraId="0760B914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891E3B7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Cyclohexanol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FD9978F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499805A4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29.3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81D435C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43.6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5AE1802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33.3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42DBDAAB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</w:t>
            </w:r>
          </w:p>
        </w:tc>
      </w:tr>
      <w:tr w:rsidR="003114C7" w:rsidRPr="003114C7" w14:paraId="7DF2B854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4A8D769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Cyclohexanone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C5C91E3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06559AE5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2.5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D23E62F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5426C40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603F7830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6.5</w:t>
            </w:r>
          </w:p>
        </w:tc>
      </w:tr>
      <w:tr w:rsidR="003114C7" w:rsidRPr="003114C7" w14:paraId="3E558D87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396681F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1,2 </w:t>
            </w:r>
            <w:proofErr w:type="spellStart"/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Dichlorobenze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C2565F9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61C5CCD5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1.3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C4FFD3D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3B302A6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17.9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25796CF4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15.3</w:t>
            </w:r>
          </w:p>
        </w:tc>
      </w:tr>
      <w:tr w:rsidR="003114C7" w:rsidRPr="003114C7" w14:paraId="3275BAF9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323596B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Dichloromethane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E2A54DC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2906407C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3.5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FE4903D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E7E6108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15.1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415D46E6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7.1</w:t>
            </w:r>
          </w:p>
        </w:tc>
      </w:tr>
      <w:tr w:rsidR="003114C7" w:rsidRPr="003114C7" w14:paraId="668C313A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992BEFE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Dimethylformamide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DB5FCA0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09A9649D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40.0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2859062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73.8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900E608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61.6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52857FFF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35.9</w:t>
            </w:r>
          </w:p>
        </w:tc>
      </w:tr>
      <w:tr w:rsidR="003114C7" w:rsidRPr="003114C7" w14:paraId="027CC8BA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B4964E0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Ethanol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9AFA0F2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21BE26E7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80.0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6E72E3B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108.8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DE55DC2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84.9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234AAA87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47.4</w:t>
            </w:r>
          </w:p>
        </w:tc>
      </w:tr>
      <w:tr w:rsidR="003114C7" w:rsidRPr="003114C7" w14:paraId="6DBC6EC3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82D2638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Ethyl Acetate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71FF0FC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98.5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2F6CDEB0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EA7C6BF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21.5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580922A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307403A4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1.9</w:t>
            </w:r>
          </w:p>
        </w:tc>
      </w:tr>
      <w:tr w:rsidR="003114C7" w:rsidRPr="003114C7" w14:paraId="7218F2AE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0F213EA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Heptane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1F2F990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315CBF0A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17.4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E199F2D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7FC5232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2.6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35EA21A1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15.4</w:t>
            </w:r>
          </w:p>
        </w:tc>
      </w:tr>
      <w:tr w:rsidR="003114C7" w:rsidRPr="003114C7" w14:paraId="5A838210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222EB35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Hexadecane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0A61C9B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0FA443AC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12.0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BC4DD66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A6E6992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2.2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38D4E5E0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14.4</w:t>
            </w:r>
          </w:p>
        </w:tc>
      </w:tr>
      <w:tr w:rsidR="003114C7" w:rsidRPr="003114C7" w14:paraId="6E966700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22188CB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Hexafluoro-2-propanol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B897337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4315E9E9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36.5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ABB73D3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52.6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45739DF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40.3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61540025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16.1</w:t>
            </w:r>
          </w:p>
        </w:tc>
      </w:tr>
      <w:tr w:rsidR="003114C7" w:rsidRPr="003114C7" w14:paraId="085C4032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AFA69DB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Hexane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3BBBDF8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131.6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24738A8B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20.1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F96B9DA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464EBB6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3.3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3EB38759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16.4</w:t>
            </w:r>
          </w:p>
        </w:tc>
      </w:tr>
      <w:tr w:rsidR="003114C7" w:rsidRPr="003114C7" w14:paraId="46DDDDDD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6176FFE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Methanol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C303518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40.7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4071C10C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120.9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707AF57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159.7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CDE8F79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128.9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7132D9E3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82.2</w:t>
            </w:r>
          </w:p>
        </w:tc>
      </w:tr>
      <w:tr w:rsidR="003114C7" w:rsidRPr="003114C7" w14:paraId="3F516148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8953FA0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Methyl Ethyl Ketone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0B6BCE3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90.1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1D790930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12.5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7623D2B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28.5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ED18672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18.1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671F8580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11.0</w:t>
            </w:r>
          </w:p>
        </w:tc>
      </w:tr>
      <w:tr w:rsidR="003114C7" w:rsidRPr="003114C7" w14:paraId="552BF464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00DE292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Tetrahydrofuran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FB9C598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34DE27CB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9.8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9A96CD7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21.8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3C142A2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13.4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2826021E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2.7</w:t>
            </w:r>
          </w:p>
        </w:tc>
      </w:tr>
      <w:tr w:rsidR="003114C7" w:rsidRPr="003114C7" w14:paraId="5755C841" w14:textId="77777777" w:rsidTr="001E6881">
        <w:trPr>
          <w:trHeight w:val="300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24B82B6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Toluene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5E2468C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106.8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04B95F2D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5684EDA1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49D20BD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4.3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5AFDD809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9.8</w:t>
            </w:r>
          </w:p>
        </w:tc>
      </w:tr>
      <w:tr w:rsidR="003114C7" w:rsidRPr="003114C7" w14:paraId="0FE2EDFF" w14:textId="77777777" w:rsidTr="001E6881">
        <w:trPr>
          <w:trHeight w:val="300"/>
          <w:jc w:val="center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508A" w14:textId="77777777" w:rsidR="003114C7" w:rsidRPr="003114C7" w:rsidRDefault="003114C7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Xylene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7953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123.3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5206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3.9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872D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7868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2.6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E3F4" w14:textId="77777777" w:rsidR="003114C7" w:rsidRPr="003114C7" w:rsidRDefault="003114C7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114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6.4</w:t>
            </w:r>
          </w:p>
        </w:tc>
      </w:tr>
    </w:tbl>
    <w:p w14:paraId="6DE87121" w14:textId="2E7DA74D" w:rsidR="003518A9" w:rsidRDefault="003518A9">
      <w:r>
        <w:br w:type="page"/>
      </w:r>
    </w:p>
    <w:p w14:paraId="258802C0" w14:textId="77777777" w:rsidR="00245D00" w:rsidRDefault="00245D00"/>
    <w:p w14:paraId="615DE758" w14:textId="5D736FC5" w:rsidR="00B0086F" w:rsidRPr="00B0086F" w:rsidRDefault="00B0086F" w:rsidP="00B0086F">
      <w:pPr>
        <w:pStyle w:val="Caption"/>
        <w:keepNext/>
        <w:jc w:val="center"/>
        <w:rPr>
          <w:rFonts w:ascii="Arial" w:hAnsi="Arial" w:cs="Arial"/>
          <w:i w:val="0"/>
          <w:iCs w:val="0"/>
          <w:color w:val="auto"/>
        </w:rPr>
      </w:pPr>
      <w:r w:rsidRPr="00B0086F">
        <w:rPr>
          <w:rFonts w:ascii="Arial" w:hAnsi="Arial" w:cs="Arial"/>
          <w:b/>
          <w:bCs/>
          <w:i w:val="0"/>
          <w:iCs w:val="0"/>
          <w:color w:val="auto"/>
        </w:rPr>
        <w:t xml:space="preserve">Table </w:t>
      </w:r>
      <w:r w:rsidR="002F7D80">
        <w:rPr>
          <w:rFonts w:ascii="Arial" w:hAnsi="Arial" w:cs="Arial"/>
          <w:b/>
          <w:bCs/>
          <w:i w:val="0"/>
          <w:iCs w:val="0"/>
          <w:color w:val="auto"/>
        </w:rPr>
        <w:t>S</w:t>
      </w:r>
      <w:r w:rsidRPr="00B0086F">
        <w:rPr>
          <w:rFonts w:ascii="Arial" w:hAnsi="Arial" w:cs="Arial"/>
          <w:b/>
          <w:bCs/>
          <w:i w:val="0"/>
          <w:iCs w:val="0"/>
          <w:color w:val="auto"/>
        </w:rPr>
        <w:fldChar w:fldCharType="begin"/>
      </w:r>
      <w:r w:rsidRPr="00B0086F">
        <w:rPr>
          <w:rFonts w:ascii="Arial" w:hAnsi="Arial" w:cs="Arial"/>
          <w:b/>
          <w:bCs/>
          <w:i w:val="0"/>
          <w:iCs w:val="0"/>
          <w:color w:val="auto"/>
        </w:rPr>
        <w:instrText xml:space="preserve"> SEQ Table \* ARABIC </w:instrText>
      </w:r>
      <w:r w:rsidRPr="00B0086F">
        <w:rPr>
          <w:rFonts w:ascii="Arial" w:hAnsi="Arial" w:cs="Arial"/>
          <w:b/>
          <w:bCs/>
          <w:i w:val="0"/>
          <w:iCs w:val="0"/>
          <w:color w:val="auto"/>
        </w:rPr>
        <w:fldChar w:fldCharType="separate"/>
      </w:r>
      <w:r>
        <w:rPr>
          <w:rFonts w:ascii="Arial" w:hAnsi="Arial" w:cs="Arial"/>
          <w:b/>
          <w:bCs/>
          <w:i w:val="0"/>
          <w:iCs w:val="0"/>
          <w:noProof/>
          <w:color w:val="auto"/>
        </w:rPr>
        <w:t>4</w:t>
      </w:r>
      <w:r w:rsidRPr="00B0086F">
        <w:rPr>
          <w:rFonts w:ascii="Arial" w:hAnsi="Arial" w:cs="Arial"/>
          <w:b/>
          <w:bCs/>
          <w:i w:val="0"/>
          <w:iCs w:val="0"/>
          <w:color w:val="auto"/>
        </w:rPr>
        <w:fldChar w:fldCharType="end"/>
      </w:r>
      <w:r w:rsidRPr="00B0086F">
        <w:rPr>
          <w:rFonts w:ascii="Arial" w:hAnsi="Arial" w:cs="Arial"/>
          <w:b/>
          <w:bCs/>
          <w:i w:val="0"/>
          <w:iCs w:val="0"/>
          <w:color w:val="auto"/>
        </w:rPr>
        <w:t>.</w:t>
      </w:r>
      <w:r w:rsidRPr="00B0086F">
        <w:rPr>
          <w:rFonts w:ascii="Arial" w:hAnsi="Arial" w:cs="Arial"/>
          <w:i w:val="0"/>
          <w:iCs w:val="0"/>
          <w:color w:val="auto"/>
        </w:rPr>
        <w:t xml:space="preserve"> Fractional parameters of plastics &amp; polymers for the creation of the Teas graph</w:t>
      </w:r>
    </w:p>
    <w:tbl>
      <w:tblPr>
        <w:tblW w:w="6560" w:type="dxa"/>
        <w:jc w:val="center"/>
        <w:tblLook w:val="04A0" w:firstRow="1" w:lastRow="0" w:firstColumn="1" w:lastColumn="0" w:noHBand="0" w:noVBand="1"/>
      </w:tblPr>
      <w:tblGrid>
        <w:gridCol w:w="3680"/>
        <w:gridCol w:w="960"/>
        <w:gridCol w:w="960"/>
        <w:gridCol w:w="960"/>
      </w:tblGrid>
      <w:tr w:rsidR="001E6881" w:rsidRPr="001E6881" w14:paraId="2A1EEE69" w14:textId="77777777" w:rsidTr="00B948F7">
        <w:trPr>
          <w:trHeight w:val="300"/>
          <w:jc w:val="center"/>
        </w:trPr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F6A9" w14:textId="77777777" w:rsidR="001E6881" w:rsidRPr="001E6881" w:rsidRDefault="001E6881" w:rsidP="00B948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Polymers / Solvents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6BB1" w14:textId="215D8720" w:rsidR="001E6881" w:rsidRPr="001E6881" w:rsidRDefault="001E6881" w:rsidP="00B94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F</w:t>
            </w:r>
            <w:r w:rsidR="00176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bscript"/>
                <w:lang w:eastAsia="en-GB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24EA" w14:textId="0354029E" w:rsidR="001E6881" w:rsidRPr="001E6881" w:rsidRDefault="001E6881" w:rsidP="00B94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F</w:t>
            </w:r>
            <w:r w:rsidR="00176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bscript"/>
                <w:lang w:eastAsia="en-GB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0704" w14:textId="7FC9C163" w:rsidR="001E6881" w:rsidRPr="001E6881" w:rsidRDefault="001E6881" w:rsidP="00B94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F</w:t>
            </w:r>
            <w:r w:rsidR="00176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bscript"/>
                <w:lang w:eastAsia="en-GB"/>
              </w:rPr>
              <w:t>H</w:t>
            </w:r>
          </w:p>
        </w:tc>
      </w:tr>
      <w:tr w:rsidR="001E6881" w:rsidRPr="001E6881" w14:paraId="7A5D7629" w14:textId="77777777" w:rsidTr="00B0086F">
        <w:trPr>
          <w:trHeight w:val="300"/>
          <w:jc w:val="center"/>
        </w:trPr>
        <w:tc>
          <w:tcPr>
            <w:tcW w:w="3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F055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Polystyrene (P1)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E3F1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71.4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6027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9C92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11.2</w:t>
            </w:r>
          </w:p>
        </w:tc>
      </w:tr>
      <w:tr w:rsidR="001E6881" w:rsidRPr="001E6881" w14:paraId="750051AE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6E8AFD1A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Polypropylene (P2)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1CB22C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94.7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EC3933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5B0CA1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5.3</w:t>
            </w:r>
          </w:p>
        </w:tc>
      </w:tr>
      <w:tr w:rsidR="001E6881" w:rsidRPr="001E6881" w14:paraId="66655C92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284A6E35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Polyethylene - High Density (P3)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72B39B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611EAC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E26C67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14.3</w:t>
            </w:r>
          </w:p>
        </w:tc>
      </w:tr>
      <w:tr w:rsidR="001E6881" w:rsidRPr="001E6881" w14:paraId="6FAD0F28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599D2CE0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Acrylonitrile - Butadiene - Styrene (P4)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CF6410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3EC016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5BD2A6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27.2</w:t>
            </w:r>
          </w:p>
        </w:tc>
      </w:tr>
      <w:tr w:rsidR="001E6881" w:rsidRPr="001E6881" w14:paraId="1BBEB2B6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5D2B5E1A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Acetone (S1)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C5ECED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47.1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1F2600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01A90A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21.3</w:t>
            </w:r>
          </w:p>
        </w:tc>
      </w:tr>
      <w:tr w:rsidR="001E6881" w:rsidRPr="001E6881" w14:paraId="695A1EB6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7DDAADEE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Acetonitrile (S2)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4F7E0B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A34C22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AC698D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15.5</w:t>
            </w:r>
          </w:p>
        </w:tc>
      </w:tr>
      <w:tr w:rsidR="001E6881" w:rsidRPr="001E6881" w14:paraId="5906AF80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415919D0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Benzene (S3)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401768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90.2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CEB843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7FC71E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9.8</w:t>
            </w:r>
          </w:p>
        </w:tc>
      </w:tr>
      <w:tr w:rsidR="001E6881" w:rsidRPr="001E6881" w14:paraId="337A3312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7087A706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Chloroform (S4)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1F961B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66.9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CE4647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6ADBAD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21.4</w:t>
            </w:r>
          </w:p>
        </w:tc>
      </w:tr>
      <w:tr w:rsidR="001E6881" w:rsidRPr="001E6881" w14:paraId="0FE713EE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72060E5B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m-Cresol (S5)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61AA93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50.0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D9AA6F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6C46DA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35.8</w:t>
            </w:r>
          </w:p>
        </w:tc>
      </w:tr>
      <w:tr w:rsidR="001E6881" w:rsidRPr="001E6881" w14:paraId="5E64DADF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2EF45952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Cyclohexanol (S6)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1359AE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49.7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645F92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B34B84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38.6</w:t>
            </w:r>
          </w:p>
        </w:tc>
      </w:tr>
      <w:tr w:rsidR="001E6881" w:rsidRPr="001E6881" w14:paraId="53407F54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5E2D87A2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Cyclohexanone (S7)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B93DE7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61.0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88778C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5F0B47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17.5</w:t>
            </w:r>
          </w:p>
        </w:tc>
      </w:tr>
      <w:tr w:rsidR="001E6881" w:rsidRPr="001E6881" w14:paraId="405D0160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6C619FDE" w14:textId="5785D288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1,2 </w:t>
            </w:r>
            <w:r w:rsidR="00B0086F"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Dichlorobenzene</w:t>
            </w: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(S8)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3EE621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0F8224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006630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11.5</w:t>
            </w:r>
          </w:p>
        </w:tc>
      </w:tr>
      <w:tr w:rsidR="001E6881" w:rsidRPr="001E6881" w14:paraId="4FF40073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4B0A93B8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Dichloromethane (S9)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D1DD7F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2B414D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752407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19.9</w:t>
            </w:r>
          </w:p>
        </w:tc>
      </w:tr>
      <w:tr w:rsidR="001E6881" w:rsidRPr="001E6881" w14:paraId="0711E528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5EC228CC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Dimethylformamide (S10)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A3FEF6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790FF1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32.3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654B98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26.7</w:t>
            </w:r>
          </w:p>
        </w:tc>
      </w:tr>
      <w:tr w:rsidR="001E6881" w:rsidRPr="001E6881" w14:paraId="5DCF2C87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5490E853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Ethanol (S11)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2DAC37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35.9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34A1AF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2B7909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44.1</w:t>
            </w:r>
          </w:p>
        </w:tc>
      </w:tr>
      <w:tr w:rsidR="001E6881" w:rsidRPr="001E6881" w14:paraId="66321268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6FEC2436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Ethyl acetate (S12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361E68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55.8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39601D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28F454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25.4</w:t>
            </w:r>
          </w:p>
        </w:tc>
      </w:tr>
      <w:tr w:rsidR="001E6881" w:rsidRPr="001E6881" w14:paraId="5722D5AF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29F8FC18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Heptane (S13)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EBF62A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4F941B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F1AA66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0.0</w:t>
            </w:r>
          </w:p>
        </w:tc>
      </w:tr>
      <w:tr w:rsidR="001E6881" w:rsidRPr="001E6881" w14:paraId="54DDCEC8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6E6C711D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Hexadecane (S14)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3C5DDF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EA0310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84487E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0.0</w:t>
            </w:r>
          </w:p>
        </w:tc>
      </w:tr>
      <w:tr w:rsidR="001E6881" w:rsidRPr="001E6881" w14:paraId="549E111A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5C52B3A8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Hexafluoro-2-propanol (S15)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C32E89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47.3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DD3D4C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856C71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40.4</w:t>
            </w:r>
          </w:p>
        </w:tc>
      </w:tr>
      <w:tr w:rsidR="001E6881" w:rsidRPr="001E6881" w14:paraId="1C943493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4F02FB92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Hexane (S16)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79E3CF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2558E3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CFCA63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0.0</w:t>
            </w:r>
          </w:p>
        </w:tc>
      </w:tr>
      <w:tr w:rsidR="001E6881" w:rsidRPr="001E6881" w14:paraId="140EA875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7CB1A192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Methanol (S17)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906AC1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30.4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5C4CBF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24.7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F92508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44.9</w:t>
            </w:r>
          </w:p>
        </w:tc>
      </w:tr>
      <w:tr w:rsidR="001E6881" w:rsidRPr="001E6881" w14:paraId="44427305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1161506C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Methyl Ethyl Ketone (S18)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56F063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53.2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50E5CC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8CA92A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16.9</w:t>
            </w:r>
          </w:p>
        </w:tc>
      </w:tr>
      <w:tr w:rsidR="001E6881" w:rsidRPr="001E6881" w14:paraId="0755AAF8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44435A96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Tetrahydrofuran (S19)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F7092D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27F7A3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53FE75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26.2</w:t>
            </w:r>
          </w:p>
        </w:tc>
      </w:tr>
      <w:tr w:rsidR="001E6881" w:rsidRPr="001E6881" w14:paraId="39149433" w14:textId="77777777" w:rsidTr="00B0086F">
        <w:trPr>
          <w:trHeight w:val="300"/>
          <w:jc w:val="center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7C8CA51C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Toluene (S20)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A72C24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84.1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553C6B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FB9874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</w:t>
            </w:r>
          </w:p>
        </w:tc>
      </w:tr>
      <w:tr w:rsidR="001E6881" w:rsidRPr="001E6881" w14:paraId="6C76E183" w14:textId="77777777" w:rsidTr="00B0086F">
        <w:trPr>
          <w:trHeight w:val="300"/>
          <w:jc w:val="center"/>
        </w:trPr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3E51" w14:textId="77777777" w:rsidR="001E6881" w:rsidRPr="001E6881" w:rsidRDefault="001E6881" w:rsidP="001E6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Xylene (S21)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A8CD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81.1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B895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0C7D" w14:textId="77777777" w:rsidR="001E6881" w:rsidRPr="001E6881" w:rsidRDefault="001E6881" w:rsidP="001E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6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14.3</w:t>
            </w:r>
          </w:p>
        </w:tc>
      </w:tr>
    </w:tbl>
    <w:p w14:paraId="1F6BB00C" w14:textId="77777777" w:rsidR="003518A9" w:rsidRDefault="003518A9"/>
    <w:sectPr w:rsidR="003518A9" w:rsidSect="00245D0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00"/>
    <w:rsid w:val="00151369"/>
    <w:rsid w:val="001762E5"/>
    <w:rsid w:val="001C4B1F"/>
    <w:rsid w:val="001E0090"/>
    <w:rsid w:val="001E6881"/>
    <w:rsid w:val="00204DD2"/>
    <w:rsid w:val="00245D00"/>
    <w:rsid w:val="002D4034"/>
    <w:rsid w:val="002F7D80"/>
    <w:rsid w:val="003114C7"/>
    <w:rsid w:val="003518A9"/>
    <w:rsid w:val="00395D6C"/>
    <w:rsid w:val="003B1A47"/>
    <w:rsid w:val="00420828"/>
    <w:rsid w:val="00445B5E"/>
    <w:rsid w:val="00464792"/>
    <w:rsid w:val="007602BC"/>
    <w:rsid w:val="007A7D1E"/>
    <w:rsid w:val="007E0D24"/>
    <w:rsid w:val="007F33CB"/>
    <w:rsid w:val="00835679"/>
    <w:rsid w:val="00A44387"/>
    <w:rsid w:val="00B0086F"/>
    <w:rsid w:val="00B872DD"/>
    <w:rsid w:val="00B8741A"/>
    <w:rsid w:val="00B948F7"/>
    <w:rsid w:val="00D20AC0"/>
    <w:rsid w:val="00D44A97"/>
    <w:rsid w:val="00D91936"/>
    <w:rsid w:val="00E56CCD"/>
    <w:rsid w:val="00EF33FD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E10BD"/>
  <w15:chartTrackingRefBased/>
  <w15:docId w15:val="{2F05DDC6-D7B6-4C2C-97E4-9E2F8F43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20A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DPI12title">
    <w:name w:val="MDPI_1.2_title"/>
    <w:next w:val="Normal"/>
    <w:qFormat/>
    <w:rsid w:val="00D44A97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D44A97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qFormat/>
    <w:rsid w:val="00D44A97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character" w:styleId="Hyperlink">
    <w:name w:val="Hyperlink"/>
    <w:uiPriority w:val="99"/>
    <w:rsid w:val="00D44A9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44A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A9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4A9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58003@Swansea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vin.orbaekwhite@swansea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958003@Swansea.ac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vin.orbaekwhite@swansea.ac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vin.orbaekwhite@swansea.ac.u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1A85-093F-4BEA-A9E2-1D4338A4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TSAMPANAKIS I. (958003)</dc:creator>
  <cp:keywords/>
  <dc:description/>
  <cp:lastModifiedBy>TSAMPANAKIS I. (958003)</cp:lastModifiedBy>
  <cp:revision>2</cp:revision>
  <dcterms:created xsi:type="dcterms:W3CDTF">2021-11-24T00:05:00Z</dcterms:created>
  <dcterms:modified xsi:type="dcterms:W3CDTF">2021-11-24T00:05:00Z</dcterms:modified>
</cp:coreProperties>
</file>