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66F0" w14:textId="47E1EED8" w:rsidR="009C2023" w:rsidRPr="00591FDA" w:rsidRDefault="009C2023" w:rsidP="009C2023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FDA">
        <w:rPr>
          <w:rFonts w:ascii="Times New Roman" w:hAnsi="Times New Roman" w:cs="Times New Roman"/>
          <w:b/>
          <w:sz w:val="24"/>
          <w:szCs w:val="24"/>
        </w:rPr>
        <w:t xml:space="preserve">Supplemental Table </w:t>
      </w:r>
      <w:r w:rsidR="00A43CBF">
        <w:rPr>
          <w:rFonts w:ascii="Times New Roman" w:hAnsi="Times New Roman" w:cs="Times New Roman"/>
          <w:b/>
          <w:sz w:val="24"/>
          <w:szCs w:val="24"/>
        </w:rPr>
        <w:t>S</w:t>
      </w:r>
      <w:r w:rsidR="00091828">
        <w:rPr>
          <w:rFonts w:ascii="Times New Roman" w:hAnsi="Times New Roman" w:cs="Times New Roman"/>
          <w:b/>
          <w:sz w:val="24"/>
          <w:szCs w:val="24"/>
        </w:rPr>
        <w:t>1</w:t>
      </w:r>
      <w:r w:rsidRPr="00591F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130A">
        <w:rPr>
          <w:rFonts w:ascii="Times New Roman" w:hAnsi="Times New Roman" w:cs="Times New Roman"/>
          <w:b/>
          <w:sz w:val="24"/>
          <w:szCs w:val="24"/>
        </w:rPr>
        <w:t>HbA1c</w:t>
      </w:r>
      <w:r w:rsidRPr="00591FDA">
        <w:rPr>
          <w:rFonts w:ascii="Times New Roman" w:hAnsi="Times New Roman" w:cs="Times New Roman"/>
          <w:b/>
          <w:sz w:val="24"/>
          <w:szCs w:val="24"/>
        </w:rPr>
        <w:t xml:space="preserve">-based 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>adjustment of diabetes therapy</w:t>
      </w:r>
    </w:p>
    <w:p w14:paraId="4305EADE" w14:textId="17E5DEBE" w:rsidR="009C2023" w:rsidRPr="00591FDA" w:rsidRDefault="009C2023" w:rsidP="009C2023">
      <w:pPr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a) For </w:t>
      </w:r>
      <w:r w:rsidR="00E7130A">
        <w:rPr>
          <w:rFonts w:ascii="Times New Roman" w:hAnsi="Times New Roman" w:cs="Times New Roman"/>
          <w:b/>
          <w:iCs/>
          <w:sz w:val="24"/>
          <w:szCs w:val="24"/>
        </w:rPr>
        <w:t>HbA1c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 &lt;7</w:t>
      </w:r>
      <w:r w:rsidR="00E7130A">
        <w:rPr>
          <w:rFonts w:ascii="Times New Roman" w:hAnsi="Times New Roman" w:cs="Times New Roman"/>
          <w:b/>
          <w:iCs/>
          <w:sz w:val="24"/>
          <w:szCs w:val="24"/>
        </w:rPr>
        <w:t>.0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>%</w:t>
      </w:r>
      <w:r w:rsidR="001B5C75">
        <w:rPr>
          <w:rFonts w:ascii="Times New Roman" w:hAnsi="Times New Roman" w:cs="Times New Roman"/>
          <w:b/>
          <w:iCs/>
          <w:sz w:val="24"/>
          <w:szCs w:val="24"/>
        </w:rPr>
        <w:t xml:space="preserve"> (53 mmol/mol)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591FDA">
        <w:rPr>
          <w:rFonts w:ascii="Times New Roman" w:hAnsi="Times New Roman" w:cs="Times New Roman"/>
          <w:iCs/>
          <w:sz w:val="24"/>
          <w:szCs w:val="24"/>
        </w:rPr>
        <w:t xml:space="preserve"> resume the pre-admission treatment regimen.</w:t>
      </w:r>
    </w:p>
    <w:p w14:paraId="55100CC8" w14:textId="31AD76C6" w:rsidR="009C2023" w:rsidRPr="00591FDA" w:rsidRDefault="009C2023" w:rsidP="009C2023">
      <w:pPr>
        <w:ind w:firstLine="720"/>
        <w:rPr>
          <w:rFonts w:ascii="Times New Roman" w:hAnsi="Times New Roman" w:cs="Times New Roman"/>
          <w:b/>
          <w:iCs/>
          <w:sz w:val="24"/>
          <w:szCs w:val="24"/>
        </w:rPr>
      </w:pP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b) For </w:t>
      </w:r>
      <w:r w:rsidR="00E7130A">
        <w:rPr>
          <w:rFonts w:ascii="Times New Roman" w:hAnsi="Times New Roman" w:cs="Times New Roman"/>
          <w:b/>
          <w:iCs/>
          <w:sz w:val="24"/>
          <w:szCs w:val="24"/>
        </w:rPr>
        <w:t>HbA1c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 7</w:t>
      </w:r>
      <w:r w:rsidR="00E7130A">
        <w:rPr>
          <w:rFonts w:ascii="Times New Roman" w:hAnsi="Times New Roman" w:cs="Times New Roman"/>
          <w:b/>
          <w:iCs/>
          <w:sz w:val="24"/>
          <w:szCs w:val="24"/>
        </w:rPr>
        <w:t xml:space="preserve">.0 to 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7.9% </w:t>
      </w:r>
      <w:r w:rsidR="00A5784C">
        <w:rPr>
          <w:rFonts w:ascii="Times New Roman" w:hAnsi="Times New Roman" w:cs="Times New Roman"/>
          <w:b/>
          <w:iCs/>
          <w:sz w:val="24"/>
          <w:szCs w:val="24"/>
        </w:rPr>
        <w:t>(53-63 mmol/mol)</w:t>
      </w:r>
    </w:p>
    <w:p w14:paraId="63C72F18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did not take insulin before admission, discharge on optimized pre-admission treatment regimen (see definition below) or add a non-insulin agent if the prior regimen was already optimal. </w:t>
      </w:r>
    </w:p>
    <w:p w14:paraId="6B668EC6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>Patients who took basal insulin but not prandial insulin before admission, increase the home daily dose of basal insulin by 10-15% in addition to any non-insulin pre-admission treatments.</w:t>
      </w:r>
    </w:p>
    <w:p w14:paraId="588020B6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>Patients who took multiple daily insulin injections (MDI) before admission, increase the home total daily dose of insulin by 10-15% in addition to any non-insulin pre-admission treatments.</w:t>
      </w:r>
    </w:p>
    <w:p w14:paraId="4673DDC7" w14:textId="5B68FB1B" w:rsidR="009C2023" w:rsidRPr="00591FDA" w:rsidRDefault="4FAE9EC3" w:rsidP="4FAE9EC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4FAE9EC3">
        <w:rPr>
          <w:rFonts w:ascii="Times New Roman" w:hAnsi="Times New Roman" w:cs="Times New Roman"/>
          <w:b/>
          <w:bCs/>
          <w:sz w:val="24"/>
          <w:szCs w:val="24"/>
        </w:rPr>
        <w:t>c) For HbA1c 8.0 to 9.0% (64-75 mmol/mol)</w:t>
      </w:r>
    </w:p>
    <w:p w14:paraId="660FF834" w14:textId="77777777" w:rsidR="009C2023" w:rsidRPr="00591FDA" w:rsidRDefault="009C2023" w:rsidP="009C2023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did not take insulin before admission, discharge on 50% of the last inpatient insulin glargine daily dose or 0.2 units/kg in addition to the pre-admission treatment regimen, which should be optimized.  </w:t>
      </w:r>
    </w:p>
    <w:p w14:paraId="0DB1C5B9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took basal insulin but not prandial insulin before admission, discharge on 50-80% of the last inpatient insulin glargine daily dose or increase the home daily dose of basal insulin by 10-15% and/or add rapid-acting insulin before the largest meal at 50-80% of the last inpatient dose or 0.1 units/kg in addition to any non-insulin pre-admission treatments. </w:t>
      </w:r>
    </w:p>
    <w:p w14:paraId="77FB1415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took multiple daily insulin injections (MDI) before admission, discharge on 50-80% of the last inpatient total daily insulin dose or increase the home total daily dose of insulin by 10-15% in addition to any non-insulin pre-admission treatments. </w:t>
      </w:r>
    </w:p>
    <w:p w14:paraId="763E6D93" w14:textId="6576285B" w:rsidR="009C2023" w:rsidRPr="00591FDA" w:rsidRDefault="4FAE9EC3" w:rsidP="4FAE9EC3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4FAE9EC3">
        <w:rPr>
          <w:rFonts w:ascii="Times New Roman" w:hAnsi="Times New Roman" w:cs="Times New Roman"/>
          <w:b/>
          <w:bCs/>
          <w:sz w:val="24"/>
          <w:szCs w:val="24"/>
        </w:rPr>
        <w:t>d) For HbA1c &gt;9.0% (75 mmol/mol)</w:t>
      </w:r>
    </w:p>
    <w:p w14:paraId="53FE9BA9" w14:textId="77777777" w:rsidR="009C2023" w:rsidRPr="00591FDA" w:rsidRDefault="009C2023" w:rsidP="009C2023">
      <w:pPr>
        <w:numPr>
          <w:ilvl w:val="0"/>
          <w:numId w:val="2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did not take insulin before admission, discharge on 80-100% of the last inpatient insulin glargine daily dose or 0.3 units/kg in addition to the pre-admission treatment regimen, which should be optimized. </w:t>
      </w:r>
    </w:p>
    <w:p w14:paraId="69A67497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took basal insulin but not prandial insulin before admission, discharge on 80-100% of the last inpatient insulin glargine daily dose or increase the home daily dose of basal insulin by 20-30% and/or add rapid-acting insulin before the largest meal at 80-100% of the last inpatient dose or 0.1 units/kg in addition to any non-insulin pre-admission treatments. </w:t>
      </w:r>
    </w:p>
    <w:p w14:paraId="31D3A8A9" w14:textId="77777777" w:rsidR="009C2023" w:rsidRPr="00591FDA" w:rsidRDefault="009C2023" w:rsidP="009C2023">
      <w:pPr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Patients who took multiple daily insulin injections (MDI) before admission, discharge on 80-100% of the last inpatient total daily insulin dose or increase the home total </w:t>
      </w:r>
      <w:r w:rsidRPr="00591FDA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daily dose of insulin by 20-30% in addition to any non-insulin pre-admission treatments. </w:t>
      </w:r>
    </w:p>
    <w:p w14:paraId="1FFA3323" w14:textId="3BE39AD8" w:rsidR="009C2023" w:rsidRDefault="009C2023" w:rsidP="009C2023">
      <w:pPr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For all subjects with baseline </w:t>
      </w:r>
      <w:r w:rsidR="00E7130A">
        <w:rPr>
          <w:rFonts w:ascii="Times New Roman" w:hAnsi="Times New Roman" w:cs="Times New Roman"/>
          <w:iCs/>
          <w:sz w:val="24"/>
          <w:szCs w:val="24"/>
        </w:rPr>
        <w:t>HbA1c</w:t>
      </w:r>
      <w:r w:rsidRPr="00591FDA">
        <w:rPr>
          <w:rFonts w:ascii="Times New Roman" w:hAnsi="Times New Roman" w:cs="Times New Roman"/>
          <w:iCs/>
          <w:sz w:val="24"/>
          <w:szCs w:val="24"/>
        </w:rPr>
        <w:t xml:space="preserve"> &gt;7</w:t>
      </w:r>
      <w:r w:rsidR="00E7130A">
        <w:rPr>
          <w:rFonts w:ascii="Times New Roman" w:hAnsi="Times New Roman" w:cs="Times New Roman"/>
          <w:iCs/>
          <w:sz w:val="24"/>
          <w:szCs w:val="24"/>
        </w:rPr>
        <w:t>.0</w:t>
      </w:r>
      <w:r w:rsidRPr="00591FDA">
        <w:rPr>
          <w:rFonts w:ascii="Times New Roman" w:hAnsi="Times New Roman" w:cs="Times New Roman"/>
          <w:iCs/>
          <w:sz w:val="24"/>
          <w:szCs w:val="24"/>
        </w:rPr>
        <w:t>%</w:t>
      </w:r>
      <w:r w:rsidR="00E713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7130A" w:rsidRPr="00E7130A">
        <w:rPr>
          <w:rFonts w:ascii="Times New Roman" w:hAnsi="Times New Roman" w:cs="Times New Roman"/>
          <w:iCs/>
          <w:sz w:val="24"/>
          <w:szCs w:val="24"/>
        </w:rPr>
        <w:t>(53 mmol/mol)</w:t>
      </w:r>
      <w:r w:rsidRPr="00591FDA">
        <w:rPr>
          <w:rFonts w:ascii="Times New Roman" w:hAnsi="Times New Roman" w:cs="Times New Roman"/>
          <w:iCs/>
          <w:sz w:val="24"/>
          <w:szCs w:val="24"/>
        </w:rPr>
        <w:t>, non-insulin diabetes therapy was optimized, defined as using the next higher dose up to the maximum tolerated dose. Only FDA-approved diabetes therapies were used in the study.</w:t>
      </w:r>
    </w:p>
    <w:p w14:paraId="25B8187A" w14:textId="228FC927" w:rsidR="00597230" w:rsidRDefault="0059723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1CC5E656" w14:textId="77777777" w:rsidR="004F34A7" w:rsidRPr="00591FDA" w:rsidRDefault="004F34A7" w:rsidP="009C2023">
      <w:pPr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591FDA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Supplemental Table </w:t>
      </w:r>
      <w:r>
        <w:rPr>
          <w:rFonts w:ascii="Times New Roman" w:hAnsi="Times New Roman" w:cs="Times New Roman"/>
          <w:b/>
          <w:iCs/>
          <w:sz w:val="24"/>
          <w:szCs w:val="24"/>
        </w:rPr>
        <w:t>S2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. Outpatient </w:t>
      </w:r>
      <w:r w:rsidRPr="00591FDA">
        <w:rPr>
          <w:rFonts w:ascii="Times New Roman" w:hAnsi="Times New Roman" w:cs="Times New Roman"/>
          <w:b/>
          <w:iCs/>
          <w:sz w:val="24"/>
          <w:szCs w:val="24"/>
          <w:u w:val="single"/>
        </w:rPr>
        <w:t>basal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insulin dose adjustment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3690"/>
      </w:tblGrid>
      <w:tr w:rsidR="004F34A7" w:rsidRPr="00591FDA" w14:paraId="281D99F2" w14:textId="77777777" w:rsidTr="008863D8">
        <w:trPr>
          <w:trHeight w:val="278"/>
        </w:trPr>
        <w:tc>
          <w:tcPr>
            <w:tcW w:w="5665" w:type="dxa"/>
            <w:vAlign w:val="center"/>
          </w:tcPr>
          <w:p w14:paraId="6F22362C" w14:textId="77777777" w:rsidR="004F34A7" w:rsidRPr="00591FDA" w:rsidRDefault="004F34A7" w:rsidP="00D923B3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Cs w:val="24"/>
              </w:rPr>
              <w:t>Fasting blood glucose</w:t>
            </w:r>
          </w:p>
        </w:tc>
        <w:tc>
          <w:tcPr>
            <w:tcW w:w="3690" w:type="dxa"/>
            <w:vAlign w:val="center"/>
          </w:tcPr>
          <w:p w14:paraId="0E853A63" w14:textId="77777777" w:rsidR="004F34A7" w:rsidRPr="00591FDA" w:rsidRDefault="004F34A7" w:rsidP="00D923B3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Cs w:val="24"/>
              </w:rPr>
              <w:t>Basal insulin dose adjustment</w:t>
            </w:r>
          </w:p>
        </w:tc>
      </w:tr>
      <w:tr w:rsidR="004F34A7" w:rsidRPr="00591FDA" w14:paraId="685E48C0" w14:textId="77777777" w:rsidTr="008863D8">
        <w:trPr>
          <w:trHeight w:val="538"/>
        </w:trPr>
        <w:tc>
          <w:tcPr>
            <w:tcW w:w="5665" w:type="dxa"/>
            <w:vAlign w:val="center"/>
          </w:tcPr>
          <w:p w14:paraId="12A79250" w14:textId="77777777" w:rsidR="004F34A7" w:rsidRPr="00591FDA" w:rsidRDefault="004F34A7" w:rsidP="00D923B3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If mean </w:t>
            </w: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FBG &gt; 180 mg/dL</w:t>
            </w: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 for the last 2 consecutive days and no episodes of hypoglycemia</w:t>
            </w:r>
          </w:p>
        </w:tc>
        <w:tc>
          <w:tcPr>
            <w:tcW w:w="3690" w:type="dxa"/>
            <w:vAlign w:val="center"/>
          </w:tcPr>
          <w:p w14:paraId="41A4BFC9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Cs/>
                <w:iCs/>
                <w:szCs w:val="24"/>
              </w:rPr>
              <w:t xml:space="preserve">Increase daily basal dose by 4 </w:t>
            </w:r>
            <w:r>
              <w:rPr>
                <w:rFonts w:ascii="Times New Roman" w:hAnsi="Times New Roman" w:cs="Times New Roman"/>
                <w:bCs/>
                <w:iCs/>
                <w:szCs w:val="24"/>
              </w:rPr>
              <w:t>U</w:t>
            </w:r>
          </w:p>
        </w:tc>
      </w:tr>
      <w:tr w:rsidR="004F34A7" w:rsidRPr="00591FDA" w14:paraId="55190331" w14:textId="77777777" w:rsidTr="008863D8">
        <w:trPr>
          <w:trHeight w:val="538"/>
        </w:trPr>
        <w:tc>
          <w:tcPr>
            <w:tcW w:w="5665" w:type="dxa"/>
            <w:vAlign w:val="center"/>
          </w:tcPr>
          <w:p w14:paraId="0419D993" w14:textId="77777777" w:rsidR="004F34A7" w:rsidRPr="00591FDA" w:rsidRDefault="004F34A7" w:rsidP="00D923B3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If mean </w:t>
            </w: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FBG &gt; 140 mg/dL</w:t>
            </w: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 for the last 2 consecutive days and no episodes of hypoglycemia</w:t>
            </w:r>
            <w:r w:rsidRPr="00591FDA" w:rsidDel="005416C4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</w:tc>
        <w:tc>
          <w:tcPr>
            <w:tcW w:w="3690" w:type="dxa"/>
            <w:vAlign w:val="center"/>
          </w:tcPr>
          <w:p w14:paraId="6EBC9E7D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Cs w:val="24"/>
              </w:rPr>
              <w:t xml:space="preserve">Increase daily basal dose by 2 </w:t>
            </w:r>
            <w:r w:rsidRPr="00591FDA">
              <w:rPr>
                <w:rFonts w:ascii="Times New Roman" w:hAnsi="Times New Roman" w:cs="Times New Roman"/>
                <w:bCs/>
                <w:iCs/>
                <w:szCs w:val="24"/>
              </w:rPr>
              <w:t>U</w:t>
            </w:r>
          </w:p>
        </w:tc>
      </w:tr>
      <w:tr w:rsidR="004F34A7" w:rsidRPr="00591FDA" w14:paraId="6593C33B" w14:textId="77777777" w:rsidTr="008863D8">
        <w:trPr>
          <w:trHeight w:val="557"/>
        </w:trPr>
        <w:tc>
          <w:tcPr>
            <w:tcW w:w="5665" w:type="dxa"/>
            <w:vAlign w:val="center"/>
          </w:tcPr>
          <w:p w14:paraId="3B9C4A4A" w14:textId="77777777" w:rsidR="004F34A7" w:rsidRPr="00591FDA" w:rsidRDefault="004F34A7" w:rsidP="00D923B3">
            <w:pPr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If mean </w:t>
            </w: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FBG between 100 to 140 mg/dL</w:t>
            </w: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 for the last 2 consecutive days and no episodes of hypoglycemia</w:t>
            </w:r>
          </w:p>
        </w:tc>
        <w:tc>
          <w:tcPr>
            <w:tcW w:w="3690" w:type="dxa"/>
            <w:vAlign w:val="center"/>
          </w:tcPr>
          <w:p w14:paraId="75DACA67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>No Change</w:t>
            </w:r>
          </w:p>
        </w:tc>
      </w:tr>
      <w:tr w:rsidR="004F34A7" w:rsidRPr="00591FDA" w14:paraId="7CEBCED0" w14:textId="77777777" w:rsidTr="008863D8">
        <w:trPr>
          <w:trHeight w:val="538"/>
        </w:trPr>
        <w:tc>
          <w:tcPr>
            <w:tcW w:w="5665" w:type="dxa"/>
            <w:vAlign w:val="center"/>
          </w:tcPr>
          <w:p w14:paraId="70B5AB56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>If any FBG between 70 – 99 mg/dl</w:t>
            </w:r>
          </w:p>
        </w:tc>
        <w:tc>
          <w:tcPr>
            <w:tcW w:w="3690" w:type="dxa"/>
            <w:vAlign w:val="center"/>
          </w:tcPr>
          <w:p w14:paraId="047AFA95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</w:t>
            </w:r>
            <w:r>
              <w:rPr>
                <w:rFonts w:ascii="Times New Roman" w:hAnsi="Times New Roman" w:cs="Times New Roman"/>
                <w:iCs/>
                <w:szCs w:val="24"/>
              </w:rPr>
              <w:t xml:space="preserve">by 4 </w:t>
            </w:r>
            <w:r w:rsidRPr="00591FDA">
              <w:rPr>
                <w:rFonts w:ascii="Times New Roman" w:hAnsi="Times New Roman" w:cs="Times New Roman"/>
                <w:iCs/>
                <w:szCs w:val="24"/>
              </w:rPr>
              <w:t>U or 10% of total daily basal dose</w:t>
            </w:r>
          </w:p>
        </w:tc>
      </w:tr>
      <w:tr w:rsidR="004F34A7" w:rsidRPr="00591FDA" w14:paraId="4CA3363F" w14:textId="77777777" w:rsidTr="008863D8">
        <w:trPr>
          <w:trHeight w:val="538"/>
        </w:trPr>
        <w:tc>
          <w:tcPr>
            <w:tcW w:w="5665" w:type="dxa"/>
            <w:vAlign w:val="center"/>
          </w:tcPr>
          <w:p w14:paraId="7D69F39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>If any FBG &lt; 70 mg/dl</w:t>
            </w:r>
          </w:p>
        </w:tc>
        <w:tc>
          <w:tcPr>
            <w:tcW w:w="3690" w:type="dxa"/>
            <w:vAlign w:val="center"/>
          </w:tcPr>
          <w:p w14:paraId="64B34677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>
              <w:rPr>
                <w:rFonts w:ascii="Times New Roman" w:hAnsi="Times New Roman" w:cs="Times New Roman"/>
                <w:iCs/>
                <w:szCs w:val="24"/>
              </w:rPr>
              <w:t xml:space="preserve">Decrease by 8 </w:t>
            </w:r>
            <w:r w:rsidRPr="00591FDA">
              <w:rPr>
                <w:rFonts w:ascii="Times New Roman" w:hAnsi="Times New Roman" w:cs="Times New Roman"/>
                <w:iCs/>
                <w:szCs w:val="24"/>
              </w:rPr>
              <w:t>U or 20% of total daily basal dose</w:t>
            </w:r>
          </w:p>
        </w:tc>
      </w:tr>
      <w:tr w:rsidR="004F34A7" w:rsidRPr="00591FDA" w14:paraId="66122114" w14:textId="77777777" w:rsidTr="008863D8">
        <w:trPr>
          <w:trHeight w:val="557"/>
        </w:trPr>
        <w:tc>
          <w:tcPr>
            <w:tcW w:w="5665" w:type="dxa"/>
            <w:vAlign w:val="center"/>
          </w:tcPr>
          <w:p w14:paraId="2C64E1C2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>If any FBG &lt; 40 mg/dl</w:t>
            </w:r>
          </w:p>
        </w:tc>
        <w:tc>
          <w:tcPr>
            <w:tcW w:w="3690" w:type="dxa"/>
            <w:vAlign w:val="center"/>
          </w:tcPr>
          <w:p w14:paraId="3535A545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>Decrease total daily basal dose by 30%</w:t>
            </w:r>
          </w:p>
        </w:tc>
      </w:tr>
    </w:tbl>
    <w:p w14:paraId="608BF460" w14:textId="77777777" w:rsidR="004F34A7" w:rsidRPr="00591FDA" w:rsidRDefault="004F34A7" w:rsidP="009C2023">
      <w:pPr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iCs/>
          <w:szCs w:val="24"/>
        </w:rPr>
        <w:t>FBG=Fasting blood glucose; Hypoglycemia=typical symptoms (e.g., sweating, tremor, acute hunger, anxiety) and/or blood glucose &lt;70 mg/dL</w:t>
      </w:r>
    </w:p>
    <w:p w14:paraId="0124A5ED" w14:textId="742AE73B" w:rsidR="004F34A7" w:rsidRDefault="004F34A7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2D71396B" w14:textId="77777777" w:rsidR="004F34A7" w:rsidRPr="00591FDA" w:rsidRDefault="004F34A7" w:rsidP="009C202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>Supplemental Table S3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. Outpatient </w:t>
      </w:r>
      <w:r w:rsidRPr="00591FDA">
        <w:rPr>
          <w:rFonts w:ascii="Times New Roman" w:hAnsi="Times New Roman" w:cs="Times New Roman"/>
          <w:b/>
          <w:iCs/>
          <w:sz w:val="24"/>
          <w:szCs w:val="24"/>
          <w:u w:val="single"/>
        </w:rPr>
        <w:t>prandial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>/</w:t>
      </w:r>
      <w:r w:rsidRPr="00591FDA">
        <w:rPr>
          <w:rFonts w:ascii="Times New Roman" w:hAnsi="Times New Roman" w:cs="Times New Roman"/>
          <w:b/>
          <w:iCs/>
          <w:sz w:val="24"/>
          <w:szCs w:val="24"/>
          <w:u w:val="single"/>
        </w:rPr>
        <w:t>pre-meal</w:t>
      </w:r>
      <w:r w:rsidRPr="00591FDA">
        <w:rPr>
          <w:rFonts w:ascii="Times New Roman" w:hAnsi="Times New Roman" w:cs="Times New Roman"/>
          <w:b/>
          <w:iCs/>
          <w:sz w:val="24"/>
          <w:szCs w:val="24"/>
        </w:rPr>
        <w:t xml:space="preserve"> insulin dose adjustment based on su</w:t>
      </w:r>
      <w:r>
        <w:rPr>
          <w:rFonts w:ascii="Times New Roman" w:hAnsi="Times New Roman" w:cs="Times New Roman"/>
          <w:b/>
          <w:iCs/>
          <w:sz w:val="24"/>
          <w:szCs w:val="24"/>
        </w:rPr>
        <w:t>bsequent mealtime/HS BG values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3"/>
        <w:gridCol w:w="2823"/>
        <w:gridCol w:w="2832"/>
      </w:tblGrid>
      <w:tr w:rsidR="004F34A7" w:rsidRPr="00591FDA" w14:paraId="02DC6A29" w14:textId="77777777" w:rsidTr="00D923B3">
        <w:trPr>
          <w:trHeight w:val="31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47730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Pre-meal Dose,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AEC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BG 70 – 100 mg/dl*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843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BG 141-180 mg/dl** </w:t>
            </w:r>
          </w:p>
        </w:tc>
      </w:tr>
      <w:tr w:rsidR="004F34A7" w:rsidRPr="00591FDA" w14:paraId="2E711902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4623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≤ 10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A31B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1 U </w:t>
            </w:r>
          </w:p>
        </w:tc>
        <w:tc>
          <w:tcPr>
            <w:tcW w:w="2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CFD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1 U </w:t>
            </w:r>
          </w:p>
        </w:tc>
      </w:tr>
      <w:tr w:rsidR="004F34A7" w:rsidRPr="00591FDA" w14:paraId="11E9C364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2610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&gt;11- 19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0076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2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81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2 U </w:t>
            </w:r>
          </w:p>
        </w:tc>
      </w:tr>
      <w:tr w:rsidR="004F34A7" w:rsidRPr="00591FDA" w14:paraId="5C52A11B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3E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≥ 20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C67E0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3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DD7B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3 U </w:t>
            </w:r>
          </w:p>
        </w:tc>
      </w:tr>
      <w:tr w:rsidR="004F34A7" w:rsidRPr="00591FDA" w14:paraId="1EB903DA" w14:textId="77777777" w:rsidTr="00D923B3">
        <w:trPr>
          <w:trHeight w:val="31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7873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Pre-meal Dose,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C659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BG 40-70 mg/dl x 1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ED65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BG 180-240 mg/dl x 1</w:t>
            </w:r>
          </w:p>
        </w:tc>
      </w:tr>
      <w:tr w:rsidR="004F34A7" w:rsidRPr="00591FDA" w14:paraId="45D20FA5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29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≤ 10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3E76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2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F768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2 U </w:t>
            </w:r>
          </w:p>
        </w:tc>
      </w:tr>
      <w:tr w:rsidR="004F34A7" w:rsidRPr="00591FDA" w14:paraId="694036AA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15FE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&gt;11- 19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7E14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3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7FB5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3 U </w:t>
            </w:r>
          </w:p>
        </w:tc>
      </w:tr>
      <w:tr w:rsidR="004F34A7" w:rsidRPr="00591FDA" w14:paraId="7AD19333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17E2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≥ 20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2A2C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4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122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4 U </w:t>
            </w:r>
          </w:p>
        </w:tc>
      </w:tr>
      <w:tr w:rsidR="004F34A7" w:rsidRPr="00591FDA" w14:paraId="0B2A3573" w14:textId="77777777" w:rsidTr="00D923B3">
        <w:trPr>
          <w:trHeight w:val="319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9012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Pre-meal Dose,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88FD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 xml:space="preserve">BG &lt; 40 mg/dl x 1***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3EDA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BG &gt; 240 mg/dl x 1</w:t>
            </w:r>
          </w:p>
        </w:tc>
      </w:tr>
      <w:tr w:rsidR="004F34A7" w:rsidRPr="00591FDA" w14:paraId="10A06B1A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20D1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≤ 10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D9ED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4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376F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3 U </w:t>
            </w:r>
          </w:p>
        </w:tc>
      </w:tr>
      <w:tr w:rsidR="004F34A7" w:rsidRPr="00591FDA" w14:paraId="02600B95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8CC0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&gt;11- 19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8674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6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EEC7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4 U </w:t>
            </w:r>
          </w:p>
        </w:tc>
      </w:tr>
      <w:tr w:rsidR="004F34A7" w:rsidRPr="00591FDA" w14:paraId="7C2118AE" w14:textId="77777777" w:rsidTr="00D923B3">
        <w:trPr>
          <w:trHeight w:val="315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0AF4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≥ 20 U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F27C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Decrease by 8 U 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03C" w14:textId="77777777" w:rsidR="004F34A7" w:rsidRPr="00591FDA" w:rsidRDefault="004F34A7" w:rsidP="00D923B3">
            <w:pPr>
              <w:rPr>
                <w:rFonts w:ascii="Times New Roman" w:hAnsi="Times New Roman" w:cs="Times New Roman"/>
                <w:iCs/>
                <w:szCs w:val="24"/>
              </w:rPr>
            </w:pPr>
            <w:r w:rsidRPr="00591FDA">
              <w:rPr>
                <w:rFonts w:ascii="Times New Roman" w:hAnsi="Times New Roman" w:cs="Times New Roman"/>
                <w:iCs/>
                <w:szCs w:val="24"/>
              </w:rPr>
              <w:t xml:space="preserve">Increase by 5 U </w:t>
            </w:r>
          </w:p>
        </w:tc>
      </w:tr>
    </w:tbl>
    <w:p w14:paraId="1CBCD814" w14:textId="77777777" w:rsidR="004F34A7" w:rsidRPr="00591FDA" w:rsidRDefault="004F34A7" w:rsidP="009C2023">
      <w:pPr>
        <w:rPr>
          <w:rFonts w:ascii="Times New Roman" w:hAnsi="Times New Roman" w:cs="Times New Roman"/>
          <w:b/>
          <w:bCs/>
          <w:iCs/>
          <w:szCs w:val="24"/>
        </w:rPr>
      </w:pPr>
      <w:r w:rsidRPr="00591FDA">
        <w:rPr>
          <w:rFonts w:ascii="Times New Roman" w:hAnsi="Times New Roman" w:cs="Times New Roman"/>
          <w:b/>
          <w:bCs/>
          <w:iCs/>
          <w:szCs w:val="24"/>
        </w:rPr>
        <w:t>Pre-meal insulin dose adjustment is based on the subsequent BG value, e.g., pre-breakfast insulin dose is based on the pre-lunch BG.</w:t>
      </w:r>
    </w:p>
    <w:p w14:paraId="13BA3D54" w14:textId="77777777" w:rsidR="004F34A7" w:rsidRPr="00591FDA" w:rsidRDefault="004F34A7" w:rsidP="009C2023">
      <w:pPr>
        <w:spacing w:after="0"/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b/>
          <w:bCs/>
          <w:iCs/>
          <w:szCs w:val="24"/>
        </w:rPr>
        <w:t xml:space="preserve">* </w:t>
      </w:r>
      <w:r w:rsidRPr="00591FDA">
        <w:rPr>
          <w:rFonts w:ascii="Times New Roman" w:hAnsi="Times New Roman" w:cs="Times New Roman"/>
          <w:iCs/>
          <w:szCs w:val="24"/>
        </w:rPr>
        <w:t>If &gt; ½ of the mealtime/HS BG values for the week were below target.</w:t>
      </w:r>
    </w:p>
    <w:p w14:paraId="6ACF6C9F" w14:textId="77777777" w:rsidR="004F34A7" w:rsidRPr="00591FDA" w:rsidRDefault="004F34A7" w:rsidP="009C2023">
      <w:pPr>
        <w:spacing w:after="0"/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iCs/>
          <w:szCs w:val="24"/>
        </w:rPr>
        <w:t>**If &gt; ½ of the mealtime/HS BG values for the week were above target.</w:t>
      </w:r>
    </w:p>
    <w:p w14:paraId="3286F6F0" w14:textId="77777777" w:rsidR="004F34A7" w:rsidRPr="00591FDA" w:rsidRDefault="004F34A7" w:rsidP="009C2023">
      <w:pPr>
        <w:spacing w:after="0"/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iCs/>
          <w:szCs w:val="24"/>
        </w:rPr>
        <w:t>*** Decrease by 30-40% in the event of severe hypoglycemia (mealtime/HS BG &lt; 40 mg/dl).</w:t>
      </w:r>
    </w:p>
    <w:p w14:paraId="7EBC33AB" w14:textId="77777777" w:rsidR="004F34A7" w:rsidRDefault="004F34A7" w:rsidP="00091828">
      <w:pPr>
        <w:spacing w:after="0"/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iCs/>
          <w:szCs w:val="24"/>
        </w:rPr>
        <w:t>BG=blood glucose; Mealtime/HS=pre-lunch, pre-dinner, or bedtime</w:t>
      </w:r>
    </w:p>
    <w:p w14:paraId="15172933" w14:textId="77777777" w:rsidR="004F34A7" w:rsidRDefault="004F34A7" w:rsidP="00091828">
      <w:pPr>
        <w:spacing w:after="0"/>
        <w:rPr>
          <w:rFonts w:ascii="Times New Roman" w:hAnsi="Times New Roman" w:cs="Times New Roman"/>
          <w:iCs/>
          <w:szCs w:val="24"/>
        </w:rPr>
      </w:pPr>
    </w:p>
    <w:p w14:paraId="34944998" w14:textId="77777777" w:rsidR="004F34A7" w:rsidRPr="00091828" w:rsidRDefault="004F34A7" w:rsidP="00091828">
      <w:pPr>
        <w:spacing w:after="0"/>
        <w:rPr>
          <w:rFonts w:ascii="Times New Roman" w:hAnsi="Times New Roman" w:cs="Times New Roman"/>
          <w:iCs/>
          <w:szCs w:val="24"/>
        </w:rPr>
      </w:pPr>
      <w:r w:rsidRPr="00591FDA">
        <w:rPr>
          <w:rFonts w:ascii="Times New Roman" w:hAnsi="Times New Roman" w:cs="Times New Roman"/>
          <w:iCs/>
          <w:sz w:val="24"/>
          <w:szCs w:val="24"/>
        </w:rPr>
        <w:t xml:space="preserve">The above algorithm provides recommended insulin doses and may have been modified based on clinical judgment of the investigator or co-investigator. </w:t>
      </w:r>
    </w:p>
    <w:p w14:paraId="2CF5B2E7" w14:textId="3C59702C" w:rsidR="006773BC" w:rsidRDefault="006773BC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br w:type="page"/>
      </w:r>
    </w:p>
    <w:p w14:paraId="7AF0B245" w14:textId="77777777" w:rsidR="006773BC" w:rsidRPr="00624926" w:rsidRDefault="006773BC" w:rsidP="0061261D">
      <w:pPr>
        <w:pStyle w:val="TableHeader"/>
        <w:ind w:left="720"/>
        <w:jc w:val="center"/>
        <w:outlineLvl w:val="0"/>
        <w:rPr>
          <w:rFonts w:ascii="Cambria" w:hAnsi="Cambria"/>
          <w:bCs/>
          <w:sz w:val="32"/>
          <w:szCs w:val="32"/>
        </w:rPr>
      </w:pPr>
      <w:r w:rsidRPr="00AE2AE9">
        <w:rPr>
          <w:rFonts w:ascii="Cambria" w:hAnsi="Cambria"/>
          <w:bCs/>
          <w:noProof/>
          <w:sz w:val="32"/>
          <w:szCs w:val="3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39F939AA" wp14:editId="29260E5E">
            <wp:simplePos x="0" y="0"/>
            <wp:positionH relativeFrom="column">
              <wp:posOffset>-76200</wp:posOffset>
            </wp:positionH>
            <wp:positionV relativeFrom="paragraph">
              <wp:posOffset>-38100</wp:posOffset>
            </wp:positionV>
            <wp:extent cx="390525" cy="457200"/>
            <wp:effectExtent l="0" t="0" r="0" b="0"/>
            <wp:wrapNone/>
            <wp:docPr id="4" name="Picture 4" descr="A picture containing shap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shape&#10;&#10;Description automatically generated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AE9">
        <w:rPr>
          <w:rFonts w:ascii="Cambria" w:hAnsi="Cambria"/>
          <w:bCs/>
          <w:sz w:val="32"/>
          <w:szCs w:val="32"/>
        </w:rPr>
        <w:t xml:space="preserve">CONSORT 2010 checklist of information to include when reporting a </w:t>
      </w:r>
      <w:r>
        <w:rPr>
          <w:rFonts w:ascii="Cambria" w:hAnsi="Cambria"/>
          <w:bCs/>
          <w:sz w:val="32"/>
          <w:szCs w:val="32"/>
        </w:rPr>
        <w:t xml:space="preserve">pilot or feasibility </w:t>
      </w:r>
      <w:r w:rsidRPr="00AE2AE9">
        <w:rPr>
          <w:rFonts w:ascii="Cambria" w:hAnsi="Cambria"/>
          <w:bCs/>
          <w:sz w:val="32"/>
          <w:szCs w:val="32"/>
        </w:rPr>
        <w:t>tria</w:t>
      </w:r>
      <w:r>
        <w:rPr>
          <w:rFonts w:ascii="Cambria" w:hAnsi="Cambria"/>
          <w:bCs/>
          <w:sz w:val="32"/>
          <w:szCs w:val="32"/>
        </w:rPr>
        <w:t>l</w:t>
      </w:r>
    </w:p>
    <w:p w14:paraId="7EF3F99F" w14:textId="77777777" w:rsidR="006773BC" w:rsidRPr="00F33427" w:rsidRDefault="006773BC" w:rsidP="0061261D">
      <w:pPr>
        <w:pStyle w:val="TableHeader"/>
        <w:tabs>
          <w:tab w:val="left" w:pos="2160"/>
        </w:tabs>
        <w:jc w:val="center"/>
        <w:rPr>
          <w:rFonts w:ascii="Cambria" w:hAnsi="Cambria"/>
          <w:bCs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0"/>
        <w:gridCol w:w="710"/>
        <w:gridCol w:w="5580"/>
        <w:gridCol w:w="1270"/>
      </w:tblGrid>
      <w:tr w:rsidR="006773BC" w:rsidRPr="00AE2AE9" w14:paraId="178AB6E4" w14:textId="77777777" w:rsidTr="00702855">
        <w:tc>
          <w:tcPr>
            <w:tcW w:w="657" w:type="pct"/>
            <w:shd w:val="clear" w:color="auto" w:fill="C6D9F1"/>
            <w:vAlign w:val="bottom"/>
          </w:tcPr>
          <w:p w14:paraId="70BC5300" w14:textId="77777777" w:rsidR="006773BC" w:rsidRPr="00AE2AE9" w:rsidRDefault="006773BC" w:rsidP="00EA073A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Section/Topic</w:t>
            </w:r>
          </w:p>
        </w:tc>
        <w:tc>
          <w:tcPr>
            <w:tcW w:w="247" w:type="pct"/>
            <w:shd w:val="clear" w:color="auto" w:fill="C6D9F1"/>
            <w:vAlign w:val="bottom"/>
          </w:tcPr>
          <w:p w14:paraId="03C92C27" w14:textId="77777777" w:rsidR="006773BC" w:rsidRPr="00AE2AE9" w:rsidRDefault="006773BC" w:rsidP="00EA073A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Item No</w:t>
            </w:r>
          </w:p>
        </w:tc>
        <w:tc>
          <w:tcPr>
            <w:tcW w:w="3504" w:type="pct"/>
            <w:shd w:val="clear" w:color="auto" w:fill="C6D9F1"/>
            <w:vAlign w:val="bottom"/>
          </w:tcPr>
          <w:p w14:paraId="57AF7F1A" w14:textId="77777777" w:rsidR="006773BC" w:rsidRPr="00AE2AE9" w:rsidRDefault="006773BC" w:rsidP="00EA073A">
            <w:pPr>
              <w:pStyle w:val="TableHead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Checklist item</w:t>
            </w:r>
          </w:p>
        </w:tc>
        <w:tc>
          <w:tcPr>
            <w:tcW w:w="592" w:type="pct"/>
            <w:shd w:val="clear" w:color="auto" w:fill="C6D9F1"/>
            <w:vAlign w:val="bottom"/>
          </w:tcPr>
          <w:p w14:paraId="02ABE55C" w14:textId="77777777" w:rsidR="006773BC" w:rsidRPr="00AE2AE9" w:rsidRDefault="006773BC" w:rsidP="00EA073A">
            <w:pPr>
              <w:pStyle w:val="TableHeader"/>
              <w:jc w:val="center"/>
              <w:rPr>
                <w:rFonts w:ascii="Arial" w:hAnsi="Arial" w:cs="Arial"/>
              </w:rPr>
            </w:pPr>
            <w:r w:rsidRPr="00AE2AE9">
              <w:rPr>
                <w:rFonts w:ascii="Arial" w:hAnsi="Arial" w:cs="Arial"/>
              </w:rPr>
              <w:t>Reported on page No</w:t>
            </w:r>
          </w:p>
        </w:tc>
      </w:tr>
      <w:tr w:rsidR="006773BC" w:rsidRPr="00F33427" w14:paraId="21B59E58" w14:textId="77777777" w:rsidTr="0061261D">
        <w:tc>
          <w:tcPr>
            <w:tcW w:w="5000" w:type="pct"/>
            <w:gridSpan w:val="4"/>
          </w:tcPr>
          <w:p w14:paraId="3F9712B6" w14:textId="77777777" w:rsidR="006773BC" w:rsidRPr="00F33427" w:rsidRDefault="006773BC" w:rsidP="00EA073A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Title and abstract</w:t>
            </w:r>
          </w:p>
        </w:tc>
      </w:tr>
      <w:tr w:rsidR="006773BC" w:rsidRPr="00F33427" w14:paraId="5EF5B652" w14:textId="77777777" w:rsidTr="00702855">
        <w:tc>
          <w:tcPr>
            <w:tcW w:w="657" w:type="pct"/>
            <w:vMerge w:val="restart"/>
          </w:tcPr>
          <w:p w14:paraId="4F8861B8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3E19C22F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1a</w:t>
            </w:r>
          </w:p>
        </w:tc>
        <w:tc>
          <w:tcPr>
            <w:tcW w:w="3504" w:type="pct"/>
          </w:tcPr>
          <w:p w14:paraId="7D3B65F4" w14:textId="77777777" w:rsidR="006773BC" w:rsidRPr="00F37A37" w:rsidRDefault="006773BC" w:rsidP="00EA07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F37A37">
              <w:rPr>
                <w:rFonts w:ascii="Arial" w:hAnsi="Arial" w:cs="Arial"/>
                <w:lang w:val="en-CA" w:eastAsia="en-CA"/>
              </w:rPr>
              <w:t>Identification as a pilot or feasibility randomised trial in the</w:t>
            </w:r>
            <w:r>
              <w:rPr>
                <w:rFonts w:ascii="Arial" w:hAnsi="Arial" w:cs="Arial"/>
                <w:lang w:val="en-CA" w:eastAsia="en-CA"/>
              </w:rPr>
              <w:t xml:space="preserve"> </w:t>
            </w:r>
            <w:r w:rsidRPr="00F37A37">
              <w:rPr>
                <w:rFonts w:ascii="Arial" w:hAnsi="Arial" w:cs="Arial"/>
                <w:lang w:val="en-CA" w:eastAsia="en-CA"/>
              </w:rPr>
              <w:t>title</w:t>
            </w:r>
          </w:p>
        </w:tc>
        <w:tc>
          <w:tcPr>
            <w:tcW w:w="592" w:type="pct"/>
          </w:tcPr>
          <w:p w14:paraId="6AC33C85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73BC" w:rsidRPr="00F33427" w14:paraId="70DAAB5F" w14:textId="77777777" w:rsidTr="00702855">
        <w:tc>
          <w:tcPr>
            <w:tcW w:w="657" w:type="pct"/>
            <w:vMerge/>
          </w:tcPr>
          <w:p w14:paraId="1360593C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724C066B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1b</w:t>
            </w:r>
          </w:p>
        </w:tc>
        <w:tc>
          <w:tcPr>
            <w:tcW w:w="3504" w:type="pct"/>
          </w:tcPr>
          <w:p w14:paraId="699F3CD7" w14:textId="77777777" w:rsidR="006773BC" w:rsidRPr="00F37A37" w:rsidRDefault="006773BC" w:rsidP="00EA073A">
            <w:pPr>
              <w:autoSpaceDE w:val="0"/>
              <w:autoSpaceDN w:val="0"/>
              <w:adjustRightInd w:val="0"/>
              <w:rPr>
                <w:rFonts w:ascii="MetaProLight-Regular" w:hAnsi="MetaProLight-Regular" w:cs="MetaProLight-Regular"/>
                <w:sz w:val="15"/>
                <w:szCs w:val="15"/>
                <w:lang w:val="en-CA" w:eastAsia="en-CA"/>
              </w:rPr>
            </w:pPr>
            <w:r w:rsidRPr="00F37A37">
              <w:rPr>
                <w:rFonts w:ascii="Arial" w:hAnsi="Arial" w:cs="Arial"/>
                <w:lang w:val="en-CA" w:eastAsia="en-CA"/>
              </w:rPr>
              <w:t>Structured summary of pilot trial design, methods, results, and conclusions (for specific guidance see CONSORT abstract extension for pilot trials)</w:t>
            </w:r>
          </w:p>
        </w:tc>
        <w:tc>
          <w:tcPr>
            <w:tcW w:w="592" w:type="pct"/>
          </w:tcPr>
          <w:p w14:paraId="1CEDFB9E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773BC" w:rsidRPr="00F33427" w14:paraId="1CB9B1B3" w14:textId="77777777" w:rsidTr="0061261D">
        <w:tc>
          <w:tcPr>
            <w:tcW w:w="5000" w:type="pct"/>
            <w:gridSpan w:val="4"/>
          </w:tcPr>
          <w:p w14:paraId="0FED4696" w14:textId="77777777" w:rsidR="006773BC" w:rsidRPr="00F33427" w:rsidRDefault="006773BC" w:rsidP="00EA073A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Introduction</w:t>
            </w:r>
          </w:p>
        </w:tc>
      </w:tr>
      <w:tr w:rsidR="006773BC" w:rsidRPr="00F33427" w14:paraId="42234477" w14:textId="77777777" w:rsidTr="00702855">
        <w:tc>
          <w:tcPr>
            <w:tcW w:w="657" w:type="pct"/>
            <w:vMerge w:val="restart"/>
          </w:tcPr>
          <w:p w14:paraId="1AE2E544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Background and objectives</w:t>
            </w:r>
          </w:p>
        </w:tc>
        <w:tc>
          <w:tcPr>
            <w:tcW w:w="247" w:type="pct"/>
          </w:tcPr>
          <w:p w14:paraId="0D820EE3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2a</w:t>
            </w:r>
          </w:p>
        </w:tc>
        <w:tc>
          <w:tcPr>
            <w:tcW w:w="3504" w:type="pct"/>
          </w:tcPr>
          <w:p w14:paraId="5181E23F" w14:textId="77777777" w:rsidR="006773BC" w:rsidRPr="00F81B92" w:rsidRDefault="006773BC" w:rsidP="00EA07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F81B92">
              <w:rPr>
                <w:rFonts w:ascii="Arial" w:hAnsi="Arial" w:cs="Arial"/>
                <w:lang w:val="en-CA" w:eastAsia="en-CA"/>
              </w:rPr>
              <w:t>Scientific background and explanation of rationale for future definitive trial, and reasons for randomised pilot trial</w:t>
            </w:r>
          </w:p>
        </w:tc>
        <w:tc>
          <w:tcPr>
            <w:tcW w:w="592" w:type="pct"/>
          </w:tcPr>
          <w:p w14:paraId="7ED1652C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1F3B7F57" w14:textId="77777777" w:rsidTr="00702855">
        <w:trPr>
          <w:trHeight w:val="413"/>
        </w:trPr>
        <w:tc>
          <w:tcPr>
            <w:tcW w:w="657" w:type="pct"/>
            <w:vMerge/>
          </w:tcPr>
          <w:p w14:paraId="5E067041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380D6473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2b</w:t>
            </w:r>
          </w:p>
        </w:tc>
        <w:tc>
          <w:tcPr>
            <w:tcW w:w="3504" w:type="pct"/>
          </w:tcPr>
          <w:p w14:paraId="74D36CC3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81B92">
              <w:rPr>
                <w:rFonts w:ascii="Arial" w:hAnsi="Arial" w:cs="Arial"/>
                <w:lang w:val="en-CA" w:eastAsia="en-CA"/>
              </w:rPr>
              <w:t>Specific objectives or research questions for pilot trial</w:t>
            </w:r>
          </w:p>
        </w:tc>
        <w:tc>
          <w:tcPr>
            <w:tcW w:w="592" w:type="pct"/>
          </w:tcPr>
          <w:p w14:paraId="6E005EA3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7992500E" w14:textId="77777777" w:rsidTr="0061261D">
        <w:tc>
          <w:tcPr>
            <w:tcW w:w="5000" w:type="pct"/>
            <w:gridSpan w:val="4"/>
          </w:tcPr>
          <w:p w14:paraId="4890E447" w14:textId="77777777" w:rsidR="006773BC" w:rsidRPr="00F33427" w:rsidRDefault="006773BC" w:rsidP="00EA073A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Methods</w:t>
            </w:r>
          </w:p>
        </w:tc>
      </w:tr>
      <w:tr w:rsidR="006773BC" w:rsidRPr="00F33427" w14:paraId="7D0FBD09" w14:textId="77777777" w:rsidTr="00702855">
        <w:tc>
          <w:tcPr>
            <w:tcW w:w="657" w:type="pct"/>
            <w:vMerge w:val="restart"/>
          </w:tcPr>
          <w:p w14:paraId="7D16283C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Trial design</w:t>
            </w:r>
          </w:p>
        </w:tc>
        <w:tc>
          <w:tcPr>
            <w:tcW w:w="247" w:type="pct"/>
          </w:tcPr>
          <w:p w14:paraId="56128F70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3a</w:t>
            </w:r>
          </w:p>
        </w:tc>
        <w:tc>
          <w:tcPr>
            <w:tcW w:w="3504" w:type="pct"/>
          </w:tcPr>
          <w:p w14:paraId="2115AF74" w14:textId="77777777" w:rsidR="006773BC" w:rsidRPr="00E82510" w:rsidRDefault="006773BC" w:rsidP="00EA073A">
            <w:pPr>
              <w:autoSpaceDE w:val="0"/>
              <w:autoSpaceDN w:val="0"/>
              <w:adjustRightInd w:val="0"/>
              <w:rPr>
                <w:rFonts w:ascii="MetaProLight-Regular" w:hAnsi="MetaProLight-Regular" w:cs="MetaProLight-Regular"/>
                <w:sz w:val="15"/>
                <w:szCs w:val="15"/>
                <w:lang w:val="en-CA" w:eastAsia="en-CA"/>
              </w:rPr>
            </w:pPr>
            <w:r w:rsidRPr="00E82510">
              <w:rPr>
                <w:rFonts w:ascii="Arial" w:hAnsi="Arial" w:cs="Arial"/>
                <w:lang w:val="en-CA" w:eastAsia="en-CA"/>
              </w:rPr>
              <w:t>Description of pilot trial design (such as parallel, factorial) including allocation ratio</w:t>
            </w:r>
          </w:p>
        </w:tc>
        <w:tc>
          <w:tcPr>
            <w:tcW w:w="592" w:type="pct"/>
          </w:tcPr>
          <w:p w14:paraId="57F8C0F8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16227248" w14:textId="77777777" w:rsidTr="00702855">
        <w:trPr>
          <w:trHeight w:val="305"/>
        </w:trPr>
        <w:tc>
          <w:tcPr>
            <w:tcW w:w="657" w:type="pct"/>
            <w:vMerge/>
          </w:tcPr>
          <w:p w14:paraId="5FD40564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63DFC8BC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3b</w:t>
            </w:r>
          </w:p>
        </w:tc>
        <w:tc>
          <w:tcPr>
            <w:tcW w:w="3504" w:type="pct"/>
          </w:tcPr>
          <w:p w14:paraId="1B24B45C" w14:textId="77777777" w:rsidR="006773BC" w:rsidRPr="00E82510" w:rsidRDefault="006773BC" w:rsidP="00EA073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E82510">
              <w:rPr>
                <w:rFonts w:ascii="Arial" w:hAnsi="Arial" w:cs="Arial"/>
                <w:lang w:val="en-CA" w:eastAsia="en-CA"/>
              </w:rPr>
              <w:t>Important changes to methods after pilot trial commencement (such as eligibility criteria), with reasons</w:t>
            </w:r>
          </w:p>
        </w:tc>
        <w:tc>
          <w:tcPr>
            <w:tcW w:w="592" w:type="pct"/>
          </w:tcPr>
          <w:p w14:paraId="6A27DBA6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n/a </w:t>
            </w:r>
          </w:p>
        </w:tc>
      </w:tr>
      <w:tr w:rsidR="006773BC" w:rsidRPr="00F33427" w14:paraId="684453E4" w14:textId="77777777" w:rsidTr="00702855">
        <w:tc>
          <w:tcPr>
            <w:tcW w:w="657" w:type="pct"/>
            <w:vMerge w:val="restart"/>
          </w:tcPr>
          <w:p w14:paraId="4286FB1D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Participants</w:t>
            </w:r>
          </w:p>
        </w:tc>
        <w:tc>
          <w:tcPr>
            <w:tcW w:w="247" w:type="pct"/>
          </w:tcPr>
          <w:p w14:paraId="4F5C61E6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4a</w:t>
            </w:r>
          </w:p>
        </w:tc>
        <w:tc>
          <w:tcPr>
            <w:tcW w:w="3504" w:type="pct"/>
          </w:tcPr>
          <w:p w14:paraId="262490A5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Eligibility criteria for participants</w:t>
            </w:r>
          </w:p>
        </w:tc>
        <w:tc>
          <w:tcPr>
            <w:tcW w:w="592" w:type="pct"/>
          </w:tcPr>
          <w:p w14:paraId="63CDC67B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6E374A75" w14:textId="77777777" w:rsidTr="00702855">
        <w:tc>
          <w:tcPr>
            <w:tcW w:w="657" w:type="pct"/>
            <w:vMerge/>
          </w:tcPr>
          <w:p w14:paraId="205351A8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37706F3A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4b</w:t>
            </w:r>
          </w:p>
        </w:tc>
        <w:tc>
          <w:tcPr>
            <w:tcW w:w="3504" w:type="pct"/>
          </w:tcPr>
          <w:p w14:paraId="6F67CBB3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Settings and locations where the data were collected</w:t>
            </w:r>
          </w:p>
        </w:tc>
        <w:tc>
          <w:tcPr>
            <w:tcW w:w="592" w:type="pct"/>
          </w:tcPr>
          <w:p w14:paraId="7BFE84BD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62E28EC2" w14:textId="77777777" w:rsidTr="00702855">
        <w:tc>
          <w:tcPr>
            <w:tcW w:w="657" w:type="pct"/>
          </w:tcPr>
          <w:p w14:paraId="5A3057D3" w14:textId="77777777" w:rsidR="006773BC" w:rsidRPr="00F33427" w:rsidRDefault="006773BC" w:rsidP="00EA073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0BA61418" w14:textId="77777777" w:rsidR="006773BC" w:rsidRPr="00F33427" w:rsidRDefault="006773BC" w:rsidP="00EA07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4c</w:t>
            </w:r>
          </w:p>
        </w:tc>
        <w:tc>
          <w:tcPr>
            <w:tcW w:w="3504" w:type="pct"/>
          </w:tcPr>
          <w:p w14:paraId="7D5D9968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 w:rsidRPr="00433F8E">
              <w:rPr>
                <w:rFonts w:ascii="Arial" w:hAnsi="Arial" w:cs="Arial"/>
              </w:rPr>
              <w:t>How participants were identified and consented</w:t>
            </w:r>
          </w:p>
        </w:tc>
        <w:tc>
          <w:tcPr>
            <w:tcW w:w="592" w:type="pct"/>
          </w:tcPr>
          <w:p w14:paraId="0AD32FEF" w14:textId="77777777" w:rsidR="006773BC" w:rsidRPr="00F33427" w:rsidRDefault="006773BC" w:rsidP="00EA07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760AC7F4" w14:textId="77777777" w:rsidTr="00702855">
        <w:tc>
          <w:tcPr>
            <w:tcW w:w="657" w:type="pct"/>
          </w:tcPr>
          <w:p w14:paraId="288B8564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Interventions</w:t>
            </w:r>
          </w:p>
        </w:tc>
        <w:tc>
          <w:tcPr>
            <w:tcW w:w="247" w:type="pct"/>
          </w:tcPr>
          <w:p w14:paraId="0B8909CC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5</w:t>
            </w:r>
          </w:p>
        </w:tc>
        <w:tc>
          <w:tcPr>
            <w:tcW w:w="3504" w:type="pct"/>
          </w:tcPr>
          <w:p w14:paraId="2349A0FE" w14:textId="77777777" w:rsidR="006773BC" w:rsidRPr="004132A8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The interventions for each group with sufficient details to allow replication, including how and when they were actually administered</w:t>
            </w:r>
          </w:p>
        </w:tc>
        <w:tc>
          <w:tcPr>
            <w:tcW w:w="592" w:type="pct"/>
          </w:tcPr>
          <w:p w14:paraId="5AB1E77F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2-4 </w:t>
            </w:r>
          </w:p>
        </w:tc>
      </w:tr>
      <w:tr w:rsidR="006773BC" w:rsidRPr="00F33427" w14:paraId="705DDDA9" w14:textId="77777777" w:rsidTr="00702855">
        <w:tc>
          <w:tcPr>
            <w:tcW w:w="657" w:type="pct"/>
            <w:vMerge w:val="restart"/>
          </w:tcPr>
          <w:p w14:paraId="16A5CD29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</w:t>
            </w:r>
          </w:p>
        </w:tc>
        <w:tc>
          <w:tcPr>
            <w:tcW w:w="247" w:type="pct"/>
          </w:tcPr>
          <w:p w14:paraId="71BC5890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6a</w:t>
            </w:r>
          </w:p>
        </w:tc>
        <w:tc>
          <w:tcPr>
            <w:tcW w:w="3504" w:type="pct"/>
          </w:tcPr>
          <w:p w14:paraId="619E6EC4" w14:textId="77777777" w:rsidR="006773BC" w:rsidRPr="004132A8" w:rsidRDefault="006773BC" w:rsidP="00C77ED8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AD6BD1">
              <w:rPr>
                <w:rFonts w:ascii="Arial" w:hAnsi="Arial" w:cs="Arial"/>
              </w:rPr>
              <w:t>Completely defined prespecified assessments or measurements to address each pilot trial objective specified in 2b, including how and when they were assessed</w:t>
            </w:r>
          </w:p>
        </w:tc>
        <w:tc>
          <w:tcPr>
            <w:tcW w:w="592" w:type="pct"/>
          </w:tcPr>
          <w:p w14:paraId="160C491F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773BC" w:rsidRPr="00F33427" w14:paraId="41751659" w14:textId="77777777" w:rsidTr="00702855">
        <w:tc>
          <w:tcPr>
            <w:tcW w:w="657" w:type="pct"/>
            <w:vMerge/>
          </w:tcPr>
          <w:p w14:paraId="5C0D8D76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0EF8C575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6b</w:t>
            </w:r>
          </w:p>
        </w:tc>
        <w:tc>
          <w:tcPr>
            <w:tcW w:w="3504" w:type="pct"/>
          </w:tcPr>
          <w:p w14:paraId="78BBC7F5" w14:textId="77777777" w:rsidR="006773BC" w:rsidRPr="00F10F4E" w:rsidRDefault="006773BC" w:rsidP="00C77E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0F4E">
              <w:rPr>
                <w:rFonts w:ascii="Arial" w:hAnsi="Arial" w:cs="Arial"/>
              </w:rPr>
              <w:t>Any changes to pilot trial assessments or measurements after the pilot trial commenced, with reasons</w:t>
            </w:r>
          </w:p>
        </w:tc>
        <w:tc>
          <w:tcPr>
            <w:tcW w:w="592" w:type="pct"/>
          </w:tcPr>
          <w:p w14:paraId="56F2F385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6773BC" w:rsidRPr="00F33427" w14:paraId="0965740F" w14:textId="77777777" w:rsidTr="00702855">
        <w:tc>
          <w:tcPr>
            <w:tcW w:w="657" w:type="pct"/>
          </w:tcPr>
          <w:p w14:paraId="43E736CA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182DB0C9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6c</w:t>
            </w:r>
          </w:p>
        </w:tc>
        <w:tc>
          <w:tcPr>
            <w:tcW w:w="3504" w:type="pct"/>
          </w:tcPr>
          <w:p w14:paraId="2BE3DAD9" w14:textId="77777777" w:rsidR="006773BC" w:rsidRPr="00F10F4E" w:rsidRDefault="006773BC" w:rsidP="00C77ED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10F4E">
              <w:rPr>
                <w:rFonts w:ascii="Arial" w:hAnsi="Arial" w:cs="Arial"/>
              </w:rPr>
              <w:t>If applicable, prespecified criteria used to judge whether, or how, to proceed with future definitive trial</w:t>
            </w:r>
          </w:p>
        </w:tc>
        <w:tc>
          <w:tcPr>
            <w:tcW w:w="592" w:type="pct"/>
          </w:tcPr>
          <w:p w14:paraId="5F4F89C7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773BC" w:rsidRPr="00F33427" w14:paraId="1E0DBAB5" w14:textId="77777777" w:rsidTr="00702855">
        <w:tc>
          <w:tcPr>
            <w:tcW w:w="657" w:type="pct"/>
            <w:vMerge w:val="restart"/>
          </w:tcPr>
          <w:p w14:paraId="142211FC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Sample size</w:t>
            </w:r>
          </w:p>
        </w:tc>
        <w:tc>
          <w:tcPr>
            <w:tcW w:w="247" w:type="pct"/>
          </w:tcPr>
          <w:p w14:paraId="7A189C4D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7a</w:t>
            </w:r>
          </w:p>
        </w:tc>
        <w:tc>
          <w:tcPr>
            <w:tcW w:w="3504" w:type="pct"/>
          </w:tcPr>
          <w:p w14:paraId="1D31392D" w14:textId="77777777" w:rsidR="006773BC" w:rsidRPr="00C977DC" w:rsidRDefault="006773BC" w:rsidP="00C77ED8">
            <w:pPr>
              <w:rPr>
                <w:rFonts w:ascii="Arial" w:hAnsi="Arial" w:cs="Arial"/>
              </w:rPr>
            </w:pPr>
            <w:r w:rsidRPr="00C977DC">
              <w:rPr>
                <w:rFonts w:ascii="Arial" w:hAnsi="Arial" w:cs="Arial"/>
                <w:lang w:val="en-CA" w:eastAsia="en-CA"/>
              </w:rPr>
              <w:t>Rationale for numbers in the pilot trial</w:t>
            </w:r>
          </w:p>
        </w:tc>
        <w:tc>
          <w:tcPr>
            <w:tcW w:w="592" w:type="pct"/>
          </w:tcPr>
          <w:p w14:paraId="046B28ED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773BC" w:rsidRPr="00F33427" w14:paraId="6FB9472C" w14:textId="77777777" w:rsidTr="00702855">
        <w:tc>
          <w:tcPr>
            <w:tcW w:w="657" w:type="pct"/>
            <w:vMerge/>
          </w:tcPr>
          <w:p w14:paraId="0FC0647C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62DB9B66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7b</w:t>
            </w:r>
          </w:p>
        </w:tc>
        <w:tc>
          <w:tcPr>
            <w:tcW w:w="3504" w:type="pct"/>
          </w:tcPr>
          <w:p w14:paraId="1DE5744B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When applicable, explanation of any interim analyses and stopping guidelines</w:t>
            </w:r>
          </w:p>
        </w:tc>
        <w:tc>
          <w:tcPr>
            <w:tcW w:w="592" w:type="pct"/>
          </w:tcPr>
          <w:p w14:paraId="06AB2BBB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773BC" w:rsidRPr="00F33427" w14:paraId="1D5DCDBC" w14:textId="77777777" w:rsidTr="00702855">
        <w:tc>
          <w:tcPr>
            <w:tcW w:w="657" w:type="pct"/>
          </w:tcPr>
          <w:p w14:paraId="31EC6390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Randomisation</w:t>
            </w:r>
            <w:proofErr w:type="spellEnd"/>
            <w:r w:rsidRPr="00F33427">
              <w:rPr>
                <w:rFonts w:ascii="Arial" w:hAnsi="Arial" w:cs="Arial"/>
              </w:rPr>
              <w:t>:</w:t>
            </w:r>
          </w:p>
        </w:tc>
        <w:tc>
          <w:tcPr>
            <w:tcW w:w="247" w:type="pct"/>
          </w:tcPr>
          <w:p w14:paraId="54B45976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04" w:type="pct"/>
          </w:tcPr>
          <w:p w14:paraId="25D8EF04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  <w:tc>
          <w:tcPr>
            <w:tcW w:w="592" w:type="pct"/>
          </w:tcPr>
          <w:p w14:paraId="0E563C8E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</w:tr>
      <w:tr w:rsidR="006773BC" w:rsidRPr="00F33427" w14:paraId="313F468E" w14:textId="77777777" w:rsidTr="00702855">
        <w:tc>
          <w:tcPr>
            <w:tcW w:w="657" w:type="pct"/>
            <w:vMerge w:val="restart"/>
          </w:tcPr>
          <w:p w14:paraId="32AA56FA" w14:textId="77777777" w:rsidR="006773BC" w:rsidRDefault="006773BC" w:rsidP="00C77ED8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Sequence</w:t>
            </w:r>
            <w:r>
              <w:rPr>
                <w:rFonts w:ascii="Arial" w:hAnsi="Arial" w:cs="Arial"/>
              </w:rPr>
              <w:t xml:space="preserve"> </w:t>
            </w:r>
          </w:p>
          <w:p w14:paraId="4BD778B4" w14:textId="77777777" w:rsidR="006773BC" w:rsidRPr="00F33427" w:rsidRDefault="006773BC" w:rsidP="00C77ED8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generation</w:t>
            </w:r>
          </w:p>
        </w:tc>
        <w:tc>
          <w:tcPr>
            <w:tcW w:w="247" w:type="pct"/>
          </w:tcPr>
          <w:p w14:paraId="243E80F6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8a</w:t>
            </w:r>
          </w:p>
        </w:tc>
        <w:tc>
          <w:tcPr>
            <w:tcW w:w="3504" w:type="pct"/>
          </w:tcPr>
          <w:p w14:paraId="0CE6229B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Method used to generate the random allocation sequence</w:t>
            </w:r>
          </w:p>
        </w:tc>
        <w:tc>
          <w:tcPr>
            <w:tcW w:w="592" w:type="pct"/>
          </w:tcPr>
          <w:p w14:paraId="73CA417D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76C6FCA3" w14:textId="77777777" w:rsidTr="00702855">
        <w:tc>
          <w:tcPr>
            <w:tcW w:w="657" w:type="pct"/>
            <w:vMerge/>
          </w:tcPr>
          <w:p w14:paraId="63829006" w14:textId="77777777" w:rsidR="006773BC" w:rsidRPr="00F33427" w:rsidRDefault="006773BC" w:rsidP="00C77ED8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22DC193D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8b</w:t>
            </w:r>
          </w:p>
        </w:tc>
        <w:tc>
          <w:tcPr>
            <w:tcW w:w="3504" w:type="pct"/>
          </w:tcPr>
          <w:p w14:paraId="70C0F194" w14:textId="77777777" w:rsidR="006773BC" w:rsidRPr="0037688C" w:rsidRDefault="006773BC" w:rsidP="00C77ED8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37688C">
              <w:rPr>
                <w:rFonts w:ascii="Arial" w:hAnsi="Arial" w:cs="Arial"/>
                <w:lang w:val="en-CA" w:eastAsia="en-CA"/>
              </w:rPr>
              <w:t>Type of randomisation(s); details of any restriction (such as blocking and block size)</w:t>
            </w:r>
          </w:p>
        </w:tc>
        <w:tc>
          <w:tcPr>
            <w:tcW w:w="592" w:type="pct"/>
          </w:tcPr>
          <w:p w14:paraId="3500B25A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</w:tr>
      <w:tr w:rsidR="006773BC" w:rsidRPr="00F33427" w14:paraId="088AE589" w14:textId="77777777" w:rsidTr="00702855">
        <w:tc>
          <w:tcPr>
            <w:tcW w:w="657" w:type="pct"/>
          </w:tcPr>
          <w:p w14:paraId="4AD6E02A" w14:textId="77777777" w:rsidR="006773BC" w:rsidRDefault="006773BC" w:rsidP="00C77ED8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Allocation</w:t>
            </w:r>
          </w:p>
          <w:p w14:paraId="30629B47" w14:textId="77777777" w:rsidR="006773BC" w:rsidRDefault="006773BC" w:rsidP="00C77ED8">
            <w:pPr>
              <w:ind w:left="540" w:hanging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F33427">
              <w:rPr>
                <w:rFonts w:ascii="Arial" w:hAnsi="Arial" w:cs="Arial"/>
              </w:rPr>
              <w:t>oncealment</w:t>
            </w:r>
          </w:p>
          <w:p w14:paraId="51EBBB79" w14:textId="77777777" w:rsidR="006773BC" w:rsidRPr="00F33427" w:rsidRDefault="006773BC" w:rsidP="00C77ED8">
            <w:pPr>
              <w:ind w:left="540" w:hanging="540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mechanism</w:t>
            </w:r>
          </w:p>
        </w:tc>
        <w:tc>
          <w:tcPr>
            <w:tcW w:w="247" w:type="pct"/>
          </w:tcPr>
          <w:p w14:paraId="5B83F223" w14:textId="77777777" w:rsidR="006773BC" w:rsidRPr="00F33427" w:rsidRDefault="006773BC" w:rsidP="00C77ED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9</w:t>
            </w:r>
          </w:p>
        </w:tc>
        <w:tc>
          <w:tcPr>
            <w:tcW w:w="3504" w:type="pct"/>
          </w:tcPr>
          <w:p w14:paraId="6FED191B" w14:textId="77777777" w:rsidR="006773BC" w:rsidRPr="00225DF3" w:rsidRDefault="006773BC" w:rsidP="00C77ED8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37688C">
              <w:rPr>
                <w:rFonts w:ascii="Arial" w:hAnsi="Arial" w:cs="Arial"/>
                <w:lang w:val="en-CA" w:eastAsia="en-CA"/>
              </w:rPr>
              <w:t>Mechanism used to implement the random allocation sequence (such as sequentially numbered containers), describing any steps taken to conceal the sequence until</w:t>
            </w:r>
            <w:r>
              <w:rPr>
                <w:rFonts w:ascii="Arial" w:hAnsi="Arial" w:cs="Arial"/>
                <w:lang w:val="en-CA" w:eastAsia="en-CA"/>
              </w:rPr>
              <w:t xml:space="preserve"> </w:t>
            </w:r>
            <w:r w:rsidRPr="0037688C">
              <w:rPr>
                <w:rFonts w:ascii="Arial" w:hAnsi="Arial" w:cs="Arial"/>
                <w:lang w:val="en-CA" w:eastAsia="en-CA"/>
              </w:rPr>
              <w:t>interventions were assigned</w:t>
            </w:r>
          </w:p>
        </w:tc>
        <w:tc>
          <w:tcPr>
            <w:tcW w:w="592" w:type="pct"/>
          </w:tcPr>
          <w:p w14:paraId="75E90C54" w14:textId="77777777" w:rsidR="006773BC" w:rsidRPr="00F33427" w:rsidRDefault="006773BC" w:rsidP="00C77E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41A3810E" w14:textId="77777777" w:rsidTr="00702855">
        <w:tc>
          <w:tcPr>
            <w:tcW w:w="657" w:type="pct"/>
          </w:tcPr>
          <w:p w14:paraId="5394655A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Implementation</w:t>
            </w:r>
          </w:p>
        </w:tc>
        <w:tc>
          <w:tcPr>
            <w:tcW w:w="247" w:type="pct"/>
          </w:tcPr>
          <w:p w14:paraId="7F010A74" w14:textId="77777777" w:rsidR="006773BC" w:rsidRPr="00F33427" w:rsidRDefault="006773BC" w:rsidP="00F23985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10</w:t>
            </w:r>
          </w:p>
        </w:tc>
        <w:tc>
          <w:tcPr>
            <w:tcW w:w="3504" w:type="pct"/>
          </w:tcPr>
          <w:p w14:paraId="65FAFF65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Who generated the random allocation sequence, who enrolled participants, and who assigned participants to interventions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2" w:type="pct"/>
          </w:tcPr>
          <w:p w14:paraId="6924BE40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12E8DBDB" w14:textId="77777777" w:rsidTr="00702855">
        <w:tc>
          <w:tcPr>
            <w:tcW w:w="657" w:type="pct"/>
            <w:vMerge w:val="restart"/>
          </w:tcPr>
          <w:p w14:paraId="389ACDD4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Blinding</w:t>
            </w:r>
          </w:p>
        </w:tc>
        <w:tc>
          <w:tcPr>
            <w:tcW w:w="247" w:type="pct"/>
          </w:tcPr>
          <w:p w14:paraId="25D70C64" w14:textId="77777777" w:rsidR="006773BC" w:rsidRPr="00F33427" w:rsidRDefault="006773BC" w:rsidP="00F23985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11a</w:t>
            </w:r>
          </w:p>
        </w:tc>
        <w:tc>
          <w:tcPr>
            <w:tcW w:w="3504" w:type="pct"/>
          </w:tcPr>
          <w:p w14:paraId="46033204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If done, who was blinded after assignment to interventions (for example, participants, care providers, those assessing outcomes) and how</w:t>
            </w:r>
          </w:p>
        </w:tc>
        <w:tc>
          <w:tcPr>
            <w:tcW w:w="592" w:type="pct"/>
          </w:tcPr>
          <w:p w14:paraId="03A2AD8E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773BC" w:rsidRPr="00F33427" w14:paraId="770F3629" w14:textId="77777777" w:rsidTr="00702855">
        <w:tc>
          <w:tcPr>
            <w:tcW w:w="657" w:type="pct"/>
            <w:vMerge/>
          </w:tcPr>
          <w:p w14:paraId="0A472E0A" w14:textId="77777777" w:rsidR="006773BC" w:rsidRPr="00F33427" w:rsidRDefault="006773BC" w:rsidP="00F23985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67BDE210" w14:textId="77777777" w:rsidR="006773BC" w:rsidRPr="00F33427" w:rsidRDefault="006773BC" w:rsidP="00F23985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11b</w:t>
            </w:r>
          </w:p>
        </w:tc>
        <w:tc>
          <w:tcPr>
            <w:tcW w:w="3504" w:type="pct"/>
          </w:tcPr>
          <w:p w14:paraId="7A9674FF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If relevant, description of the similarity of interventions</w:t>
            </w:r>
          </w:p>
        </w:tc>
        <w:tc>
          <w:tcPr>
            <w:tcW w:w="592" w:type="pct"/>
          </w:tcPr>
          <w:p w14:paraId="79135E22" w14:textId="77777777" w:rsidR="006773BC" w:rsidRPr="00F33427" w:rsidRDefault="006773BC" w:rsidP="00F239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773BC" w:rsidRPr="00F33427" w14:paraId="381D0884" w14:textId="77777777" w:rsidTr="00702855">
        <w:tc>
          <w:tcPr>
            <w:tcW w:w="657" w:type="pct"/>
          </w:tcPr>
          <w:p w14:paraId="1D9DADD2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Statistical methods</w:t>
            </w:r>
          </w:p>
        </w:tc>
        <w:tc>
          <w:tcPr>
            <w:tcW w:w="247" w:type="pct"/>
          </w:tcPr>
          <w:p w14:paraId="45220C8F" w14:textId="77777777" w:rsidR="006773BC" w:rsidRPr="00F33427" w:rsidRDefault="006773BC" w:rsidP="00C8036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12</w:t>
            </w:r>
          </w:p>
        </w:tc>
        <w:tc>
          <w:tcPr>
            <w:tcW w:w="3504" w:type="pct"/>
          </w:tcPr>
          <w:p w14:paraId="4648976D" w14:textId="77777777" w:rsidR="006773BC" w:rsidRPr="00937518" w:rsidRDefault="006773BC" w:rsidP="00C8036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937518">
              <w:rPr>
                <w:rFonts w:ascii="Arial" w:hAnsi="Arial" w:cs="Arial"/>
                <w:lang w:val="en-CA" w:eastAsia="en-CA"/>
              </w:rPr>
              <w:t>Methods used to address each pilot trial objective whether qualitative or quantitative</w:t>
            </w:r>
          </w:p>
        </w:tc>
        <w:tc>
          <w:tcPr>
            <w:tcW w:w="592" w:type="pct"/>
          </w:tcPr>
          <w:p w14:paraId="69E60364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4-5</w:t>
            </w:r>
          </w:p>
        </w:tc>
      </w:tr>
      <w:tr w:rsidR="006773BC" w:rsidRPr="00F33427" w14:paraId="441D7CBA" w14:textId="77777777" w:rsidTr="0061261D">
        <w:tc>
          <w:tcPr>
            <w:tcW w:w="5000" w:type="pct"/>
            <w:gridSpan w:val="4"/>
          </w:tcPr>
          <w:p w14:paraId="4CDC8D17" w14:textId="77777777" w:rsidR="006773BC" w:rsidRPr="00F33427" w:rsidRDefault="006773BC" w:rsidP="00C8036A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Results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773BC" w:rsidRPr="00F33427" w14:paraId="5F5973DD" w14:textId="77777777" w:rsidTr="00702855">
        <w:tc>
          <w:tcPr>
            <w:tcW w:w="657" w:type="pct"/>
            <w:vMerge w:val="restart"/>
          </w:tcPr>
          <w:p w14:paraId="3A46CF73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Participant flow (a diagram is strongly recommended)</w:t>
            </w:r>
          </w:p>
        </w:tc>
        <w:tc>
          <w:tcPr>
            <w:tcW w:w="247" w:type="pct"/>
          </w:tcPr>
          <w:p w14:paraId="49914D7D" w14:textId="77777777" w:rsidR="006773BC" w:rsidRPr="00F33427" w:rsidRDefault="006773BC" w:rsidP="00C8036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13a</w:t>
            </w:r>
          </w:p>
        </w:tc>
        <w:tc>
          <w:tcPr>
            <w:tcW w:w="3504" w:type="pct"/>
          </w:tcPr>
          <w:p w14:paraId="66567EA9" w14:textId="77777777" w:rsidR="006773BC" w:rsidRPr="008B67A6" w:rsidRDefault="006773BC" w:rsidP="00C8036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8B67A6">
              <w:rPr>
                <w:rFonts w:ascii="Arial" w:hAnsi="Arial" w:cs="Arial"/>
                <w:lang w:val="en-CA" w:eastAsia="en-CA"/>
              </w:rPr>
              <w:t>For each group, the numbers of participants who were approached and/or assessed for eligibility, randomly assigned, received intended treatment, and were assessed</w:t>
            </w:r>
            <w:r>
              <w:rPr>
                <w:rFonts w:ascii="Arial" w:hAnsi="Arial" w:cs="Arial"/>
                <w:lang w:val="en-CA" w:eastAsia="en-CA"/>
              </w:rPr>
              <w:t xml:space="preserve"> </w:t>
            </w:r>
            <w:r w:rsidRPr="008B67A6">
              <w:rPr>
                <w:rFonts w:ascii="Arial" w:hAnsi="Arial" w:cs="Arial"/>
                <w:lang w:val="en-CA" w:eastAsia="en-CA"/>
              </w:rPr>
              <w:t>for each objective</w:t>
            </w:r>
          </w:p>
        </w:tc>
        <w:tc>
          <w:tcPr>
            <w:tcW w:w="592" w:type="pct"/>
          </w:tcPr>
          <w:p w14:paraId="1F4619D3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73BC" w:rsidRPr="00F33427" w14:paraId="583318A6" w14:textId="77777777" w:rsidTr="00702855">
        <w:tc>
          <w:tcPr>
            <w:tcW w:w="657" w:type="pct"/>
            <w:vMerge/>
          </w:tcPr>
          <w:p w14:paraId="05BED8AE" w14:textId="77777777" w:rsidR="006773BC" w:rsidRPr="00F33427" w:rsidRDefault="006773BC" w:rsidP="00C8036A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058B3433" w14:textId="77777777" w:rsidR="006773BC" w:rsidRPr="00F33427" w:rsidRDefault="006773BC" w:rsidP="00C8036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13b</w:t>
            </w:r>
          </w:p>
        </w:tc>
        <w:tc>
          <w:tcPr>
            <w:tcW w:w="3504" w:type="pct"/>
          </w:tcPr>
          <w:p w14:paraId="485E49B7" w14:textId="77777777" w:rsidR="006773BC" w:rsidRPr="00B557E8" w:rsidRDefault="006773BC" w:rsidP="00C8036A">
            <w:pPr>
              <w:autoSpaceDE w:val="0"/>
              <w:autoSpaceDN w:val="0"/>
              <w:adjustRightInd w:val="0"/>
              <w:rPr>
                <w:rFonts w:ascii="Arial" w:hAnsi="Arial" w:cs="Arial"/>
                <w:lang w:val="en-CA" w:eastAsia="en-CA"/>
              </w:rPr>
            </w:pPr>
            <w:r w:rsidRPr="00B557E8">
              <w:rPr>
                <w:rFonts w:ascii="Arial" w:hAnsi="Arial" w:cs="Arial"/>
                <w:lang w:val="en-CA" w:eastAsia="en-CA"/>
              </w:rPr>
              <w:t>For each group, losses and exclusions after</w:t>
            </w:r>
            <w:r>
              <w:rPr>
                <w:rFonts w:ascii="Arial" w:hAnsi="Arial" w:cs="Arial"/>
                <w:lang w:val="en-CA" w:eastAsia="en-CA"/>
              </w:rPr>
              <w:t xml:space="preserve"> </w:t>
            </w:r>
            <w:r w:rsidRPr="00B557E8">
              <w:rPr>
                <w:rFonts w:ascii="Arial" w:hAnsi="Arial" w:cs="Arial"/>
                <w:lang w:val="en-CA" w:eastAsia="en-CA"/>
              </w:rPr>
              <w:t>randomisation, together with reasons</w:t>
            </w:r>
          </w:p>
        </w:tc>
        <w:tc>
          <w:tcPr>
            <w:tcW w:w="592" w:type="pct"/>
          </w:tcPr>
          <w:p w14:paraId="643ECC5E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73BC" w:rsidRPr="00F33427" w14:paraId="2FE6E54A" w14:textId="77777777" w:rsidTr="00702855">
        <w:tc>
          <w:tcPr>
            <w:tcW w:w="657" w:type="pct"/>
            <w:vMerge w:val="restart"/>
          </w:tcPr>
          <w:p w14:paraId="3B4584BA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Recruitment</w:t>
            </w:r>
          </w:p>
        </w:tc>
        <w:tc>
          <w:tcPr>
            <w:tcW w:w="247" w:type="pct"/>
          </w:tcPr>
          <w:p w14:paraId="7501A70A" w14:textId="77777777" w:rsidR="006773BC" w:rsidRPr="00F33427" w:rsidRDefault="006773BC" w:rsidP="00C8036A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14a</w:t>
            </w:r>
          </w:p>
        </w:tc>
        <w:tc>
          <w:tcPr>
            <w:tcW w:w="3504" w:type="pct"/>
          </w:tcPr>
          <w:p w14:paraId="5B7211CF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Dates defining the periods of recruitment and follow-up</w:t>
            </w:r>
          </w:p>
        </w:tc>
        <w:tc>
          <w:tcPr>
            <w:tcW w:w="592" w:type="pct"/>
          </w:tcPr>
          <w:p w14:paraId="422210AF" w14:textId="77777777" w:rsidR="006773BC" w:rsidRPr="00F33427" w:rsidRDefault="006773BC" w:rsidP="00C803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773BC" w:rsidRPr="00F33427" w14:paraId="5329BEAB" w14:textId="77777777" w:rsidTr="00702855">
        <w:tc>
          <w:tcPr>
            <w:tcW w:w="657" w:type="pct"/>
            <w:vMerge/>
          </w:tcPr>
          <w:p w14:paraId="47F707F2" w14:textId="77777777" w:rsidR="006773BC" w:rsidRPr="00F33427" w:rsidRDefault="006773BC" w:rsidP="002D302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6AF8B45D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14b</w:t>
            </w:r>
          </w:p>
        </w:tc>
        <w:tc>
          <w:tcPr>
            <w:tcW w:w="3504" w:type="pct"/>
          </w:tcPr>
          <w:p w14:paraId="622C51BD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3C0714">
              <w:rPr>
                <w:rFonts w:ascii="Arial" w:hAnsi="Arial" w:cs="Arial"/>
              </w:rPr>
              <w:t>Why the pilot trial ended or was stopped</w:t>
            </w:r>
          </w:p>
        </w:tc>
        <w:tc>
          <w:tcPr>
            <w:tcW w:w="592" w:type="pct"/>
          </w:tcPr>
          <w:p w14:paraId="5948A689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773BC" w:rsidRPr="00F33427" w14:paraId="483CA09F" w14:textId="77777777" w:rsidTr="00702855">
        <w:tc>
          <w:tcPr>
            <w:tcW w:w="657" w:type="pct"/>
          </w:tcPr>
          <w:p w14:paraId="03848B5A" w14:textId="77777777" w:rsidR="006773BC" w:rsidRPr="00F33427" w:rsidRDefault="006773BC" w:rsidP="00A04C5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Baseline data</w:t>
            </w:r>
          </w:p>
        </w:tc>
        <w:tc>
          <w:tcPr>
            <w:tcW w:w="247" w:type="pct"/>
          </w:tcPr>
          <w:p w14:paraId="0EE2BE63" w14:textId="77777777" w:rsidR="006773BC" w:rsidRPr="00F33427" w:rsidRDefault="006773BC" w:rsidP="00A04C58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15</w:t>
            </w:r>
          </w:p>
        </w:tc>
        <w:tc>
          <w:tcPr>
            <w:tcW w:w="3504" w:type="pct"/>
          </w:tcPr>
          <w:p w14:paraId="2BAE8268" w14:textId="77777777" w:rsidR="006773BC" w:rsidRPr="00F33427" w:rsidRDefault="006773BC" w:rsidP="00A04C58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 table showing baseline demographic and clinical characteristics for each group</w:t>
            </w:r>
          </w:p>
        </w:tc>
        <w:tc>
          <w:tcPr>
            <w:tcW w:w="592" w:type="pct"/>
          </w:tcPr>
          <w:p w14:paraId="60CD8A39" w14:textId="77777777" w:rsidR="006773BC" w:rsidRPr="00F33427" w:rsidRDefault="006773BC" w:rsidP="00A04C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6-8</w:t>
            </w:r>
          </w:p>
        </w:tc>
      </w:tr>
      <w:tr w:rsidR="006773BC" w:rsidRPr="00F33427" w14:paraId="1A5E4822" w14:textId="77777777" w:rsidTr="00702855">
        <w:tc>
          <w:tcPr>
            <w:tcW w:w="657" w:type="pct"/>
          </w:tcPr>
          <w:p w14:paraId="58EACD86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 xml:space="preserve">Numbers </w:t>
            </w:r>
            <w:proofErr w:type="spellStart"/>
            <w:r w:rsidRPr="00F33427">
              <w:rPr>
                <w:rFonts w:ascii="Arial" w:hAnsi="Arial" w:cs="Arial"/>
              </w:rPr>
              <w:t>analysed</w:t>
            </w:r>
            <w:proofErr w:type="spellEnd"/>
          </w:p>
        </w:tc>
        <w:tc>
          <w:tcPr>
            <w:tcW w:w="247" w:type="pct"/>
          </w:tcPr>
          <w:p w14:paraId="42DB7EBF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16</w:t>
            </w:r>
          </w:p>
        </w:tc>
        <w:tc>
          <w:tcPr>
            <w:tcW w:w="3504" w:type="pct"/>
          </w:tcPr>
          <w:p w14:paraId="799A42E5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E1E66">
              <w:rPr>
                <w:rFonts w:ascii="Arial" w:hAnsi="Arial" w:cs="Arial"/>
              </w:rPr>
              <w:t>For each objective, number of participants (denominator)</w:t>
            </w:r>
            <w:r>
              <w:rPr>
                <w:rFonts w:ascii="Arial" w:hAnsi="Arial" w:cs="Arial"/>
              </w:rPr>
              <w:t xml:space="preserve"> </w:t>
            </w:r>
            <w:r w:rsidRPr="009E1E66">
              <w:rPr>
                <w:rFonts w:ascii="Arial" w:hAnsi="Arial" w:cs="Arial"/>
              </w:rPr>
              <w:t>included in each analysis. If relevant, these numbers</w:t>
            </w:r>
            <w:r>
              <w:rPr>
                <w:rFonts w:ascii="Arial" w:hAnsi="Arial" w:cs="Arial"/>
              </w:rPr>
              <w:t xml:space="preserve"> </w:t>
            </w:r>
            <w:r w:rsidRPr="009E1E66">
              <w:rPr>
                <w:rFonts w:ascii="Arial" w:hAnsi="Arial" w:cs="Arial"/>
              </w:rPr>
              <w:t xml:space="preserve">should be by </w:t>
            </w:r>
            <w:proofErr w:type="spellStart"/>
            <w:r w:rsidRPr="009E1E66">
              <w:rPr>
                <w:rFonts w:ascii="Arial" w:hAnsi="Arial" w:cs="Arial"/>
              </w:rPr>
              <w:t>randomised</w:t>
            </w:r>
            <w:proofErr w:type="spellEnd"/>
            <w:r w:rsidRPr="009E1E66">
              <w:rPr>
                <w:rFonts w:ascii="Arial" w:hAnsi="Arial" w:cs="Arial"/>
              </w:rPr>
              <w:t xml:space="preserve"> group</w:t>
            </w:r>
          </w:p>
        </w:tc>
        <w:tc>
          <w:tcPr>
            <w:tcW w:w="592" w:type="pct"/>
          </w:tcPr>
          <w:p w14:paraId="2E053F68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773BC" w:rsidRPr="00F33427" w14:paraId="7A809F4D" w14:textId="77777777" w:rsidTr="00702855">
        <w:tc>
          <w:tcPr>
            <w:tcW w:w="657" w:type="pct"/>
          </w:tcPr>
          <w:p w14:paraId="2E02018A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Outcomes and estimation</w:t>
            </w:r>
          </w:p>
        </w:tc>
        <w:tc>
          <w:tcPr>
            <w:tcW w:w="247" w:type="pct"/>
          </w:tcPr>
          <w:p w14:paraId="1E01E606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17</w:t>
            </w:r>
          </w:p>
        </w:tc>
        <w:tc>
          <w:tcPr>
            <w:tcW w:w="3504" w:type="pct"/>
          </w:tcPr>
          <w:p w14:paraId="49E23451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26990">
              <w:rPr>
                <w:rFonts w:ascii="Arial" w:hAnsi="Arial" w:cs="Arial"/>
              </w:rPr>
              <w:t>For each objective, results including expressions of</w:t>
            </w:r>
            <w:r>
              <w:rPr>
                <w:rFonts w:ascii="Arial" w:hAnsi="Arial" w:cs="Arial"/>
              </w:rPr>
              <w:t xml:space="preserve"> </w:t>
            </w:r>
            <w:r w:rsidRPr="00826990">
              <w:rPr>
                <w:rFonts w:ascii="Arial" w:hAnsi="Arial" w:cs="Arial"/>
              </w:rPr>
              <w:t>uncertainty (such as 95% confidence interval) for any</w:t>
            </w:r>
            <w:r>
              <w:rPr>
                <w:rFonts w:ascii="Arial" w:hAnsi="Arial" w:cs="Arial"/>
              </w:rPr>
              <w:t xml:space="preserve"> </w:t>
            </w:r>
            <w:r w:rsidRPr="00826990">
              <w:rPr>
                <w:rFonts w:ascii="Arial" w:hAnsi="Arial" w:cs="Arial"/>
              </w:rPr>
              <w:t>estimates. If relevant, these results should be by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826990">
              <w:rPr>
                <w:rFonts w:ascii="Arial" w:hAnsi="Arial" w:cs="Arial"/>
              </w:rPr>
              <w:t>randomised</w:t>
            </w:r>
            <w:proofErr w:type="spellEnd"/>
            <w:r w:rsidRPr="00826990">
              <w:rPr>
                <w:rFonts w:ascii="Arial" w:hAnsi="Arial" w:cs="Arial"/>
              </w:rPr>
              <w:t xml:space="preserve"> group</w:t>
            </w:r>
          </w:p>
        </w:tc>
        <w:tc>
          <w:tcPr>
            <w:tcW w:w="592" w:type="pct"/>
          </w:tcPr>
          <w:p w14:paraId="05FDF3DA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773BC" w:rsidRPr="00F33427" w14:paraId="005FBE66" w14:textId="77777777" w:rsidTr="00702855">
        <w:tc>
          <w:tcPr>
            <w:tcW w:w="657" w:type="pct"/>
          </w:tcPr>
          <w:p w14:paraId="336C3426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Ancillary analyses</w:t>
            </w:r>
          </w:p>
        </w:tc>
        <w:tc>
          <w:tcPr>
            <w:tcW w:w="247" w:type="pct"/>
          </w:tcPr>
          <w:p w14:paraId="5919744A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18</w:t>
            </w:r>
          </w:p>
        </w:tc>
        <w:tc>
          <w:tcPr>
            <w:tcW w:w="3504" w:type="pct"/>
          </w:tcPr>
          <w:p w14:paraId="408F1698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C05DB">
              <w:rPr>
                <w:rFonts w:ascii="Arial" w:hAnsi="Arial" w:cs="Arial"/>
              </w:rPr>
              <w:t>Results of any other analyses performed that could be</w:t>
            </w:r>
            <w:r>
              <w:rPr>
                <w:rFonts w:ascii="Arial" w:hAnsi="Arial" w:cs="Arial"/>
              </w:rPr>
              <w:t xml:space="preserve"> </w:t>
            </w:r>
            <w:r w:rsidRPr="00EC05DB">
              <w:rPr>
                <w:rFonts w:ascii="Arial" w:hAnsi="Arial" w:cs="Arial"/>
              </w:rPr>
              <w:t>used to inform the future definitive trial</w:t>
            </w:r>
          </w:p>
        </w:tc>
        <w:tc>
          <w:tcPr>
            <w:tcW w:w="592" w:type="pct"/>
          </w:tcPr>
          <w:p w14:paraId="4C62ABA5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9-10</w:t>
            </w:r>
          </w:p>
        </w:tc>
      </w:tr>
      <w:tr w:rsidR="006773BC" w:rsidRPr="00F33427" w14:paraId="53E945AA" w14:textId="77777777" w:rsidTr="00702855">
        <w:tc>
          <w:tcPr>
            <w:tcW w:w="657" w:type="pct"/>
          </w:tcPr>
          <w:p w14:paraId="74180048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Harms</w:t>
            </w:r>
          </w:p>
        </w:tc>
        <w:tc>
          <w:tcPr>
            <w:tcW w:w="247" w:type="pct"/>
          </w:tcPr>
          <w:p w14:paraId="57CFB0F5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19</w:t>
            </w:r>
          </w:p>
        </w:tc>
        <w:tc>
          <w:tcPr>
            <w:tcW w:w="3504" w:type="pct"/>
          </w:tcPr>
          <w:p w14:paraId="55C49752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All important</w:t>
            </w:r>
            <w:proofErr w:type="spellEnd"/>
            <w:r w:rsidRPr="00F33427">
              <w:rPr>
                <w:rFonts w:ascii="Arial" w:hAnsi="Arial" w:cs="Arial"/>
              </w:rPr>
              <w:t xml:space="preserve"> harms or unintended effects in each group </w:t>
            </w:r>
            <w:r w:rsidRPr="00230C56">
              <w:rPr>
                <w:rFonts w:ascii="Arial" w:hAnsi="Arial" w:cs="Arial"/>
                <w:sz w:val="20"/>
              </w:rPr>
              <w:t>(for specific guidance see CONSORT for harms)</w:t>
            </w:r>
          </w:p>
        </w:tc>
        <w:tc>
          <w:tcPr>
            <w:tcW w:w="592" w:type="pct"/>
          </w:tcPr>
          <w:p w14:paraId="71EE0957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6773BC" w:rsidRPr="00F33427" w14:paraId="07D0E36E" w14:textId="77777777" w:rsidTr="00702855">
        <w:tc>
          <w:tcPr>
            <w:tcW w:w="657" w:type="pct"/>
          </w:tcPr>
          <w:p w14:paraId="37227CB9" w14:textId="77777777" w:rsidR="006773BC" w:rsidRPr="00F33427" w:rsidRDefault="006773BC" w:rsidP="002D302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4117A99C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19a</w:t>
            </w:r>
          </w:p>
        </w:tc>
        <w:tc>
          <w:tcPr>
            <w:tcW w:w="3504" w:type="pct"/>
          </w:tcPr>
          <w:p w14:paraId="43D2AECC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AC36A6">
              <w:rPr>
                <w:rFonts w:ascii="Arial" w:hAnsi="Arial" w:cs="Arial"/>
              </w:rPr>
              <w:t>If relevant, other important unintended consequences</w:t>
            </w:r>
          </w:p>
        </w:tc>
        <w:tc>
          <w:tcPr>
            <w:tcW w:w="592" w:type="pct"/>
          </w:tcPr>
          <w:p w14:paraId="04889BE2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773BC" w:rsidRPr="00F33427" w14:paraId="7F81DCEB" w14:textId="77777777" w:rsidTr="0061261D">
        <w:tc>
          <w:tcPr>
            <w:tcW w:w="5000" w:type="pct"/>
            <w:gridSpan w:val="4"/>
          </w:tcPr>
          <w:p w14:paraId="73B19A85" w14:textId="77777777" w:rsidR="006773BC" w:rsidRPr="00F33427" w:rsidRDefault="006773BC" w:rsidP="002D302F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  <w:tr w:rsidR="006773BC" w:rsidRPr="00F33427" w14:paraId="1FA11833" w14:textId="77777777" w:rsidTr="00702855">
        <w:tc>
          <w:tcPr>
            <w:tcW w:w="657" w:type="pct"/>
          </w:tcPr>
          <w:p w14:paraId="34052646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Limitations</w:t>
            </w:r>
          </w:p>
        </w:tc>
        <w:tc>
          <w:tcPr>
            <w:tcW w:w="247" w:type="pct"/>
          </w:tcPr>
          <w:p w14:paraId="449A0B7E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20</w:t>
            </w:r>
          </w:p>
        </w:tc>
        <w:tc>
          <w:tcPr>
            <w:tcW w:w="3504" w:type="pct"/>
          </w:tcPr>
          <w:p w14:paraId="64B7C639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63A45">
              <w:rPr>
                <w:rFonts w:ascii="Arial" w:hAnsi="Arial" w:cs="Arial"/>
              </w:rPr>
              <w:t>Pilot trial limitations, addressing sources of potential bias</w:t>
            </w:r>
            <w:r>
              <w:rPr>
                <w:rFonts w:ascii="Arial" w:hAnsi="Arial" w:cs="Arial"/>
              </w:rPr>
              <w:t xml:space="preserve"> </w:t>
            </w:r>
            <w:r w:rsidRPr="00063A45">
              <w:rPr>
                <w:rFonts w:ascii="Arial" w:hAnsi="Arial" w:cs="Arial"/>
              </w:rPr>
              <w:t>and remaining uncertainty about feasibility</w:t>
            </w:r>
          </w:p>
        </w:tc>
        <w:tc>
          <w:tcPr>
            <w:tcW w:w="592" w:type="pct"/>
          </w:tcPr>
          <w:p w14:paraId="793C76A9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</w:tr>
      <w:tr w:rsidR="006773BC" w:rsidRPr="00F33427" w14:paraId="39091AAA" w14:textId="77777777" w:rsidTr="00702855">
        <w:tc>
          <w:tcPr>
            <w:tcW w:w="657" w:type="pct"/>
          </w:tcPr>
          <w:p w14:paraId="022A1819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proofErr w:type="spellStart"/>
            <w:r w:rsidRPr="00F33427">
              <w:rPr>
                <w:rFonts w:ascii="Arial" w:hAnsi="Arial" w:cs="Arial"/>
              </w:rPr>
              <w:t>Generalisability</w:t>
            </w:r>
            <w:proofErr w:type="spellEnd"/>
          </w:p>
        </w:tc>
        <w:tc>
          <w:tcPr>
            <w:tcW w:w="247" w:type="pct"/>
          </w:tcPr>
          <w:p w14:paraId="23EB3A12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21</w:t>
            </w:r>
          </w:p>
        </w:tc>
        <w:tc>
          <w:tcPr>
            <w:tcW w:w="3504" w:type="pct"/>
          </w:tcPr>
          <w:p w14:paraId="121F86DB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85478A">
              <w:rPr>
                <w:rFonts w:ascii="Arial" w:hAnsi="Arial" w:cs="Arial"/>
              </w:rPr>
              <w:t>Generalisability</w:t>
            </w:r>
            <w:proofErr w:type="spellEnd"/>
            <w:r w:rsidRPr="0085478A">
              <w:rPr>
                <w:rFonts w:ascii="Arial" w:hAnsi="Arial" w:cs="Arial"/>
              </w:rPr>
              <w:t xml:space="preserve"> (applicability) of pilot trial methods and</w:t>
            </w:r>
            <w:r>
              <w:rPr>
                <w:rFonts w:ascii="Arial" w:hAnsi="Arial" w:cs="Arial"/>
              </w:rPr>
              <w:t xml:space="preserve"> </w:t>
            </w:r>
            <w:r w:rsidRPr="0085478A">
              <w:rPr>
                <w:rFonts w:ascii="Arial" w:hAnsi="Arial" w:cs="Arial"/>
              </w:rPr>
              <w:t>findings to future definitive trial and other studies</w:t>
            </w:r>
          </w:p>
        </w:tc>
        <w:tc>
          <w:tcPr>
            <w:tcW w:w="592" w:type="pct"/>
          </w:tcPr>
          <w:p w14:paraId="5E854085" w14:textId="77777777" w:rsidR="006773BC" w:rsidRPr="00F33427" w:rsidRDefault="006773BC" w:rsidP="00066878">
            <w:pPr>
              <w:tabs>
                <w:tab w:val="center" w:pos="74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ab/>
            </w:r>
          </w:p>
        </w:tc>
      </w:tr>
      <w:tr w:rsidR="006773BC" w:rsidRPr="00F33427" w14:paraId="5A906FED" w14:textId="77777777" w:rsidTr="00702855">
        <w:tc>
          <w:tcPr>
            <w:tcW w:w="657" w:type="pct"/>
          </w:tcPr>
          <w:p w14:paraId="2D50B843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Interpretation</w:t>
            </w:r>
          </w:p>
        </w:tc>
        <w:tc>
          <w:tcPr>
            <w:tcW w:w="247" w:type="pct"/>
          </w:tcPr>
          <w:p w14:paraId="0CB9A747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22</w:t>
            </w:r>
          </w:p>
        </w:tc>
        <w:tc>
          <w:tcPr>
            <w:tcW w:w="3504" w:type="pct"/>
          </w:tcPr>
          <w:p w14:paraId="49530677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F0B09">
              <w:rPr>
                <w:rFonts w:ascii="Arial" w:hAnsi="Arial" w:cs="Arial"/>
              </w:rPr>
              <w:t>Interpretation consistent with pilot trial objectives and</w:t>
            </w:r>
            <w:r>
              <w:rPr>
                <w:rFonts w:ascii="Arial" w:hAnsi="Arial" w:cs="Arial"/>
              </w:rPr>
              <w:t xml:space="preserve"> </w:t>
            </w:r>
            <w:r w:rsidRPr="00BF0B09">
              <w:rPr>
                <w:rFonts w:ascii="Arial" w:hAnsi="Arial" w:cs="Arial"/>
              </w:rPr>
              <w:t>findings, balancing potential benefits and harms, and</w:t>
            </w:r>
            <w:r>
              <w:rPr>
                <w:rFonts w:ascii="Arial" w:hAnsi="Arial" w:cs="Arial"/>
              </w:rPr>
              <w:t xml:space="preserve"> </w:t>
            </w:r>
            <w:r w:rsidRPr="00BF0B09">
              <w:rPr>
                <w:rFonts w:ascii="Arial" w:hAnsi="Arial" w:cs="Arial"/>
              </w:rPr>
              <w:t>considering other relevant evidence</w:t>
            </w:r>
          </w:p>
        </w:tc>
        <w:tc>
          <w:tcPr>
            <w:tcW w:w="592" w:type="pct"/>
          </w:tcPr>
          <w:p w14:paraId="112BDB80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10-11</w:t>
            </w:r>
          </w:p>
        </w:tc>
      </w:tr>
      <w:tr w:rsidR="006773BC" w:rsidRPr="00F33427" w14:paraId="04A6E5A8" w14:textId="77777777" w:rsidTr="00702855">
        <w:tc>
          <w:tcPr>
            <w:tcW w:w="657" w:type="pct"/>
          </w:tcPr>
          <w:p w14:paraId="7222BA4D" w14:textId="77777777" w:rsidR="006773BC" w:rsidRPr="00F33427" w:rsidRDefault="006773BC" w:rsidP="002D302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395208B2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22a</w:t>
            </w:r>
          </w:p>
        </w:tc>
        <w:tc>
          <w:tcPr>
            <w:tcW w:w="3504" w:type="pct"/>
          </w:tcPr>
          <w:p w14:paraId="1B245DB9" w14:textId="77777777" w:rsidR="006773BC" w:rsidRPr="00BF0B09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06F7A">
              <w:rPr>
                <w:rFonts w:ascii="Arial" w:hAnsi="Arial" w:cs="Arial"/>
              </w:rPr>
              <w:t>Implications for progression from pilot to future definitive</w:t>
            </w:r>
            <w:r>
              <w:rPr>
                <w:rFonts w:ascii="Arial" w:hAnsi="Arial" w:cs="Arial"/>
              </w:rPr>
              <w:t xml:space="preserve"> </w:t>
            </w:r>
            <w:r w:rsidRPr="00B06F7A">
              <w:rPr>
                <w:rFonts w:ascii="Arial" w:hAnsi="Arial" w:cs="Arial"/>
              </w:rPr>
              <w:t>trial, including any proposed amendments</w:t>
            </w:r>
          </w:p>
        </w:tc>
        <w:tc>
          <w:tcPr>
            <w:tcW w:w="592" w:type="pct"/>
          </w:tcPr>
          <w:p w14:paraId="5D2C3981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773BC" w:rsidRPr="00F33427" w14:paraId="42707363" w14:textId="77777777" w:rsidTr="00702855">
        <w:tc>
          <w:tcPr>
            <w:tcW w:w="4408" w:type="pct"/>
            <w:gridSpan w:val="3"/>
          </w:tcPr>
          <w:p w14:paraId="11C4FEB4" w14:textId="77777777" w:rsidR="006773BC" w:rsidRPr="00F33427" w:rsidRDefault="006773BC" w:rsidP="002D302F">
            <w:pPr>
              <w:pStyle w:val="TableSubHead"/>
              <w:rPr>
                <w:rFonts w:ascii="Arial" w:hAnsi="Arial" w:cs="Arial"/>
                <w:sz w:val="22"/>
                <w:szCs w:val="22"/>
              </w:rPr>
            </w:pPr>
            <w:r w:rsidRPr="00F33427">
              <w:rPr>
                <w:rFonts w:ascii="Arial" w:hAnsi="Arial" w:cs="Arial"/>
                <w:sz w:val="22"/>
                <w:szCs w:val="22"/>
              </w:rPr>
              <w:t>Other information</w:t>
            </w:r>
          </w:p>
        </w:tc>
        <w:tc>
          <w:tcPr>
            <w:tcW w:w="592" w:type="pct"/>
          </w:tcPr>
          <w:p w14:paraId="4D6BFA5C" w14:textId="77777777" w:rsidR="006773BC" w:rsidRPr="00F33427" w:rsidRDefault="006773BC" w:rsidP="002D302F">
            <w:pPr>
              <w:rPr>
                <w:rFonts w:ascii="Arial" w:hAnsi="Arial" w:cs="Arial"/>
              </w:rPr>
            </w:pPr>
          </w:p>
        </w:tc>
      </w:tr>
      <w:tr w:rsidR="006773BC" w:rsidRPr="00F33427" w14:paraId="1A232F86" w14:textId="77777777" w:rsidTr="00702855">
        <w:tc>
          <w:tcPr>
            <w:tcW w:w="657" w:type="pct"/>
          </w:tcPr>
          <w:p w14:paraId="6F07803E" w14:textId="77777777" w:rsidR="006773BC" w:rsidRPr="00F33427" w:rsidRDefault="006773BC" w:rsidP="002D302F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Registration</w:t>
            </w:r>
          </w:p>
        </w:tc>
        <w:tc>
          <w:tcPr>
            <w:tcW w:w="247" w:type="pct"/>
          </w:tcPr>
          <w:p w14:paraId="0DCFBE37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23</w:t>
            </w:r>
          </w:p>
        </w:tc>
        <w:tc>
          <w:tcPr>
            <w:tcW w:w="3504" w:type="pct"/>
          </w:tcPr>
          <w:p w14:paraId="75C108D6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D350A3">
              <w:rPr>
                <w:rFonts w:ascii="Arial" w:hAnsi="Arial" w:cs="Arial"/>
              </w:rPr>
              <w:t>Registration number for pilot trial and name of trial registry</w:t>
            </w:r>
          </w:p>
        </w:tc>
        <w:tc>
          <w:tcPr>
            <w:tcW w:w="592" w:type="pct"/>
          </w:tcPr>
          <w:p w14:paraId="097CF72D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1DA2D0FB" w14:textId="77777777" w:rsidTr="00702855">
        <w:tc>
          <w:tcPr>
            <w:tcW w:w="657" w:type="pct"/>
          </w:tcPr>
          <w:p w14:paraId="52E2E7AB" w14:textId="77777777" w:rsidR="006773BC" w:rsidRPr="00F33427" w:rsidRDefault="006773BC" w:rsidP="002D302F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Protocol</w:t>
            </w:r>
          </w:p>
        </w:tc>
        <w:tc>
          <w:tcPr>
            <w:tcW w:w="247" w:type="pct"/>
          </w:tcPr>
          <w:p w14:paraId="65DE699B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24</w:t>
            </w:r>
          </w:p>
        </w:tc>
        <w:tc>
          <w:tcPr>
            <w:tcW w:w="3504" w:type="pct"/>
          </w:tcPr>
          <w:p w14:paraId="20863B06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 w:rsidRPr="000420B5">
              <w:rPr>
                <w:rFonts w:ascii="Arial" w:hAnsi="Arial" w:cs="Arial"/>
              </w:rPr>
              <w:t>Where the pilot trial protocol can be accessed, if available</w:t>
            </w:r>
          </w:p>
        </w:tc>
        <w:tc>
          <w:tcPr>
            <w:tcW w:w="592" w:type="pct"/>
          </w:tcPr>
          <w:p w14:paraId="5893153E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6773BC" w:rsidRPr="00F33427" w14:paraId="6E1D7A99" w14:textId="77777777" w:rsidTr="00702855">
        <w:tc>
          <w:tcPr>
            <w:tcW w:w="657" w:type="pct"/>
          </w:tcPr>
          <w:p w14:paraId="0A37DE6A" w14:textId="77777777" w:rsidR="006773BC" w:rsidRPr="00F33427" w:rsidRDefault="006773BC" w:rsidP="002D302F">
            <w:pPr>
              <w:rPr>
                <w:rFonts w:ascii="Arial" w:hAnsi="Arial" w:cs="Arial"/>
                <w:i/>
                <w:caps/>
              </w:rPr>
            </w:pPr>
            <w:r w:rsidRPr="00F33427">
              <w:rPr>
                <w:rFonts w:ascii="Arial" w:hAnsi="Arial" w:cs="Arial"/>
              </w:rPr>
              <w:t>Funding</w:t>
            </w:r>
          </w:p>
        </w:tc>
        <w:tc>
          <w:tcPr>
            <w:tcW w:w="247" w:type="pct"/>
          </w:tcPr>
          <w:p w14:paraId="1C5C48F3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 w:rsidRPr="00F33427">
              <w:rPr>
                <w:rFonts w:ascii="Arial" w:hAnsi="Arial" w:cs="Arial"/>
              </w:rPr>
              <w:t>25</w:t>
            </w:r>
          </w:p>
        </w:tc>
        <w:tc>
          <w:tcPr>
            <w:tcW w:w="3504" w:type="pct"/>
          </w:tcPr>
          <w:p w14:paraId="1B674DD9" w14:textId="77777777" w:rsidR="006773BC" w:rsidRPr="00F33427" w:rsidRDefault="006773BC" w:rsidP="002D302F">
            <w:pPr>
              <w:rPr>
                <w:rFonts w:ascii="Arial" w:hAnsi="Arial" w:cs="Arial"/>
                <w:lang w:val="en-CA"/>
              </w:rPr>
            </w:pPr>
            <w:r w:rsidRPr="00F33427">
              <w:rPr>
                <w:rFonts w:ascii="Arial" w:hAnsi="Arial" w:cs="Arial"/>
              </w:rPr>
              <w:t xml:space="preserve">Sources of funding </w:t>
            </w:r>
            <w:r w:rsidRPr="00F33427">
              <w:rPr>
                <w:rFonts w:ascii="Arial" w:hAnsi="Arial" w:cs="Arial"/>
                <w:bCs/>
                <w:lang w:val="en-CA"/>
              </w:rPr>
              <w:t>and other support (such as supply of drugs), role of funders</w:t>
            </w:r>
          </w:p>
        </w:tc>
        <w:tc>
          <w:tcPr>
            <w:tcW w:w="592" w:type="pct"/>
          </w:tcPr>
          <w:p w14:paraId="652240D1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6773BC" w:rsidRPr="00F33427" w14:paraId="5A52D2D3" w14:textId="77777777" w:rsidTr="00702855">
        <w:tc>
          <w:tcPr>
            <w:tcW w:w="657" w:type="pct"/>
          </w:tcPr>
          <w:p w14:paraId="7BF53644" w14:textId="77777777" w:rsidR="006773BC" w:rsidRPr="00F33427" w:rsidRDefault="006773BC" w:rsidP="002D302F">
            <w:pPr>
              <w:rPr>
                <w:rFonts w:ascii="Arial" w:hAnsi="Arial" w:cs="Arial"/>
              </w:rPr>
            </w:pPr>
          </w:p>
        </w:tc>
        <w:tc>
          <w:tcPr>
            <w:tcW w:w="247" w:type="pct"/>
          </w:tcPr>
          <w:p w14:paraId="092FC41F" w14:textId="77777777" w:rsidR="006773BC" w:rsidRPr="00F33427" w:rsidRDefault="006773BC" w:rsidP="002D30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504" w:type="pct"/>
          </w:tcPr>
          <w:p w14:paraId="08837EA8" w14:textId="77777777" w:rsidR="006773BC" w:rsidRPr="00F33427" w:rsidRDefault="006773BC" w:rsidP="002D30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96F39">
              <w:rPr>
                <w:rFonts w:ascii="Arial" w:hAnsi="Arial" w:cs="Arial"/>
              </w:rPr>
              <w:t>Ethical approval or approval by research review committee,</w:t>
            </w:r>
            <w:r>
              <w:rPr>
                <w:rFonts w:ascii="Arial" w:hAnsi="Arial" w:cs="Arial"/>
              </w:rPr>
              <w:t xml:space="preserve"> </w:t>
            </w:r>
            <w:r w:rsidRPr="00C96F39">
              <w:rPr>
                <w:rFonts w:ascii="Arial" w:hAnsi="Arial" w:cs="Arial"/>
              </w:rPr>
              <w:t>confirmed with reference number</w:t>
            </w:r>
          </w:p>
        </w:tc>
        <w:tc>
          <w:tcPr>
            <w:tcW w:w="592" w:type="pct"/>
          </w:tcPr>
          <w:p w14:paraId="379E98A5" w14:textId="77777777" w:rsidR="006773BC" w:rsidRPr="00F33427" w:rsidRDefault="006773BC" w:rsidP="002D3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and 11</w:t>
            </w:r>
          </w:p>
        </w:tc>
      </w:tr>
    </w:tbl>
    <w:p w14:paraId="366EBD2C" w14:textId="77777777" w:rsidR="006773BC" w:rsidRPr="001E6065" w:rsidRDefault="006773BC" w:rsidP="0061261D">
      <w:pPr>
        <w:pStyle w:val="TableNote"/>
        <w:tabs>
          <w:tab w:val="left" w:pos="4830"/>
        </w:tabs>
        <w:rPr>
          <w:sz w:val="8"/>
          <w:szCs w:val="8"/>
        </w:rPr>
      </w:pPr>
    </w:p>
    <w:p w14:paraId="515C16A0" w14:textId="77777777" w:rsidR="006773BC" w:rsidRDefault="006773BC" w:rsidP="0061261D">
      <w:pPr>
        <w:pStyle w:val="TableNote"/>
        <w:rPr>
          <w:sz w:val="20"/>
        </w:rPr>
      </w:pPr>
      <w:r>
        <w:rPr>
          <w:sz w:val="20"/>
        </w:rPr>
        <w:t xml:space="preserve">Citation: </w:t>
      </w:r>
      <w:r w:rsidRPr="000C6C6F">
        <w:rPr>
          <w:sz w:val="20"/>
        </w:rPr>
        <w:t>Eldridge SM, Chan CL, Campbell MJ, Bond CM, Hopewell S, Thabane L, et al. CONSORT 2010 statement: extension to randomised pilot and feasibility trials. BMJ. 2016;355.</w:t>
      </w:r>
    </w:p>
    <w:p w14:paraId="54DCE991" w14:textId="77777777" w:rsidR="006773BC" w:rsidRDefault="006773BC">
      <w:fldSimple w:instr=" ADDIN EN.REFLIST "/>
    </w:p>
    <w:sectPr w:rsidR="006773BC" w:rsidSect="00091828">
      <w:footerReference w:type="even" r:id="rId8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B865" w14:textId="77777777" w:rsidR="00556B8B" w:rsidRDefault="00556B8B">
      <w:pPr>
        <w:spacing w:after="0" w:line="240" w:lineRule="auto"/>
      </w:pPr>
      <w:r>
        <w:separator/>
      </w:r>
    </w:p>
  </w:endnote>
  <w:endnote w:type="continuationSeparator" w:id="0">
    <w:p w14:paraId="689E0FB4" w14:textId="77777777" w:rsidR="00556B8B" w:rsidRDefault="0055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taProLight-Regular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5C32" w14:textId="77777777" w:rsidR="00901FDE" w:rsidRDefault="006773BC">
    <w:pPr>
      <w:pStyle w:val="Footer"/>
    </w:pPr>
    <w:sdt>
      <w:sdtPr>
        <w:id w:val="969400743"/>
        <w:temporary/>
        <w:showingPlcHdr/>
      </w:sdtPr>
      <w:sdtEndPr/>
      <w:sdtContent>
        <w:r w:rsidR="00901FDE">
          <w:t>[Type text]</w:t>
        </w:r>
      </w:sdtContent>
    </w:sdt>
    <w:r w:rsidR="00901FD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01FDE">
          <w:t>[Type text]</w:t>
        </w:r>
      </w:sdtContent>
    </w:sdt>
    <w:r w:rsidR="00901FD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01FDE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62D82" w14:textId="77777777" w:rsidR="00556B8B" w:rsidRDefault="00556B8B">
      <w:pPr>
        <w:spacing w:after="0" w:line="240" w:lineRule="auto"/>
      </w:pPr>
      <w:r>
        <w:separator/>
      </w:r>
    </w:p>
  </w:footnote>
  <w:footnote w:type="continuationSeparator" w:id="0">
    <w:p w14:paraId="1B7053C8" w14:textId="77777777" w:rsidR="00556B8B" w:rsidRDefault="00556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3DE1"/>
    <w:multiLevelType w:val="hybridMultilevel"/>
    <w:tmpl w:val="9EA4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4483C"/>
    <w:multiLevelType w:val="hybridMultilevel"/>
    <w:tmpl w:val="49FC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246CE"/>
    <w:multiLevelType w:val="hybridMultilevel"/>
    <w:tmpl w:val="FB860842"/>
    <w:lvl w:ilvl="0" w:tplc="2250E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2270"/>
    <w:multiLevelType w:val="hybridMultilevel"/>
    <w:tmpl w:val="A970C0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9233C"/>
    <w:multiLevelType w:val="hybridMultilevel"/>
    <w:tmpl w:val="DF509D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AA7135"/>
    <w:multiLevelType w:val="hybridMultilevel"/>
    <w:tmpl w:val="7BEC8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4C509E"/>
    <w:multiLevelType w:val="hybridMultilevel"/>
    <w:tmpl w:val="2128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023"/>
    <w:rsid w:val="0000027E"/>
    <w:rsid w:val="000540C4"/>
    <w:rsid w:val="00091828"/>
    <w:rsid w:val="000A668A"/>
    <w:rsid w:val="000C32D1"/>
    <w:rsid w:val="000D40C9"/>
    <w:rsid w:val="000D6979"/>
    <w:rsid w:val="000E3753"/>
    <w:rsid w:val="00126A0F"/>
    <w:rsid w:val="00134453"/>
    <w:rsid w:val="00143A8A"/>
    <w:rsid w:val="00180F17"/>
    <w:rsid w:val="001914BC"/>
    <w:rsid w:val="001A5B52"/>
    <w:rsid w:val="001A680D"/>
    <w:rsid w:val="001B5C75"/>
    <w:rsid w:val="001C7C83"/>
    <w:rsid w:val="001E45FB"/>
    <w:rsid w:val="002234EC"/>
    <w:rsid w:val="00224BA4"/>
    <w:rsid w:val="0022785C"/>
    <w:rsid w:val="002B2D61"/>
    <w:rsid w:val="002D79AC"/>
    <w:rsid w:val="003106DC"/>
    <w:rsid w:val="0034436D"/>
    <w:rsid w:val="003802E9"/>
    <w:rsid w:val="0038400A"/>
    <w:rsid w:val="003845EC"/>
    <w:rsid w:val="003C5A4B"/>
    <w:rsid w:val="003F6AB8"/>
    <w:rsid w:val="00410B2D"/>
    <w:rsid w:val="00413CCB"/>
    <w:rsid w:val="00417E28"/>
    <w:rsid w:val="004E190B"/>
    <w:rsid w:val="004F34A7"/>
    <w:rsid w:val="00500538"/>
    <w:rsid w:val="00555BC2"/>
    <w:rsid w:val="00556B8B"/>
    <w:rsid w:val="00591FDA"/>
    <w:rsid w:val="00594641"/>
    <w:rsid w:val="00597230"/>
    <w:rsid w:val="005B4349"/>
    <w:rsid w:val="005D253E"/>
    <w:rsid w:val="005E60E3"/>
    <w:rsid w:val="006118CE"/>
    <w:rsid w:val="00631DD1"/>
    <w:rsid w:val="00643FCA"/>
    <w:rsid w:val="006773BC"/>
    <w:rsid w:val="006908C1"/>
    <w:rsid w:val="007257FE"/>
    <w:rsid w:val="00747CF6"/>
    <w:rsid w:val="00833445"/>
    <w:rsid w:val="0085477A"/>
    <w:rsid w:val="008863D8"/>
    <w:rsid w:val="008A607C"/>
    <w:rsid w:val="008D6D82"/>
    <w:rsid w:val="008E3112"/>
    <w:rsid w:val="00901FDE"/>
    <w:rsid w:val="00984C2F"/>
    <w:rsid w:val="009C1776"/>
    <w:rsid w:val="009C2023"/>
    <w:rsid w:val="009C45BB"/>
    <w:rsid w:val="009C70A3"/>
    <w:rsid w:val="00A05238"/>
    <w:rsid w:val="00A368DA"/>
    <w:rsid w:val="00A43CBF"/>
    <w:rsid w:val="00A53397"/>
    <w:rsid w:val="00A5784C"/>
    <w:rsid w:val="00A6024D"/>
    <w:rsid w:val="00AA5979"/>
    <w:rsid w:val="00AD7814"/>
    <w:rsid w:val="00AF11A8"/>
    <w:rsid w:val="00B0674C"/>
    <w:rsid w:val="00B10E0B"/>
    <w:rsid w:val="00B41E8F"/>
    <w:rsid w:val="00B71E68"/>
    <w:rsid w:val="00B92BA3"/>
    <w:rsid w:val="00BD675C"/>
    <w:rsid w:val="00BE2F6D"/>
    <w:rsid w:val="00C10107"/>
    <w:rsid w:val="00C40C4F"/>
    <w:rsid w:val="00C572F7"/>
    <w:rsid w:val="00C61FC2"/>
    <w:rsid w:val="00C67BF9"/>
    <w:rsid w:val="00C93143"/>
    <w:rsid w:val="00CA5713"/>
    <w:rsid w:val="00CF4E0E"/>
    <w:rsid w:val="00D923B3"/>
    <w:rsid w:val="00D96EA6"/>
    <w:rsid w:val="00DB1004"/>
    <w:rsid w:val="00E0322F"/>
    <w:rsid w:val="00E378A2"/>
    <w:rsid w:val="00E65AA2"/>
    <w:rsid w:val="00E70505"/>
    <w:rsid w:val="00E7130A"/>
    <w:rsid w:val="00EA665A"/>
    <w:rsid w:val="00EC08A6"/>
    <w:rsid w:val="00EF1238"/>
    <w:rsid w:val="00F67DCE"/>
    <w:rsid w:val="00F9103A"/>
    <w:rsid w:val="00FB1471"/>
    <w:rsid w:val="00FF2FC6"/>
    <w:rsid w:val="00FF5D56"/>
    <w:rsid w:val="4FAE9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7F37"/>
  <w15:chartTrackingRefBased/>
  <w15:docId w15:val="{29F39201-97F9-48F6-84A6-7DC7AA3D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202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2D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C32D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0C32D1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C32D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C32D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05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0053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53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5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5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53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538"/>
    <w:rPr>
      <w:rFonts w:ascii="Times New Roman" w:hAnsi="Times New Roman" w:cs="Times New Roman"/>
      <w:sz w:val="18"/>
      <w:szCs w:val="18"/>
    </w:rPr>
  </w:style>
  <w:style w:type="paragraph" w:customStyle="1" w:styleId="TableHeader">
    <w:name w:val="TableHeader"/>
    <w:basedOn w:val="Normal"/>
    <w:rsid w:val="00EF1238"/>
    <w:pPr>
      <w:spacing w:before="120"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SubHead">
    <w:name w:val="TableSubHead"/>
    <w:basedOn w:val="TableHeader"/>
    <w:rsid w:val="00EF1238"/>
  </w:style>
  <w:style w:type="paragraph" w:styleId="Revision">
    <w:name w:val="Revision"/>
    <w:hidden/>
    <w:uiPriority w:val="99"/>
    <w:semiHidden/>
    <w:rsid w:val="001A5B52"/>
    <w:pPr>
      <w:spacing w:after="0" w:line="240" w:lineRule="auto"/>
    </w:pPr>
  </w:style>
  <w:style w:type="paragraph" w:customStyle="1" w:styleId="TableNote">
    <w:name w:val="TableNote"/>
    <w:basedOn w:val="Normal"/>
    <w:rsid w:val="006773BC"/>
    <w:pPr>
      <w:spacing w:after="0" w:line="300" w:lineRule="exact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1477</Words>
  <Characters>8423</Characters>
  <Application>Microsoft Office Word</Application>
  <DocSecurity>0</DocSecurity>
  <Lines>70</Lines>
  <Paragraphs>19</Paragraphs>
  <ScaleCrop>false</ScaleCrop>
  <Company>Temple University Health System</Company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Rubin, Daniel</dc:creator>
  <cp:keywords/>
  <dc:description/>
  <cp:lastModifiedBy>Dan Rubin</cp:lastModifiedBy>
  <cp:revision>3</cp:revision>
  <dcterms:created xsi:type="dcterms:W3CDTF">2022-01-04T16:56:00Z</dcterms:created>
  <dcterms:modified xsi:type="dcterms:W3CDTF">2022-01-04T16:58:00Z</dcterms:modified>
</cp:coreProperties>
</file>