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F0" w:rsidRDefault="009259F0" w:rsidP="009259F0">
      <w:pPr>
        <w:pStyle w:val="Ttulo1"/>
        <w:numPr>
          <w:ilvl w:val="0"/>
          <w:numId w:val="0"/>
        </w:numPr>
        <w:ind w:left="1567" w:hanging="1567"/>
        <w:rPr>
          <w:rFonts w:ascii="Times New Roman" w:hAnsi="Times New Roman" w:cs="Times New Roman"/>
          <w:smallCaps w:val="0"/>
          <w:sz w:val="24"/>
          <w:szCs w:val="24"/>
          <w:lang w:val="en-US"/>
        </w:rPr>
      </w:pPr>
      <w:r w:rsidRPr="00903FFB">
        <w:rPr>
          <w:rFonts w:ascii="Times New Roman" w:hAnsi="Times New Roman" w:cs="Times New Roman"/>
          <w:smallCaps w:val="0"/>
          <w:sz w:val="24"/>
          <w:szCs w:val="24"/>
          <w:lang w:val="en-US"/>
        </w:rPr>
        <w:t>Supplementary Material</w:t>
      </w:r>
    </w:p>
    <w:tbl>
      <w:tblPr>
        <w:tblW w:w="8323" w:type="dxa"/>
        <w:jc w:val="center"/>
        <w:tblCellMar>
          <w:left w:w="70" w:type="dxa"/>
          <w:right w:w="70" w:type="dxa"/>
        </w:tblCellMar>
        <w:tblLook w:val="04A0" w:firstRow="1" w:lastRow="0" w:firstColumn="1" w:lastColumn="0" w:noHBand="0" w:noVBand="1"/>
      </w:tblPr>
      <w:tblGrid>
        <w:gridCol w:w="1100"/>
        <w:gridCol w:w="587"/>
        <w:gridCol w:w="1277"/>
        <w:gridCol w:w="1716"/>
        <w:gridCol w:w="903"/>
        <w:gridCol w:w="1381"/>
        <w:gridCol w:w="1002"/>
        <w:gridCol w:w="357"/>
      </w:tblGrid>
      <w:tr w:rsidR="00D77C04" w:rsidRPr="00BB1A55" w:rsidTr="00D77C04">
        <w:trPr>
          <w:gridAfter w:val="1"/>
          <w:wAfter w:w="357" w:type="dxa"/>
          <w:trHeight w:val="1425"/>
          <w:jc w:val="center"/>
        </w:trPr>
        <w:tc>
          <w:tcPr>
            <w:tcW w:w="7966" w:type="dxa"/>
            <w:gridSpan w:val="7"/>
            <w:tcBorders>
              <w:top w:val="nil"/>
              <w:left w:val="nil"/>
              <w:bottom w:val="nil"/>
              <w:right w:val="nil"/>
            </w:tcBorders>
            <w:shd w:val="clear" w:color="auto" w:fill="auto"/>
            <w:vAlign w:val="bottom"/>
            <w:hideMark/>
          </w:tcPr>
          <w:p w:rsidR="00D77C04" w:rsidRPr="00D77C04" w:rsidRDefault="00D77C04" w:rsidP="00892574">
            <w:pPr>
              <w:spacing w:after="0" w:line="240" w:lineRule="auto"/>
              <w:jc w:val="center"/>
              <w:rPr>
                <w:rFonts w:ascii="Times New Roman" w:eastAsia="Times New Roman" w:hAnsi="Times New Roman" w:cs="Times New Roman"/>
                <w:b/>
                <w:bCs/>
                <w:color w:val="000000"/>
                <w:szCs w:val="24"/>
                <w:lang w:val="en-US"/>
              </w:rPr>
            </w:pPr>
            <w:r>
              <w:rPr>
                <w:rFonts w:ascii="Times New Roman" w:eastAsia="Times New Roman" w:hAnsi="Times New Roman" w:cs="Times New Roman"/>
                <w:b/>
                <w:bCs/>
                <w:color w:val="000000"/>
                <w:szCs w:val="24"/>
                <w:lang w:val="en-US"/>
              </w:rPr>
              <w:t>Supplementary Table 1</w:t>
            </w:r>
            <w:r w:rsidRPr="00CC1164">
              <w:rPr>
                <w:rFonts w:ascii="Times New Roman" w:eastAsia="Times New Roman" w:hAnsi="Times New Roman" w:cs="Times New Roman"/>
                <w:b/>
                <w:bCs/>
                <w:color w:val="000000"/>
                <w:szCs w:val="24"/>
                <w:lang w:val="en-US"/>
              </w:rPr>
              <w:t>.</w:t>
            </w:r>
            <w:r w:rsidRPr="00D77C04">
              <w:rPr>
                <w:rFonts w:ascii="Times New Roman" w:eastAsia="Times New Roman" w:hAnsi="Times New Roman" w:cs="Times New Roman"/>
                <w:b/>
                <w:bCs/>
                <w:color w:val="000000"/>
                <w:szCs w:val="24"/>
                <w:lang w:val="en-US"/>
              </w:rPr>
              <w:t xml:space="preserve"> Variables to be analyzed and information sources</w:t>
            </w:r>
          </w:p>
        </w:tc>
      </w:tr>
      <w:tr w:rsidR="00D77C04" w:rsidRPr="00BB1A55" w:rsidTr="00D77C04">
        <w:trPr>
          <w:trHeight w:val="330"/>
          <w:jc w:val="center"/>
        </w:trPr>
        <w:tc>
          <w:tcPr>
            <w:tcW w:w="1687" w:type="dxa"/>
            <w:gridSpan w:val="2"/>
            <w:tcBorders>
              <w:top w:val="nil"/>
              <w:left w:val="nil"/>
              <w:bottom w:val="nil"/>
              <w:right w:val="nil"/>
            </w:tcBorders>
            <w:shd w:val="clear" w:color="auto" w:fill="auto"/>
            <w:noWrap/>
            <w:vAlign w:val="bottom"/>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p>
        </w:tc>
        <w:tc>
          <w:tcPr>
            <w:tcW w:w="2993" w:type="dxa"/>
            <w:gridSpan w:val="2"/>
            <w:tcBorders>
              <w:top w:val="nil"/>
              <w:left w:val="nil"/>
              <w:bottom w:val="nil"/>
              <w:right w:val="nil"/>
            </w:tcBorders>
            <w:shd w:val="clear" w:color="auto" w:fill="auto"/>
            <w:noWrap/>
            <w:vAlign w:val="bottom"/>
            <w:hideMark/>
          </w:tcPr>
          <w:p w:rsidR="00D77C04" w:rsidRPr="00CC1164" w:rsidRDefault="00D77C04" w:rsidP="00892574">
            <w:pPr>
              <w:spacing w:after="0" w:line="240" w:lineRule="auto"/>
              <w:jc w:val="center"/>
              <w:rPr>
                <w:rFonts w:ascii="Times New Roman" w:eastAsia="Times New Roman" w:hAnsi="Times New Roman" w:cs="Times New Roman"/>
                <w:szCs w:val="24"/>
                <w:lang w:val="en-US"/>
              </w:rPr>
            </w:pPr>
          </w:p>
        </w:tc>
        <w:tc>
          <w:tcPr>
            <w:tcW w:w="2284" w:type="dxa"/>
            <w:gridSpan w:val="2"/>
            <w:tcBorders>
              <w:top w:val="nil"/>
              <w:left w:val="nil"/>
              <w:bottom w:val="nil"/>
              <w:right w:val="nil"/>
            </w:tcBorders>
            <w:shd w:val="clear" w:color="auto" w:fill="auto"/>
            <w:noWrap/>
            <w:vAlign w:val="bottom"/>
            <w:hideMark/>
          </w:tcPr>
          <w:p w:rsidR="00D77C04" w:rsidRPr="00CC1164" w:rsidRDefault="00D77C04" w:rsidP="00892574">
            <w:pPr>
              <w:spacing w:after="0" w:line="240" w:lineRule="auto"/>
              <w:jc w:val="center"/>
              <w:rPr>
                <w:rFonts w:ascii="Times New Roman" w:eastAsia="Times New Roman" w:hAnsi="Times New Roman" w:cs="Times New Roman"/>
                <w:szCs w:val="24"/>
                <w:lang w:val="en-US"/>
              </w:rPr>
            </w:pPr>
          </w:p>
        </w:tc>
        <w:tc>
          <w:tcPr>
            <w:tcW w:w="1359" w:type="dxa"/>
            <w:gridSpan w:val="2"/>
            <w:tcBorders>
              <w:top w:val="nil"/>
              <w:left w:val="nil"/>
              <w:bottom w:val="nil"/>
              <w:right w:val="nil"/>
            </w:tcBorders>
            <w:shd w:val="clear" w:color="auto" w:fill="auto"/>
            <w:noWrap/>
            <w:vAlign w:val="bottom"/>
            <w:hideMark/>
          </w:tcPr>
          <w:p w:rsidR="00D77C04" w:rsidRPr="00CC1164" w:rsidRDefault="00D77C04" w:rsidP="00892574">
            <w:pPr>
              <w:spacing w:after="0" w:line="240" w:lineRule="auto"/>
              <w:jc w:val="center"/>
              <w:rPr>
                <w:rFonts w:ascii="Times New Roman" w:eastAsia="Times New Roman" w:hAnsi="Times New Roman" w:cs="Times New Roman"/>
                <w:szCs w:val="24"/>
                <w:lang w:val="en-US"/>
              </w:rPr>
            </w:pPr>
          </w:p>
        </w:tc>
      </w:tr>
      <w:tr w:rsidR="00D77C04" w:rsidRPr="00CC1164" w:rsidTr="00D77C04">
        <w:trPr>
          <w:trHeight w:val="630"/>
          <w:jc w:val="center"/>
        </w:trPr>
        <w:tc>
          <w:tcPr>
            <w:tcW w:w="1687" w:type="dxa"/>
            <w:gridSpan w:val="2"/>
            <w:tcBorders>
              <w:top w:val="single" w:sz="8" w:space="0" w:color="000000"/>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Environmental</w:t>
            </w:r>
            <w:proofErr w:type="spellEnd"/>
            <w:r w:rsidRPr="00CC1164">
              <w:rPr>
                <w:rFonts w:ascii="Times New Roman" w:eastAsia="Times New Roman" w:hAnsi="Times New Roman" w:cs="Times New Roman"/>
                <w:b/>
                <w:bCs/>
                <w:color w:val="000000"/>
                <w:szCs w:val="24"/>
              </w:rPr>
              <w:t xml:space="preserve"> </w:t>
            </w:r>
            <w:proofErr w:type="spellStart"/>
            <w:r w:rsidRPr="00CC1164">
              <w:rPr>
                <w:rFonts w:ascii="Times New Roman" w:eastAsia="Times New Roman" w:hAnsi="Times New Roman" w:cs="Times New Roman"/>
                <w:b/>
                <w:bCs/>
                <w:color w:val="000000"/>
                <w:szCs w:val="24"/>
              </w:rPr>
              <w:t>Matrix</w:t>
            </w:r>
            <w:proofErr w:type="spellEnd"/>
          </w:p>
        </w:tc>
        <w:tc>
          <w:tcPr>
            <w:tcW w:w="2993" w:type="dxa"/>
            <w:gridSpan w:val="2"/>
            <w:tcBorders>
              <w:top w:val="single" w:sz="8" w:space="0" w:color="000000"/>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r w:rsidRPr="00CC1164">
              <w:rPr>
                <w:rFonts w:ascii="Times New Roman" w:eastAsia="Times New Roman" w:hAnsi="Times New Roman" w:cs="Times New Roman"/>
                <w:b/>
                <w:bCs/>
                <w:color w:val="000000"/>
                <w:szCs w:val="24"/>
              </w:rPr>
              <w:t>Variable</w:t>
            </w:r>
          </w:p>
        </w:tc>
        <w:tc>
          <w:tcPr>
            <w:tcW w:w="2284" w:type="dxa"/>
            <w:gridSpan w:val="2"/>
            <w:tcBorders>
              <w:top w:val="single" w:sz="8" w:space="0" w:color="000000"/>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r w:rsidRPr="00CC1164">
              <w:rPr>
                <w:rFonts w:ascii="Times New Roman" w:eastAsia="Times New Roman" w:hAnsi="Times New Roman" w:cs="Times New Roman"/>
                <w:b/>
                <w:bCs/>
                <w:color w:val="000000"/>
                <w:szCs w:val="24"/>
              </w:rPr>
              <w:t xml:space="preserve">Data </w:t>
            </w:r>
            <w:proofErr w:type="spellStart"/>
            <w:r w:rsidRPr="00CC1164">
              <w:rPr>
                <w:rFonts w:ascii="Times New Roman" w:eastAsia="Times New Roman" w:hAnsi="Times New Roman" w:cs="Times New Roman"/>
                <w:b/>
                <w:bCs/>
                <w:color w:val="000000"/>
                <w:szCs w:val="24"/>
              </w:rPr>
              <w:t>source</w:t>
            </w:r>
            <w:proofErr w:type="spellEnd"/>
          </w:p>
        </w:tc>
        <w:tc>
          <w:tcPr>
            <w:tcW w:w="1359" w:type="dxa"/>
            <w:gridSpan w:val="2"/>
            <w:tcBorders>
              <w:top w:val="single" w:sz="8" w:space="0" w:color="000000"/>
              <w:left w:val="nil"/>
              <w:bottom w:val="nil"/>
              <w:right w:val="nil"/>
            </w:tcBorders>
            <w:shd w:val="clear" w:color="auto" w:fill="auto"/>
            <w:vAlign w:val="center"/>
            <w:hideMark/>
          </w:tcPr>
          <w:p w:rsidR="00D77C04" w:rsidRPr="00CC1164" w:rsidRDefault="002E3C82" w:rsidP="00892574">
            <w:pPr>
              <w:spacing w:after="0" w:line="240" w:lineRule="auto"/>
              <w:jc w:val="center"/>
              <w:rPr>
                <w:rFonts w:ascii="Times New Roman" w:eastAsia="Times New Roman" w:hAnsi="Times New Roman" w:cs="Times New Roman"/>
                <w:b/>
                <w:bCs/>
                <w:color w:val="000000"/>
                <w:szCs w:val="24"/>
              </w:rPr>
            </w:pPr>
            <w:proofErr w:type="spellStart"/>
            <w:r>
              <w:rPr>
                <w:rFonts w:ascii="Times New Roman" w:eastAsia="Times New Roman" w:hAnsi="Times New Roman" w:cs="Times New Roman"/>
                <w:b/>
                <w:bCs/>
                <w:color w:val="000000"/>
                <w:szCs w:val="24"/>
              </w:rPr>
              <w:t>Period</w:t>
            </w:r>
            <w:proofErr w:type="spellEnd"/>
            <w:r>
              <w:rPr>
                <w:rFonts w:ascii="Times New Roman" w:eastAsia="Times New Roman" w:hAnsi="Times New Roman" w:cs="Times New Roman"/>
                <w:b/>
                <w:bCs/>
                <w:color w:val="000000"/>
                <w:szCs w:val="24"/>
              </w:rPr>
              <w:t xml:space="preserve"> of time</w:t>
            </w:r>
          </w:p>
        </w:tc>
      </w:tr>
      <w:tr w:rsidR="00D77C04" w:rsidRPr="00CC1164" w:rsidTr="00D77C04">
        <w:trPr>
          <w:trHeight w:val="1110"/>
          <w:jc w:val="center"/>
        </w:trPr>
        <w:tc>
          <w:tcPr>
            <w:tcW w:w="1687" w:type="dxa"/>
            <w:gridSpan w:val="2"/>
            <w:vMerge w:val="restart"/>
            <w:tcBorders>
              <w:top w:val="single" w:sz="4" w:space="0" w:color="auto"/>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r w:rsidRPr="00CC1164">
              <w:rPr>
                <w:rFonts w:ascii="Times New Roman" w:eastAsia="Times New Roman" w:hAnsi="Times New Roman" w:cs="Times New Roman"/>
                <w:b/>
                <w:bCs/>
                <w:color w:val="000000"/>
                <w:szCs w:val="24"/>
              </w:rPr>
              <w:t xml:space="preserve">Solid </w:t>
            </w:r>
            <w:proofErr w:type="spellStart"/>
            <w:r w:rsidRPr="00CC1164">
              <w:rPr>
                <w:rFonts w:ascii="Times New Roman" w:eastAsia="Times New Roman" w:hAnsi="Times New Roman" w:cs="Times New Roman"/>
                <w:b/>
                <w:bCs/>
                <w:color w:val="000000"/>
                <w:szCs w:val="24"/>
              </w:rPr>
              <w:t>Waste</w:t>
            </w:r>
            <w:proofErr w:type="spellEnd"/>
          </w:p>
        </w:tc>
        <w:tc>
          <w:tcPr>
            <w:tcW w:w="2993" w:type="dxa"/>
            <w:gridSpan w:val="2"/>
            <w:tcBorders>
              <w:top w:val="single" w:sz="4" w:space="0" w:color="auto"/>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Conventional solid waste (Tons/month) generated in Bogota</w:t>
            </w:r>
          </w:p>
        </w:tc>
        <w:tc>
          <w:tcPr>
            <w:tcW w:w="2284" w:type="dxa"/>
            <w:gridSpan w:val="2"/>
            <w:tcBorders>
              <w:top w:val="single" w:sz="4" w:space="0" w:color="auto"/>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proofErr w:type="spellStart"/>
            <w:r w:rsidRPr="00CC1164">
              <w:rPr>
                <w:rFonts w:ascii="Times New Roman" w:eastAsia="Times New Roman" w:hAnsi="Times New Roman" w:cs="Times New Roman"/>
                <w:color w:val="000000"/>
                <w:szCs w:val="24"/>
                <w:lang w:val="en-US"/>
              </w:rPr>
              <w:t>Superintendency</w:t>
            </w:r>
            <w:proofErr w:type="spellEnd"/>
            <w:r w:rsidRPr="00CC1164">
              <w:rPr>
                <w:rFonts w:ascii="Times New Roman" w:eastAsia="Times New Roman" w:hAnsi="Times New Roman" w:cs="Times New Roman"/>
                <w:color w:val="000000"/>
                <w:szCs w:val="24"/>
                <w:lang w:val="en-US"/>
              </w:rPr>
              <w:t xml:space="preserve"> of Residential Public Service</w:t>
            </w:r>
          </w:p>
        </w:tc>
        <w:tc>
          <w:tcPr>
            <w:tcW w:w="1359" w:type="dxa"/>
            <w:gridSpan w:val="2"/>
            <w:tcBorders>
              <w:top w:val="single" w:sz="4" w:space="0" w:color="auto"/>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January</w:t>
            </w:r>
            <w:proofErr w:type="spellEnd"/>
            <w:r w:rsidRPr="00CC1164">
              <w:rPr>
                <w:rFonts w:ascii="Times New Roman" w:eastAsia="Times New Roman" w:hAnsi="Times New Roman" w:cs="Times New Roman"/>
                <w:color w:val="000000"/>
                <w:szCs w:val="24"/>
              </w:rPr>
              <w:t xml:space="preserve"> 2019-December 2020</w:t>
            </w:r>
          </w:p>
        </w:tc>
      </w:tr>
      <w:tr w:rsidR="00D77C04" w:rsidRPr="00CC1164" w:rsidTr="00D77C04">
        <w:trPr>
          <w:trHeight w:val="1575"/>
          <w:jc w:val="center"/>
        </w:trPr>
        <w:tc>
          <w:tcPr>
            <w:tcW w:w="1687" w:type="dxa"/>
            <w:gridSpan w:val="2"/>
            <w:vMerge/>
            <w:tcBorders>
              <w:top w:val="single" w:sz="4" w:space="0" w:color="auto"/>
              <w:left w:val="nil"/>
              <w:bottom w:val="nil"/>
              <w:right w:val="nil"/>
            </w:tcBorders>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
        </w:tc>
        <w:tc>
          <w:tcPr>
            <w:tcW w:w="2993"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Bio-sanitary hospital waste -Personal Protective Equipment produced in Bogota (kg/month)</w:t>
            </w:r>
          </w:p>
        </w:tc>
        <w:tc>
          <w:tcPr>
            <w:tcW w:w="2284"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Special Administrative Unit of Public Utilities -UAESP-.</w:t>
            </w:r>
          </w:p>
        </w:tc>
        <w:tc>
          <w:tcPr>
            <w:tcW w:w="1359"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January</w:t>
            </w:r>
            <w:proofErr w:type="spellEnd"/>
            <w:r w:rsidRPr="00CC1164">
              <w:rPr>
                <w:rFonts w:ascii="Times New Roman" w:eastAsia="Times New Roman" w:hAnsi="Times New Roman" w:cs="Times New Roman"/>
                <w:color w:val="000000"/>
                <w:szCs w:val="24"/>
              </w:rPr>
              <w:t xml:space="preserve"> 2019-December 2020</w:t>
            </w:r>
          </w:p>
        </w:tc>
      </w:tr>
      <w:tr w:rsidR="00D77C04" w:rsidRPr="00CC1164" w:rsidTr="00D77C04">
        <w:trPr>
          <w:trHeight w:val="2205"/>
          <w:jc w:val="center"/>
        </w:trPr>
        <w:tc>
          <w:tcPr>
            <w:tcW w:w="1687" w:type="dxa"/>
            <w:gridSpan w:val="2"/>
            <w:vMerge w:val="restart"/>
            <w:tcBorders>
              <w:top w:val="nil"/>
              <w:left w:val="nil"/>
              <w:bottom w:val="nil"/>
              <w:right w:val="nil"/>
            </w:tcBorders>
            <w:shd w:val="clear" w:color="auto" w:fill="auto"/>
            <w:noWrap/>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r w:rsidRPr="00CC1164">
              <w:rPr>
                <w:rFonts w:ascii="Times New Roman" w:eastAsia="Times New Roman" w:hAnsi="Times New Roman" w:cs="Times New Roman"/>
                <w:b/>
                <w:bCs/>
                <w:color w:val="000000"/>
                <w:szCs w:val="24"/>
              </w:rPr>
              <w:t xml:space="preserve">Air </w:t>
            </w:r>
            <w:proofErr w:type="spellStart"/>
            <w:r w:rsidRPr="00CC1164">
              <w:rPr>
                <w:rFonts w:ascii="Times New Roman" w:eastAsia="Times New Roman" w:hAnsi="Times New Roman" w:cs="Times New Roman"/>
                <w:b/>
                <w:bCs/>
                <w:color w:val="000000"/>
                <w:szCs w:val="24"/>
              </w:rPr>
              <w:t>Quality</w:t>
            </w:r>
            <w:proofErr w:type="spellEnd"/>
          </w:p>
        </w:tc>
        <w:tc>
          <w:tcPr>
            <w:tcW w:w="2993"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Concentration of criteria air pollutants (carbon monoxide (CO), nitrogen oxides (NO2), particulate matter less than 10 microns (PM10) and fine particulate matter (PM2.5))</w:t>
            </w:r>
          </w:p>
        </w:tc>
        <w:tc>
          <w:tcPr>
            <w:tcW w:w="2284"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Air quality monitoring network of Bogota - District Secretary of the Environment.</w:t>
            </w:r>
          </w:p>
        </w:tc>
        <w:tc>
          <w:tcPr>
            <w:tcW w:w="1359"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January</w:t>
            </w:r>
            <w:proofErr w:type="spellEnd"/>
            <w:r w:rsidRPr="00CC1164">
              <w:rPr>
                <w:rFonts w:ascii="Times New Roman" w:eastAsia="Times New Roman" w:hAnsi="Times New Roman" w:cs="Times New Roman"/>
                <w:color w:val="000000"/>
                <w:szCs w:val="24"/>
              </w:rPr>
              <w:t xml:space="preserve"> 2019-December 2020</w:t>
            </w:r>
          </w:p>
        </w:tc>
      </w:tr>
      <w:tr w:rsidR="00D77C04" w:rsidRPr="00CC1164" w:rsidTr="00D77C04">
        <w:trPr>
          <w:trHeight w:val="1260"/>
          <w:jc w:val="center"/>
        </w:trPr>
        <w:tc>
          <w:tcPr>
            <w:tcW w:w="1687" w:type="dxa"/>
            <w:gridSpan w:val="2"/>
            <w:vMerge/>
            <w:tcBorders>
              <w:top w:val="nil"/>
              <w:left w:val="nil"/>
              <w:bottom w:val="nil"/>
              <w:right w:val="nil"/>
            </w:tcBorders>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
        </w:tc>
        <w:tc>
          <w:tcPr>
            <w:tcW w:w="2993"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Perception of change in air quality</w:t>
            </w:r>
          </w:p>
        </w:tc>
        <w:tc>
          <w:tcPr>
            <w:tcW w:w="2284"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Citizen characterization survey. ITHACA Project* National Institute of Health.</w:t>
            </w:r>
          </w:p>
        </w:tc>
        <w:tc>
          <w:tcPr>
            <w:tcW w:w="1359"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February</w:t>
            </w:r>
            <w:proofErr w:type="spellEnd"/>
            <w:r w:rsidRPr="00CC1164">
              <w:rPr>
                <w:rFonts w:ascii="Times New Roman" w:eastAsia="Times New Roman" w:hAnsi="Times New Roman" w:cs="Times New Roman"/>
                <w:color w:val="000000"/>
                <w:szCs w:val="24"/>
              </w:rPr>
              <w:t xml:space="preserve"> 2019-May 2021</w:t>
            </w:r>
          </w:p>
        </w:tc>
      </w:tr>
      <w:tr w:rsidR="00D77C04" w:rsidRPr="00CC1164" w:rsidTr="00D77C04">
        <w:trPr>
          <w:trHeight w:val="1890"/>
          <w:jc w:val="center"/>
        </w:trPr>
        <w:tc>
          <w:tcPr>
            <w:tcW w:w="1687"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Water</w:t>
            </w:r>
            <w:proofErr w:type="spellEnd"/>
            <w:r w:rsidRPr="00CC1164">
              <w:rPr>
                <w:rFonts w:ascii="Times New Roman" w:eastAsia="Times New Roman" w:hAnsi="Times New Roman" w:cs="Times New Roman"/>
                <w:b/>
                <w:bCs/>
                <w:color w:val="000000"/>
                <w:szCs w:val="24"/>
              </w:rPr>
              <w:t xml:space="preserve"> </w:t>
            </w:r>
            <w:proofErr w:type="spellStart"/>
            <w:r w:rsidRPr="00CC1164">
              <w:rPr>
                <w:rFonts w:ascii="Times New Roman" w:eastAsia="Times New Roman" w:hAnsi="Times New Roman" w:cs="Times New Roman"/>
                <w:b/>
                <w:bCs/>
                <w:color w:val="000000"/>
                <w:szCs w:val="24"/>
              </w:rPr>
              <w:t>Resource</w:t>
            </w:r>
            <w:proofErr w:type="spellEnd"/>
          </w:p>
        </w:tc>
        <w:tc>
          <w:tcPr>
            <w:tcW w:w="2993"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 xml:space="preserve">Bogotá river water quality parameters (Organic </w:t>
            </w:r>
            <w:proofErr w:type="spellStart"/>
            <w:r w:rsidRPr="00CC1164">
              <w:rPr>
                <w:rFonts w:ascii="Times New Roman" w:eastAsia="Times New Roman" w:hAnsi="Times New Roman" w:cs="Times New Roman"/>
                <w:color w:val="000000"/>
                <w:szCs w:val="24"/>
                <w:lang w:val="en-US"/>
              </w:rPr>
              <w:t>matter,ammonioum,dissolved</w:t>
            </w:r>
            <w:proofErr w:type="spellEnd"/>
            <w:r w:rsidRPr="00CC1164">
              <w:rPr>
                <w:rFonts w:ascii="Times New Roman" w:eastAsia="Times New Roman" w:hAnsi="Times New Roman" w:cs="Times New Roman"/>
                <w:color w:val="000000"/>
                <w:szCs w:val="24"/>
                <w:lang w:val="en-US"/>
              </w:rPr>
              <w:t xml:space="preserve"> </w:t>
            </w:r>
            <w:proofErr w:type="spellStart"/>
            <w:r w:rsidRPr="00CC1164">
              <w:rPr>
                <w:rFonts w:ascii="Times New Roman" w:eastAsia="Times New Roman" w:hAnsi="Times New Roman" w:cs="Times New Roman"/>
                <w:color w:val="000000"/>
                <w:szCs w:val="24"/>
                <w:lang w:val="en-US"/>
              </w:rPr>
              <w:t>oxygen,manganese,turbidity</w:t>
            </w:r>
            <w:proofErr w:type="spellEnd"/>
            <w:r w:rsidRPr="00CC1164">
              <w:rPr>
                <w:rFonts w:ascii="Times New Roman" w:eastAsia="Times New Roman" w:hAnsi="Times New Roman" w:cs="Times New Roman"/>
                <w:color w:val="000000"/>
                <w:szCs w:val="24"/>
                <w:lang w:val="en-US"/>
              </w:rPr>
              <w:t xml:space="preserve"> and conductivity)</w:t>
            </w:r>
          </w:p>
        </w:tc>
        <w:tc>
          <w:tcPr>
            <w:tcW w:w="2284"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Bogota Water and Sewer System</w:t>
            </w:r>
          </w:p>
        </w:tc>
        <w:tc>
          <w:tcPr>
            <w:tcW w:w="1359"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Maximum</w:t>
            </w:r>
            <w:proofErr w:type="spellEnd"/>
            <w:r w:rsidRPr="00CC1164">
              <w:rPr>
                <w:rFonts w:ascii="Times New Roman" w:eastAsia="Times New Roman" w:hAnsi="Times New Roman" w:cs="Times New Roman"/>
                <w:color w:val="000000"/>
                <w:szCs w:val="24"/>
              </w:rPr>
              <w:t xml:space="preserve"> </w:t>
            </w:r>
            <w:proofErr w:type="spellStart"/>
            <w:r w:rsidRPr="00CC1164">
              <w:rPr>
                <w:rFonts w:ascii="Times New Roman" w:eastAsia="Times New Roman" w:hAnsi="Times New Roman" w:cs="Times New Roman"/>
                <w:color w:val="000000"/>
                <w:szCs w:val="24"/>
              </w:rPr>
              <w:t>values</w:t>
            </w:r>
            <w:proofErr w:type="spellEnd"/>
            <w:r w:rsidRPr="00CC1164">
              <w:rPr>
                <w:rFonts w:ascii="Times New Roman" w:eastAsia="Times New Roman" w:hAnsi="Times New Roman" w:cs="Times New Roman"/>
                <w:color w:val="000000"/>
                <w:szCs w:val="24"/>
              </w:rPr>
              <w:t xml:space="preserve"> in 2019 and 2020</w:t>
            </w:r>
          </w:p>
        </w:tc>
      </w:tr>
      <w:tr w:rsidR="00D77C04" w:rsidRPr="00CC1164" w:rsidTr="00D77C04">
        <w:trPr>
          <w:trHeight w:val="1260"/>
          <w:jc w:val="center"/>
        </w:trPr>
        <w:tc>
          <w:tcPr>
            <w:tcW w:w="1687" w:type="dxa"/>
            <w:gridSpan w:val="2"/>
            <w:vMerge w:val="restart"/>
            <w:tcBorders>
              <w:top w:val="nil"/>
              <w:left w:val="nil"/>
              <w:bottom w:val="single" w:sz="4" w:space="0" w:color="000000"/>
              <w:right w:val="nil"/>
            </w:tcBorders>
            <w:shd w:val="clear" w:color="auto" w:fill="auto"/>
            <w:noWrap/>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lastRenderedPageBreak/>
              <w:t>Transport</w:t>
            </w:r>
            <w:proofErr w:type="spellEnd"/>
          </w:p>
        </w:tc>
        <w:tc>
          <w:tcPr>
            <w:tcW w:w="2993"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Change in the choice of mode of transport used</w:t>
            </w:r>
          </w:p>
        </w:tc>
        <w:tc>
          <w:tcPr>
            <w:tcW w:w="2284"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Citizen characte</w:t>
            </w:r>
            <w:r w:rsidR="002E3C82">
              <w:rPr>
                <w:rFonts w:ascii="Times New Roman" w:eastAsia="Times New Roman" w:hAnsi="Times New Roman" w:cs="Times New Roman"/>
                <w:color w:val="000000"/>
                <w:szCs w:val="24"/>
                <w:lang w:val="en-US"/>
              </w:rPr>
              <w:t>rization survey. ITHACA Project</w:t>
            </w:r>
            <w:r w:rsidRPr="00CC1164">
              <w:rPr>
                <w:rFonts w:ascii="Times New Roman" w:eastAsia="Times New Roman" w:hAnsi="Times New Roman" w:cs="Times New Roman"/>
                <w:color w:val="000000"/>
                <w:szCs w:val="24"/>
                <w:lang w:val="en-US"/>
              </w:rPr>
              <w:t xml:space="preserve"> National Institute of Health.</w:t>
            </w:r>
          </w:p>
        </w:tc>
        <w:tc>
          <w:tcPr>
            <w:tcW w:w="1359" w:type="dxa"/>
            <w:gridSpan w:val="2"/>
            <w:tcBorders>
              <w:top w:val="nil"/>
              <w:left w:val="nil"/>
              <w:bottom w:val="nil"/>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February</w:t>
            </w:r>
            <w:proofErr w:type="spellEnd"/>
            <w:r w:rsidRPr="00CC1164">
              <w:rPr>
                <w:rFonts w:ascii="Times New Roman" w:eastAsia="Times New Roman" w:hAnsi="Times New Roman" w:cs="Times New Roman"/>
                <w:color w:val="000000"/>
                <w:szCs w:val="24"/>
              </w:rPr>
              <w:t xml:space="preserve"> 2019-May 2021</w:t>
            </w:r>
          </w:p>
        </w:tc>
      </w:tr>
      <w:tr w:rsidR="00D77C04" w:rsidRPr="00CC1164" w:rsidTr="00D77C04">
        <w:trPr>
          <w:trHeight w:val="945"/>
          <w:jc w:val="center"/>
        </w:trPr>
        <w:tc>
          <w:tcPr>
            <w:tcW w:w="1687" w:type="dxa"/>
            <w:gridSpan w:val="2"/>
            <w:vMerge/>
            <w:tcBorders>
              <w:top w:val="nil"/>
              <w:left w:val="nil"/>
              <w:bottom w:val="single" w:sz="4" w:space="0" w:color="000000"/>
              <w:right w:val="nil"/>
            </w:tcBorders>
            <w:vAlign w:val="center"/>
            <w:hideMark/>
          </w:tcPr>
          <w:p w:rsidR="00D77C04" w:rsidRPr="00CC1164" w:rsidRDefault="00D77C04" w:rsidP="00892574">
            <w:pPr>
              <w:spacing w:after="0" w:line="240" w:lineRule="auto"/>
              <w:jc w:val="center"/>
              <w:rPr>
                <w:rFonts w:ascii="Times New Roman" w:eastAsia="Times New Roman" w:hAnsi="Times New Roman" w:cs="Times New Roman"/>
                <w:b/>
                <w:bCs/>
                <w:color w:val="000000"/>
                <w:szCs w:val="24"/>
              </w:rPr>
            </w:pPr>
          </w:p>
        </w:tc>
        <w:tc>
          <w:tcPr>
            <w:tcW w:w="2993" w:type="dxa"/>
            <w:gridSpan w:val="2"/>
            <w:tcBorders>
              <w:top w:val="nil"/>
              <w:left w:val="nil"/>
              <w:bottom w:val="single" w:sz="4" w:space="0" w:color="auto"/>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Use of Bogota's Rapid Transit System (BRT)</w:t>
            </w:r>
          </w:p>
        </w:tc>
        <w:tc>
          <w:tcPr>
            <w:tcW w:w="2284" w:type="dxa"/>
            <w:gridSpan w:val="2"/>
            <w:tcBorders>
              <w:top w:val="nil"/>
              <w:left w:val="nil"/>
              <w:bottom w:val="single" w:sz="4" w:space="0" w:color="auto"/>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lang w:val="en-US"/>
              </w:rPr>
            </w:pPr>
            <w:r w:rsidRPr="00CC1164">
              <w:rPr>
                <w:rFonts w:ascii="Times New Roman" w:eastAsia="Times New Roman" w:hAnsi="Times New Roman" w:cs="Times New Roman"/>
                <w:color w:val="000000"/>
                <w:szCs w:val="24"/>
                <w:lang w:val="en-US"/>
              </w:rPr>
              <w:t xml:space="preserve">Company providing services: </w:t>
            </w:r>
            <w:proofErr w:type="spellStart"/>
            <w:r w:rsidRPr="00CC1164">
              <w:rPr>
                <w:rFonts w:ascii="Times New Roman" w:eastAsia="Times New Roman" w:hAnsi="Times New Roman" w:cs="Times New Roman"/>
                <w:color w:val="000000"/>
                <w:szCs w:val="24"/>
                <w:lang w:val="en-US"/>
              </w:rPr>
              <w:t>Transmilenio</w:t>
            </w:r>
            <w:proofErr w:type="spellEnd"/>
            <w:r w:rsidRPr="00CC1164">
              <w:rPr>
                <w:rFonts w:ascii="Times New Roman" w:eastAsia="Times New Roman" w:hAnsi="Times New Roman" w:cs="Times New Roman"/>
                <w:color w:val="000000"/>
                <w:szCs w:val="24"/>
                <w:lang w:val="en-US"/>
              </w:rPr>
              <w:t xml:space="preserve"> S.A.</w:t>
            </w:r>
          </w:p>
        </w:tc>
        <w:tc>
          <w:tcPr>
            <w:tcW w:w="1359" w:type="dxa"/>
            <w:gridSpan w:val="2"/>
            <w:tcBorders>
              <w:top w:val="nil"/>
              <w:left w:val="nil"/>
              <w:bottom w:val="single" w:sz="4" w:space="0" w:color="auto"/>
              <w:right w:val="nil"/>
            </w:tcBorders>
            <w:shd w:val="clear" w:color="auto" w:fill="auto"/>
            <w:vAlign w:val="center"/>
            <w:hideMark/>
          </w:tcPr>
          <w:p w:rsidR="00D77C04" w:rsidRPr="00CC1164" w:rsidRDefault="00D77C04" w:rsidP="00892574">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January</w:t>
            </w:r>
            <w:proofErr w:type="spellEnd"/>
            <w:r w:rsidRPr="00CC1164">
              <w:rPr>
                <w:rFonts w:ascii="Times New Roman" w:eastAsia="Times New Roman" w:hAnsi="Times New Roman" w:cs="Times New Roman"/>
                <w:color w:val="000000"/>
                <w:szCs w:val="24"/>
              </w:rPr>
              <w:t xml:space="preserve"> 2019-December 2020</w:t>
            </w:r>
          </w:p>
        </w:tc>
      </w:tr>
      <w:tr w:rsidR="009259F0" w:rsidRPr="00BB1A55" w:rsidTr="00D77C04">
        <w:trPr>
          <w:gridAfter w:val="1"/>
          <w:wAfter w:w="357" w:type="dxa"/>
          <w:trHeight w:val="1425"/>
          <w:jc w:val="center"/>
        </w:trPr>
        <w:tc>
          <w:tcPr>
            <w:tcW w:w="7966" w:type="dxa"/>
            <w:gridSpan w:val="7"/>
            <w:tcBorders>
              <w:top w:val="nil"/>
              <w:left w:val="nil"/>
              <w:bottom w:val="nil"/>
              <w:right w:val="nil"/>
            </w:tcBorders>
            <w:shd w:val="clear" w:color="auto" w:fill="auto"/>
            <w:vAlign w:val="bottom"/>
            <w:hideMark/>
          </w:tcPr>
          <w:p w:rsidR="009259F0" w:rsidRPr="00CC1164" w:rsidRDefault="00BB1A55" w:rsidP="00D77C04">
            <w:pPr>
              <w:spacing w:after="0" w:line="240" w:lineRule="auto"/>
              <w:jc w:val="center"/>
              <w:rPr>
                <w:rFonts w:ascii="Times New Roman" w:eastAsia="Times New Roman" w:hAnsi="Times New Roman" w:cs="Times New Roman"/>
                <w:color w:val="000000"/>
                <w:szCs w:val="24"/>
                <w:lang w:val="en-US"/>
              </w:rPr>
            </w:pPr>
            <w:r>
              <w:rPr>
                <w:rFonts w:ascii="Times New Roman" w:eastAsia="Times New Roman" w:hAnsi="Times New Roman" w:cs="Times New Roman"/>
                <w:b/>
                <w:bCs/>
                <w:color w:val="000000"/>
                <w:szCs w:val="24"/>
                <w:lang w:val="en-US"/>
              </w:rPr>
              <w:t xml:space="preserve">Supplementary </w:t>
            </w:r>
            <w:r w:rsidR="00D77C04">
              <w:rPr>
                <w:rFonts w:ascii="Times New Roman" w:eastAsia="Times New Roman" w:hAnsi="Times New Roman" w:cs="Times New Roman"/>
                <w:b/>
                <w:bCs/>
                <w:color w:val="000000"/>
                <w:szCs w:val="24"/>
                <w:lang w:val="en-US"/>
              </w:rPr>
              <w:t>Table 2.</w:t>
            </w:r>
            <w:r w:rsidR="00D77C04" w:rsidRPr="00D77C04">
              <w:rPr>
                <w:rFonts w:ascii="Times New Roman" w:eastAsia="Times New Roman" w:hAnsi="Times New Roman" w:cs="Times New Roman"/>
                <w:bCs/>
                <w:color w:val="000000"/>
                <w:szCs w:val="24"/>
                <w:lang w:val="en-US"/>
              </w:rPr>
              <w:t>T</w:t>
            </w:r>
            <w:r w:rsidR="009259F0" w:rsidRPr="00CC1164">
              <w:rPr>
                <w:rFonts w:ascii="Times New Roman" w:eastAsia="Times New Roman" w:hAnsi="Times New Roman" w:cs="Times New Roman"/>
                <w:color w:val="000000"/>
                <w:szCs w:val="24"/>
                <w:lang w:val="en-US"/>
              </w:rPr>
              <w:t xml:space="preserve">ypes of generators according to their production in kilograms per day and the frequency of waste collection. </w:t>
            </w:r>
          </w:p>
        </w:tc>
      </w:tr>
      <w:tr w:rsidR="009259F0" w:rsidRPr="00BB1A55" w:rsidTr="00D77C04">
        <w:trPr>
          <w:gridAfter w:val="1"/>
          <w:wAfter w:w="357" w:type="dxa"/>
          <w:trHeight w:val="315"/>
          <w:jc w:val="center"/>
        </w:trPr>
        <w:tc>
          <w:tcPr>
            <w:tcW w:w="1100" w:type="dxa"/>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lang w:val="en-US"/>
              </w:rPr>
            </w:pPr>
          </w:p>
        </w:tc>
        <w:tc>
          <w:tcPr>
            <w:tcW w:w="1864" w:type="dxa"/>
            <w:gridSpan w:val="2"/>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c>
          <w:tcPr>
            <w:tcW w:w="2619" w:type="dxa"/>
            <w:gridSpan w:val="2"/>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c>
          <w:tcPr>
            <w:tcW w:w="2383" w:type="dxa"/>
            <w:gridSpan w:val="2"/>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r>
      <w:tr w:rsidR="009259F0" w:rsidRPr="00CC1164" w:rsidTr="00D77C04">
        <w:trPr>
          <w:gridAfter w:val="1"/>
          <w:wAfter w:w="357" w:type="dxa"/>
          <w:trHeight w:val="315"/>
          <w:jc w:val="center"/>
        </w:trPr>
        <w:tc>
          <w:tcPr>
            <w:tcW w:w="1100" w:type="dxa"/>
            <w:tcBorders>
              <w:top w:val="single" w:sz="4" w:space="0" w:color="auto"/>
              <w:left w:val="nil"/>
              <w:bottom w:val="single" w:sz="4" w:space="0" w:color="auto"/>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Acronym</w:t>
            </w:r>
            <w:proofErr w:type="spellEnd"/>
          </w:p>
        </w:tc>
        <w:tc>
          <w:tcPr>
            <w:tcW w:w="1864" w:type="dxa"/>
            <w:gridSpan w:val="2"/>
            <w:tcBorders>
              <w:top w:val="single" w:sz="4" w:space="0" w:color="auto"/>
              <w:left w:val="nil"/>
              <w:bottom w:val="single" w:sz="4" w:space="0" w:color="auto"/>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Type</w:t>
            </w:r>
            <w:proofErr w:type="spellEnd"/>
            <w:r w:rsidRPr="00CC1164">
              <w:rPr>
                <w:rFonts w:ascii="Times New Roman" w:eastAsia="Times New Roman" w:hAnsi="Times New Roman" w:cs="Times New Roman"/>
                <w:b/>
                <w:bCs/>
                <w:color w:val="000000"/>
                <w:szCs w:val="24"/>
              </w:rPr>
              <w:t xml:space="preserve"> of </w:t>
            </w:r>
            <w:proofErr w:type="spellStart"/>
            <w:r w:rsidRPr="00CC1164">
              <w:rPr>
                <w:rFonts w:ascii="Times New Roman" w:eastAsia="Times New Roman" w:hAnsi="Times New Roman" w:cs="Times New Roman"/>
                <w:b/>
                <w:bCs/>
                <w:color w:val="000000"/>
                <w:szCs w:val="24"/>
              </w:rPr>
              <w:t>Generator</w:t>
            </w:r>
            <w:proofErr w:type="spellEnd"/>
          </w:p>
        </w:tc>
        <w:tc>
          <w:tcPr>
            <w:tcW w:w="2619" w:type="dxa"/>
            <w:gridSpan w:val="2"/>
            <w:tcBorders>
              <w:top w:val="single" w:sz="4" w:space="0" w:color="auto"/>
              <w:left w:val="nil"/>
              <w:bottom w:val="single" w:sz="4" w:space="0" w:color="auto"/>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Daily</w:t>
            </w:r>
            <w:proofErr w:type="spellEnd"/>
            <w:r w:rsidRPr="00CC1164">
              <w:rPr>
                <w:rFonts w:ascii="Times New Roman" w:eastAsia="Times New Roman" w:hAnsi="Times New Roman" w:cs="Times New Roman"/>
                <w:b/>
                <w:bCs/>
                <w:color w:val="000000"/>
                <w:szCs w:val="24"/>
              </w:rPr>
              <w:t xml:space="preserve"> </w:t>
            </w:r>
            <w:proofErr w:type="spellStart"/>
            <w:r w:rsidRPr="00CC1164">
              <w:rPr>
                <w:rFonts w:ascii="Times New Roman" w:eastAsia="Times New Roman" w:hAnsi="Times New Roman" w:cs="Times New Roman"/>
                <w:b/>
                <w:bCs/>
                <w:color w:val="000000"/>
                <w:szCs w:val="24"/>
              </w:rPr>
              <w:t>production</w:t>
            </w:r>
            <w:proofErr w:type="spellEnd"/>
            <w:r w:rsidRPr="00CC1164">
              <w:rPr>
                <w:rFonts w:ascii="Times New Roman" w:eastAsia="Times New Roman" w:hAnsi="Times New Roman" w:cs="Times New Roman"/>
                <w:b/>
                <w:bCs/>
                <w:color w:val="000000"/>
                <w:szCs w:val="24"/>
              </w:rPr>
              <w:t xml:space="preserve"> (Kg/</w:t>
            </w:r>
            <w:proofErr w:type="spellStart"/>
            <w:r w:rsidRPr="00CC1164">
              <w:rPr>
                <w:rFonts w:ascii="Times New Roman" w:eastAsia="Times New Roman" w:hAnsi="Times New Roman" w:cs="Times New Roman"/>
                <w:b/>
                <w:bCs/>
                <w:color w:val="000000"/>
                <w:szCs w:val="24"/>
              </w:rPr>
              <w:t>day</w:t>
            </w:r>
            <w:proofErr w:type="spellEnd"/>
            <w:r w:rsidRPr="00CC1164">
              <w:rPr>
                <w:rFonts w:ascii="Times New Roman" w:eastAsia="Times New Roman" w:hAnsi="Times New Roman" w:cs="Times New Roman"/>
                <w:b/>
                <w:bCs/>
                <w:color w:val="000000"/>
                <w:szCs w:val="24"/>
              </w:rPr>
              <w:t>)</w:t>
            </w:r>
          </w:p>
        </w:tc>
        <w:tc>
          <w:tcPr>
            <w:tcW w:w="2383" w:type="dxa"/>
            <w:gridSpan w:val="2"/>
            <w:tcBorders>
              <w:top w:val="single" w:sz="4" w:space="0" w:color="auto"/>
              <w:left w:val="nil"/>
              <w:bottom w:val="single" w:sz="4" w:space="0" w:color="auto"/>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Collection</w:t>
            </w:r>
            <w:proofErr w:type="spellEnd"/>
            <w:r w:rsidRPr="00CC1164">
              <w:rPr>
                <w:rFonts w:ascii="Times New Roman" w:eastAsia="Times New Roman" w:hAnsi="Times New Roman" w:cs="Times New Roman"/>
                <w:b/>
                <w:bCs/>
                <w:color w:val="000000"/>
                <w:szCs w:val="24"/>
              </w:rPr>
              <w:t xml:space="preserve"> </w:t>
            </w:r>
            <w:proofErr w:type="spellStart"/>
            <w:r w:rsidRPr="00CC1164">
              <w:rPr>
                <w:rFonts w:ascii="Times New Roman" w:eastAsia="Times New Roman" w:hAnsi="Times New Roman" w:cs="Times New Roman"/>
                <w:b/>
                <w:bCs/>
                <w:color w:val="000000"/>
                <w:szCs w:val="24"/>
              </w:rPr>
              <w:t>frequencies</w:t>
            </w:r>
            <w:proofErr w:type="spellEnd"/>
            <w:r w:rsidR="00D77C04">
              <w:rPr>
                <w:rFonts w:ascii="Times New Roman" w:eastAsia="Times New Roman" w:hAnsi="Times New Roman" w:cs="Times New Roman"/>
                <w:b/>
                <w:bCs/>
                <w:color w:val="000000"/>
                <w:szCs w:val="24"/>
              </w:rPr>
              <w:t xml:space="preserve"> (</w:t>
            </w:r>
            <w:proofErr w:type="spellStart"/>
            <w:r w:rsidR="00D77C04">
              <w:rPr>
                <w:rFonts w:ascii="Times New Roman" w:eastAsia="Times New Roman" w:hAnsi="Times New Roman" w:cs="Times New Roman"/>
                <w:b/>
                <w:bCs/>
                <w:color w:val="000000"/>
                <w:szCs w:val="24"/>
              </w:rPr>
              <w:t>days</w:t>
            </w:r>
            <w:proofErr w:type="spellEnd"/>
            <w:r w:rsidR="00D77C04">
              <w:rPr>
                <w:rFonts w:ascii="Times New Roman" w:eastAsia="Times New Roman" w:hAnsi="Times New Roman" w:cs="Times New Roman"/>
                <w:b/>
                <w:bCs/>
                <w:color w:val="000000"/>
                <w:szCs w:val="24"/>
              </w:rPr>
              <w:t>)</w:t>
            </w:r>
          </w:p>
        </w:tc>
      </w:tr>
      <w:tr w:rsidR="009259F0" w:rsidRPr="00CC1164" w:rsidTr="00D77C04">
        <w:trPr>
          <w:gridAfter w:val="1"/>
          <w:wAfter w:w="357" w:type="dxa"/>
          <w:trHeight w:val="315"/>
          <w:jc w:val="center"/>
        </w:trPr>
        <w:tc>
          <w:tcPr>
            <w:tcW w:w="1100" w:type="dxa"/>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LP</w:t>
            </w:r>
          </w:p>
        </w:tc>
        <w:tc>
          <w:tcPr>
            <w:tcW w:w="1864"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Large</w:t>
            </w:r>
            <w:proofErr w:type="spellEnd"/>
            <w:r w:rsidRPr="00CC1164">
              <w:rPr>
                <w:rFonts w:ascii="Times New Roman" w:eastAsia="Times New Roman" w:hAnsi="Times New Roman" w:cs="Times New Roman"/>
                <w:color w:val="000000"/>
                <w:szCs w:val="24"/>
              </w:rPr>
              <w:t xml:space="preserve"> Producer</w:t>
            </w:r>
          </w:p>
        </w:tc>
        <w:tc>
          <w:tcPr>
            <w:tcW w:w="2619"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&gt; 100</w:t>
            </w:r>
          </w:p>
        </w:tc>
        <w:tc>
          <w:tcPr>
            <w:tcW w:w="2383"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Daily</w:t>
            </w:r>
            <w:proofErr w:type="spellEnd"/>
            <w:r w:rsidRPr="00CC1164">
              <w:rPr>
                <w:rFonts w:ascii="Times New Roman" w:eastAsia="Times New Roman" w:hAnsi="Times New Roman" w:cs="Times New Roman"/>
                <w:color w:val="000000"/>
                <w:szCs w:val="24"/>
              </w:rPr>
              <w:t xml:space="preserve"> (6/7 </w:t>
            </w:r>
            <w:proofErr w:type="spellStart"/>
            <w:r w:rsidRPr="00CC1164">
              <w:rPr>
                <w:rFonts w:ascii="Times New Roman" w:eastAsia="Times New Roman" w:hAnsi="Times New Roman" w:cs="Times New Roman"/>
                <w:color w:val="000000"/>
                <w:szCs w:val="24"/>
              </w:rPr>
              <w:t>or</w:t>
            </w:r>
            <w:proofErr w:type="spellEnd"/>
            <w:r w:rsidRPr="00CC1164">
              <w:rPr>
                <w:rFonts w:ascii="Times New Roman" w:eastAsia="Times New Roman" w:hAnsi="Times New Roman" w:cs="Times New Roman"/>
                <w:color w:val="000000"/>
                <w:szCs w:val="24"/>
              </w:rPr>
              <w:t xml:space="preserve"> 7/7)</w:t>
            </w:r>
          </w:p>
        </w:tc>
      </w:tr>
      <w:tr w:rsidR="009259F0" w:rsidRPr="00CC1164" w:rsidTr="00D77C04">
        <w:trPr>
          <w:gridAfter w:val="1"/>
          <w:wAfter w:w="357" w:type="dxa"/>
          <w:trHeight w:val="315"/>
          <w:jc w:val="center"/>
        </w:trPr>
        <w:tc>
          <w:tcPr>
            <w:tcW w:w="1100" w:type="dxa"/>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MP</w:t>
            </w:r>
          </w:p>
        </w:tc>
        <w:tc>
          <w:tcPr>
            <w:tcW w:w="1864"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Medium Producer</w:t>
            </w:r>
          </w:p>
        </w:tc>
        <w:tc>
          <w:tcPr>
            <w:tcW w:w="2619"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25 - &lt; 100</w:t>
            </w:r>
          </w:p>
        </w:tc>
        <w:tc>
          <w:tcPr>
            <w:tcW w:w="2383"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Three</w:t>
            </w:r>
            <w:proofErr w:type="spellEnd"/>
            <w:r w:rsidRPr="00CC1164">
              <w:rPr>
                <w:rFonts w:ascii="Times New Roman" w:eastAsia="Times New Roman" w:hAnsi="Times New Roman" w:cs="Times New Roman"/>
                <w:color w:val="000000"/>
                <w:szCs w:val="24"/>
              </w:rPr>
              <w:t xml:space="preserve"> times a </w:t>
            </w:r>
            <w:proofErr w:type="spellStart"/>
            <w:r w:rsidRPr="00CC1164">
              <w:rPr>
                <w:rFonts w:ascii="Times New Roman" w:eastAsia="Times New Roman" w:hAnsi="Times New Roman" w:cs="Times New Roman"/>
                <w:color w:val="000000"/>
                <w:szCs w:val="24"/>
              </w:rPr>
              <w:t>week</w:t>
            </w:r>
            <w:proofErr w:type="spellEnd"/>
            <w:r w:rsidRPr="00CC1164">
              <w:rPr>
                <w:rFonts w:ascii="Times New Roman" w:eastAsia="Times New Roman" w:hAnsi="Times New Roman" w:cs="Times New Roman"/>
                <w:color w:val="000000"/>
                <w:szCs w:val="24"/>
              </w:rPr>
              <w:t xml:space="preserve"> (3/6)</w:t>
            </w:r>
          </w:p>
        </w:tc>
      </w:tr>
      <w:tr w:rsidR="009259F0" w:rsidRPr="00CC1164" w:rsidTr="00D77C04">
        <w:trPr>
          <w:gridAfter w:val="1"/>
          <w:wAfter w:w="357" w:type="dxa"/>
          <w:trHeight w:val="315"/>
          <w:jc w:val="center"/>
        </w:trPr>
        <w:tc>
          <w:tcPr>
            <w:tcW w:w="1100" w:type="dxa"/>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PP</w:t>
            </w:r>
          </w:p>
        </w:tc>
        <w:tc>
          <w:tcPr>
            <w:tcW w:w="1864"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Small Producer</w:t>
            </w:r>
          </w:p>
        </w:tc>
        <w:tc>
          <w:tcPr>
            <w:tcW w:w="2619"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3 - &lt; 25</w:t>
            </w:r>
          </w:p>
        </w:tc>
        <w:tc>
          <w:tcPr>
            <w:tcW w:w="2383"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Twice</w:t>
            </w:r>
            <w:proofErr w:type="spellEnd"/>
            <w:r w:rsidRPr="00CC1164">
              <w:rPr>
                <w:rFonts w:ascii="Times New Roman" w:eastAsia="Times New Roman" w:hAnsi="Times New Roman" w:cs="Times New Roman"/>
                <w:color w:val="000000"/>
                <w:szCs w:val="24"/>
              </w:rPr>
              <w:t xml:space="preserve"> a </w:t>
            </w:r>
            <w:proofErr w:type="spellStart"/>
            <w:r w:rsidRPr="00CC1164">
              <w:rPr>
                <w:rFonts w:ascii="Times New Roman" w:eastAsia="Times New Roman" w:hAnsi="Times New Roman" w:cs="Times New Roman"/>
                <w:color w:val="000000"/>
                <w:szCs w:val="24"/>
              </w:rPr>
              <w:t>week</w:t>
            </w:r>
            <w:proofErr w:type="spellEnd"/>
            <w:r w:rsidRPr="00CC1164">
              <w:rPr>
                <w:rFonts w:ascii="Times New Roman" w:eastAsia="Times New Roman" w:hAnsi="Times New Roman" w:cs="Times New Roman"/>
                <w:color w:val="000000"/>
                <w:szCs w:val="24"/>
              </w:rPr>
              <w:t xml:space="preserve"> (2/6)</w:t>
            </w:r>
          </w:p>
        </w:tc>
      </w:tr>
      <w:tr w:rsidR="009259F0" w:rsidRPr="00CC1164" w:rsidTr="00D77C04">
        <w:trPr>
          <w:gridAfter w:val="1"/>
          <w:wAfter w:w="357" w:type="dxa"/>
          <w:trHeight w:val="315"/>
          <w:jc w:val="center"/>
        </w:trPr>
        <w:tc>
          <w:tcPr>
            <w:tcW w:w="1100" w:type="dxa"/>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MA</w:t>
            </w:r>
          </w:p>
        </w:tc>
        <w:tc>
          <w:tcPr>
            <w:tcW w:w="1864"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Microproducer</w:t>
            </w:r>
            <w:proofErr w:type="spellEnd"/>
            <w:r w:rsidRPr="00CC1164">
              <w:rPr>
                <w:rFonts w:ascii="Times New Roman" w:eastAsia="Times New Roman" w:hAnsi="Times New Roman" w:cs="Times New Roman"/>
                <w:color w:val="000000"/>
                <w:szCs w:val="24"/>
              </w:rPr>
              <w:t xml:space="preserve"> A</w:t>
            </w:r>
          </w:p>
        </w:tc>
        <w:tc>
          <w:tcPr>
            <w:tcW w:w="2619" w:type="dxa"/>
            <w:gridSpan w:val="2"/>
            <w:vMerge w:val="restart"/>
            <w:tcBorders>
              <w:top w:val="nil"/>
              <w:left w:val="nil"/>
              <w:bottom w:val="single" w:sz="8" w:space="0" w:color="595959"/>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&lt; 3</w:t>
            </w:r>
          </w:p>
        </w:tc>
        <w:tc>
          <w:tcPr>
            <w:tcW w:w="2383"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xml:space="preserve">Once a </w:t>
            </w:r>
            <w:proofErr w:type="spellStart"/>
            <w:r w:rsidRPr="00CC1164">
              <w:rPr>
                <w:rFonts w:ascii="Times New Roman" w:eastAsia="Times New Roman" w:hAnsi="Times New Roman" w:cs="Times New Roman"/>
                <w:color w:val="000000"/>
                <w:szCs w:val="24"/>
              </w:rPr>
              <w:t>week</w:t>
            </w:r>
            <w:proofErr w:type="spellEnd"/>
            <w:r w:rsidRPr="00CC1164">
              <w:rPr>
                <w:rFonts w:ascii="Times New Roman" w:eastAsia="Times New Roman" w:hAnsi="Times New Roman" w:cs="Times New Roman"/>
                <w:color w:val="000000"/>
                <w:szCs w:val="24"/>
              </w:rPr>
              <w:t xml:space="preserve"> (1/6)</w:t>
            </w:r>
          </w:p>
        </w:tc>
      </w:tr>
      <w:tr w:rsidR="009259F0" w:rsidRPr="00CC1164" w:rsidTr="00D77C04">
        <w:trPr>
          <w:gridAfter w:val="1"/>
          <w:wAfter w:w="357" w:type="dxa"/>
          <w:trHeight w:val="315"/>
          <w:jc w:val="center"/>
        </w:trPr>
        <w:tc>
          <w:tcPr>
            <w:tcW w:w="1100" w:type="dxa"/>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MB</w:t>
            </w:r>
          </w:p>
        </w:tc>
        <w:tc>
          <w:tcPr>
            <w:tcW w:w="1864"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Microproducer</w:t>
            </w:r>
            <w:proofErr w:type="spellEnd"/>
            <w:r w:rsidRPr="00CC1164">
              <w:rPr>
                <w:rFonts w:ascii="Times New Roman" w:eastAsia="Times New Roman" w:hAnsi="Times New Roman" w:cs="Times New Roman"/>
                <w:color w:val="000000"/>
                <w:szCs w:val="24"/>
              </w:rPr>
              <w:t xml:space="preserve"> B</w:t>
            </w:r>
          </w:p>
        </w:tc>
        <w:tc>
          <w:tcPr>
            <w:tcW w:w="2619" w:type="dxa"/>
            <w:gridSpan w:val="2"/>
            <w:vMerge/>
            <w:tcBorders>
              <w:top w:val="nil"/>
              <w:left w:val="nil"/>
              <w:bottom w:val="single" w:sz="8" w:space="0" w:color="595959"/>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2383" w:type="dxa"/>
            <w:gridSpan w:val="2"/>
            <w:tcBorders>
              <w:top w:val="nil"/>
              <w:left w:val="nil"/>
              <w:bottom w:val="nil"/>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Twice</w:t>
            </w:r>
            <w:proofErr w:type="spellEnd"/>
            <w:r w:rsidRPr="00CC1164">
              <w:rPr>
                <w:rFonts w:ascii="Times New Roman" w:eastAsia="Times New Roman" w:hAnsi="Times New Roman" w:cs="Times New Roman"/>
                <w:color w:val="000000"/>
                <w:szCs w:val="24"/>
              </w:rPr>
              <w:t xml:space="preserve"> a </w:t>
            </w:r>
            <w:proofErr w:type="spellStart"/>
            <w:r w:rsidRPr="00CC1164">
              <w:rPr>
                <w:rFonts w:ascii="Times New Roman" w:eastAsia="Times New Roman" w:hAnsi="Times New Roman" w:cs="Times New Roman"/>
                <w:color w:val="000000"/>
                <w:szCs w:val="24"/>
              </w:rPr>
              <w:t>month</w:t>
            </w:r>
            <w:proofErr w:type="spellEnd"/>
          </w:p>
        </w:tc>
      </w:tr>
      <w:tr w:rsidR="009259F0" w:rsidRPr="00CC1164" w:rsidTr="00D77C04">
        <w:trPr>
          <w:gridAfter w:val="1"/>
          <w:wAfter w:w="357" w:type="dxa"/>
          <w:trHeight w:val="330"/>
          <w:jc w:val="center"/>
        </w:trPr>
        <w:tc>
          <w:tcPr>
            <w:tcW w:w="1100" w:type="dxa"/>
            <w:tcBorders>
              <w:top w:val="nil"/>
              <w:left w:val="nil"/>
              <w:bottom w:val="single" w:sz="8" w:space="0" w:color="595959"/>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MC</w:t>
            </w:r>
          </w:p>
        </w:tc>
        <w:tc>
          <w:tcPr>
            <w:tcW w:w="1864" w:type="dxa"/>
            <w:gridSpan w:val="2"/>
            <w:tcBorders>
              <w:top w:val="nil"/>
              <w:left w:val="nil"/>
              <w:bottom w:val="single" w:sz="8" w:space="0" w:color="595959"/>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Microproducer</w:t>
            </w:r>
            <w:proofErr w:type="spellEnd"/>
            <w:r w:rsidRPr="00CC1164">
              <w:rPr>
                <w:rFonts w:ascii="Times New Roman" w:eastAsia="Times New Roman" w:hAnsi="Times New Roman" w:cs="Times New Roman"/>
                <w:color w:val="000000"/>
                <w:szCs w:val="24"/>
              </w:rPr>
              <w:t xml:space="preserve"> C</w:t>
            </w:r>
          </w:p>
        </w:tc>
        <w:tc>
          <w:tcPr>
            <w:tcW w:w="2619" w:type="dxa"/>
            <w:gridSpan w:val="2"/>
            <w:vMerge/>
            <w:tcBorders>
              <w:top w:val="nil"/>
              <w:left w:val="nil"/>
              <w:bottom w:val="single" w:sz="8" w:space="0" w:color="595959"/>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2383" w:type="dxa"/>
            <w:gridSpan w:val="2"/>
            <w:tcBorders>
              <w:top w:val="nil"/>
              <w:left w:val="nil"/>
              <w:bottom w:val="single" w:sz="8" w:space="0" w:color="595959"/>
              <w:right w:val="nil"/>
            </w:tcBorders>
            <w:shd w:val="clear" w:color="auto" w:fill="auto"/>
            <w:noWrap/>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xml:space="preserve">Once a </w:t>
            </w:r>
            <w:proofErr w:type="spellStart"/>
            <w:r w:rsidRPr="00CC1164">
              <w:rPr>
                <w:rFonts w:ascii="Times New Roman" w:eastAsia="Times New Roman" w:hAnsi="Times New Roman" w:cs="Times New Roman"/>
                <w:color w:val="000000"/>
                <w:szCs w:val="24"/>
              </w:rPr>
              <w:t>month</w:t>
            </w:r>
            <w:proofErr w:type="spellEnd"/>
          </w:p>
        </w:tc>
      </w:tr>
    </w:tbl>
    <w:p w:rsidR="009259F0" w:rsidRPr="00903FFB" w:rsidRDefault="009259F0" w:rsidP="009259F0">
      <w:pPr>
        <w:jc w:val="center"/>
        <w:rPr>
          <w:rFonts w:ascii="Times New Roman" w:hAnsi="Times New Roman" w:cs="Times New Roman"/>
          <w:szCs w:val="24"/>
        </w:rPr>
      </w:pPr>
    </w:p>
    <w:tbl>
      <w:tblPr>
        <w:tblW w:w="7980" w:type="dxa"/>
        <w:jc w:val="center"/>
        <w:tblCellMar>
          <w:left w:w="70" w:type="dxa"/>
          <w:right w:w="70" w:type="dxa"/>
        </w:tblCellMar>
        <w:tblLook w:val="04A0" w:firstRow="1" w:lastRow="0" w:firstColumn="1" w:lastColumn="0" w:noHBand="0" w:noVBand="1"/>
      </w:tblPr>
      <w:tblGrid>
        <w:gridCol w:w="1640"/>
        <w:gridCol w:w="648"/>
        <w:gridCol w:w="738"/>
        <w:gridCol w:w="234"/>
        <w:gridCol w:w="970"/>
        <w:gridCol w:w="230"/>
        <w:gridCol w:w="1129"/>
        <w:gridCol w:w="531"/>
        <w:gridCol w:w="842"/>
        <w:gridCol w:w="1018"/>
      </w:tblGrid>
      <w:tr w:rsidR="009259F0" w:rsidRPr="00BB1A55" w:rsidTr="00A15A98">
        <w:trPr>
          <w:gridAfter w:val="2"/>
          <w:wAfter w:w="1860" w:type="dxa"/>
          <w:trHeight w:val="690"/>
          <w:jc w:val="center"/>
        </w:trPr>
        <w:tc>
          <w:tcPr>
            <w:tcW w:w="6120" w:type="dxa"/>
            <w:gridSpan w:val="8"/>
            <w:tcBorders>
              <w:top w:val="nil"/>
              <w:left w:val="nil"/>
              <w:bottom w:val="nil"/>
              <w:right w:val="nil"/>
            </w:tcBorders>
            <w:shd w:val="clear" w:color="auto" w:fill="auto"/>
            <w:vAlign w:val="bottom"/>
            <w:hideMark/>
          </w:tcPr>
          <w:p w:rsidR="009259F0" w:rsidRPr="00CC1164" w:rsidRDefault="00D77C04" w:rsidP="00D77C04">
            <w:pPr>
              <w:spacing w:after="0" w:line="240" w:lineRule="auto"/>
              <w:jc w:val="center"/>
              <w:rPr>
                <w:rFonts w:ascii="Times New Roman" w:eastAsia="Times New Roman" w:hAnsi="Times New Roman" w:cs="Times New Roman"/>
                <w:color w:val="000000"/>
                <w:szCs w:val="24"/>
                <w:lang w:val="en-US"/>
              </w:rPr>
            </w:pPr>
            <w:r>
              <w:rPr>
                <w:rFonts w:ascii="Times New Roman" w:eastAsia="Times New Roman" w:hAnsi="Times New Roman" w:cs="Times New Roman"/>
                <w:b/>
                <w:bCs/>
                <w:color w:val="000000"/>
                <w:szCs w:val="24"/>
                <w:lang w:val="en-US"/>
              </w:rPr>
              <w:t xml:space="preserve">Supplementary </w:t>
            </w:r>
            <w:r w:rsidR="009259F0" w:rsidRPr="00CC1164">
              <w:rPr>
                <w:rFonts w:ascii="Times New Roman" w:eastAsia="Times New Roman" w:hAnsi="Times New Roman" w:cs="Times New Roman"/>
                <w:b/>
                <w:bCs/>
                <w:color w:val="000000"/>
                <w:szCs w:val="24"/>
                <w:lang w:val="en-US"/>
              </w:rPr>
              <w:t xml:space="preserve">Table </w:t>
            </w:r>
            <w:r>
              <w:rPr>
                <w:rFonts w:ascii="Times New Roman" w:eastAsia="Times New Roman" w:hAnsi="Times New Roman" w:cs="Times New Roman"/>
                <w:b/>
                <w:bCs/>
                <w:color w:val="000000"/>
                <w:szCs w:val="24"/>
                <w:lang w:val="en-US"/>
              </w:rPr>
              <w:t>3</w:t>
            </w:r>
            <w:r w:rsidR="009259F0" w:rsidRPr="00CC1164">
              <w:rPr>
                <w:rFonts w:ascii="Times New Roman" w:eastAsia="Times New Roman" w:hAnsi="Times New Roman" w:cs="Times New Roman"/>
                <w:b/>
                <w:bCs/>
                <w:color w:val="000000"/>
                <w:szCs w:val="24"/>
                <w:lang w:val="en-US"/>
              </w:rPr>
              <w:t>.</w:t>
            </w:r>
            <w:r w:rsidR="009259F0" w:rsidRPr="00CC1164">
              <w:rPr>
                <w:rFonts w:ascii="Times New Roman" w:eastAsia="Times New Roman" w:hAnsi="Times New Roman" w:cs="Times New Roman"/>
                <w:color w:val="000000"/>
                <w:szCs w:val="24"/>
                <w:lang w:val="en-US"/>
              </w:rPr>
              <w:t xml:space="preserve"> Sociodemographic characteristics of the survey participants ITHACA.</w:t>
            </w:r>
          </w:p>
        </w:tc>
      </w:tr>
      <w:tr w:rsidR="009259F0" w:rsidRPr="00BB1A55" w:rsidTr="00A15A98">
        <w:trPr>
          <w:gridAfter w:val="2"/>
          <w:wAfter w:w="1860" w:type="dxa"/>
          <w:trHeight w:val="315"/>
          <w:jc w:val="center"/>
        </w:trPr>
        <w:tc>
          <w:tcPr>
            <w:tcW w:w="1640" w:type="dxa"/>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lang w:val="en-US"/>
              </w:rPr>
            </w:pPr>
          </w:p>
        </w:tc>
        <w:tc>
          <w:tcPr>
            <w:tcW w:w="1620" w:type="dxa"/>
            <w:gridSpan w:val="3"/>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c>
          <w:tcPr>
            <w:tcW w:w="1200" w:type="dxa"/>
            <w:gridSpan w:val="2"/>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c>
          <w:tcPr>
            <w:tcW w:w="1660" w:type="dxa"/>
            <w:gridSpan w:val="2"/>
            <w:tcBorders>
              <w:top w:val="nil"/>
              <w:left w:val="nil"/>
              <w:bottom w:val="nil"/>
              <w:right w:val="nil"/>
            </w:tcBorders>
            <w:shd w:val="clear" w:color="auto" w:fill="auto"/>
            <w:noWrap/>
            <w:vAlign w:val="bottom"/>
            <w:hideMark/>
          </w:tcPr>
          <w:p w:rsidR="009259F0" w:rsidRPr="00CC1164" w:rsidRDefault="009259F0" w:rsidP="00E5460C">
            <w:pPr>
              <w:spacing w:after="0" w:line="240" w:lineRule="auto"/>
              <w:jc w:val="center"/>
              <w:rPr>
                <w:rFonts w:ascii="Times New Roman" w:eastAsia="Times New Roman" w:hAnsi="Times New Roman" w:cs="Times New Roman"/>
                <w:szCs w:val="24"/>
                <w:lang w:val="en-US"/>
              </w:rPr>
            </w:pPr>
          </w:p>
        </w:tc>
      </w:tr>
      <w:tr w:rsidR="009259F0" w:rsidRPr="00CC1164" w:rsidTr="00A15A98">
        <w:trPr>
          <w:gridAfter w:val="2"/>
          <w:wAfter w:w="1860" w:type="dxa"/>
          <w:trHeight w:val="315"/>
          <w:jc w:val="center"/>
        </w:trPr>
        <w:tc>
          <w:tcPr>
            <w:tcW w:w="1640" w:type="dxa"/>
            <w:tcBorders>
              <w:top w:val="single" w:sz="4" w:space="0" w:color="auto"/>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r w:rsidRPr="00CC1164">
              <w:rPr>
                <w:rFonts w:ascii="Times New Roman" w:eastAsia="Times New Roman" w:hAnsi="Times New Roman" w:cs="Times New Roman"/>
                <w:b/>
                <w:bCs/>
                <w:color w:val="000000"/>
                <w:szCs w:val="24"/>
              </w:rPr>
              <w:t>Variable</w:t>
            </w:r>
          </w:p>
        </w:tc>
        <w:tc>
          <w:tcPr>
            <w:tcW w:w="1620" w:type="dxa"/>
            <w:gridSpan w:val="3"/>
            <w:tcBorders>
              <w:top w:val="single" w:sz="4" w:space="0" w:color="auto"/>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
        </w:tc>
        <w:tc>
          <w:tcPr>
            <w:tcW w:w="1200" w:type="dxa"/>
            <w:gridSpan w:val="2"/>
            <w:tcBorders>
              <w:top w:val="single" w:sz="4" w:space="0" w:color="auto"/>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Ovelall</w:t>
            </w:r>
            <w:proofErr w:type="spellEnd"/>
          </w:p>
        </w:tc>
        <w:tc>
          <w:tcPr>
            <w:tcW w:w="1660" w:type="dxa"/>
            <w:gridSpan w:val="2"/>
            <w:tcBorders>
              <w:top w:val="single" w:sz="4" w:space="0" w:color="auto"/>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b/>
                <w:bCs/>
                <w:color w:val="000000"/>
                <w:szCs w:val="24"/>
              </w:rPr>
            </w:pPr>
            <w:proofErr w:type="spellStart"/>
            <w:r w:rsidRPr="00CC1164">
              <w:rPr>
                <w:rFonts w:ascii="Times New Roman" w:eastAsia="Times New Roman" w:hAnsi="Times New Roman" w:cs="Times New Roman"/>
                <w:b/>
                <w:bCs/>
                <w:color w:val="000000"/>
                <w:szCs w:val="24"/>
              </w:rPr>
              <w:t>Female</w:t>
            </w:r>
            <w:proofErr w:type="spellEnd"/>
          </w:p>
        </w:tc>
      </w:tr>
      <w:tr w:rsidR="009259F0" w:rsidRPr="00CC1164" w:rsidTr="00A15A98">
        <w:trPr>
          <w:gridAfter w:val="2"/>
          <w:wAfter w:w="1860" w:type="dxa"/>
          <w:trHeight w:val="315"/>
          <w:jc w:val="center"/>
        </w:trPr>
        <w:tc>
          <w:tcPr>
            <w:tcW w:w="1640" w:type="dxa"/>
            <w:vMerge w:val="restart"/>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Age</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15-20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140</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86 (61.4%)</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21-30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603</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394 (65.3%)</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31-40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497</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303 (61%)</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41-50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292</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172 (58.9%)</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51-60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134</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61 (45.5%)</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61-70</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28</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 (17.9%)</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Missing</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127</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50 (39.4%)</w:t>
            </w:r>
          </w:p>
        </w:tc>
      </w:tr>
      <w:tr w:rsidR="009259F0" w:rsidRPr="00CC1164" w:rsidTr="00A15A98">
        <w:trPr>
          <w:gridAfter w:val="2"/>
          <w:wAfter w:w="1860" w:type="dxa"/>
          <w:trHeight w:val="315"/>
          <w:jc w:val="center"/>
        </w:trPr>
        <w:tc>
          <w:tcPr>
            <w:tcW w:w="1640" w:type="dxa"/>
            <w:vMerge w:val="restart"/>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lastRenderedPageBreak/>
              <w:t xml:space="preserve">Date of </w:t>
            </w:r>
            <w:proofErr w:type="spellStart"/>
            <w:r w:rsidRPr="00CC1164">
              <w:rPr>
                <w:rFonts w:ascii="Times New Roman" w:eastAsia="Times New Roman" w:hAnsi="Times New Roman" w:cs="Times New Roman"/>
                <w:color w:val="000000"/>
                <w:szCs w:val="24"/>
              </w:rPr>
              <w:t>the</w:t>
            </w:r>
            <w:proofErr w:type="spellEnd"/>
            <w:r w:rsidRPr="00CC1164">
              <w:rPr>
                <w:rFonts w:ascii="Times New Roman" w:eastAsia="Times New Roman" w:hAnsi="Times New Roman" w:cs="Times New Roman"/>
                <w:color w:val="000000"/>
                <w:szCs w:val="24"/>
              </w:rPr>
              <w:t xml:space="preserve"> </w:t>
            </w:r>
            <w:proofErr w:type="spellStart"/>
            <w:r w:rsidRPr="00CC1164">
              <w:rPr>
                <w:rFonts w:ascii="Times New Roman" w:eastAsia="Times New Roman" w:hAnsi="Times New Roman" w:cs="Times New Roman"/>
                <w:color w:val="000000"/>
                <w:szCs w:val="24"/>
              </w:rPr>
              <w:t>survey</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Pandemic</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738</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370 (50.1%)</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xml:space="preserve">Pre </w:t>
            </w:r>
            <w:proofErr w:type="spellStart"/>
            <w:r w:rsidRPr="00CC1164">
              <w:rPr>
                <w:rFonts w:ascii="Times New Roman" w:eastAsia="Times New Roman" w:hAnsi="Times New Roman" w:cs="Times New Roman"/>
                <w:color w:val="000000"/>
                <w:szCs w:val="24"/>
              </w:rPr>
              <w:t>Pandemic</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1083</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701 (64.7%)</w:t>
            </w:r>
          </w:p>
        </w:tc>
      </w:tr>
      <w:tr w:rsidR="009259F0" w:rsidRPr="00CC1164" w:rsidTr="00A15A98">
        <w:trPr>
          <w:gridAfter w:val="2"/>
          <w:wAfter w:w="1860" w:type="dxa"/>
          <w:trHeight w:val="315"/>
          <w:jc w:val="center"/>
        </w:trPr>
        <w:tc>
          <w:tcPr>
            <w:tcW w:w="1640" w:type="dxa"/>
            <w:vMerge w:val="restart"/>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Socioeconomic</w:t>
            </w:r>
            <w:proofErr w:type="spellEnd"/>
            <w:r w:rsidRPr="00CC1164">
              <w:rPr>
                <w:rFonts w:ascii="Times New Roman" w:eastAsia="Times New Roman" w:hAnsi="Times New Roman" w:cs="Times New Roman"/>
                <w:color w:val="000000"/>
                <w:szCs w:val="24"/>
              </w:rPr>
              <w:t xml:space="preserve"> </w:t>
            </w:r>
            <w:proofErr w:type="spellStart"/>
            <w:r w:rsidRPr="00CC1164">
              <w:rPr>
                <w:rFonts w:ascii="Times New Roman" w:eastAsia="Times New Roman" w:hAnsi="Times New Roman" w:cs="Times New Roman"/>
                <w:color w:val="000000"/>
                <w:szCs w:val="24"/>
              </w:rPr>
              <w:t>Strata</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19</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13 (68.4%)</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298</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184 (61.7%)</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771</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484 (62.8%)</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476</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263 (55.3%)</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147</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87 (59.2%)</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60</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40 (66.7%)</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Missing</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50</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w:t>
            </w:r>
          </w:p>
        </w:tc>
      </w:tr>
      <w:tr w:rsidR="009259F0" w:rsidRPr="00CC1164" w:rsidTr="00A15A98">
        <w:trPr>
          <w:gridAfter w:val="2"/>
          <w:wAfter w:w="1860" w:type="dxa"/>
          <w:trHeight w:val="315"/>
          <w:jc w:val="center"/>
        </w:trPr>
        <w:tc>
          <w:tcPr>
            <w:tcW w:w="1640" w:type="dxa"/>
            <w:vMerge w:val="restart"/>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Occupation</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Unemployed</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24</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20 (83.3%)</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Student</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422</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269 (63.7%)</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Other</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 (40%)</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Employee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1319</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780 (59.1%)</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Missing</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0%</w:t>
            </w:r>
          </w:p>
        </w:tc>
      </w:tr>
      <w:tr w:rsidR="009259F0" w:rsidRPr="00CC1164" w:rsidTr="00A15A98">
        <w:trPr>
          <w:gridAfter w:val="2"/>
          <w:wAfter w:w="1860" w:type="dxa"/>
          <w:trHeight w:val="315"/>
          <w:jc w:val="center"/>
        </w:trPr>
        <w:tc>
          <w:tcPr>
            <w:tcW w:w="1640" w:type="dxa"/>
            <w:vMerge w:val="restart"/>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Educational</w:t>
            </w:r>
            <w:proofErr w:type="spellEnd"/>
            <w:r w:rsidRPr="00CC1164">
              <w:rPr>
                <w:rFonts w:ascii="Times New Roman" w:eastAsia="Times New Roman" w:hAnsi="Times New Roman" w:cs="Times New Roman"/>
                <w:color w:val="000000"/>
                <w:szCs w:val="24"/>
              </w:rPr>
              <w:t xml:space="preserve"> </w:t>
            </w:r>
            <w:proofErr w:type="spellStart"/>
            <w:r w:rsidRPr="00CC1164">
              <w:rPr>
                <w:rFonts w:ascii="Times New Roman" w:eastAsia="Times New Roman" w:hAnsi="Times New Roman" w:cs="Times New Roman"/>
                <w:color w:val="000000"/>
                <w:szCs w:val="24"/>
              </w:rPr>
              <w:t>level</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 xml:space="preserve">High </w:t>
            </w:r>
            <w:proofErr w:type="spellStart"/>
            <w:r w:rsidRPr="00CC1164">
              <w:rPr>
                <w:rFonts w:ascii="Times New Roman" w:eastAsia="Times New Roman" w:hAnsi="Times New Roman" w:cs="Times New Roman"/>
                <w:color w:val="000000"/>
                <w:szCs w:val="24"/>
              </w:rPr>
              <w:t>School</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257</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166 (64.6%)</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Doctorate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43</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23 (53.5%)</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Specialization</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446</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268 (60.1%)</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Master</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264</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167 (63.3%)</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Post-</w:t>
            </w:r>
            <w:proofErr w:type="spellStart"/>
            <w:r w:rsidRPr="00CC1164">
              <w:rPr>
                <w:rFonts w:ascii="Times New Roman" w:eastAsia="Times New Roman" w:hAnsi="Times New Roman" w:cs="Times New Roman"/>
                <w:color w:val="000000"/>
                <w:szCs w:val="24"/>
              </w:rPr>
              <w:t>doctorate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 (100%)</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Undergraduate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544</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318 (58.5%)</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Technicians</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211</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123 (58.3%)</w:t>
            </w:r>
          </w:p>
        </w:tc>
      </w:tr>
      <w:tr w:rsidR="009259F0" w:rsidRPr="00CC1164" w:rsidTr="00A15A98">
        <w:trPr>
          <w:gridAfter w:val="2"/>
          <w:wAfter w:w="1860" w:type="dxa"/>
          <w:trHeight w:val="315"/>
          <w:jc w:val="center"/>
        </w:trPr>
        <w:tc>
          <w:tcPr>
            <w:tcW w:w="1640" w:type="dxa"/>
            <w:vMerge/>
            <w:tcBorders>
              <w:top w:val="nil"/>
              <w:left w:val="nil"/>
              <w:bottom w:val="nil"/>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Missing</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 (2%)</w:t>
            </w:r>
          </w:p>
        </w:tc>
      </w:tr>
      <w:tr w:rsidR="009259F0" w:rsidRPr="00CC1164" w:rsidTr="00A15A98">
        <w:trPr>
          <w:gridAfter w:val="2"/>
          <w:wAfter w:w="1860" w:type="dxa"/>
          <w:trHeight w:val="315"/>
          <w:jc w:val="center"/>
        </w:trPr>
        <w:tc>
          <w:tcPr>
            <w:tcW w:w="1640" w:type="dxa"/>
            <w:vMerge w:val="restart"/>
            <w:tcBorders>
              <w:top w:val="nil"/>
              <w:left w:val="nil"/>
              <w:bottom w:val="single" w:sz="4" w:space="0" w:color="000000"/>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Mode</w:t>
            </w:r>
            <w:proofErr w:type="spellEnd"/>
            <w:r w:rsidRPr="00CC1164">
              <w:rPr>
                <w:rFonts w:ascii="Times New Roman" w:eastAsia="Times New Roman" w:hAnsi="Times New Roman" w:cs="Times New Roman"/>
                <w:color w:val="000000"/>
                <w:szCs w:val="24"/>
              </w:rPr>
              <w:t xml:space="preserve"> of </w:t>
            </w:r>
            <w:proofErr w:type="spellStart"/>
            <w:r w:rsidRPr="00CC1164">
              <w:rPr>
                <w:rFonts w:ascii="Times New Roman" w:eastAsia="Times New Roman" w:hAnsi="Times New Roman" w:cs="Times New Roman"/>
                <w:color w:val="000000"/>
                <w:szCs w:val="24"/>
              </w:rPr>
              <w:t>transport</w:t>
            </w:r>
            <w:proofErr w:type="spellEnd"/>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Walking</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113</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68 (60.2%)</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Bike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189</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71 (37.6%)</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Bus</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159</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115 (72.3%)</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Vehicle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208</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113 (54.3%)</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Motorcycle</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89</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34 (38.2%)</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Skaterboard</w:t>
            </w:r>
            <w:proofErr w:type="spellEnd"/>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 (100%)</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Zonal Bus</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413</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273 (66.1%)</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Taxi</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82</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60 (73.2%)</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BRT Bus</w:t>
            </w:r>
          </w:p>
        </w:tc>
        <w:tc>
          <w:tcPr>
            <w:tcW w:w="120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515</w:t>
            </w:r>
          </w:p>
        </w:tc>
        <w:tc>
          <w:tcPr>
            <w:tcW w:w="1660" w:type="dxa"/>
            <w:gridSpan w:val="2"/>
            <w:tcBorders>
              <w:top w:val="nil"/>
              <w:left w:val="nil"/>
              <w:bottom w:val="nil"/>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317 (61.6%)</w:t>
            </w:r>
          </w:p>
        </w:tc>
      </w:tr>
      <w:tr w:rsidR="009259F0" w:rsidRPr="00CC1164" w:rsidTr="00A15A98">
        <w:trPr>
          <w:gridAfter w:val="2"/>
          <w:wAfter w:w="1860" w:type="dxa"/>
          <w:trHeight w:val="315"/>
          <w:jc w:val="center"/>
        </w:trPr>
        <w:tc>
          <w:tcPr>
            <w:tcW w:w="1640" w:type="dxa"/>
            <w:vMerge/>
            <w:tcBorders>
              <w:top w:val="nil"/>
              <w:left w:val="nil"/>
              <w:bottom w:val="single" w:sz="4" w:space="0" w:color="000000"/>
              <w:right w:val="nil"/>
            </w:tcBorders>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
        </w:tc>
        <w:tc>
          <w:tcPr>
            <w:tcW w:w="1620" w:type="dxa"/>
            <w:gridSpan w:val="3"/>
            <w:tcBorders>
              <w:top w:val="nil"/>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proofErr w:type="spellStart"/>
            <w:r w:rsidRPr="00CC1164">
              <w:rPr>
                <w:rFonts w:ascii="Times New Roman" w:eastAsia="Times New Roman" w:hAnsi="Times New Roman" w:cs="Times New Roman"/>
                <w:color w:val="000000"/>
                <w:szCs w:val="24"/>
              </w:rPr>
              <w:t>Missing</w:t>
            </w:r>
            <w:proofErr w:type="spellEnd"/>
          </w:p>
        </w:tc>
        <w:tc>
          <w:tcPr>
            <w:tcW w:w="1200" w:type="dxa"/>
            <w:gridSpan w:val="2"/>
            <w:tcBorders>
              <w:top w:val="nil"/>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w:t>
            </w:r>
          </w:p>
        </w:tc>
        <w:tc>
          <w:tcPr>
            <w:tcW w:w="1660" w:type="dxa"/>
            <w:gridSpan w:val="2"/>
            <w:tcBorders>
              <w:top w:val="nil"/>
              <w:left w:val="nil"/>
              <w:bottom w:val="single" w:sz="4" w:space="0" w:color="auto"/>
              <w:right w:val="nil"/>
            </w:tcBorders>
            <w:shd w:val="clear" w:color="auto" w:fill="auto"/>
            <w:vAlign w:val="center"/>
            <w:hideMark/>
          </w:tcPr>
          <w:p w:rsidR="009259F0" w:rsidRPr="00CC1164" w:rsidRDefault="009259F0" w:rsidP="00E5460C">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18 (35.3%)</w:t>
            </w:r>
          </w:p>
        </w:tc>
      </w:tr>
      <w:tr w:rsidR="00A15A98" w:rsidRPr="00BB1A55" w:rsidTr="00A15A98">
        <w:trPr>
          <w:trHeight w:val="315"/>
          <w:jc w:val="center"/>
        </w:trPr>
        <w:tc>
          <w:tcPr>
            <w:tcW w:w="7980" w:type="dxa"/>
            <w:gridSpan w:val="10"/>
            <w:tcBorders>
              <w:top w:val="nil"/>
              <w:left w:val="nil"/>
              <w:bottom w:val="nil"/>
              <w:right w:val="nil"/>
            </w:tcBorders>
            <w:shd w:val="clear" w:color="auto" w:fill="auto"/>
            <w:noWrap/>
            <w:vAlign w:val="bottom"/>
            <w:hideMark/>
          </w:tcPr>
          <w:p w:rsidR="00A15A98" w:rsidRPr="00CC1164" w:rsidRDefault="00A15A98" w:rsidP="00A15A98">
            <w:pPr>
              <w:spacing w:after="0" w:line="240" w:lineRule="auto"/>
              <w:jc w:val="center"/>
              <w:rPr>
                <w:rFonts w:ascii="Times New Roman" w:eastAsia="Times New Roman" w:hAnsi="Times New Roman" w:cs="Times New Roman"/>
                <w:color w:val="000000"/>
                <w:szCs w:val="24"/>
                <w:lang w:val="en-US"/>
              </w:rPr>
            </w:pPr>
            <w:r>
              <w:rPr>
                <w:rFonts w:ascii="Times New Roman" w:eastAsia="Times New Roman" w:hAnsi="Times New Roman" w:cs="Times New Roman"/>
                <w:b/>
                <w:bCs/>
                <w:color w:val="000000"/>
                <w:szCs w:val="24"/>
                <w:lang w:val="en-US"/>
              </w:rPr>
              <w:lastRenderedPageBreak/>
              <w:t xml:space="preserve">Supplementary </w:t>
            </w:r>
            <w:r>
              <w:rPr>
                <w:rFonts w:ascii="Times New Roman" w:eastAsia="Times New Roman" w:hAnsi="Times New Roman" w:cs="Times New Roman"/>
                <w:b/>
                <w:bCs/>
                <w:color w:val="000000"/>
                <w:szCs w:val="24"/>
                <w:lang w:val="en-US"/>
              </w:rPr>
              <w:t xml:space="preserve">Table </w:t>
            </w:r>
            <w:r>
              <w:rPr>
                <w:rFonts w:ascii="Times New Roman" w:eastAsia="Times New Roman" w:hAnsi="Times New Roman" w:cs="Times New Roman"/>
                <w:b/>
                <w:bCs/>
                <w:color w:val="000000"/>
                <w:szCs w:val="24"/>
                <w:lang w:val="en-US"/>
              </w:rPr>
              <w:t>4</w:t>
            </w:r>
            <w:r>
              <w:rPr>
                <w:rFonts w:ascii="Times New Roman" w:eastAsia="Times New Roman" w:hAnsi="Times New Roman" w:cs="Times New Roman"/>
                <w:b/>
                <w:bCs/>
                <w:color w:val="000000"/>
                <w:szCs w:val="24"/>
                <w:lang w:val="en-US"/>
              </w:rPr>
              <w:t>.</w:t>
            </w:r>
            <w:r w:rsidRPr="00CC1164">
              <w:rPr>
                <w:rFonts w:ascii="Times New Roman" w:eastAsia="Times New Roman" w:hAnsi="Times New Roman" w:cs="Times New Roman"/>
                <w:color w:val="000000"/>
                <w:szCs w:val="24"/>
                <w:lang w:val="en-US"/>
              </w:rPr>
              <w:t xml:space="preserve"> U-Mann Whitney test to total solid waste and </w:t>
            </w:r>
            <w:proofErr w:type="spellStart"/>
            <w:r w:rsidRPr="00CC1164">
              <w:rPr>
                <w:rFonts w:ascii="Times New Roman" w:eastAsia="Times New Roman" w:hAnsi="Times New Roman" w:cs="Times New Roman"/>
                <w:color w:val="000000"/>
                <w:szCs w:val="24"/>
                <w:lang w:val="en-US"/>
              </w:rPr>
              <w:t>biosanitary</w:t>
            </w:r>
            <w:proofErr w:type="spellEnd"/>
            <w:r w:rsidRPr="00CC1164">
              <w:rPr>
                <w:rFonts w:ascii="Times New Roman" w:eastAsia="Times New Roman" w:hAnsi="Times New Roman" w:cs="Times New Roman"/>
                <w:color w:val="000000"/>
                <w:szCs w:val="24"/>
                <w:lang w:val="en-US"/>
              </w:rPr>
              <w:t xml:space="preserve"> waste.</w:t>
            </w:r>
          </w:p>
        </w:tc>
      </w:tr>
      <w:tr w:rsidR="00A15A98" w:rsidRPr="00BB1A55" w:rsidTr="00A15A98">
        <w:trPr>
          <w:trHeight w:val="330"/>
          <w:jc w:val="center"/>
        </w:trPr>
        <w:tc>
          <w:tcPr>
            <w:tcW w:w="2288" w:type="dxa"/>
            <w:gridSpan w:val="2"/>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lang w:val="en-US"/>
              </w:rPr>
            </w:pPr>
          </w:p>
        </w:tc>
        <w:tc>
          <w:tcPr>
            <w:tcW w:w="738"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204" w:type="dxa"/>
            <w:gridSpan w:val="2"/>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359" w:type="dxa"/>
            <w:gridSpan w:val="2"/>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373" w:type="dxa"/>
            <w:gridSpan w:val="2"/>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018"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r>
      <w:tr w:rsidR="00A15A98" w:rsidRPr="00D77C04" w:rsidTr="00A15A98">
        <w:trPr>
          <w:trHeight w:val="330"/>
          <w:jc w:val="center"/>
        </w:trPr>
        <w:tc>
          <w:tcPr>
            <w:tcW w:w="2288" w:type="dxa"/>
            <w:gridSpan w:val="2"/>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Variable</w:t>
            </w:r>
          </w:p>
        </w:tc>
        <w:tc>
          <w:tcPr>
            <w:tcW w:w="738" w:type="dxa"/>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Units</w:t>
            </w:r>
          </w:p>
        </w:tc>
        <w:tc>
          <w:tcPr>
            <w:tcW w:w="1204" w:type="dxa"/>
            <w:gridSpan w:val="2"/>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2019</w:t>
            </w:r>
          </w:p>
        </w:tc>
        <w:tc>
          <w:tcPr>
            <w:tcW w:w="1359" w:type="dxa"/>
            <w:gridSpan w:val="2"/>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2020</w:t>
            </w:r>
          </w:p>
        </w:tc>
        <w:tc>
          <w:tcPr>
            <w:tcW w:w="1373" w:type="dxa"/>
            <w:gridSpan w:val="2"/>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Estimated</w:t>
            </w:r>
          </w:p>
        </w:tc>
        <w:tc>
          <w:tcPr>
            <w:tcW w:w="1018" w:type="dxa"/>
            <w:tcBorders>
              <w:top w:val="single" w:sz="8" w:space="0" w:color="auto"/>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b/>
                <w:bCs/>
                <w:color w:val="000000"/>
                <w:szCs w:val="24"/>
                <w:lang w:val="en-US"/>
              </w:rPr>
            </w:pPr>
            <w:r w:rsidRPr="00D77C04">
              <w:rPr>
                <w:rFonts w:ascii="Times New Roman" w:eastAsia="Times New Roman" w:hAnsi="Times New Roman" w:cs="Times New Roman"/>
                <w:b/>
                <w:bCs/>
                <w:color w:val="000000"/>
                <w:szCs w:val="24"/>
                <w:lang w:val="en-US"/>
              </w:rPr>
              <w:t>p-value</w:t>
            </w:r>
          </w:p>
        </w:tc>
      </w:tr>
      <w:tr w:rsidR="00A15A98" w:rsidRPr="00D77C04" w:rsidTr="00A15A98">
        <w:trPr>
          <w:trHeight w:val="315"/>
          <w:jc w:val="center"/>
        </w:trPr>
        <w:tc>
          <w:tcPr>
            <w:tcW w:w="2288" w:type="dxa"/>
            <w:gridSpan w:val="2"/>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Total Solid Waste</w:t>
            </w:r>
          </w:p>
        </w:tc>
        <w:tc>
          <w:tcPr>
            <w:tcW w:w="738" w:type="dxa"/>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Ton</w:t>
            </w:r>
          </w:p>
        </w:tc>
        <w:tc>
          <w:tcPr>
            <w:tcW w:w="1204" w:type="dxa"/>
            <w:gridSpan w:val="2"/>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203751</w:t>
            </w:r>
          </w:p>
        </w:tc>
        <w:tc>
          <w:tcPr>
            <w:tcW w:w="1359" w:type="dxa"/>
            <w:gridSpan w:val="2"/>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188713.6</w:t>
            </w:r>
          </w:p>
        </w:tc>
        <w:tc>
          <w:tcPr>
            <w:tcW w:w="1373" w:type="dxa"/>
            <w:gridSpan w:val="2"/>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111</w:t>
            </w:r>
          </w:p>
        </w:tc>
        <w:tc>
          <w:tcPr>
            <w:tcW w:w="1018" w:type="dxa"/>
            <w:tcBorders>
              <w:top w:val="nil"/>
              <w:left w:val="nil"/>
              <w:bottom w:val="nil"/>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r w:rsidRPr="00D77C04">
              <w:rPr>
                <w:rFonts w:ascii="Times New Roman" w:eastAsia="Times New Roman" w:hAnsi="Times New Roman" w:cs="Times New Roman"/>
                <w:color w:val="000000"/>
                <w:szCs w:val="24"/>
                <w:lang w:val="en-US"/>
              </w:rPr>
              <w:t>&lt;0.05</w:t>
            </w:r>
          </w:p>
        </w:tc>
      </w:tr>
      <w:tr w:rsidR="00A15A98" w:rsidRPr="00CC1164" w:rsidTr="00A15A98">
        <w:trPr>
          <w:trHeight w:val="330"/>
          <w:jc w:val="center"/>
        </w:trPr>
        <w:tc>
          <w:tcPr>
            <w:tcW w:w="2288" w:type="dxa"/>
            <w:gridSpan w:val="2"/>
            <w:tcBorders>
              <w:top w:val="nil"/>
              <w:left w:val="nil"/>
              <w:bottom w:val="single" w:sz="8" w:space="0" w:color="auto"/>
              <w:right w:val="nil"/>
            </w:tcBorders>
            <w:shd w:val="clear" w:color="auto" w:fill="auto"/>
            <w:noWrap/>
            <w:vAlign w:val="center"/>
            <w:hideMark/>
          </w:tcPr>
          <w:p w:rsidR="00A15A98" w:rsidRPr="00D77C04" w:rsidRDefault="00A15A98" w:rsidP="00892574">
            <w:pPr>
              <w:spacing w:after="0" w:line="240" w:lineRule="auto"/>
              <w:jc w:val="center"/>
              <w:rPr>
                <w:rFonts w:ascii="Times New Roman" w:eastAsia="Times New Roman" w:hAnsi="Times New Roman" w:cs="Times New Roman"/>
                <w:color w:val="000000"/>
                <w:szCs w:val="24"/>
                <w:lang w:val="en-US"/>
              </w:rPr>
            </w:pPr>
            <w:proofErr w:type="spellStart"/>
            <w:r w:rsidRPr="00D77C04">
              <w:rPr>
                <w:rFonts w:ascii="Times New Roman" w:eastAsia="Times New Roman" w:hAnsi="Times New Roman" w:cs="Times New Roman"/>
                <w:color w:val="000000"/>
                <w:szCs w:val="24"/>
                <w:lang w:val="en-US"/>
              </w:rPr>
              <w:t>Biosanitary</w:t>
            </w:r>
            <w:proofErr w:type="spellEnd"/>
            <w:r w:rsidRPr="00D77C04">
              <w:rPr>
                <w:rFonts w:ascii="Times New Roman" w:eastAsia="Times New Roman" w:hAnsi="Times New Roman" w:cs="Times New Roman"/>
                <w:color w:val="000000"/>
                <w:szCs w:val="24"/>
                <w:lang w:val="en-US"/>
              </w:rPr>
              <w:t xml:space="preserve"> Waste</w:t>
            </w:r>
          </w:p>
        </w:tc>
        <w:tc>
          <w:tcPr>
            <w:tcW w:w="738"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D77C04">
              <w:rPr>
                <w:rFonts w:ascii="Times New Roman" w:eastAsia="Times New Roman" w:hAnsi="Times New Roman" w:cs="Times New Roman"/>
                <w:color w:val="000000"/>
                <w:szCs w:val="24"/>
                <w:lang w:val="en-US"/>
              </w:rPr>
              <w:t>T</w:t>
            </w:r>
            <w:proofErr w:type="spellStart"/>
            <w:r w:rsidRPr="00CC1164">
              <w:rPr>
                <w:rFonts w:ascii="Times New Roman" w:eastAsia="Times New Roman" w:hAnsi="Times New Roman" w:cs="Times New Roman"/>
                <w:color w:val="000000"/>
                <w:szCs w:val="24"/>
              </w:rPr>
              <w:t>on</w:t>
            </w:r>
            <w:proofErr w:type="spellEnd"/>
          </w:p>
        </w:tc>
        <w:tc>
          <w:tcPr>
            <w:tcW w:w="1204" w:type="dxa"/>
            <w:gridSpan w:val="2"/>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975414.9</w:t>
            </w:r>
          </w:p>
        </w:tc>
        <w:tc>
          <w:tcPr>
            <w:tcW w:w="1359" w:type="dxa"/>
            <w:gridSpan w:val="2"/>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1063097.8</w:t>
            </w:r>
          </w:p>
        </w:tc>
        <w:tc>
          <w:tcPr>
            <w:tcW w:w="1373" w:type="dxa"/>
            <w:gridSpan w:val="2"/>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51</w:t>
            </w:r>
          </w:p>
        </w:tc>
        <w:tc>
          <w:tcPr>
            <w:tcW w:w="1018"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0.24</w:t>
            </w:r>
          </w:p>
        </w:tc>
      </w:tr>
    </w:tbl>
    <w:p w:rsidR="00A15A98" w:rsidRDefault="00A15A98" w:rsidP="009259F0">
      <w:pPr>
        <w:pStyle w:val="Normal1"/>
        <w:spacing w:after="240" w:line="240" w:lineRule="auto"/>
        <w:jc w:val="center"/>
        <w:rPr>
          <w:rFonts w:ascii="Times New Roman" w:hAnsi="Times New Roman" w:cs="Times New Roman"/>
          <w:b/>
          <w:sz w:val="24"/>
          <w:szCs w:val="24"/>
          <w:lang w:val="en-US"/>
        </w:rPr>
      </w:pPr>
    </w:p>
    <w:tbl>
      <w:tblPr>
        <w:tblW w:w="7200" w:type="dxa"/>
        <w:jc w:val="center"/>
        <w:tblCellMar>
          <w:left w:w="70" w:type="dxa"/>
          <w:right w:w="70" w:type="dxa"/>
        </w:tblCellMar>
        <w:tblLook w:val="04A0" w:firstRow="1" w:lastRow="0" w:firstColumn="1" w:lastColumn="0" w:noHBand="0" w:noVBand="1"/>
      </w:tblPr>
      <w:tblGrid>
        <w:gridCol w:w="1316"/>
        <w:gridCol w:w="1015"/>
        <w:gridCol w:w="774"/>
        <w:gridCol w:w="774"/>
        <w:gridCol w:w="1606"/>
        <w:gridCol w:w="1715"/>
      </w:tblGrid>
      <w:tr w:rsidR="00A15A98" w:rsidRPr="00BB1A55" w:rsidTr="00892574">
        <w:trPr>
          <w:trHeight w:val="315"/>
          <w:jc w:val="center"/>
        </w:trPr>
        <w:tc>
          <w:tcPr>
            <w:tcW w:w="7200" w:type="dxa"/>
            <w:gridSpan w:val="6"/>
            <w:tcBorders>
              <w:top w:val="nil"/>
              <w:left w:val="nil"/>
              <w:bottom w:val="nil"/>
              <w:right w:val="nil"/>
            </w:tcBorders>
            <w:shd w:val="clear" w:color="auto" w:fill="auto"/>
            <w:noWrap/>
            <w:vAlign w:val="bottom"/>
            <w:hideMark/>
          </w:tcPr>
          <w:p w:rsidR="00A15A98" w:rsidRPr="00CC1164" w:rsidRDefault="00A15A98" w:rsidP="00A15A98">
            <w:pPr>
              <w:spacing w:after="0" w:line="240" w:lineRule="auto"/>
              <w:jc w:val="center"/>
              <w:rPr>
                <w:rFonts w:ascii="Times New Roman" w:eastAsia="Times New Roman" w:hAnsi="Times New Roman" w:cs="Times New Roman"/>
                <w:color w:val="000000"/>
                <w:szCs w:val="24"/>
                <w:lang w:val="en-US"/>
              </w:rPr>
            </w:pPr>
            <w:r>
              <w:rPr>
                <w:rFonts w:ascii="Times New Roman" w:eastAsia="Times New Roman" w:hAnsi="Times New Roman" w:cs="Times New Roman"/>
                <w:b/>
                <w:bCs/>
                <w:color w:val="000000"/>
                <w:szCs w:val="24"/>
                <w:lang w:val="en-US"/>
              </w:rPr>
              <w:t xml:space="preserve">Supplementary </w:t>
            </w:r>
            <w:r w:rsidRPr="00CC1164">
              <w:rPr>
                <w:rFonts w:ascii="Times New Roman" w:eastAsia="Times New Roman" w:hAnsi="Times New Roman" w:cs="Times New Roman"/>
                <w:b/>
                <w:bCs/>
                <w:color w:val="000000"/>
                <w:szCs w:val="24"/>
                <w:lang w:val="en-US"/>
              </w:rPr>
              <w:t xml:space="preserve">Table </w:t>
            </w:r>
            <w:r>
              <w:rPr>
                <w:rFonts w:ascii="Times New Roman" w:eastAsia="Times New Roman" w:hAnsi="Times New Roman" w:cs="Times New Roman"/>
                <w:b/>
                <w:bCs/>
                <w:color w:val="000000"/>
                <w:szCs w:val="24"/>
                <w:lang w:val="en-US"/>
              </w:rPr>
              <w:t>5.</w:t>
            </w:r>
            <w:r w:rsidRPr="00CC1164">
              <w:rPr>
                <w:rFonts w:ascii="Times New Roman" w:eastAsia="Times New Roman" w:hAnsi="Times New Roman" w:cs="Times New Roman"/>
                <w:color w:val="000000"/>
                <w:szCs w:val="24"/>
                <w:lang w:val="en-US"/>
              </w:rPr>
              <w:t xml:space="preserve"> U-Mann Whitney and t-test to Air Quality data.</w:t>
            </w:r>
          </w:p>
        </w:tc>
      </w:tr>
      <w:tr w:rsidR="00A15A98" w:rsidRPr="00BB1A55" w:rsidTr="00892574">
        <w:trPr>
          <w:trHeight w:val="330"/>
          <w:jc w:val="center"/>
        </w:trPr>
        <w:tc>
          <w:tcPr>
            <w:tcW w:w="1316"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lang w:val="en-US"/>
              </w:rPr>
            </w:pPr>
          </w:p>
        </w:tc>
        <w:tc>
          <w:tcPr>
            <w:tcW w:w="1015"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774"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774"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606"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c>
          <w:tcPr>
            <w:tcW w:w="1715" w:type="dxa"/>
            <w:tcBorders>
              <w:top w:val="nil"/>
              <w:left w:val="nil"/>
              <w:bottom w:val="nil"/>
              <w:right w:val="nil"/>
            </w:tcBorders>
            <w:shd w:val="clear" w:color="auto" w:fill="auto"/>
            <w:noWrap/>
            <w:vAlign w:val="bottom"/>
            <w:hideMark/>
          </w:tcPr>
          <w:p w:rsidR="00A15A98" w:rsidRPr="00CC1164" w:rsidRDefault="00A15A98" w:rsidP="00892574">
            <w:pPr>
              <w:spacing w:after="0" w:line="240" w:lineRule="auto"/>
              <w:jc w:val="center"/>
              <w:rPr>
                <w:rFonts w:ascii="Times New Roman" w:eastAsia="Times New Roman" w:hAnsi="Times New Roman" w:cs="Times New Roman"/>
                <w:szCs w:val="24"/>
                <w:lang w:val="en-US"/>
              </w:rPr>
            </w:pPr>
          </w:p>
        </w:tc>
      </w:tr>
      <w:tr w:rsidR="00A15A98" w:rsidRPr="00A15A98" w:rsidTr="00892574">
        <w:trPr>
          <w:trHeight w:val="330"/>
          <w:jc w:val="center"/>
        </w:trPr>
        <w:tc>
          <w:tcPr>
            <w:tcW w:w="1316"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Variable</w:t>
            </w:r>
          </w:p>
        </w:tc>
        <w:tc>
          <w:tcPr>
            <w:tcW w:w="1015"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Units</w:t>
            </w:r>
          </w:p>
        </w:tc>
        <w:tc>
          <w:tcPr>
            <w:tcW w:w="774"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2019</w:t>
            </w:r>
          </w:p>
        </w:tc>
        <w:tc>
          <w:tcPr>
            <w:tcW w:w="774"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2020</w:t>
            </w:r>
          </w:p>
        </w:tc>
        <w:tc>
          <w:tcPr>
            <w:tcW w:w="1606"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Estimated</w:t>
            </w:r>
          </w:p>
        </w:tc>
        <w:tc>
          <w:tcPr>
            <w:tcW w:w="1715" w:type="dxa"/>
            <w:tcBorders>
              <w:top w:val="single" w:sz="8" w:space="0" w:color="auto"/>
              <w:left w:val="nil"/>
              <w:bottom w:val="single" w:sz="8" w:space="0" w:color="auto"/>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b/>
                <w:bCs/>
                <w:color w:val="000000"/>
                <w:szCs w:val="24"/>
                <w:lang w:val="en-US"/>
              </w:rPr>
            </w:pPr>
            <w:r w:rsidRPr="00A15A98">
              <w:rPr>
                <w:rFonts w:ascii="Times New Roman" w:eastAsia="Times New Roman" w:hAnsi="Times New Roman" w:cs="Times New Roman"/>
                <w:b/>
                <w:bCs/>
                <w:color w:val="000000"/>
                <w:szCs w:val="24"/>
                <w:lang w:val="en-US"/>
              </w:rPr>
              <w:t>p-value</w:t>
            </w:r>
          </w:p>
        </w:tc>
      </w:tr>
      <w:tr w:rsidR="00A15A98" w:rsidRPr="00A15A98" w:rsidTr="00892574">
        <w:trPr>
          <w:trHeight w:val="315"/>
          <w:jc w:val="center"/>
        </w:trPr>
        <w:tc>
          <w:tcPr>
            <w:tcW w:w="1316"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CO</w:t>
            </w:r>
          </w:p>
        </w:tc>
        <w:tc>
          <w:tcPr>
            <w:tcW w:w="1015"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ppm</w:t>
            </w:r>
          </w:p>
        </w:tc>
        <w:tc>
          <w:tcPr>
            <w:tcW w:w="774"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0,9</w:t>
            </w:r>
          </w:p>
        </w:tc>
        <w:tc>
          <w:tcPr>
            <w:tcW w:w="774"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0,5</w:t>
            </w:r>
          </w:p>
        </w:tc>
        <w:tc>
          <w:tcPr>
            <w:tcW w:w="1606"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11.343</w:t>
            </w:r>
          </w:p>
        </w:tc>
        <w:tc>
          <w:tcPr>
            <w:tcW w:w="1715"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1,82E-13**</w:t>
            </w:r>
          </w:p>
        </w:tc>
      </w:tr>
      <w:tr w:rsidR="00A15A98" w:rsidRPr="00A15A98" w:rsidTr="00892574">
        <w:trPr>
          <w:trHeight w:val="375"/>
          <w:jc w:val="center"/>
        </w:trPr>
        <w:tc>
          <w:tcPr>
            <w:tcW w:w="1316"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NO</w:t>
            </w:r>
            <w:r w:rsidRPr="00A15A98">
              <w:rPr>
                <w:rFonts w:ascii="Times New Roman" w:eastAsia="Times New Roman" w:hAnsi="Times New Roman" w:cs="Times New Roman"/>
                <w:color w:val="000000"/>
                <w:szCs w:val="24"/>
                <w:vertAlign w:val="subscript"/>
                <w:lang w:val="en-US"/>
              </w:rPr>
              <w:t>2</w:t>
            </w:r>
          </w:p>
        </w:tc>
        <w:tc>
          <w:tcPr>
            <w:tcW w:w="1015"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ppm</w:t>
            </w:r>
          </w:p>
        </w:tc>
        <w:tc>
          <w:tcPr>
            <w:tcW w:w="774"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38,6</w:t>
            </w:r>
          </w:p>
        </w:tc>
        <w:tc>
          <w:tcPr>
            <w:tcW w:w="774"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16,8</w:t>
            </w:r>
          </w:p>
        </w:tc>
        <w:tc>
          <w:tcPr>
            <w:tcW w:w="1606"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982</w:t>
            </w:r>
          </w:p>
        </w:tc>
        <w:tc>
          <w:tcPr>
            <w:tcW w:w="1715"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3,41E-13**</w:t>
            </w:r>
          </w:p>
        </w:tc>
      </w:tr>
      <w:tr w:rsidR="00A15A98" w:rsidRPr="00CC1164" w:rsidTr="00892574">
        <w:trPr>
          <w:trHeight w:val="375"/>
          <w:jc w:val="center"/>
        </w:trPr>
        <w:tc>
          <w:tcPr>
            <w:tcW w:w="1316" w:type="dxa"/>
            <w:tcBorders>
              <w:top w:val="nil"/>
              <w:left w:val="nil"/>
              <w:bottom w:val="nil"/>
              <w:right w:val="nil"/>
            </w:tcBorders>
            <w:shd w:val="clear" w:color="auto" w:fill="auto"/>
            <w:noWrap/>
            <w:vAlign w:val="center"/>
            <w:hideMark/>
          </w:tcPr>
          <w:p w:rsidR="00A15A98" w:rsidRPr="00A15A98" w:rsidRDefault="00A15A98" w:rsidP="00892574">
            <w:pPr>
              <w:spacing w:after="0" w:line="240" w:lineRule="auto"/>
              <w:jc w:val="center"/>
              <w:rPr>
                <w:rFonts w:ascii="Times New Roman" w:eastAsia="Times New Roman" w:hAnsi="Times New Roman" w:cs="Times New Roman"/>
                <w:color w:val="000000"/>
                <w:szCs w:val="24"/>
                <w:lang w:val="en-US"/>
              </w:rPr>
            </w:pPr>
            <w:r w:rsidRPr="00A15A98">
              <w:rPr>
                <w:rFonts w:ascii="Times New Roman" w:eastAsia="Times New Roman" w:hAnsi="Times New Roman" w:cs="Times New Roman"/>
                <w:color w:val="000000"/>
                <w:szCs w:val="24"/>
                <w:lang w:val="en-US"/>
              </w:rPr>
              <w:t>PM</w:t>
            </w:r>
            <w:r w:rsidRPr="00A15A98">
              <w:rPr>
                <w:rFonts w:ascii="Times New Roman" w:eastAsia="Times New Roman" w:hAnsi="Times New Roman" w:cs="Times New Roman"/>
                <w:color w:val="000000"/>
                <w:szCs w:val="24"/>
                <w:vertAlign w:val="subscript"/>
                <w:lang w:val="en-US"/>
              </w:rPr>
              <w:t>10</w:t>
            </w:r>
          </w:p>
        </w:tc>
        <w:tc>
          <w:tcPr>
            <w:tcW w:w="1015" w:type="dxa"/>
            <w:tcBorders>
              <w:top w:val="nil"/>
              <w:left w:val="nil"/>
              <w:bottom w:val="nil"/>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A15A98">
              <w:rPr>
                <w:rFonts w:ascii="Times New Roman" w:eastAsia="Times New Roman" w:hAnsi="Times New Roman" w:cs="Times New Roman"/>
                <w:color w:val="000000"/>
                <w:szCs w:val="24"/>
                <w:lang w:val="en-US"/>
              </w:rPr>
              <w:t>µ</w:t>
            </w:r>
            <w:r w:rsidRPr="00CC1164">
              <w:rPr>
                <w:rFonts w:ascii="Times New Roman" w:eastAsia="Times New Roman" w:hAnsi="Times New Roman" w:cs="Times New Roman"/>
                <w:color w:val="000000"/>
                <w:szCs w:val="24"/>
              </w:rPr>
              <w:t>g m</w:t>
            </w:r>
            <w:r w:rsidRPr="00CC1164">
              <w:rPr>
                <w:rFonts w:ascii="Times New Roman" w:eastAsia="Times New Roman" w:hAnsi="Times New Roman" w:cs="Times New Roman"/>
                <w:color w:val="000000"/>
                <w:szCs w:val="24"/>
                <w:vertAlign w:val="superscript"/>
              </w:rPr>
              <w:t>-3</w:t>
            </w:r>
          </w:p>
        </w:tc>
        <w:tc>
          <w:tcPr>
            <w:tcW w:w="774" w:type="dxa"/>
            <w:tcBorders>
              <w:top w:val="nil"/>
              <w:left w:val="nil"/>
              <w:bottom w:val="nil"/>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33,8</w:t>
            </w:r>
          </w:p>
        </w:tc>
        <w:tc>
          <w:tcPr>
            <w:tcW w:w="774" w:type="dxa"/>
            <w:tcBorders>
              <w:top w:val="nil"/>
              <w:left w:val="nil"/>
              <w:bottom w:val="nil"/>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22,4</w:t>
            </w:r>
          </w:p>
        </w:tc>
        <w:tc>
          <w:tcPr>
            <w:tcW w:w="1606" w:type="dxa"/>
            <w:tcBorders>
              <w:top w:val="nil"/>
              <w:left w:val="nil"/>
              <w:bottom w:val="nil"/>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828</w:t>
            </w:r>
          </w:p>
        </w:tc>
        <w:tc>
          <w:tcPr>
            <w:tcW w:w="1715" w:type="dxa"/>
            <w:tcBorders>
              <w:top w:val="nil"/>
              <w:left w:val="nil"/>
              <w:bottom w:val="nil"/>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1,01E-05**</w:t>
            </w:r>
          </w:p>
        </w:tc>
      </w:tr>
      <w:tr w:rsidR="00A15A98" w:rsidRPr="00CC1164" w:rsidTr="00892574">
        <w:trPr>
          <w:trHeight w:val="390"/>
          <w:jc w:val="center"/>
        </w:trPr>
        <w:tc>
          <w:tcPr>
            <w:tcW w:w="1316"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PM</w:t>
            </w:r>
            <w:r w:rsidRPr="00CC1164">
              <w:rPr>
                <w:rFonts w:ascii="Times New Roman" w:eastAsia="Times New Roman" w:hAnsi="Times New Roman" w:cs="Times New Roman"/>
                <w:color w:val="000000"/>
                <w:szCs w:val="24"/>
                <w:vertAlign w:val="subscript"/>
              </w:rPr>
              <w:t>2.5</w:t>
            </w:r>
          </w:p>
        </w:tc>
        <w:tc>
          <w:tcPr>
            <w:tcW w:w="1015"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µg m</w:t>
            </w:r>
            <w:r w:rsidRPr="00CC1164">
              <w:rPr>
                <w:rFonts w:ascii="Times New Roman" w:eastAsia="Times New Roman" w:hAnsi="Times New Roman" w:cs="Times New Roman"/>
                <w:color w:val="000000"/>
                <w:szCs w:val="24"/>
                <w:vertAlign w:val="superscript"/>
              </w:rPr>
              <w:t>-3</w:t>
            </w:r>
          </w:p>
        </w:tc>
        <w:tc>
          <w:tcPr>
            <w:tcW w:w="774"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17,5</w:t>
            </w:r>
          </w:p>
        </w:tc>
        <w:tc>
          <w:tcPr>
            <w:tcW w:w="774"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13,6</w:t>
            </w:r>
          </w:p>
        </w:tc>
        <w:tc>
          <w:tcPr>
            <w:tcW w:w="1606"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697</w:t>
            </w:r>
          </w:p>
        </w:tc>
        <w:tc>
          <w:tcPr>
            <w:tcW w:w="1715" w:type="dxa"/>
            <w:tcBorders>
              <w:top w:val="nil"/>
              <w:left w:val="nil"/>
              <w:bottom w:val="single" w:sz="8" w:space="0" w:color="auto"/>
              <w:right w:val="nil"/>
            </w:tcBorders>
            <w:shd w:val="clear" w:color="auto" w:fill="auto"/>
            <w:noWrap/>
            <w:vAlign w:val="center"/>
            <w:hideMark/>
          </w:tcPr>
          <w:p w:rsidR="00A15A98" w:rsidRPr="00CC1164" w:rsidRDefault="00A15A98" w:rsidP="00892574">
            <w:pPr>
              <w:spacing w:after="0" w:line="240" w:lineRule="auto"/>
              <w:jc w:val="center"/>
              <w:rPr>
                <w:rFonts w:ascii="Times New Roman" w:eastAsia="Times New Roman" w:hAnsi="Times New Roman" w:cs="Times New Roman"/>
                <w:color w:val="000000"/>
                <w:szCs w:val="24"/>
              </w:rPr>
            </w:pPr>
            <w:r w:rsidRPr="00CC1164">
              <w:rPr>
                <w:rFonts w:ascii="Times New Roman" w:eastAsia="Times New Roman" w:hAnsi="Times New Roman" w:cs="Times New Roman"/>
                <w:color w:val="000000"/>
                <w:szCs w:val="24"/>
              </w:rPr>
              <w:t>0.01253</w:t>
            </w:r>
          </w:p>
        </w:tc>
      </w:tr>
    </w:tbl>
    <w:p w:rsidR="00A15A98" w:rsidRPr="00903FFB" w:rsidRDefault="00A15A98" w:rsidP="00A15A98">
      <w:pPr>
        <w:jc w:val="center"/>
        <w:rPr>
          <w:rFonts w:ascii="Times New Roman" w:hAnsi="Times New Roman" w:cs="Times New Roman"/>
          <w:szCs w:val="24"/>
        </w:rPr>
      </w:pPr>
    </w:p>
    <w:p w:rsidR="009259F0" w:rsidRPr="00903FFB" w:rsidRDefault="002E3C82" w:rsidP="009259F0">
      <w:pPr>
        <w:pStyle w:val="Normal1"/>
        <w:spacing w:after="240" w:line="240" w:lineRule="auto"/>
        <w:jc w:val="center"/>
        <w:rPr>
          <w:rFonts w:ascii="Times New Roman" w:hAnsi="Times New Roman" w:cs="Times New Roman"/>
          <w:sz w:val="24"/>
          <w:szCs w:val="24"/>
          <w:lang w:val="en-US"/>
        </w:rPr>
      </w:pPr>
      <w:r w:rsidRPr="002E3C82">
        <w:rPr>
          <w:rFonts w:ascii="Times New Roman" w:hAnsi="Times New Roman" w:cs="Times New Roman"/>
          <w:b/>
          <w:sz w:val="24"/>
          <w:szCs w:val="24"/>
          <w:lang w:val="en-US"/>
        </w:rPr>
        <w:t xml:space="preserve">Supplementary </w:t>
      </w:r>
      <w:r>
        <w:rPr>
          <w:rFonts w:ascii="Times New Roman" w:hAnsi="Times New Roman" w:cs="Times New Roman"/>
          <w:b/>
          <w:sz w:val="24"/>
          <w:szCs w:val="24"/>
          <w:lang w:val="en-US"/>
        </w:rPr>
        <w:t>Figure 1.</w:t>
      </w:r>
      <w:r w:rsidR="009259F0" w:rsidRPr="00903FFB">
        <w:rPr>
          <w:rFonts w:ascii="Times New Roman" w:hAnsi="Times New Roman" w:cs="Times New Roman"/>
          <w:b/>
          <w:bCs/>
          <w:sz w:val="24"/>
          <w:szCs w:val="24"/>
          <w:lang w:val="en-US"/>
        </w:rPr>
        <w:t xml:space="preserve"> </w:t>
      </w:r>
      <w:r w:rsidR="009259F0" w:rsidRPr="00903FFB">
        <w:rPr>
          <w:rFonts w:ascii="Times New Roman" w:hAnsi="Times New Roman" w:cs="Times New Roman"/>
          <w:sz w:val="24"/>
          <w:szCs w:val="24"/>
          <w:lang w:val="en-US"/>
        </w:rPr>
        <w:t>Solid</w:t>
      </w:r>
      <w:r w:rsidR="009259F0" w:rsidRPr="00903FFB">
        <w:rPr>
          <w:rFonts w:ascii="Times New Roman" w:hAnsi="Times New Roman" w:cs="Times New Roman"/>
          <w:b/>
          <w:bCs/>
          <w:sz w:val="24"/>
          <w:szCs w:val="24"/>
          <w:lang w:val="en-US"/>
        </w:rPr>
        <w:t xml:space="preserve"> </w:t>
      </w:r>
      <w:r w:rsidR="009259F0" w:rsidRPr="00903FFB">
        <w:rPr>
          <w:rFonts w:ascii="Times New Roman" w:hAnsi="Times New Roman" w:cs="Times New Roman"/>
          <w:sz w:val="24"/>
          <w:szCs w:val="24"/>
          <w:lang w:val="en-US"/>
        </w:rPr>
        <w:t>waste disposal series at the Bogota sanitary landfill. The gray line with circular markers indicates the tons per month for 2019, the blue line with square markers indicates the tons disposed of in 2020, the year of the pandemic.</w:t>
      </w:r>
    </w:p>
    <w:p w:rsidR="009259F0" w:rsidRPr="00903FFB" w:rsidRDefault="009259F0" w:rsidP="009259F0">
      <w:pPr>
        <w:pStyle w:val="Normal1"/>
        <w:jc w:val="center"/>
        <w:rPr>
          <w:rFonts w:ascii="Times New Roman" w:hAnsi="Times New Roman" w:cs="Times New Roman"/>
          <w:sz w:val="24"/>
          <w:szCs w:val="24"/>
          <w:lang w:val="en-US"/>
        </w:rPr>
      </w:pPr>
      <w:r w:rsidRPr="00903FFB">
        <w:rPr>
          <w:rFonts w:ascii="Times New Roman" w:hAnsi="Times New Roman" w:cs="Times New Roman"/>
          <w:noProof/>
          <w:sz w:val="24"/>
          <w:szCs w:val="24"/>
          <w:lang w:val="es-CO"/>
        </w:rPr>
        <w:drawing>
          <wp:inline distT="114300" distB="114300" distL="114300" distR="114300" wp14:anchorId="7274B972" wp14:editId="02FB32A5">
            <wp:extent cx="5731200" cy="1778000"/>
            <wp:effectExtent l="0" t="0" r="0" b="0"/>
            <wp:docPr id="28" name="image2.png" descr="Imagen que contiene interior, computer, tabla,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28" name="image2.png" descr="Imagen que contiene interior, computer, tabla, computadora&#10;&#10;Descripción generada automáticamente"/>
                    <pic:cNvPicPr preferRelativeResize="0"/>
                  </pic:nvPicPr>
                  <pic:blipFill>
                    <a:blip r:embed="rId5"/>
                    <a:srcRect/>
                    <a:stretch>
                      <a:fillRect/>
                    </a:stretch>
                  </pic:blipFill>
                  <pic:spPr>
                    <a:xfrm>
                      <a:off x="0" y="0"/>
                      <a:ext cx="5731200" cy="1778000"/>
                    </a:xfrm>
                    <a:prstGeom prst="rect">
                      <a:avLst/>
                    </a:prstGeom>
                    <a:ln/>
                  </pic:spPr>
                </pic:pic>
              </a:graphicData>
            </a:graphic>
          </wp:inline>
        </w:drawing>
      </w:r>
    </w:p>
    <w:p w:rsidR="009259F0" w:rsidRPr="002E3C82" w:rsidRDefault="009259F0" w:rsidP="009259F0">
      <w:pPr>
        <w:jc w:val="center"/>
        <w:rPr>
          <w:rFonts w:ascii="Times New Roman" w:hAnsi="Times New Roman" w:cs="Times New Roman"/>
          <w:szCs w:val="24"/>
          <w:lang w:val="en-US"/>
        </w:rPr>
      </w:pPr>
    </w:p>
    <w:p w:rsidR="009259F0" w:rsidRDefault="009259F0" w:rsidP="009259F0">
      <w:pPr>
        <w:jc w:val="center"/>
        <w:rPr>
          <w:rFonts w:ascii="Times New Roman" w:hAnsi="Times New Roman" w:cs="Times New Roman"/>
          <w:szCs w:val="24"/>
        </w:rPr>
      </w:pPr>
    </w:p>
    <w:p w:rsidR="00A15A98" w:rsidRPr="00903FFB" w:rsidRDefault="00A15A98" w:rsidP="009259F0">
      <w:pPr>
        <w:jc w:val="center"/>
        <w:rPr>
          <w:rFonts w:ascii="Times New Roman" w:hAnsi="Times New Roman" w:cs="Times New Roman"/>
          <w:szCs w:val="24"/>
        </w:rPr>
      </w:pPr>
    </w:p>
    <w:p w:rsidR="009259F0" w:rsidRPr="00903FFB" w:rsidRDefault="00A15A98" w:rsidP="009259F0">
      <w:pPr>
        <w:pStyle w:val="Normal1"/>
        <w:spacing w:after="0" w:line="240" w:lineRule="auto"/>
        <w:jc w:val="center"/>
        <w:rPr>
          <w:rFonts w:ascii="Times New Roman" w:hAnsi="Times New Roman" w:cs="Times New Roman"/>
          <w:sz w:val="24"/>
          <w:szCs w:val="24"/>
          <w:lang w:val="en-US"/>
        </w:rPr>
      </w:pPr>
      <w:r w:rsidRPr="002E3C82">
        <w:rPr>
          <w:rFonts w:ascii="Times New Roman" w:hAnsi="Times New Roman" w:cs="Times New Roman"/>
          <w:b/>
          <w:sz w:val="24"/>
          <w:szCs w:val="24"/>
          <w:lang w:val="en-US"/>
        </w:rPr>
        <w:lastRenderedPageBreak/>
        <w:t xml:space="preserve">Supplementary </w:t>
      </w:r>
      <w:r>
        <w:rPr>
          <w:rFonts w:ascii="Times New Roman" w:hAnsi="Times New Roman" w:cs="Times New Roman"/>
          <w:b/>
          <w:sz w:val="24"/>
          <w:szCs w:val="24"/>
          <w:lang w:val="en-US"/>
        </w:rPr>
        <w:t xml:space="preserve">Figure 2. </w:t>
      </w:r>
      <w:r w:rsidR="009259F0" w:rsidRPr="00903FFB">
        <w:rPr>
          <w:rFonts w:ascii="Times New Roman" w:hAnsi="Times New Roman" w:cs="Times New Roman"/>
          <w:sz w:val="24"/>
          <w:szCs w:val="24"/>
          <w:lang w:val="en-US"/>
        </w:rPr>
        <w:t>Air quality perception: a) the air quality on house from job.  b) Only pandemic answers about the existence of a relationship between air quality and usage of personal protection</w:t>
      </w:r>
    </w:p>
    <w:p w:rsidR="009259F0" w:rsidRPr="00903FFB" w:rsidRDefault="009259F0" w:rsidP="009259F0">
      <w:pPr>
        <w:jc w:val="center"/>
        <w:rPr>
          <w:rFonts w:ascii="Times New Roman" w:hAnsi="Times New Roman" w:cs="Times New Roman"/>
          <w:szCs w:val="24"/>
          <w:lang w:val="en-US"/>
        </w:rPr>
      </w:pPr>
    </w:p>
    <w:p w:rsidR="009259F0" w:rsidRPr="00903FFB" w:rsidRDefault="009259F0" w:rsidP="009259F0">
      <w:pPr>
        <w:pStyle w:val="Normal1"/>
        <w:spacing w:after="0" w:line="240" w:lineRule="auto"/>
        <w:jc w:val="center"/>
        <w:rPr>
          <w:rFonts w:ascii="Times New Roman" w:hAnsi="Times New Roman" w:cs="Times New Roman"/>
          <w:sz w:val="24"/>
          <w:szCs w:val="24"/>
        </w:rPr>
      </w:pPr>
      <w:r w:rsidRPr="00903FFB">
        <w:rPr>
          <w:rFonts w:ascii="Times New Roman" w:hAnsi="Times New Roman" w:cs="Times New Roman"/>
          <w:noProof/>
          <w:sz w:val="24"/>
          <w:szCs w:val="24"/>
          <w:lang w:val="es-CO"/>
        </w:rPr>
        <w:drawing>
          <wp:inline distT="0" distB="0" distL="0" distR="0" wp14:anchorId="79D28A87" wp14:editId="1D194BCB">
            <wp:extent cx="5612130" cy="1720215"/>
            <wp:effectExtent l="0" t="0" r="7620" b="0"/>
            <wp:docPr id="9" name="Imagen 9"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 Gráfico en cascad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720215"/>
                    </a:xfrm>
                    <a:prstGeom prst="rect">
                      <a:avLst/>
                    </a:prstGeom>
                    <a:noFill/>
                    <a:ln>
                      <a:noFill/>
                    </a:ln>
                  </pic:spPr>
                </pic:pic>
              </a:graphicData>
            </a:graphic>
          </wp:inline>
        </w:drawing>
      </w:r>
    </w:p>
    <w:p w:rsidR="009259F0" w:rsidRPr="00903FFB" w:rsidRDefault="009259F0" w:rsidP="009259F0">
      <w:pPr>
        <w:pStyle w:val="Normal1"/>
        <w:spacing w:after="240" w:line="240" w:lineRule="auto"/>
        <w:jc w:val="center"/>
        <w:rPr>
          <w:rFonts w:ascii="Times New Roman" w:hAnsi="Times New Roman" w:cs="Times New Roman"/>
          <w:sz w:val="24"/>
          <w:szCs w:val="24"/>
          <w:lang w:val="en-US"/>
        </w:rPr>
      </w:pPr>
      <w:bookmarkStart w:id="0" w:name="_heading=h.renciy6rve7h"/>
      <w:bookmarkEnd w:id="0"/>
    </w:p>
    <w:p w:rsidR="009259F0" w:rsidRPr="00903FFB" w:rsidRDefault="00A15A98" w:rsidP="009259F0">
      <w:pPr>
        <w:spacing w:after="0" w:line="240" w:lineRule="auto"/>
        <w:jc w:val="center"/>
        <w:rPr>
          <w:rFonts w:ascii="Times New Roman" w:hAnsi="Times New Roman" w:cs="Times New Roman"/>
          <w:szCs w:val="24"/>
          <w:lang w:val="en-US"/>
        </w:rPr>
      </w:pPr>
      <w:r>
        <w:rPr>
          <w:rFonts w:ascii="Times New Roman" w:hAnsi="Times New Roman" w:cs="Times New Roman"/>
          <w:b/>
          <w:szCs w:val="24"/>
          <w:lang w:val="en-US"/>
        </w:rPr>
        <w:t xml:space="preserve">Supplementary Figure 3. </w:t>
      </w:r>
      <w:r w:rsidR="009259F0" w:rsidRPr="00903FFB">
        <w:rPr>
          <w:rFonts w:ascii="Times New Roman" w:hAnsi="Times New Roman" w:cs="Times New Roman"/>
          <w:szCs w:val="24"/>
          <w:lang w:val="en-US"/>
        </w:rPr>
        <w:t>BRT system admissions timeline. The light blue series shows moving concentrations in 2019 and the dark blue series shows concentrations in 2020.</w:t>
      </w:r>
    </w:p>
    <w:p w:rsidR="009259F0" w:rsidRPr="00903FFB" w:rsidRDefault="009259F0" w:rsidP="009259F0">
      <w:pPr>
        <w:spacing w:after="0" w:line="240" w:lineRule="auto"/>
        <w:jc w:val="center"/>
        <w:rPr>
          <w:rFonts w:ascii="Times New Roman" w:hAnsi="Times New Roman" w:cs="Times New Roman"/>
          <w:szCs w:val="24"/>
          <w:lang w:val="en-US"/>
        </w:rPr>
      </w:pPr>
    </w:p>
    <w:p w:rsidR="009259F0" w:rsidRPr="00903FFB" w:rsidRDefault="009259F0" w:rsidP="009259F0">
      <w:pPr>
        <w:pStyle w:val="Normal1"/>
        <w:spacing w:after="240" w:line="240" w:lineRule="auto"/>
        <w:jc w:val="center"/>
        <w:rPr>
          <w:rFonts w:ascii="Times New Roman" w:hAnsi="Times New Roman" w:cs="Times New Roman"/>
          <w:sz w:val="24"/>
          <w:szCs w:val="24"/>
          <w:lang w:val="en-US"/>
        </w:rPr>
      </w:pPr>
    </w:p>
    <w:p w:rsidR="009259F0" w:rsidRPr="00903FFB" w:rsidRDefault="009259F0" w:rsidP="009259F0">
      <w:pPr>
        <w:spacing w:after="0" w:line="240" w:lineRule="auto"/>
        <w:jc w:val="center"/>
        <w:rPr>
          <w:rFonts w:ascii="Times New Roman" w:hAnsi="Times New Roman" w:cs="Times New Roman"/>
          <w:szCs w:val="24"/>
          <w:lang w:val="en-US"/>
        </w:rPr>
      </w:pPr>
      <w:r w:rsidRPr="00903FFB">
        <w:rPr>
          <w:rFonts w:ascii="Times New Roman" w:hAnsi="Times New Roman" w:cs="Times New Roman"/>
          <w:noProof/>
          <w:szCs w:val="24"/>
          <w:lang w:val="es-CO"/>
        </w:rPr>
        <w:drawing>
          <wp:inline distT="0" distB="0" distL="0" distR="0" wp14:anchorId="6E7D60C4" wp14:editId="5AF63DFB">
            <wp:extent cx="5612130" cy="1706245"/>
            <wp:effectExtent l="0" t="0" r="7620" b="8255"/>
            <wp:docPr id="10" name="Imagen 10"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en blanco y negr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706245"/>
                    </a:xfrm>
                    <a:prstGeom prst="rect">
                      <a:avLst/>
                    </a:prstGeom>
                    <a:noFill/>
                    <a:ln>
                      <a:noFill/>
                    </a:ln>
                  </pic:spPr>
                </pic:pic>
              </a:graphicData>
            </a:graphic>
          </wp:inline>
        </w:drawing>
      </w:r>
    </w:p>
    <w:p w:rsidR="009259F0" w:rsidRPr="00903FFB" w:rsidRDefault="009259F0" w:rsidP="009259F0">
      <w:pPr>
        <w:pStyle w:val="Normal1"/>
        <w:spacing w:line="240" w:lineRule="auto"/>
        <w:jc w:val="center"/>
        <w:rPr>
          <w:rFonts w:ascii="Times New Roman" w:hAnsi="Times New Roman" w:cs="Times New Roman"/>
          <w:sz w:val="24"/>
          <w:szCs w:val="24"/>
          <w:lang w:val="en-US"/>
        </w:rPr>
      </w:pPr>
    </w:p>
    <w:p w:rsidR="00A15A98" w:rsidRDefault="00A15A98" w:rsidP="009259F0">
      <w:pPr>
        <w:jc w:val="center"/>
        <w:rPr>
          <w:rFonts w:ascii="Times New Roman" w:hAnsi="Times New Roman" w:cs="Times New Roman"/>
          <w:b/>
          <w:szCs w:val="24"/>
          <w:lang w:val="en-US"/>
        </w:rPr>
      </w:pPr>
    </w:p>
    <w:p w:rsidR="00A15A98" w:rsidRDefault="00A15A98" w:rsidP="009259F0">
      <w:pPr>
        <w:jc w:val="center"/>
        <w:rPr>
          <w:rFonts w:ascii="Times New Roman" w:hAnsi="Times New Roman" w:cs="Times New Roman"/>
          <w:b/>
          <w:szCs w:val="24"/>
          <w:lang w:val="en-US"/>
        </w:rPr>
      </w:pPr>
    </w:p>
    <w:p w:rsidR="00A15A98" w:rsidRDefault="00A15A98" w:rsidP="009259F0">
      <w:pPr>
        <w:jc w:val="center"/>
        <w:rPr>
          <w:rFonts w:ascii="Times New Roman" w:hAnsi="Times New Roman" w:cs="Times New Roman"/>
          <w:b/>
          <w:szCs w:val="24"/>
          <w:lang w:val="en-US"/>
        </w:rPr>
      </w:pPr>
    </w:p>
    <w:p w:rsidR="00A15A98" w:rsidRDefault="00A15A98" w:rsidP="009259F0">
      <w:pPr>
        <w:jc w:val="center"/>
        <w:rPr>
          <w:rFonts w:ascii="Times New Roman" w:hAnsi="Times New Roman" w:cs="Times New Roman"/>
          <w:b/>
          <w:szCs w:val="24"/>
          <w:lang w:val="en-US"/>
        </w:rPr>
      </w:pPr>
    </w:p>
    <w:p w:rsidR="00A15A98" w:rsidRDefault="00A15A98" w:rsidP="009259F0">
      <w:pPr>
        <w:jc w:val="center"/>
        <w:rPr>
          <w:rFonts w:ascii="Times New Roman" w:hAnsi="Times New Roman" w:cs="Times New Roman"/>
          <w:b/>
          <w:szCs w:val="24"/>
          <w:lang w:val="en-US"/>
        </w:rPr>
      </w:pPr>
    </w:p>
    <w:p w:rsidR="009259F0" w:rsidRPr="00903FFB" w:rsidRDefault="0004238D" w:rsidP="009259F0">
      <w:pPr>
        <w:jc w:val="center"/>
        <w:rPr>
          <w:rFonts w:ascii="Times New Roman" w:hAnsi="Times New Roman" w:cs="Times New Roman"/>
          <w:szCs w:val="24"/>
          <w:lang w:val="en-US"/>
        </w:rPr>
      </w:pPr>
      <w:r>
        <w:rPr>
          <w:rFonts w:ascii="Times New Roman" w:hAnsi="Times New Roman" w:cs="Times New Roman"/>
          <w:b/>
          <w:szCs w:val="24"/>
          <w:lang w:val="en-US"/>
        </w:rPr>
        <w:lastRenderedPageBreak/>
        <w:t>Supplementary Figure 4</w:t>
      </w:r>
      <w:bookmarkStart w:id="1" w:name="_GoBack"/>
      <w:bookmarkEnd w:id="1"/>
      <w:r w:rsidR="00A15A98" w:rsidRPr="00A15A98">
        <w:rPr>
          <w:rFonts w:ascii="Times New Roman" w:hAnsi="Times New Roman" w:cs="Times New Roman"/>
          <w:b/>
          <w:szCs w:val="24"/>
          <w:lang w:val="en-US"/>
        </w:rPr>
        <w:t>.</w:t>
      </w:r>
      <w:r w:rsidR="009259F0" w:rsidRPr="00903FFB">
        <w:rPr>
          <w:rFonts w:ascii="Times New Roman" w:hAnsi="Times New Roman" w:cs="Times New Roman"/>
          <w:szCs w:val="24"/>
          <w:lang w:val="en-US"/>
        </w:rPr>
        <w:t>Water Quality report</w:t>
      </w:r>
      <w:r w:rsidR="00A15A98">
        <w:rPr>
          <w:rFonts w:ascii="Times New Roman" w:hAnsi="Times New Roman" w:cs="Times New Roman"/>
          <w:szCs w:val="24"/>
          <w:lang w:val="en-US"/>
        </w:rPr>
        <w:t>ed Bogota Water and Sewer Service 2019 – 2020.</w:t>
      </w:r>
    </w:p>
    <w:p w:rsidR="009259F0" w:rsidRPr="00903FFB" w:rsidRDefault="009259F0" w:rsidP="009259F0">
      <w:pPr>
        <w:pStyle w:val="Normal1"/>
        <w:jc w:val="center"/>
        <w:rPr>
          <w:rFonts w:ascii="Times New Roman" w:hAnsi="Times New Roman" w:cs="Times New Roman"/>
          <w:b/>
          <w:bCs/>
          <w:i/>
          <w:iCs/>
          <w:sz w:val="24"/>
          <w:szCs w:val="24"/>
          <w:lang w:val="en-US"/>
        </w:rPr>
      </w:pPr>
      <w:r w:rsidRPr="00903FFB">
        <w:rPr>
          <w:rFonts w:ascii="Times New Roman" w:hAnsi="Times New Roman" w:cs="Times New Roman"/>
          <w:b/>
          <w:i/>
          <w:noProof/>
          <w:sz w:val="24"/>
          <w:szCs w:val="24"/>
          <w:lang w:val="es-CO"/>
        </w:rPr>
        <w:drawing>
          <wp:inline distT="114300" distB="114300" distL="114300" distR="114300" wp14:anchorId="33B4ACE9" wp14:editId="355A419C">
            <wp:extent cx="5731200" cy="3454400"/>
            <wp:effectExtent l="0" t="0" r="0" b="0"/>
            <wp:docPr id="36" name="image10.png" descr="Una pantalla de un video jueg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6" name="image10.png" descr="Una pantalla de un video juego&#10;&#10;Descripción generada automáticamente con confianza media"/>
                    <pic:cNvPicPr preferRelativeResize="0"/>
                  </pic:nvPicPr>
                  <pic:blipFill>
                    <a:blip r:embed="rId8"/>
                    <a:srcRect/>
                    <a:stretch>
                      <a:fillRect/>
                    </a:stretch>
                  </pic:blipFill>
                  <pic:spPr>
                    <a:xfrm>
                      <a:off x="0" y="0"/>
                      <a:ext cx="5731200" cy="3454400"/>
                    </a:xfrm>
                    <a:prstGeom prst="rect">
                      <a:avLst/>
                    </a:prstGeom>
                    <a:ln/>
                  </pic:spPr>
                </pic:pic>
              </a:graphicData>
            </a:graphic>
          </wp:inline>
        </w:drawing>
      </w:r>
    </w:p>
    <w:p w:rsidR="009259F0" w:rsidRPr="00903FFB" w:rsidRDefault="009259F0" w:rsidP="009259F0">
      <w:pPr>
        <w:spacing w:line="240" w:lineRule="auto"/>
        <w:jc w:val="center"/>
        <w:rPr>
          <w:rFonts w:ascii="Times New Roman" w:hAnsi="Times New Roman" w:cs="Times New Roman"/>
          <w:szCs w:val="24"/>
          <w:lang w:val="en-US"/>
        </w:rPr>
      </w:pPr>
    </w:p>
    <w:p w:rsidR="009259F0" w:rsidRPr="00903FFB" w:rsidRDefault="009259F0" w:rsidP="009259F0">
      <w:pPr>
        <w:jc w:val="center"/>
        <w:rPr>
          <w:rFonts w:ascii="Times New Roman" w:hAnsi="Times New Roman" w:cs="Times New Roman"/>
          <w:szCs w:val="24"/>
          <w:lang w:val="en-US"/>
        </w:rPr>
      </w:pPr>
    </w:p>
    <w:p w:rsidR="009259F0" w:rsidRDefault="009259F0" w:rsidP="009259F0"/>
    <w:p w:rsidR="009259F0" w:rsidRDefault="009259F0" w:rsidP="009259F0"/>
    <w:p w:rsidR="009259F0" w:rsidRDefault="009259F0" w:rsidP="009259F0"/>
    <w:p w:rsidR="00D24358" w:rsidRDefault="00D24358"/>
    <w:sectPr w:rsidR="00D2435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Ttulo1"/>
      <w:lvlText w:val="%1"/>
      <w:lvlJc w:val="left"/>
      <w:pPr>
        <w:ind w:left="1567" w:hanging="432"/>
      </w:pPr>
    </w:lvl>
    <w:lvl w:ilvl="1">
      <w:start w:val="1"/>
      <w:numFmt w:val="decimal"/>
      <w:pStyle w:val="Ttulo2"/>
      <w:lvlText w:val="%1.%2"/>
      <w:lvlJc w:val="left"/>
      <w:pPr>
        <w:ind w:left="666" w:hanging="576"/>
      </w:pPr>
    </w:lvl>
    <w:lvl w:ilvl="2">
      <w:start w:val="1"/>
      <w:numFmt w:val="decimal"/>
      <w:pStyle w:val="Ttulo3"/>
      <w:lvlText w:val="%1.%2.%3"/>
      <w:lvlJc w:val="left"/>
      <w:pPr>
        <w:ind w:left="2421"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F0"/>
    <w:rsid w:val="0004238D"/>
    <w:rsid w:val="002E3C82"/>
    <w:rsid w:val="009259F0"/>
    <w:rsid w:val="00A15A98"/>
    <w:rsid w:val="00BB1A55"/>
    <w:rsid w:val="00D24358"/>
    <w:rsid w:val="00D77C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6A98-2173-4348-B3AE-92C4852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9F0"/>
    <w:pPr>
      <w:spacing w:before="120" w:after="120" w:line="480" w:lineRule="auto"/>
      <w:jc w:val="both"/>
    </w:pPr>
    <w:rPr>
      <w:rFonts w:ascii="Arial" w:eastAsia="MS PGothic" w:hAnsi="Arial" w:cs="Arial"/>
      <w:sz w:val="24"/>
      <w:lang w:val="es" w:eastAsia="es-CO"/>
    </w:rPr>
  </w:style>
  <w:style w:type="paragraph" w:styleId="Ttulo1">
    <w:name w:val="heading 1"/>
    <w:basedOn w:val="Normal"/>
    <w:next w:val="Normal"/>
    <w:link w:val="Ttulo1Car"/>
    <w:uiPriority w:val="9"/>
    <w:qFormat/>
    <w:rsid w:val="009259F0"/>
    <w:pPr>
      <w:keepNext/>
      <w:keepLines/>
      <w:numPr>
        <w:numId w:val="1"/>
      </w:numPr>
      <w:spacing w:before="360"/>
      <w:outlineLvl w:val="0"/>
    </w:pPr>
    <w:rPr>
      <w:b/>
      <w:bCs/>
      <w:smallCaps/>
      <w:color w:val="000000"/>
      <w:sz w:val="28"/>
      <w:szCs w:val="36"/>
    </w:rPr>
  </w:style>
  <w:style w:type="paragraph" w:styleId="Ttulo2">
    <w:name w:val="heading 2"/>
    <w:basedOn w:val="Normal"/>
    <w:next w:val="Normal"/>
    <w:link w:val="Ttulo2Car"/>
    <w:uiPriority w:val="9"/>
    <w:unhideWhenUsed/>
    <w:qFormat/>
    <w:rsid w:val="009259F0"/>
    <w:pPr>
      <w:keepNext/>
      <w:keepLines/>
      <w:numPr>
        <w:ilvl w:val="1"/>
        <w:numId w:val="1"/>
      </w:numPr>
      <w:spacing w:before="360" w:after="0"/>
      <w:ind w:left="576"/>
      <w:outlineLvl w:val="1"/>
    </w:pPr>
    <w:rPr>
      <w:b/>
      <w:bCs/>
      <w:smallCaps/>
      <w:color w:val="000000"/>
      <w:sz w:val="28"/>
      <w:szCs w:val="28"/>
    </w:rPr>
  </w:style>
  <w:style w:type="paragraph" w:styleId="Ttulo3">
    <w:name w:val="heading 3"/>
    <w:basedOn w:val="Normal"/>
    <w:next w:val="Normal"/>
    <w:link w:val="Ttulo3Car"/>
    <w:uiPriority w:val="9"/>
    <w:unhideWhenUsed/>
    <w:qFormat/>
    <w:rsid w:val="009259F0"/>
    <w:pPr>
      <w:keepNext/>
      <w:keepLines/>
      <w:numPr>
        <w:ilvl w:val="2"/>
        <w:numId w:val="1"/>
      </w:numPr>
      <w:spacing w:before="200" w:after="0"/>
      <w:ind w:left="720"/>
      <w:outlineLvl w:val="2"/>
    </w:pPr>
    <w:rPr>
      <w:b/>
      <w:bCs/>
      <w:color w:val="000000"/>
    </w:rPr>
  </w:style>
  <w:style w:type="paragraph" w:styleId="Ttulo4">
    <w:name w:val="heading 4"/>
    <w:basedOn w:val="Normal"/>
    <w:next w:val="Normal"/>
    <w:link w:val="Ttulo4Car"/>
    <w:uiPriority w:val="9"/>
    <w:semiHidden/>
    <w:unhideWhenUsed/>
    <w:qFormat/>
    <w:rsid w:val="009259F0"/>
    <w:pPr>
      <w:keepNext/>
      <w:keepLines/>
      <w:numPr>
        <w:ilvl w:val="3"/>
        <w:numId w:val="1"/>
      </w:numPr>
      <w:spacing w:before="200" w:after="0"/>
      <w:outlineLvl w:val="3"/>
    </w:pPr>
    <w:rPr>
      <w:b/>
      <w:bCs/>
      <w:i/>
      <w:iCs/>
      <w:color w:val="000000"/>
    </w:rPr>
  </w:style>
  <w:style w:type="paragraph" w:styleId="Ttulo5">
    <w:name w:val="heading 5"/>
    <w:basedOn w:val="Normal"/>
    <w:next w:val="Normal"/>
    <w:link w:val="Ttulo5Car"/>
    <w:uiPriority w:val="9"/>
    <w:semiHidden/>
    <w:unhideWhenUsed/>
    <w:qFormat/>
    <w:rsid w:val="009259F0"/>
    <w:pPr>
      <w:keepNext/>
      <w:keepLines/>
      <w:numPr>
        <w:ilvl w:val="4"/>
        <w:numId w:val="1"/>
      </w:numPr>
      <w:spacing w:before="200" w:after="0"/>
      <w:outlineLvl w:val="4"/>
    </w:pPr>
    <w:rPr>
      <w:color w:val="343437"/>
    </w:rPr>
  </w:style>
  <w:style w:type="paragraph" w:styleId="Ttulo6">
    <w:name w:val="heading 6"/>
    <w:basedOn w:val="Normal"/>
    <w:next w:val="Normal"/>
    <w:link w:val="Ttulo6Car"/>
    <w:uiPriority w:val="9"/>
    <w:semiHidden/>
    <w:unhideWhenUsed/>
    <w:qFormat/>
    <w:rsid w:val="009259F0"/>
    <w:pPr>
      <w:keepNext/>
      <w:keepLines/>
      <w:numPr>
        <w:ilvl w:val="5"/>
        <w:numId w:val="1"/>
      </w:numPr>
      <w:spacing w:before="200" w:after="0"/>
      <w:outlineLvl w:val="5"/>
    </w:pPr>
    <w:rPr>
      <w:i/>
      <w:iCs/>
      <w:color w:val="343437"/>
    </w:rPr>
  </w:style>
  <w:style w:type="paragraph" w:styleId="Ttulo7">
    <w:name w:val="heading 7"/>
    <w:basedOn w:val="Normal"/>
    <w:next w:val="Normal"/>
    <w:link w:val="Ttulo7Car"/>
    <w:uiPriority w:val="9"/>
    <w:semiHidden/>
    <w:unhideWhenUsed/>
    <w:qFormat/>
    <w:rsid w:val="009259F0"/>
    <w:pPr>
      <w:keepNext/>
      <w:keepLines/>
      <w:numPr>
        <w:ilvl w:val="6"/>
        <w:numId w:val="1"/>
      </w:numPr>
      <w:spacing w:before="200" w:after="0"/>
      <w:outlineLvl w:val="6"/>
    </w:pPr>
    <w:rPr>
      <w:i/>
      <w:iCs/>
      <w:color w:val="404040"/>
    </w:rPr>
  </w:style>
  <w:style w:type="paragraph" w:styleId="Ttulo8">
    <w:name w:val="heading 8"/>
    <w:basedOn w:val="Normal"/>
    <w:next w:val="Normal"/>
    <w:link w:val="Ttulo8Car"/>
    <w:uiPriority w:val="9"/>
    <w:semiHidden/>
    <w:unhideWhenUsed/>
    <w:qFormat/>
    <w:rsid w:val="009259F0"/>
    <w:pPr>
      <w:keepNext/>
      <w:keepLines/>
      <w:numPr>
        <w:ilvl w:val="7"/>
        <w:numId w:val="1"/>
      </w:numPr>
      <w:spacing w:before="200" w:after="0"/>
      <w:outlineLvl w:val="7"/>
    </w:pPr>
    <w:rPr>
      <w:color w:val="404040"/>
      <w:sz w:val="20"/>
      <w:szCs w:val="20"/>
    </w:rPr>
  </w:style>
  <w:style w:type="paragraph" w:styleId="Ttulo9">
    <w:name w:val="heading 9"/>
    <w:basedOn w:val="Normal"/>
    <w:next w:val="Normal"/>
    <w:link w:val="Ttulo9Car"/>
    <w:uiPriority w:val="9"/>
    <w:semiHidden/>
    <w:unhideWhenUsed/>
    <w:qFormat/>
    <w:rsid w:val="009259F0"/>
    <w:pPr>
      <w:keepNext/>
      <w:keepLines/>
      <w:numPr>
        <w:ilvl w:val="8"/>
        <w:numId w:val="1"/>
      </w:numPr>
      <w:spacing w:before="200" w:after="0"/>
      <w:outlineLvl w:val="8"/>
    </w:pPr>
    <w:rPr>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9F0"/>
    <w:rPr>
      <w:rFonts w:ascii="Arial" w:eastAsia="MS PGothic" w:hAnsi="Arial" w:cs="Arial"/>
      <w:b/>
      <w:bCs/>
      <w:smallCaps/>
      <w:color w:val="000000"/>
      <w:sz w:val="28"/>
      <w:szCs w:val="36"/>
      <w:lang w:val="es" w:eastAsia="es-CO"/>
    </w:rPr>
  </w:style>
  <w:style w:type="character" w:customStyle="1" w:styleId="Ttulo2Car">
    <w:name w:val="Título 2 Car"/>
    <w:basedOn w:val="Fuentedeprrafopredeter"/>
    <w:link w:val="Ttulo2"/>
    <w:uiPriority w:val="9"/>
    <w:rsid w:val="009259F0"/>
    <w:rPr>
      <w:rFonts w:ascii="Arial" w:eastAsia="MS PGothic" w:hAnsi="Arial" w:cs="Arial"/>
      <w:b/>
      <w:bCs/>
      <w:smallCaps/>
      <w:color w:val="000000"/>
      <w:sz w:val="28"/>
      <w:szCs w:val="28"/>
      <w:lang w:val="es" w:eastAsia="es-CO"/>
    </w:rPr>
  </w:style>
  <w:style w:type="character" w:customStyle="1" w:styleId="Ttulo3Car">
    <w:name w:val="Título 3 Car"/>
    <w:basedOn w:val="Fuentedeprrafopredeter"/>
    <w:link w:val="Ttulo3"/>
    <w:uiPriority w:val="9"/>
    <w:rsid w:val="009259F0"/>
    <w:rPr>
      <w:rFonts w:ascii="Arial" w:eastAsia="MS PGothic" w:hAnsi="Arial" w:cs="Arial"/>
      <w:b/>
      <w:bCs/>
      <w:color w:val="000000"/>
      <w:sz w:val="24"/>
      <w:lang w:val="es" w:eastAsia="es-CO"/>
    </w:rPr>
  </w:style>
  <w:style w:type="character" w:customStyle="1" w:styleId="Ttulo4Car">
    <w:name w:val="Título 4 Car"/>
    <w:basedOn w:val="Fuentedeprrafopredeter"/>
    <w:link w:val="Ttulo4"/>
    <w:uiPriority w:val="9"/>
    <w:semiHidden/>
    <w:rsid w:val="009259F0"/>
    <w:rPr>
      <w:rFonts w:ascii="Arial" w:eastAsia="MS PGothic" w:hAnsi="Arial" w:cs="Arial"/>
      <w:b/>
      <w:bCs/>
      <w:i/>
      <w:iCs/>
      <w:color w:val="000000"/>
      <w:sz w:val="24"/>
      <w:lang w:val="es" w:eastAsia="es-CO"/>
    </w:rPr>
  </w:style>
  <w:style w:type="character" w:customStyle="1" w:styleId="Ttulo5Car">
    <w:name w:val="Título 5 Car"/>
    <w:basedOn w:val="Fuentedeprrafopredeter"/>
    <w:link w:val="Ttulo5"/>
    <w:uiPriority w:val="9"/>
    <w:semiHidden/>
    <w:rsid w:val="009259F0"/>
    <w:rPr>
      <w:rFonts w:ascii="Arial" w:eastAsia="MS PGothic" w:hAnsi="Arial" w:cs="Arial"/>
      <w:color w:val="343437"/>
      <w:sz w:val="24"/>
      <w:lang w:val="es" w:eastAsia="es-CO"/>
    </w:rPr>
  </w:style>
  <w:style w:type="character" w:customStyle="1" w:styleId="Ttulo6Car">
    <w:name w:val="Título 6 Car"/>
    <w:basedOn w:val="Fuentedeprrafopredeter"/>
    <w:link w:val="Ttulo6"/>
    <w:uiPriority w:val="9"/>
    <w:semiHidden/>
    <w:rsid w:val="009259F0"/>
    <w:rPr>
      <w:rFonts w:ascii="Arial" w:eastAsia="MS PGothic" w:hAnsi="Arial" w:cs="Arial"/>
      <w:i/>
      <w:iCs/>
      <w:color w:val="343437"/>
      <w:sz w:val="24"/>
      <w:lang w:val="es" w:eastAsia="es-CO"/>
    </w:rPr>
  </w:style>
  <w:style w:type="character" w:customStyle="1" w:styleId="Ttulo7Car">
    <w:name w:val="Título 7 Car"/>
    <w:basedOn w:val="Fuentedeprrafopredeter"/>
    <w:link w:val="Ttulo7"/>
    <w:uiPriority w:val="9"/>
    <w:semiHidden/>
    <w:rsid w:val="009259F0"/>
    <w:rPr>
      <w:rFonts w:ascii="Arial" w:eastAsia="MS PGothic" w:hAnsi="Arial" w:cs="Arial"/>
      <w:i/>
      <w:iCs/>
      <w:color w:val="404040"/>
      <w:sz w:val="24"/>
      <w:lang w:val="es" w:eastAsia="es-CO"/>
    </w:rPr>
  </w:style>
  <w:style w:type="character" w:customStyle="1" w:styleId="Ttulo8Car">
    <w:name w:val="Título 8 Car"/>
    <w:basedOn w:val="Fuentedeprrafopredeter"/>
    <w:link w:val="Ttulo8"/>
    <w:uiPriority w:val="9"/>
    <w:semiHidden/>
    <w:rsid w:val="009259F0"/>
    <w:rPr>
      <w:rFonts w:ascii="Arial" w:eastAsia="MS PGothic" w:hAnsi="Arial" w:cs="Arial"/>
      <w:color w:val="404040"/>
      <w:sz w:val="20"/>
      <w:szCs w:val="20"/>
      <w:lang w:val="es" w:eastAsia="es-CO"/>
    </w:rPr>
  </w:style>
  <w:style w:type="character" w:customStyle="1" w:styleId="Ttulo9Car">
    <w:name w:val="Título 9 Car"/>
    <w:basedOn w:val="Fuentedeprrafopredeter"/>
    <w:link w:val="Ttulo9"/>
    <w:uiPriority w:val="9"/>
    <w:semiHidden/>
    <w:rsid w:val="009259F0"/>
    <w:rPr>
      <w:rFonts w:ascii="Arial" w:eastAsia="MS PGothic" w:hAnsi="Arial" w:cs="Arial"/>
      <w:i/>
      <w:iCs/>
      <w:color w:val="404040"/>
      <w:sz w:val="20"/>
      <w:szCs w:val="20"/>
      <w:lang w:val="es" w:eastAsia="es-CO"/>
    </w:rPr>
  </w:style>
  <w:style w:type="paragraph" w:customStyle="1" w:styleId="Normal1">
    <w:name w:val="Normal1"/>
    <w:rsid w:val="009259F0"/>
    <w:rPr>
      <w:rFonts w:ascii="Arial" w:eastAsia="MS PGothic" w:hAnsi="Arial" w:cs="Arial"/>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Jeadran Malagón Rojas</cp:lastModifiedBy>
  <cp:revision>3</cp:revision>
  <dcterms:created xsi:type="dcterms:W3CDTF">2022-03-24T20:50:00Z</dcterms:created>
  <dcterms:modified xsi:type="dcterms:W3CDTF">2022-03-24T20:50:00Z</dcterms:modified>
</cp:coreProperties>
</file>