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C9494" w14:textId="77777777" w:rsidR="003A2160" w:rsidRDefault="008F3C10">
      <w:pPr>
        <w:rPr>
          <w:b/>
          <w:bCs/>
        </w:rPr>
      </w:pPr>
      <w:r>
        <w:rPr>
          <w:noProof/>
        </w:rPr>
        <w:drawing>
          <wp:inline distT="0" distB="0" distL="0" distR="0" wp14:anchorId="544250AF" wp14:editId="7ED4A25F">
            <wp:extent cx="5943600" cy="3291840"/>
            <wp:effectExtent l="0" t="0" r="0" b="381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rotWithShape="1">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rcRect b="7162"/>
                    <a:stretch/>
                  </pic:blipFill>
                  <pic:spPr bwMode="auto">
                    <a:xfrm>
                      <a:off x="0" y="0"/>
                      <a:ext cx="5943600" cy="3291840"/>
                    </a:xfrm>
                    <a:prstGeom prst="rect">
                      <a:avLst/>
                    </a:prstGeom>
                    <a:ln>
                      <a:noFill/>
                    </a:ln>
                    <a:extLst>
                      <a:ext uri="{53640926-AAD7-44D8-BBD7-CCE9431645EC}">
                        <a14:shadowObscured xmlns:a14="http://schemas.microsoft.com/office/drawing/2010/main"/>
                      </a:ext>
                    </a:extLst>
                  </pic:spPr>
                </pic:pic>
              </a:graphicData>
            </a:graphic>
          </wp:inline>
        </w:drawing>
      </w:r>
      <w:r w:rsidR="0000616B" w:rsidRPr="6B2509E8">
        <w:rPr>
          <w:b/>
          <w:bCs/>
        </w:rPr>
        <w:t xml:space="preserve"> </w:t>
      </w:r>
    </w:p>
    <w:p w14:paraId="65DF422F" w14:textId="77777777" w:rsidR="003A2160" w:rsidRDefault="003A2160">
      <w:pPr>
        <w:rPr>
          <w:b/>
          <w:bCs/>
        </w:rPr>
      </w:pPr>
    </w:p>
    <w:p w14:paraId="0E7A763F" w14:textId="08FCD0B4" w:rsidR="008F3C10" w:rsidRDefault="0000616B">
      <w:r w:rsidRPr="6B2509E8">
        <w:rPr>
          <w:b/>
          <w:bCs/>
        </w:rPr>
        <w:t xml:space="preserve">Figure </w:t>
      </w:r>
      <w:r w:rsidR="004D7D2D">
        <w:rPr>
          <w:b/>
          <w:bCs/>
        </w:rPr>
        <w:t>S</w:t>
      </w:r>
      <w:r w:rsidRPr="6B2509E8">
        <w:rPr>
          <w:b/>
          <w:bCs/>
        </w:rPr>
        <w:t>1</w:t>
      </w:r>
      <w:r>
        <w:t>.  A flowchart representation of DE simulation and DE method performance evaluation methods.  Each filled gray text box indicates a separate step in the process of generating simulated counts, performing DE, and evaluating DE performance.  The steps in the outlined box indicate the steps that are iterated over during the individual simulations.</w:t>
      </w:r>
    </w:p>
    <w:p w14:paraId="5071A505" w14:textId="40FAF923" w:rsidR="003A2160" w:rsidRDefault="003A2160">
      <w:r>
        <w:br w:type="page"/>
      </w:r>
    </w:p>
    <w:tbl>
      <w:tblPr>
        <w:tblStyle w:val="TableGrid"/>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3120"/>
        <w:gridCol w:w="3120"/>
        <w:gridCol w:w="3120"/>
      </w:tblGrid>
      <w:tr w:rsidR="1B61E577" w14:paraId="4A675208" w14:textId="77777777" w:rsidTr="1B61E577">
        <w:tc>
          <w:tcPr>
            <w:tcW w:w="3120" w:type="dxa"/>
          </w:tcPr>
          <w:p w14:paraId="6FB4FC97" w14:textId="6990B2EE" w:rsidR="1B61E577" w:rsidRDefault="1B61E577" w:rsidP="1B61E577">
            <w:r>
              <w:lastRenderedPageBreak/>
              <w:t>(a)</w:t>
            </w:r>
          </w:p>
          <w:p w14:paraId="34DD09C0" w14:textId="6819D708" w:rsidR="1B61E577" w:rsidRDefault="003A2160" w:rsidP="1B61E577">
            <w:pPr>
              <w:jc w:val="center"/>
            </w:pPr>
            <w:r>
              <w:rPr>
                <w:noProof/>
              </w:rPr>
            </w:r>
            <w:r w:rsidR="003A2160">
              <w:rPr>
                <w:noProof/>
              </w:rPr>
              <w:object w:dxaOrig="4320" w:dyaOrig="855" w14:anchorId="50BB7C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6.25pt;height:220.95pt;mso-width-percent:0;mso-height-percent:0;mso-width-percent:0;mso-height-percent:0" o:ole="">
                  <v:imagedata r:id="rId11" o:title=""/>
                </v:shape>
                <o:OLEObject Type="Embed" ProgID="PBrush" ShapeID="_x0000_i1025" DrawAspect="Content" ObjectID="_1712172249" r:id="rId12"/>
              </w:object>
            </w:r>
          </w:p>
        </w:tc>
        <w:tc>
          <w:tcPr>
            <w:tcW w:w="3120" w:type="dxa"/>
          </w:tcPr>
          <w:p w14:paraId="55A0DD5D" w14:textId="7174E8E7" w:rsidR="1B61E577" w:rsidRDefault="1B61E577" w:rsidP="1B61E577">
            <w:r>
              <w:t>(b)</w:t>
            </w:r>
          </w:p>
          <w:p w14:paraId="6AC3D01A" w14:textId="6CF4CEF6" w:rsidR="1B61E577" w:rsidRDefault="003A2160" w:rsidP="1B61E577">
            <w:pPr>
              <w:jc w:val="center"/>
            </w:pPr>
            <w:r>
              <w:rPr>
                <w:noProof/>
              </w:rPr>
            </w:r>
            <w:r w:rsidR="003A2160">
              <w:rPr>
                <w:noProof/>
              </w:rPr>
              <w:object w:dxaOrig="4320" w:dyaOrig="869" w14:anchorId="1CD53773">
                <v:shape id="_x0000_i1026" type="#_x0000_t75" alt="" style="width:134.8pt;height:220.95pt;mso-width-percent:0;mso-height-percent:0;mso-width-percent:0;mso-height-percent:0" o:ole="">
                  <v:imagedata r:id="rId13" o:title=""/>
                </v:shape>
                <o:OLEObject Type="Embed" ProgID="PBrush" ShapeID="_x0000_i1026" DrawAspect="Content" ObjectID="_1712172250" r:id="rId14"/>
              </w:object>
            </w:r>
          </w:p>
        </w:tc>
        <w:tc>
          <w:tcPr>
            <w:tcW w:w="3120" w:type="dxa"/>
          </w:tcPr>
          <w:p w14:paraId="3D89083E" w14:textId="31FCDE69" w:rsidR="1B61E577" w:rsidRDefault="1B61E577" w:rsidP="1B61E577">
            <w:r>
              <w:t>(c)</w:t>
            </w:r>
          </w:p>
          <w:p w14:paraId="64872B83" w14:textId="0B02AE77" w:rsidR="1B61E577" w:rsidRDefault="003A2160" w:rsidP="1B61E577">
            <w:pPr>
              <w:jc w:val="center"/>
            </w:pPr>
            <w:r>
              <w:rPr>
                <w:noProof/>
              </w:rPr>
            </w:r>
            <w:r w:rsidR="003A2160">
              <w:rPr>
                <w:noProof/>
              </w:rPr>
              <w:object w:dxaOrig="4320" w:dyaOrig="842" w14:anchorId="0AAA48AC">
                <v:shape id="_x0000_i1027" type="#_x0000_t75" alt="" style="width:137.65pt;height:220.95pt;mso-width-percent:0;mso-height-percent:0;mso-width-percent:0;mso-height-percent:0" o:ole="">
                  <v:imagedata r:id="rId15" o:title=""/>
                </v:shape>
                <o:OLEObject Type="Embed" ProgID="PBrush" ShapeID="_x0000_i1027" DrawAspect="Content" ObjectID="_1712172251" r:id="rId16"/>
              </w:object>
            </w:r>
          </w:p>
        </w:tc>
      </w:tr>
      <w:tr w:rsidR="1B61E577" w14:paraId="1E9D3B4F" w14:textId="77777777" w:rsidTr="1B61E577">
        <w:tc>
          <w:tcPr>
            <w:tcW w:w="3120" w:type="dxa"/>
          </w:tcPr>
          <w:p w14:paraId="21E9A1D7" w14:textId="60EF9564" w:rsidR="1B61E577" w:rsidRDefault="1B61E577" w:rsidP="1B61E577">
            <w:r>
              <w:t>(d)</w:t>
            </w:r>
          </w:p>
          <w:p w14:paraId="308439F4" w14:textId="749DF5FA" w:rsidR="1B61E577" w:rsidRDefault="003A2160" w:rsidP="1B61E577">
            <w:pPr>
              <w:jc w:val="center"/>
            </w:pPr>
            <w:r>
              <w:rPr>
                <w:noProof/>
              </w:rPr>
            </w:r>
            <w:r w:rsidR="003A2160">
              <w:rPr>
                <w:noProof/>
              </w:rPr>
              <w:object w:dxaOrig="4320" w:dyaOrig="852" w14:anchorId="55465212">
                <v:shape id="_x0000_i1028" type="#_x0000_t75" alt="" style="width:129.9pt;height:216.7pt;mso-width-percent:0;mso-height-percent:0;mso-width-percent:0;mso-height-percent:0" o:ole="">
                  <v:imagedata r:id="rId17" o:title=""/>
                </v:shape>
                <o:OLEObject Type="Embed" ProgID="PBrush" ShapeID="_x0000_i1028" DrawAspect="Content" ObjectID="_1712172252" r:id="rId18"/>
              </w:object>
            </w:r>
          </w:p>
        </w:tc>
        <w:tc>
          <w:tcPr>
            <w:tcW w:w="3120" w:type="dxa"/>
          </w:tcPr>
          <w:p w14:paraId="45F9734C" w14:textId="043B817B" w:rsidR="1B61E577" w:rsidRDefault="1B61E577" w:rsidP="1B61E577">
            <w:r>
              <w:t>(e)</w:t>
            </w:r>
          </w:p>
          <w:p w14:paraId="38E63527" w14:textId="6F2A9B95" w:rsidR="1B61E577" w:rsidRDefault="003A2160" w:rsidP="1B61E577">
            <w:pPr>
              <w:jc w:val="center"/>
            </w:pPr>
            <w:r>
              <w:rPr>
                <w:noProof/>
              </w:rPr>
            </w:r>
            <w:r w:rsidR="003A2160">
              <w:rPr>
                <w:noProof/>
              </w:rPr>
              <w:object w:dxaOrig="4320" w:dyaOrig="851" w14:anchorId="4EB1E888">
                <v:shape id="_x0000_i1029" type="#_x0000_t75" alt="" style="width:130.6pt;height:219.55pt;mso-width-percent:0;mso-height-percent:0;mso-width-percent:0;mso-height-percent:0" o:ole="">
                  <v:imagedata r:id="rId19" o:title=""/>
                </v:shape>
                <o:OLEObject Type="Embed" ProgID="PBrush" ShapeID="_x0000_i1029" DrawAspect="Content" ObjectID="_1712172253" r:id="rId20"/>
              </w:object>
            </w:r>
          </w:p>
        </w:tc>
        <w:tc>
          <w:tcPr>
            <w:tcW w:w="3120" w:type="dxa"/>
          </w:tcPr>
          <w:p w14:paraId="262C272D" w14:textId="0FF29448" w:rsidR="1B61E577" w:rsidRDefault="1B61E577" w:rsidP="1B61E577">
            <w:r>
              <w:t>(f)</w:t>
            </w:r>
          </w:p>
          <w:p w14:paraId="21189048" w14:textId="14BA631D" w:rsidR="1B61E577" w:rsidRDefault="003A2160" w:rsidP="1B61E577">
            <w:pPr>
              <w:jc w:val="center"/>
            </w:pPr>
            <w:r>
              <w:rPr>
                <w:noProof/>
              </w:rPr>
            </w:r>
            <w:r w:rsidR="003A2160">
              <w:rPr>
                <w:noProof/>
              </w:rPr>
              <w:object w:dxaOrig="4320" w:dyaOrig="845" w14:anchorId="7359A4CA">
                <v:shape id="_x0000_i1030" type="#_x0000_t75" alt="" style="width:132pt;height:218.1pt;mso-width-percent:0;mso-height-percent:0;mso-width-percent:0;mso-height-percent:0" o:ole="">
                  <v:imagedata r:id="rId21" o:title=""/>
                </v:shape>
                <o:OLEObject Type="Embed" ProgID="PBrush" ShapeID="_x0000_i1030" DrawAspect="Content" ObjectID="_1712172254" r:id="rId22"/>
              </w:object>
            </w:r>
          </w:p>
        </w:tc>
      </w:tr>
    </w:tbl>
    <w:p w14:paraId="57E035FD" w14:textId="77777777" w:rsidR="003A2160" w:rsidRDefault="003A2160" w:rsidP="1B61E577">
      <w:pPr>
        <w:rPr>
          <w:b/>
          <w:bCs/>
        </w:rPr>
      </w:pPr>
    </w:p>
    <w:p w14:paraId="318E0F61" w14:textId="79B4A346" w:rsidR="0000616B" w:rsidRDefault="0000616B" w:rsidP="1B61E577">
      <w:r w:rsidRPr="6B2509E8">
        <w:rPr>
          <w:b/>
          <w:bCs/>
        </w:rPr>
        <w:t xml:space="preserve">Figure </w:t>
      </w:r>
      <w:r w:rsidR="004D7D2D">
        <w:rPr>
          <w:b/>
          <w:bCs/>
        </w:rPr>
        <w:t>S</w:t>
      </w:r>
      <w:r w:rsidRPr="6B2509E8">
        <w:rPr>
          <w:b/>
          <w:bCs/>
        </w:rPr>
        <w:t>2</w:t>
      </w:r>
      <w:r>
        <w:t>.  Diagnostic plots</w:t>
      </w:r>
      <w:r w:rsidR="00951421">
        <w:t>.</w:t>
      </w:r>
      <w:r>
        <w:t xml:space="preserve"> (a) another reference group sample from EN-MIX cell</w:t>
      </w:r>
      <w:r w:rsidR="00CE575C">
        <w:t xml:space="preserve"> </w:t>
      </w:r>
      <w:r>
        <w:t>type in Schirmer et al. (b)-(c) two reference group samples from Astrocytes cell</w:t>
      </w:r>
      <w:r w:rsidR="00CE575C">
        <w:t xml:space="preserve"> </w:t>
      </w:r>
      <w:r>
        <w:t>type in Schirmer et al. (d) another reference group sample from AT1 cell</w:t>
      </w:r>
      <w:r w:rsidR="00CE575C">
        <w:t xml:space="preserve"> </w:t>
      </w:r>
      <w:r>
        <w:t>type in Reyfman et al. (e)-(f) two reference group samples from SMC+Fibroblasts cell</w:t>
      </w:r>
      <w:r w:rsidR="0009379C">
        <w:t xml:space="preserve"> </w:t>
      </w:r>
      <w:r>
        <w:t xml:space="preserve">type in Reyfman et al.    </w:t>
      </w:r>
    </w:p>
    <w:p w14:paraId="167D8E03" w14:textId="69BDC1CF" w:rsidR="003A2160" w:rsidRDefault="003A2160">
      <w:r>
        <w:br w:type="page"/>
      </w:r>
    </w:p>
    <w:tbl>
      <w:tblPr>
        <w:tblStyle w:val="TableGrid"/>
        <w:tblW w:w="0" w:type="auto"/>
        <w:tblLayout w:type="fixed"/>
        <w:tblLook w:val="06A0" w:firstRow="1" w:lastRow="0" w:firstColumn="1" w:lastColumn="0" w:noHBand="1" w:noVBand="1"/>
      </w:tblPr>
      <w:tblGrid>
        <w:gridCol w:w="4680"/>
        <w:gridCol w:w="4680"/>
      </w:tblGrid>
      <w:tr w:rsidR="1B61E577" w14:paraId="3BD07BBB" w14:textId="77777777" w:rsidTr="1B61E577">
        <w:tc>
          <w:tcPr>
            <w:tcW w:w="4680" w:type="dxa"/>
            <w:tcBorders>
              <w:top w:val="nil"/>
              <w:left w:val="nil"/>
              <w:bottom w:val="nil"/>
              <w:right w:val="nil"/>
            </w:tcBorders>
          </w:tcPr>
          <w:p w14:paraId="52DA4635" w14:textId="791BF758" w:rsidR="1B61E577" w:rsidRDefault="1B61E577" w:rsidP="1B61E577">
            <w:pPr>
              <w:spacing w:line="259" w:lineRule="auto"/>
              <w:rPr>
                <w:rFonts w:ascii="Calibri" w:eastAsia="Calibri" w:hAnsi="Calibri" w:cs="Calibri"/>
                <w:color w:val="000000" w:themeColor="text1"/>
              </w:rPr>
            </w:pPr>
            <w:r w:rsidRPr="1B61E577">
              <w:rPr>
                <w:rFonts w:ascii="Calibri" w:eastAsia="Calibri" w:hAnsi="Calibri" w:cs="Calibri"/>
                <w:color w:val="000000" w:themeColor="text1"/>
              </w:rPr>
              <w:lastRenderedPageBreak/>
              <w:t>(a)</w:t>
            </w:r>
          </w:p>
          <w:p w14:paraId="26575465" w14:textId="6779D89A" w:rsidR="1B61E577" w:rsidRDefault="003A2160" w:rsidP="1B61E577">
            <w:pPr>
              <w:spacing w:line="259" w:lineRule="auto"/>
            </w:pPr>
            <w:r>
              <w:rPr>
                <w:noProof/>
              </w:rPr>
            </w:r>
            <w:r w:rsidR="003A2160">
              <w:rPr>
                <w:noProof/>
              </w:rPr>
              <w:object w:dxaOrig="4278" w:dyaOrig="4320" w14:anchorId="05AD6149">
                <v:shape id="_x0000_i1031" type="#_x0000_t75" alt="" style="width:213.9pt;height:3in;mso-width-percent:0;mso-height-percent:0;mso-width-percent:0;mso-height-percent:0" o:ole="">
                  <v:imagedata r:id="rId23" o:title=""/>
                </v:shape>
                <o:OLEObject Type="Embed" ProgID="PBrush" ShapeID="_x0000_i1031" DrawAspect="Content" ObjectID="_1712172255" r:id="rId24"/>
              </w:object>
            </w:r>
          </w:p>
        </w:tc>
        <w:tc>
          <w:tcPr>
            <w:tcW w:w="4680" w:type="dxa"/>
            <w:tcBorders>
              <w:top w:val="nil"/>
              <w:left w:val="nil"/>
              <w:bottom w:val="nil"/>
              <w:right w:val="nil"/>
            </w:tcBorders>
          </w:tcPr>
          <w:p w14:paraId="72094012" w14:textId="23669A7D" w:rsidR="1B61E577" w:rsidRDefault="1B61E577" w:rsidP="1B61E577">
            <w:pPr>
              <w:spacing w:line="259" w:lineRule="auto"/>
              <w:rPr>
                <w:rFonts w:ascii="Calibri" w:eastAsia="Calibri" w:hAnsi="Calibri" w:cs="Calibri"/>
                <w:color w:val="000000" w:themeColor="text1"/>
              </w:rPr>
            </w:pPr>
            <w:r w:rsidRPr="1B61E577">
              <w:rPr>
                <w:rFonts w:ascii="Calibri" w:eastAsia="Calibri" w:hAnsi="Calibri" w:cs="Calibri"/>
                <w:color w:val="000000" w:themeColor="text1"/>
              </w:rPr>
              <w:t>(b)</w:t>
            </w:r>
          </w:p>
          <w:p w14:paraId="57BFF6CF" w14:textId="73953AA7" w:rsidR="1B61E577" w:rsidRDefault="003A2160" w:rsidP="1B61E577">
            <w:pPr>
              <w:spacing w:line="259" w:lineRule="auto"/>
            </w:pPr>
            <w:r>
              <w:rPr>
                <w:noProof/>
              </w:rPr>
            </w:r>
            <w:r w:rsidR="003A2160">
              <w:rPr>
                <w:noProof/>
              </w:rPr>
              <w:object w:dxaOrig="4299" w:dyaOrig="4320" w14:anchorId="593223D3">
                <v:shape id="_x0000_i1032" type="#_x0000_t75" alt="" style="width:214.6pt;height:3in;mso-width-percent:0;mso-height-percent:0;mso-width-percent:0;mso-height-percent:0" o:ole="">
                  <v:imagedata r:id="rId25" o:title=""/>
                </v:shape>
                <o:OLEObject Type="Embed" ProgID="PBrush" ShapeID="_x0000_i1032" DrawAspect="Content" ObjectID="_1712172256" r:id="rId26"/>
              </w:object>
            </w:r>
          </w:p>
        </w:tc>
      </w:tr>
    </w:tbl>
    <w:p w14:paraId="16C144DD" w14:textId="77777777" w:rsidR="000029CF" w:rsidRDefault="000029CF" w:rsidP="1B61E577">
      <w:pPr>
        <w:rPr>
          <w:b/>
          <w:bCs/>
        </w:rPr>
      </w:pPr>
    </w:p>
    <w:p w14:paraId="59AE739B" w14:textId="145833A0" w:rsidR="0000616B" w:rsidRDefault="0000616B" w:rsidP="1B61E577">
      <w:pPr>
        <w:rPr>
          <w:rFonts w:ascii="Calibri" w:eastAsia="Calibri" w:hAnsi="Calibri" w:cs="Calibri"/>
          <w:color w:val="000000" w:themeColor="text1"/>
        </w:rPr>
      </w:pPr>
      <w:r w:rsidRPr="1B61E577">
        <w:rPr>
          <w:b/>
          <w:bCs/>
        </w:rPr>
        <w:t xml:space="preserve">Figure </w:t>
      </w:r>
      <w:r w:rsidR="00934AA8">
        <w:rPr>
          <w:b/>
          <w:bCs/>
        </w:rPr>
        <w:t>S</w:t>
      </w:r>
      <w:r w:rsidR="00945221">
        <w:rPr>
          <w:b/>
          <w:bCs/>
        </w:rPr>
        <w:t>3</w:t>
      </w:r>
      <w:r w:rsidR="1B61E577" w:rsidRPr="1B61E577">
        <w:rPr>
          <w:rFonts w:ascii="Calibri" w:eastAsia="Calibri" w:hAnsi="Calibri" w:cs="Calibri"/>
          <w:color w:val="000000" w:themeColor="text1"/>
        </w:rPr>
        <w:t>. Distributions of observed false positive rate (FPR) given type-I error rate is 0.05 (red dotted line). (a) data was simulated based on Schirmer et al. and lowly-expressed genes were excluded by “or” filtering scheme (b) data was simulated based on Reyfman et al. and lowly-expressed genes were excluded by “or” filtering scheme.</w:t>
      </w:r>
    </w:p>
    <w:p w14:paraId="78EC3F76" w14:textId="77777777" w:rsidR="004D7D2D" w:rsidRDefault="004D7D2D" w:rsidP="1B61E577">
      <w:pPr>
        <w:rPr>
          <w:rFonts w:ascii="Calibri" w:eastAsia="Calibri" w:hAnsi="Calibri" w:cs="Calibri"/>
          <w:color w:val="000000" w:themeColor="text1"/>
        </w:rPr>
      </w:pPr>
    </w:p>
    <w:tbl>
      <w:tblPr>
        <w:tblStyle w:val="TableGrid"/>
        <w:tblW w:w="0" w:type="auto"/>
        <w:tblLayout w:type="fixed"/>
        <w:tblLook w:val="06A0" w:firstRow="1" w:lastRow="0" w:firstColumn="1" w:lastColumn="0" w:noHBand="1" w:noVBand="1"/>
      </w:tblPr>
      <w:tblGrid>
        <w:gridCol w:w="4680"/>
        <w:gridCol w:w="4680"/>
      </w:tblGrid>
      <w:tr w:rsidR="1B61E577" w14:paraId="657DAAE4" w14:textId="77777777" w:rsidTr="1B61E577">
        <w:tc>
          <w:tcPr>
            <w:tcW w:w="4680" w:type="dxa"/>
            <w:tcBorders>
              <w:top w:val="nil"/>
              <w:left w:val="nil"/>
              <w:bottom w:val="nil"/>
              <w:right w:val="nil"/>
            </w:tcBorders>
          </w:tcPr>
          <w:p w14:paraId="2CF86C11" w14:textId="791BF758" w:rsidR="1B61E577" w:rsidRDefault="1B61E577" w:rsidP="1B61E577">
            <w:pPr>
              <w:spacing w:line="259" w:lineRule="auto"/>
              <w:rPr>
                <w:rFonts w:ascii="Calibri" w:eastAsia="Calibri" w:hAnsi="Calibri" w:cs="Calibri"/>
                <w:color w:val="000000" w:themeColor="text1"/>
              </w:rPr>
            </w:pPr>
            <w:r w:rsidRPr="1B61E577">
              <w:rPr>
                <w:rFonts w:ascii="Calibri" w:eastAsia="Calibri" w:hAnsi="Calibri" w:cs="Calibri"/>
                <w:color w:val="000000" w:themeColor="text1"/>
              </w:rPr>
              <w:t>(a)</w:t>
            </w:r>
          </w:p>
          <w:p w14:paraId="1EDFD998" w14:textId="6D1938E6" w:rsidR="1B61E577" w:rsidRDefault="003A2160" w:rsidP="1B61E577">
            <w:pPr>
              <w:spacing w:line="259" w:lineRule="auto"/>
            </w:pPr>
            <w:r>
              <w:rPr>
                <w:noProof/>
              </w:rPr>
            </w:r>
            <w:r w:rsidR="003A2160">
              <w:rPr>
                <w:noProof/>
              </w:rPr>
              <w:object w:dxaOrig="4306" w:dyaOrig="4320" w14:anchorId="75377F3D">
                <v:shape id="_x0000_i1033" type="#_x0000_t75" alt="" style="width:215.3pt;height:3in;mso-width-percent:0;mso-height-percent:0;mso-width-percent:0;mso-height-percent:0" o:ole="">
                  <v:imagedata r:id="rId27" o:title=""/>
                </v:shape>
                <o:OLEObject Type="Embed" ProgID="PBrush" ShapeID="_x0000_i1033" DrawAspect="Content" ObjectID="_1712172257" r:id="rId28"/>
              </w:object>
            </w:r>
          </w:p>
        </w:tc>
        <w:tc>
          <w:tcPr>
            <w:tcW w:w="4680" w:type="dxa"/>
            <w:tcBorders>
              <w:top w:val="nil"/>
              <w:left w:val="nil"/>
              <w:bottom w:val="nil"/>
              <w:right w:val="nil"/>
            </w:tcBorders>
          </w:tcPr>
          <w:p w14:paraId="5FFFF411" w14:textId="23669A7D" w:rsidR="1B61E577" w:rsidRDefault="1B61E577" w:rsidP="1B61E577">
            <w:pPr>
              <w:spacing w:line="259" w:lineRule="auto"/>
              <w:rPr>
                <w:rFonts w:ascii="Calibri" w:eastAsia="Calibri" w:hAnsi="Calibri" w:cs="Calibri"/>
                <w:color w:val="000000" w:themeColor="text1"/>
              </w:rPr>
            </w:pPr>
            <w:r w:rsidRPr="1B61E577">
              <w:rPr>
                <w:rFonts w:ascii="Calibri" w:eastAsia="Calibri" w:hAnsi="Calibri" w:cs="Calibri"/>
                <w:color w:val="000000" w:themeColor="text1"/>
              </w:rPr>
              <w:t>(b)</w:t>
            </w:r>
          </w:p>
          <w:p w14:paraId="4E7D0F27" w14:textId="67D44B77" w:rsidR="1B61E577" w:rsidRDefault="003A2160" w:rsidP="1B61E577">
            <w:pPr>
              <w:spacing w:line="259" w:lineRule="auto"/>
            </w:pPr>
            <w:r>
              <w:rPr>
                <w:noProof/>
              </w:rPr>
            </w:r>
            <w:r w:rsidR="003A2160">
              <w:rPr>
                <w:noProof/>
              </w:rPr>
              <w:object w:dxaOrig="4281" w:dyaOrig="4320" w14:anchorId="02F7646D">
                <v:shape id="_x0000_i1034" type="#_x0000_t75" alt="" style="width:213.9pt;height:3in;mso-width-percent:0;mso-height-percent:0;mso-width-percent:0;mso-height-percent:0" o:ole="">
                  <v:imagedata r:id="rId29" o:title=""/>
                </v:shape>
                <o:OLEObject Type="Embed" ProgID="PBrush" ShapeID="_x0000_i1034" DrawAspect="Content" ObjectID="_1712172258" r:id="rId30"/>
              </w:object>
            </w:r>
          </w:p>
        </w:tc>
      </w:tr>
    </w:tbl>
    <w:p w14:paraId="40072CCD" w14:textId="77777777" w:rsidR="000029CF" w:rsidRDefault="000029CF" w:rsidP="1B61E577">
      <w:pPr>
        <w:rPr>
          <w:b/>
          <w:bCs/>
        </w:rPr>
      </w:pPr>
    </w:p>
    <w:p w14:paraId="4C31D499" w14:textId="0A357647" w:rsidR="0000616B" w:rsidRDefault="0000616B" w:rsidP="1B61E577">
      <w:pPr>
        <w:rPr>
          <w:b/>
          <w:bCs/>
        </w:rPr>
      </w:pPr>
      <w:r w:rsidRPr="1EE8E450">
        <w:rPr>
          <w:b/>
          <w:bCs/>
        </w:rPr>
        <w:t xml:space="preserve">Figure </w:t>
      </w:r>
      <w:r w:rsidR="00885AE6">
        <w:rPr>
          <w:b/>
          <w:bCs/>
        </w:rPr>
        <w:t>S</w:t>
      </w:r>
      <w:r w:rsidR="00945221" w:rsidRPr="1EE8E450">
        <w:rPr>
          <w:b/>
          <w:bCs/>
        </w:rPr>
        <w:t>4</w:t>
      </w:r>
      <w:r w:rsidRPr="1EE8E450">
        <w:rPr>
          <w:b/>
          <w:bCs/>
        </w:rPr>
        <w:t xml:space="preserve">. </w:t>
      </w:r>
      <w:r>
        <w:t xml:space="preserve">Boxplots of absolute FC bias in different simulation settings such as FC=1.5 and lowly-expressed genes were removed by “and” filtering scheme. (a) EN-L4 cells were simulated based on Schirmer et al. (b) </w:t>
      </w:r>
      <w:r w:rsidR="00075B42">
        <w:t>Alve</w:t>
      </w:r>
      <w:r w:rsidR="00B838CC">
        <w:t>olar-macrophages</w:t>
      </w:r>
      <w:r>
        <w:t xml:space="preserve"> cells were simulated based on Reyfman et al.  </w:t>
      </w:r>
    </w:p>
    <w:tbl>
      <w:tblPr>
        <w:tblStyle w:val="TableGrid"/>
        <w:tblW w:w="0" w:type="auto"/>
        <w:tblLayout w:type="fixed"/>
        <w:tblLook w:val="06A0" w:firstRow="1" w:lastRow="0" w:firstColumn="1" w:lastColumn="0" w:noHBand="1" w:noVBand="1"/>
      </w:tblPr>
      <w:tblGrid>
        <w:gridCol w:w="4680"/>
        <w:gridCol w:w="4680"/>
      </w:tblGrid>
      <w:tr w:rsidR="1B61E577" w14:paraId="6FD562D4" w14:textId="77777777" w:rsidTr="1B61E577">
        <w:tc>
          <w:tcPr>
            <w:tcW w:w="4680" w:type="dxa"/>
            <w:tcBorders>
              <w:top w:val="nil"/>
              <w:left w:val="nil"/>
              <w:bottom w:val="nil"/>
              <w:right w:val="nil"/>
            </w:tcBorders>
          </w:tcPr>
          <w:p w14:paraId="09E92E54" w14:textId="791BF758" w:rsidR="1B61E577" w:rsidRDefault="1B61E577" w:rsidP="1B61E577">
            <w:pPr>
              <w:spacing w:line="259" w:lineRule="auto"/>
              <w:rPr>
                <w:rFonts w:ascii="Calibri" w:eastAsia="Calibri" w:hAnsi="Calibri" w:cs="Calibri"/>
                <w:color w:val="000000" w:themeColor="text1"/>
              </w:rPr>
            </w:pPr>
            <w:r w:rsidRPr="1B61E577">
              <w:rPr>
                <w:rFonts w:ascii="Calibri" w:eastAsia="Calibri" w:hAnsi="Calibri" w:cs="Calibri"/>
                <w:color w:val="000000" w:themeColor="text1"/>
              </w:rPr>
              <w:lastRenderedPageBreak/>
              <w:t>(a)</w:t>
            </w:r>
          </w:p>
          <w:p w14:paraId="05E4299F" w14:textId="75B11E31" w:rsidR="1B61E577" w:rsidRDefault="003A2160" w:rsidP="1B61E577">
            <w:pPr>
              <w:spacing w:line="259" w:lineRule="auto"/>
            </w:pPr>
            <w:r>
              <w:rPr>
                <w:noProof/>
              </w:rPr>
            </w:r>
            <w:r w:rsidR="003A2160">
              <w:rPr>
                <w:noProof/>
              </w:rPr>
              <w:object w:dxaOrig="4313" w:dyaOrig="4320" w14:anchorId="3C53CB75">
                <v:shape id="_x0000_i1035" type="#_x0000_t75" alt="" style="width:3in;height:3in;mso-width-percent:0;mso-height-percent:0;mso-width-percent:0;mso-height-percent:0" o:ole="">
                  <v:imagedata r:id="rId31" o:title=""/>
                </v:shape>
                <o:OLEObject Type="Embed" ProgID="PBrush" ShapeID="_x0000_i1035" DrawAspect="Content" ObjectID="_1712172259" r:id="rId32"/>
              </w:object>
            </w:r>
          </w:p>
        </w:tc>
        <w:tc>
          <w:tcPr>
            <w:tcW w:w="4680" w:type="dxa"/>
            <w:tcBorders>
              <w:top w:val="nil"/>
              <w:left w:val="nil"/>
              <w:bottom w:val="nil"/>
              <w:right w:val="nil"/>
            </w:tcBorders>
          </w:tcPr>
          <w:p w14:paraId="1075AB59" w14:textId="23669A7D" w:rsidR="1B61E577" w:rsidRDefault="1B61E577" w:rsidP="1B61E577">
            <w:pPr>
              <w:spacing w:line="259" w:lineRule="auto"/>
              <w:rPr>
                <w:rFonts w:ascii="Calibri" w:eastAsia="Calibri" w:hAnsi="Calibri" w:cs="Calibri"/>
                <w:color w:val="000000" w:themeColor="text1"/>
              </w:rPr>
            </w:pPr>
            <w:r w:rsidRPr="1B61E577">
              <w:rPr>
                <w:rFonts w:ascii="Calibri" w:eastAsia="Calibri" w:hAnsi="Calibri" w:cs="Calibri"/>
                <w:color w:val="000000" w:themeColor="text1"/>
              </w:rPr>
              <w:t>(b)</w:t>
            </w:r>
          </w:p>
          <w:p w14:paraId="22DC0DB2" w14:textId="5294F29E" w:rsidR="1B61E577" w:rsidRDefault="003A2160" w:rsidP="1B61E577">
            <w:pPr>
              <w:spacing w:line="259" w:lineRule="auto"/>
            </w:pPr>
            <w:r>
              <w:rPr>
                <w:noProof/>
              </w:rPr>
            </w:r>
            <w:r w:rsidR="003A2160">
              <w:rPr>
                <w:noProof/>
              </w:rPr>
              <w:object w:dxaOrig="4288" w:dyaOrig="4320" w14:anchorId="116E613C">
                <v:shape id="_x0000_i1036" type="#_x0000_t75" alt="" style="width:214.6pt;height:3in;mso-width-percent:0;mso-height-percent:0;mso-width-percent:0;mso-height-percent:0" o:ole="">
                  <v:imagedata r:id="rId33" o:title=""/>
                </v:shape>
                <o:OLEObject Type="Embed" ProgID="PBrush" ShapeID="_x0000_i1036" DrawAspect="Content" ObjectID="_1712172260" r:id="rId34"/>
              </w:object>
            </w:r>
          </w:p>
        </w:tc>
      </w:tr>
    </w:tbl>
    <w:p w14:paraId="7C26207B" w14:textId="77777777" w:rsidR="00184825" w:rsidRDefault="00184825" w:rsidP="1B61E577">
      <w:pPr>
        <w:spacing w:line="257" w:lineRule="auto"/>
        <w:rPr>
          <w:b/>
          <w:bCs/>
        </w:rPr>
      </w:pPr>
    </w:p>
    <w:p w14:paraId="6B09D72E" w14:textId="691595F1" w:rsidR="0000616B" w:rsidRDefault="0000616B" w:rsidP="1B61E577">
      <w:pPr>
        <w:spacing w:line="257" w:lineRule="auto"/>
        <w:rPr>
          <w:rFonts w:ascii="Calibri" w:eastAsia="Calibri" w:hAnsi="Calibri" w:cs="Calibri"/>
        </w:rPr>
      </w:pPr>
      <w:r w:rsidRPr="1B61E577">
        <w:rPr>
          <w:b/>
          <w:bCs/>
        </w:rPr>
        <w:t xml:space="preserve">Figure </w:t>
      </w:r>
      <w:r w:rsidR="004D7D2D">
        <w:rPr>
          <w:b/>
          <w:bCs/>
        </w:rPr>
        <w:t>S</w:t>
      </w:r>
      <w:r w:rsidR="00945221">
        <w:rPr>
          <w:b/>
          <w:bCs/>
        </w:rPr>
        <w:t>5</w:t>
      </w:r>
      <w:r w:rsidRPr="1B61E577">
        <w:rPr>
          <w:b/>
          <w:bCs/>
        </w:rPr>
        <w:t>.</w:t>
      </w:r>
      <w:r w:rsidR="1B61E577" w:rsidRPr="1B61E577">
        <w:rPr>
          <w:rFonts w:ascii="Calibri" w:eastAsia="Calibri" w:hAnsi="Calibri" w:cs="Calibri"/>
        </w:rPr>
        <w:t xml:space="preserve"> Distribution of observed false discovery proportion (FDP) given a fixed FDR is 0.05 (red dotted line). (a) data was simulated based on Schirmer et al. with FC=1.2 and lowly-expressed genes were excluded by “or” filtering scheme (b) data was simulated based on Reyfman et al. with FC=1.4 and lowly-expressed genes were excluded by “or” filtering scheme.</w:t>
      </w:r>
    </w:p>
    <w:p w14:paraId="1BDB4D6A" w14:textId="77777777" w:rsidR="004D7D2D" w:rsidRDefault="004D7D2D" w:rsidP="1B61E577">
      <w:pPr>
        <w:spacing w:line="257" w:lineRule="auto"/>
        <w:rPr>
          <w:rFonts w:ascii="Calibri" w:eastAsia="Calibri" w:hAnsi="Calibri" w:cs="Calibri"/>
        </w:rPr>
      </w:pPr>
    </w:p>
    <w:tbl>
      <w:tblPr>
        <w:tblStyle w:val="TableGrid"/>
        <w:tblW w:w="0" w:type="auto"/>
        <w:tblLayout w:type="fixed"/>
        <w:tblLook w:val="06A0" w:firstRow="1" w:lastRow="0" w:firstColumn="1" w:lastColumn="0" w:noHBand="1" w:noVBand="1"/>
      </w:tblPr>
      <w:tblGrid>
        <w:gridCol w:w="4680"/>
        <w:gridCol w:w="4680"/>
      </w:tblGrid>
      <w:tr w:rsidR="1B61E577" w14:paraId="7FDE53C4" w14:textId="77777777" w:rsidTr="1B61E577">
        <w:tc>
          <w:tcPr>
            <w:tcW w:w="4680" w:type="dxa"/>
            <w:tcBorders>
              <w:top w:val="nil"/>
              <w:left w:val="nil"/>
              <w:bottom w:val="nil"/>
              <w:right w:val="nil"/>
            </w:tcBorders>
          </w:tcPr>
          <w:p w14:paraId="794595F7" w14:textId="791BF758" w:rsidR="1B61E577" w:rsidRDefault="1B61E577" w:rsidP="1B61E577">
            <w:pPr>
              <w:spacing w:line="259" w:lineRule="auto"/>
              <w:rPr>
                <w:rFonts w:ascii="Calibri" w:eastAsia="Calibri" w:hAnsi="Calibri" w:cs="Calibri"/>
                <w:color w:val="000000" w:themeColor="text1"/>
              </w:rPr>
            </w:pPr>
            <w:r w:rsidRPr="1B61E577">
              <w:rPr>
                <w:rFonts w:ascii="Calibri" w:eastAsia="Calibri" w:hAnsi="Calibri" w:cs="Calibri"/>
                <w:color w:val="000000" w:themeColor="text1"/>
              </w:rPr>
              <w:t>(a)</w:t>
            </w:r>
          </w:p>
          <w:p w14:paraId="2F80E9C0" w14:textId="696F6D4A" w:rsidR="1B61E577" w:rsidRDefault="003A2160" w:rsidP="1B61E577">
            <w:pPr>
              <w:spacing w:line="259" w:lineRule="auto"/>
            </w:pPr>
            <w:r>
              <w:rPr>
                <w:noProof/>
              </w:rPr>
            </w:r>
            <w:r w:rsidR="003A2160">
              <w:rPr>
                <w:noProof/>
              </w:rPr>
              <w:object w:dxaOrig="4320" w:dyaOrig="4313" w14:anchorId="351E60AC">
                <v:shape id="_x0000_i1037" type="#_x0000_t75" alt="" style="width:3in;height:3in;mso-width-percent:0;mso-height-percent:0;mso-width-percent:0;mso-height-percent:0" o:ole="">
                  <v:imagedata r:id="rId35" o:title=""/>
                </v:shape>
                <o:OLEObject Type="Embed" ProgID="PBrush" ShapeID="_x0000_i1037" DrawAspect="Content" ObjectID="_1712172261" r:id="rId36"/>
              </w:object>
            </w:r>
          </w:p>
        </w:tc>
        <w:tc>
          <w:tcPr>
            <w:tcW w:w="4680" w:type="dxa"/>
            <w:tcBorders>
              <w:top w:val="nil"/>
              <w:left w:val="nil"/>
              <w:bottom w:val="nil"/>
              <w:right w:val="nil"/>
            </w:tcBorders>
          </w:tcPr>
          <w:p w14:paraId="44CDEDC0" w14:textId="23669A7D" w:rsidR="1B61E577" w:rsidRDefault="1B61E577" w:rsidP="1B61E577">
            <w:pPr>
              <w:spacing w:line="259" w:lineRule="auto"/>
              <w:rPr>
                <w:rFonts w:ascii="Calibri" w:eastAsia="Calibri" w:hAnsi="Calibri" w:cs="Calibri"/>
                <w:color w:val="000000" w:themeColor="text1"/>
              </w:rPr>
            </w:pPr>
            <w:r w:rsidRPr="1B61E577">
              <w:rPr>
                <w:rFonts w:ascii="Calibri" w:eastAsia="Calibri" w:hAnsi="Calibri" w:cs="Calibri"/>
                <w:color w:val="000000" w:themeColor="text1"/>
              </w:rPr>
              <w:t>(b)</w:t>
            </w:r>
          </w:p>
          <w:p w14:paraId="1AD5A0A7" w14:textId="721E38F2" w:rsidR="1B61E577" w:rsidRDefault="003A2160" w:rsidP="1B61E577">
            <w:pPr>
              <w:spacing w:line="259" w:lineRule="auto"/>
            </w:pPr>
            <w:r>
              <w:rPr>
                <w:noProof/>
              </w:rPr>
            </w:r>
            <w:r w:rsidR="003A2160">
              <w:rPr>
                <w:noProof/>
              </w:rPr>
              <w:object w:dxaOrig="4313" w:dyaOrig="4320" w14:anchorId="17ECCA6B">
                <v:shape id="_x0000_i1038" type="#_x0000_t75" alt="" style="width:3in;height:3in;mso-width-percent:0;mso-height-percent:0;mso-width-percent:0;mso-height-percent:0" o:ole="">
                  <v:imagedata r:id="rId37" o:title=""/>
                </v:shape>
                <o:OLEObject Type="Embed" ProgID="PBrush" ShapeID="_x0000_i1038" DrawAspect="Content" ObjectID="_1712172262" r:id="rId38"/>
              </w:object>
            </w:r>
          </w:p>
        </w:tc>
      </w:tr>
    </w:tbl>
    <w:p w14:paraId="1553696F" w14:textId="77777777" w:rsidR="00184825" w:rsidRDefault="00184825" w:rsidP="1B61E577">
      <w:pPr>
        <w:spacing w:line="257" w:lineRule="auto"/>
        <w:rPr>
          <w:b/>
          <w:bCs/>
        </w:rPr>
      </w:pPr>
    </w:p>
    <w:p w14:paraId="75AF4895" w14:textId="503ED3E2" w:rsidR="0000616B" w:rsidRDefault="0000616B" w:rsidP="1B61E577">
      <w:pPr>
        <w:spacing w:line="257" w:lineRule="auto"/>
        <w:rPr>
          <w:rFonts w:ascii="Calibri" w:eastAsia="Calibri" w:hAnsi="Calibri" w:cs="Calibri"/>
        </w:rPr>
      </w:pPr>
      <w:r w:rsidRPr="1B61E577">
        <w:rPr>
          <w:b/>
          <w:bCs/>
        </w:rPr>
        <w:t xml:space="preserve">Figure </w:t>
      </w:r>
      <w:r w:rsidR="004D7D2D">
        <w:rPr>
          <w:b/>
          <w:bCs/>
        </w:rPr>
        <w:t>S</w:t>
      </w:r>
      <w:r w:rsidR="00945221">
        <w:rPr>
          <w:b/>
          <w:bCs/>
        </w:rPr>
        <w:t>6</w:t>
      </w:r>
      <w:r w:rsidRPr="1B61E577">
        <w:rPr>
          <w:b/>
          <w:bCs/>
        </w:rPr>
        <w:t>.</w:t>
      </w:r>
      <w:r w:rsidR="1B61E577" w:rsidRPr="1B61E577">
        <w:rPr>
          <w:rFonts w:ascii="Calibri" w:eastAsia="Calibri" w:hAnsi="Calibri" w:cs="Calibri"/>
        </w:rPr>
        <w:t xml:space="preserve"> Distribution of power over 50 simulation data sets based on Reyfman et al. (a) FC is 1.5 and lowly-expressed genes were excluded by “and” filtering scheme. (b) FC is </w:t>
      </w:r>
      <w:r w:rsidR="001936F0">
        <w:rPr>
          <w:rFonts w:ascii="Calibri" w:eastAsia="Calibri" w:hAnsi="Calibri" w:cs="Calibri"/>
        </w:rPr>
        <w:t>1.4</w:t>
      </w:r>
      <w:r w:rsidR="1B61E577" w:rsidRPr="1B61E577">
        <w:rPr>
          <w:rFonts w:ascii="Calibri" w:eastAsia="Calibri" w:hAnsi="Calibri" w:cs="Calibri"/>
        </w:rPr>
        <w:t xml:space="preserve"> and lowly-expressed genes were excluded by “or” filtering scheme.</w:t>
      </w:r>
    </w:p>
    <w:tbl>
      <w:tblPr>
        <w:tblStyle w:val="TableGrid"/>
        <w:tblW w:w="0" w:type="auto"/>
        <w:tblLayout w:type="fixed"/>
        <w:tblLook w:val="06A0" w:firstRow="1" w:lastRow="0" w:firstColumn="1" w:lastColumn="0" w:noHBand="1" w:noVBand="1"/>
      </w:tblPr>
      <w:tblGrid>
        <w:gridCol w:w="4680"/>
        <w:gridCol w:w="4680"/>
      </w:tblGrid>
      <w:tr w:rsidR="1B61E577" w14:paraId="7B9075AA" w14:textId="77777777" w:rsidTr="1B61E577">
        <w:tc>
          <w:tcPr>
            <w:tcW w:w="4680" w:type="dxa"/>
            <w:tcBorders>
              <w:top w:val="nil"/>
              <w:left w:val="nil"/>
              <w:bottom w:val="nil"/>
              <w:right w:val="nil"/>
            </w:tcBorders>
          </w:tcPr>
          <w:p w14:paraId="2E8D35F0" w14:textId="791BF758" w:rsidR="1B61E577" w:rsidRDefault="1B61E577" w:rsidP="1B61E577">
            <w:pPr>
              <w:spacing w:line="259" w:lineRule="auto"/>
              <w:rPr>
                <w:rFonts w:ascii="Calibri" w:eastAsia="Calibri" w:hAnsi="Calibri" w:cs="Calibri"/>
                <w:color w:val="000000" w:themeColor="text1"/>
              </w:rPr>
            </w:pPr>
            <w:r w:rsidRPr="1B61E577">
              <w:rPr>
                <w:rFonts w:ascii="Calibri" w:eastAsia="Calibri" w:hAnsi="Calibri" w:cs="Calibri"/>
                <w:color w:val="000000" w:themeColor="text1"/>
              </w:rPr>
              <w:lastRenderedPageBreak/>
              <w:t>(a)</w:t>
            </w:r>
          </w:p>
          <w:p w14:paraId="63C1AF9F" w14:textId="7144D7D9" w:rsidR="1B61E577" w:rsidRDefault="003A2160" w:rsidP="1B61E577">
            <w:pPr>
              <w:spacing w:line="259" w:lineRule="auto"/>
            </w:pPr>
            <w:r>
              <w:rPr>
                <w:noProof/>
              </w:rPr>
            </w:r>
            <w:r w:rsidR="003A2160">
              <w:rPr>
                <w:noProof/>
              </w:rPr>
              <w:object w:dxaOrig="4299" w:dyaOrig="4320" w14:anchorId="10B4559B">
                <v:shape id="_x0000_i1039" type="#_x0000_t75" alt="" style="width:214.6pt;height:3in;mso-width-percent:0;mso-height-percent:0;mso-width-percent:0;mso-height-percent:0" o:ole="">
                  <v:imagedata r:id="rId39" o:title=""/>
                </v:shape>
                <o:OLEObject Type="Embed" ProgID="PBrush" ShapeID="_x0000_i1039" DrawAspect="Content" ObjectID="_1712172263" r:id="rId40"/>
              </w:object>
            </w:r>
          </w:p>
        </w:tc>
        <w:tc>
          <w:tcPr>
            <w:tcW w:w="4680" w:type="dxa"/>
            <w:tcBorders>
              <w:top w:val="nil"/>
              <w:left w:val="nil"/>
              <w:bottom w:val="nil"/>
              <w:right w:val="nil"/>
            </w:tcBorders>
          </w:tcPr>
          <w:p w14:paraId="67CA5BAD" w14:textId="23669A7D" w:rsidR="1B61E577" w:rsidRDefault="1B61E577" w:rsidP="1B61E577">
            <w:pPr>
              <w:spacing w:line="259" w:lineRule="auto"/>
              <w:rPr>
                <w:rFonts w:ascii="Calibri" w:eastAsia="Calibri" w:hAnsi="Calibri" w:cs="Calibri"/>
                <w:color w:val="000000" w:themeColor="text1"/>
              </w:rPr>
            </w:pPr>
            <w:r w:rsidRPr="1B61E577">
              <w:rPr>
                <w:rFonts w:ascii="Calibri" w:eastAsia="Calibri" w:hAnsi="Calibri" w:cs="Calibri"/>
                <w:color w:val="000000" w:themeColor="text1"/>
              </w:rPr>
              <w:t>(b)</w:t>
            </w:r>
          </w:p>
          <w:p w14:paraId="22E42078" w14:textId="1A2D682C" w:rsidR="1B61E577" w:rsidRDefault="003A2160" w:rsidP="1B61E577">
            <w:pPr>
              <w:spacing w:line="259" w:lineRule="auto"/>
            </w:pPr>
            <w:r>
              <w:rPr>
                <w:noProof/>
              </w:rPr>
            </w:r>
            <w:r w:rsidR="003A2160">
              <w:rPr>
                <w:noProof/>
              </w:rPr>
              <w:object w:dxaOrig="4302" w:dyaOrig="4320" w14:anchorId="252511ED">
                <v:shape id="_x0000_i1040" type="#_x0000_t75" alt="" style="width:215.3pt;height:3in;mso-width-percent:0;mso-height-percent:0;mso-width-percent:0;mso-height-percent:0" o:ole="">
                  <v:imagedata r:id="rId41" o:title=""/>
                </v:shape>
                <o:OLEObject Type="Embed" ProgID="PBrush" ShapeID="_x0000_i1040" DrawAspect="Content" ObjectID="_1712172264" r:id="rId42"/>
              </w:object>
            </w:r>
          </w:p>
        </w:tc>
      </w:tr>
    </w:tbl>
    <w:p w14:paraId="7AB2EDC9" w14:textId="77777777" w:rsidR="00184825" w:rsidRDefault="00184825" w:rsidP="1B61E577">
      <w:pPr>
        <w:rPr>
          <w:b/>
          <w:bCs/>
        </w:rPr>
      </w:pPr>
    </w:p>
    <w:p w14:paraId="11779432" w14:textId="3C00831E" w:rsidR="0000616B" w:rsidRDefault="0000616B" w:rsidP="1B61E577">
      <w:pPr>
        <w:rPr>
          <w:rFonts w:ascii="Calibri" w:eastAsia="Calibri" w:hAnsi="Calibri" w:cs="Calibri"/>
        </w:rPr>
      </w:pPr>
      <w:r w:rsidRPr="1B61E577">
        <w:rPr>
          <w:b/>
          <w:bCs/>
        </w:rPr>
        <w:t xml:space="preserve">Figure </w:t>
      </w:r>
      <w:r w:rsidR="004D7D2D">
        <w:rPr>
          <w:b/>
          <w:bCs/>
        </w:rPr>
        <w:t>S</w:t>
      </w:r>
      <w:r w:rsidR="00945221">
        <w:rPr>
          <w:b/>
          <w:bCs/>
        </w:rPr>
        <w:t>7</w:t>
      </w:r>
      <w:r w:rsidRPr="1B61E577">
        <w:rPr>
          <w:b/>
          <w:bCs/>
        </w:rPr>
        <w:t>.</w:t>
      </w:r>
      <w:r w:rsidR="1B61E577" w:rsidRPr="1B61E577">
        <w:rPr>
          <w:rFonts w:ascii="Calibri" w:eastAsia="Calibri" w:hAnsi="Calibri" w:cs="Calibri"/>
        </w:rPr>
        <w:t xml:space="preserve"> Distribution of AUROC and PRAUC over 50 simulation data sets based on </w:t>
      </w:r>
      <w:r w:rsidR="004C7949">
        <w:rPr>
          <w:rFonts w:ascii="Calibri" w:eastAsia="Calibri" w:hAnsi="Calibri" w:cs="Calibri"/>
        </w:rPr>
        <w:t>Reyfman</w:t>
      </w:r>
      <w:r w:rsidR="1B61E577" w:rsidRPr="1B61E577">
        <w:rPr>
          <w:rFonts w:ascii="Calibri" w:eastAsia="Calibri" w:hAnsi="Calibri" w:cs="Calibri"/>
        </w:rPr>
        <w:t xml:space="preserve"> et al. given FC= 1.4 and lowly-expressed genes were excluded by “or” filtering scheme. (a) AUROC (b) PRAUC. </w:t>
      </w:r>
    </w:p>
    <w:p w14:paraId="2F204AD6" w14:textId="04E3CAAA" w:rsidR="004D7D2D" w:rsidRDefault="004D7D2D" w:rsidP="1B61E577">
      <w:pPr>
        <w:rPr>
          <w:rFonts w:ascii="Calibri" w:eastAsia="Calibri" w:hAnsi="Calibri" w:cs="Calibri"/>
        </w:rPr>
      </w:pPr>
    </w:p>
    <w:p w14:paraId="31E283D8" w14:textId="59E8D620" w:rsidR="004D7D2D" w:rsidRDefault="004D7D2D" w:rsidP="1B61E577">
      <w:pPr>
        <w:rPr>
          <w:rFonts w:ascii="Calibri" w:eastAsia="Calibri" w:hAnsi="Calibri" w:cs="Calibri"/>
        </w:rPr>
      </w:pPr>
    </w:p>
    <w:p w14:paraId="546B6F9A" w14:textId="3154909B" w:rsidR="004D7D2D" w:rsidRDefault="004D7D2D" w:rsidP="1B61E577">
      <w:pPr>
        <w:rPr>
          <w:rFonts w:ascii="Calibri" w:eastAsia="Calibri" w:hAnsi="Calibri" w:cs="Calibri"/>
        </w:rPr>
      </w:pPr>
    </w:p>
    <w:p w14:paraId="143C5205" w14:textId="30ED02CA" w:rsidR="00BF1E9A" w:rsidRDefault="00BF1E9A">
      <w:pPr>
        <w:rPr>
          <w:rFonts w:ascii="Calibri" w:eastAsia="Calibri" w:hAnsi="Calibri" w:cs="Calibri"/>
        </w:rPr>
      </w:pPr>
      <w:r>
        <w:rPr>
          <w:rFonts w:ascii="Calibri" w:eastAsia="Calibri" w:hAnsi="Calibri" w:cs="Calibri"/>
        </w:rPr>
        <w:br w:type="page"/>
      </w:r>
    </w:p>
    <w:p w14:paraId="0F90DA46" w14:textId="77777777" w:rsidR="001A24E2" w:rsidRDefault="001A24E2" w:rsidP="1B61E577">
      <w:pPr>
        <w:rPr>
          <w:rFonts w:ascii="Calibri" w:eastAsia="Calibri" w:hAnsi="Calibri" w:cs="Calibri"/>
        </w:rPr>
      </w:pPr>
    </w:p>
    <w:tbl>
      <w:tblPr>
        <w:tblStyle w:val="TableGrid"/>
        <w:tblW w:w="0" w:type="auto"/>
        <w:tblLayout w:type="fixed"/>
        <w:tblLook w:val="06A0" w:firstRow="1" w:lastRow="0" w:firstColumn="1" w:lastColumn="0" w:noHBand="1" w:noVBand="1"/>
      </w:tblPr>
      <w:tblGrid>
        <w:gridCol w:w="3120"/>
        <w:gridCol w:w="3120"/>
        <w:gridCol w:w="3120"/>
      </w:tblGrid>
      <w:tr w:rsidR="1B61E577" w14:paraId="59A37F22" w14:textId="77777777" w:rsidTr="6B2509E8">
        <w:tc>
          <w:tcPr>
            <w:tcW w:w="3120" w:type="dxa"/>
            <w:tcBorders>
              <w:top w:val="nil"/>
              <w:left w:val="nil"/>
              <w:bottom w:val="nil"/>
              <w:right w:val="nil"/>
            </w:tcBorders>
          </w:tcPr>
          <w:p w14:paraId="161026BF" w14:textId="0C476911" w:rsidR="1B61E577" w:rsidRDefault="1B61E577" w:rsidP="1B61E577">
            <w:pPr>
              <w:pStyle w:val="ListParagraph"/>
              <w:numPr>
                <w:ilvl w:val="0"/>
                <w:numId w:val="2"/>
              </w:numPr>
              <w:spacing w:line="259" w:lineRule="auto"/>
              <w:rPr>
                <w:rFonts w:eastAsiaTheme="minorEastAsia"/>
                <w:color w:val="000000" w:themeColor="text1"/>
              </w:rPr>
            </w:pPr>
            <w:r w:rsidRPr="1B61E577">
              <w:rPr>
                <w:rFonts w:ascii="Calibri" w:eastAsia="Calibri" w:hAnsi="Calibri" w:cs="Calibri"/>
                <w:color w:val="000000" w:themeColor="text1"/>
              </w:rPr>
              <w:t>Astrocytes</w:t>
            </w:r>
          </w:p>
          <w:p w14:paraId="163008EA" w14:textId="510A0957" w:rsidR="1B61E577" w:rsidRDefault="003A2160" w:rsidP="1B61E577">
            <w:pPr>
              <w:spacing w:line="259" w:lineRule="auto"/>
            </w:pPr>
            <w:r>
              <w:rPr>
                <w:noProof/>
              </w:rPr>
            </w:r>
            <w:r w:rsidR="003A2160">
              <w:rPr>
                <w:noProof/>
              </w:rPr>
              <w:object w:dxaOrig="15450" w:dyaOrig="17565" w14:anchorId="619F0195">
                <v:shape id="_x0000_i1041" type="#_x0000_t75" alt="" style="width:144.7pt;height:164.45pt;mso-width-percent:0;mso-height-percent:0;mso-width-percent:0;mso-height-percent:0" o:ole="">
                  <v:imagedata r:id="rId43" o:title=""/>
                </v:shape>
                <o:OLEObject Type="Embed" ProgID="PBrush" ShapeID="_x0000_i1041" DrawAspect="Content" ObjectID="_1712172265" r:id="rId44"/>
              </w:object>
            </w:r>
          </w:p>
        </w:tc>
        <w:tc>
          <w:tcPr>
            <w:tcW w:w="3120" w:type="dxa"/>
            <w:tcBorders>
              <w:top w:val="nil"/>
              <w:left w:val="nil"/>
              <w:bottom w:val="nil"/>
              <w:right w:val="nil"/>
            </w:tcBorders>
          </w:tcPr>
          <w:p w14:paraId="63BCA1F2" w14:textId="6202DEF7" w:rsidR="1B61E577" w:rsidRDefault="6B2509E8" w:rsidP="6B2509E8">
            <w:pPr>
              <w:pStyle w:val="ListParagraph"/>
              <w:numPr>
                <w:ilvl w:val="0"/>
                <w:numId w:val="2"/>
              </w:numPr>
              <w:spacing w:line="259" w:lineRule="auto"/>
              <w:rPr>
                <w:rFonts w:eastAsiaTheme="minorEastAsia"/>
                <w:color w:val="000000" w:themeColor="text1"/>
              </w:rPr>
            </w:pPr>
            <w:r w:rsidRPr="6B2509E8">
              <w:rPr>
                <w:rFonts w:ascii="Calibri" w:eastAsia="Calibri" w:hAnsi="Calibri" w:cs="Calibri"/>
                <w:color w:val="000000" w:themeColor="text1"/>
              </w:rPr>
              <w:t>EN-MIX</w:t>
            </w:r>
          </w:p>
          <w:p w14:paraId="1796E799" w14:textId="6A56E8ED" w:rsidR="1B61E577" w:rsidRDefault="003A2160" w:rsidP="6B2509E8">
            <w:pPr>
              <w:spacing w:line="259" w:lineRule="auto"/>
            </w:pPr>
            <w:r>
              <w:rPr>
                <w:noProof/>
              </w:rPr>
            </w:r>
            <w:r w:rsidR="003A2160">
              <w:rPr>
                <w:noProof/>
              </w:rPr>
              <w:object w:dxaOrig="15330" w:dyaOrig="17535" w14:anchorId="60C453AC">
                <v:shape id="_x0000_i1042" type="#_x0000_t75" alt="" style="width:144.7pt;height:165.9pt;mso-width-percent:0;mso-height-percent:0;mso-width-percent:0;mso-height-percent:0" o:ole="">
                  <v:imagedata r:id="rId45" o:title=""/>
                </v:shape>
                <o:OLEObject Type="Embed" ProgID="PBrush" ShapeID="_x0000_i1042" DrawAspect="Content" ObjectID="_1712172266" r:id="rId46"/>
              </w:object>
            </w:r>
          </w:p>
        </w:tc>
        <w:tc>
          <w:tcPr>
            <w:tcW w:w="3120" w:type="dxa"/>
            <w:tcBorders>
              <w:top w:val="nil"/>
              <w:left w:val="nil"/>
              <w:bottom w:val="nil"/>
              <w:right w:val="nil"/>
            </w:tcBorders>
          </w:tcPr>
          <w:p w14:paraId="144985A1" w14:textId="57C8B08E" w:rsidR="1B61E577" w:rsidRDefault="6B2509E8" w:rsidP="1B61E577">
            <w:pPr>
              <w:spacing w:line="259" w:lineRule="auto"/>
              <w:rPr>
                <w:rFonts w:ascii="Calibri" w:eastAsia="Calibri" w:hAnsi="Calibri" w:cs="Calibri"/>
                <w:color w:val="000000" w:themeColor="text1"/>
              </w:rPr>
            </w:pPr>
            <w:r w:rsidRPr="6B2509E8">
              <w:rPr>
                <w:rFonts w:ascii="Calibri" w:eastAsia="Calibri" w:hAnsi="Calibri" w:cs="Calibri"/>
                <w:color w:val="000000" w:themeColor="text1"/>
              </w:rPr>
              <w:t>(c) IN-VIP</w:t>
            </w:r>
          </w:p>
          <w:p w14:paraId="7F1288EE" w14:textId="0142B7C5" w:rsidR="1B61E577" w:rsidRDefault="003A2160" w:rsidP="6B2509E8">
            <w:pPr>
              <w:spacing w:line="259" w:lineRule="auto"/>
            </w:pPr>
            <w:r>
              <w:rPr>
                <w:noProof/>
              </w:rPr>
            </w:r>
            <w:r w:rsidR="003A2160">
              <w:rPr>
                <w:noProof/>
              </w:rPr>
              <w:object w:dxaOrig="15135" w:dyaOrig="17685" w14:anchorId="233F4900">
                <v:shape id="_x0000_i1043" type="#_x0000_t75" alt="" style="width:144.7pt;height:168.7pt;mso-width-percent:0;mso-height-percent:0;mso-width-percent:0;mso-height-percent:0" o:ole="">
                  <v:imagedata r:id="rId47" o:title=""/>
                </v:shape>
                <o:OLEObject Type="Embed" ProgID="PBrush" ShapeID="_x0000_i1043" DrawAspect="Content" ObjectID="_1712172267" r:id="rId48"/>
              </w:object>
            </w:r>
          </w:p>
        </w:tc>
      </w:tr>
      <w:tr w:rsidR="1B61E577" w14:paraId="24748C83" w14:textId="77777777" w:rsidTr="6B2509E8">
        <w:tc>
          <w:tcPr>
            <w:tcW w:w="3120" w:type="dxa"/>
            <w:tcBorders>
              <w:top w:val="nil"/>
              <w:left w:val="nil"/>
              <w:bottom w:val="nil"/>
              <w:right w:val="nil"/>
            </w:tcBorders>
          </w:tcPr>
          <w:p w14:paraId="053AE8F6" w14:textId="4E104B77" w:rsidR="1B61E577" w:rsidRDefault="6B2509E8" w:rsidP="6B2509E8">
            <w:pPr>
              <w:spacing w:line="259" w:lineRule="auto"/>
              <w:rPr>
                <w:rFonts w:ascii="Calibri" w:eastAsia="Calibri" w:hAnsi="Calibri" w:cs="Calibri"/>
                <w:color w:val="000000" w:themeColor="text1"/>
              </w:rPr>
            </w:pPr>
            <w:r w:rsidRPr="6B2509E8">
              <w:rPr>
                <w:rFonts w:ascii="Calibri" w:eastAsia="Calibri" w:hAnsi="Calibri" w:cs="Calibri"/>
                <w:color w:val="000000" w:themeColor="text1"/>
              </w:rPr>
              <w:t>(d) Ciliated</w:t>
            </w:r>
          </w:p>
          <w:p w14:paraId="2D78443A" w14:textId="2E13D624" w:rsidR="1B61E577" w:rsidRDefault="003A2160" w:rsidP="6B2509E8">
            <w:pPr>
              <w:spacing w:line="259" w:lineRule="auto"/>
            </w:pPr>
            <w:r>
              <w:rPr>
                <w:noProof/>
              </w:rPr>
            </w:r>
            <w:r w:rsidR="003A2160">
              <w:rPr>
                <w:noProof/>
              </w:rPr>
              <w:object w:dxaOrig="15225" w:dyaOrig="17535" w14:anchorId="6241C62D">
                <v:shape id="_x0000_i1044" type="#_x0000_t75" alt="" style="width:144.7pt;height:166.6pt;mso-width-percent:0;mso-height-percent:0;mso-width-percent:0;mso-height-percent:0" o:ole="">
                  <v:imagedata r:id="rId49" o:title=""/>
                </v:shape>
                <o:OLEObject Type="Embed" ProgID="PBrush" ShapeID="_x0000_i1044" DrawAspect="Content" ObjectID="_1712172268" r:id="rId50"/>
              </w:object>
            </w:r>
          </w:p>
        </w:tc>
        <w:tc>
          <w:tcPr>
            <w:tcW w:w="3120" w:type="dxa"/>
            <w:tcBorders>
              <w:top w:val="nil"/>
              <w:left w:val="nil"/>
              <w:bottom w:val="nil"/>
              <w:right w:val="nil"/>
            </w:tcBorders>
          </w:tcPr>
          <w:p w14:paraId="4669F02A" w14:textId="72AC5E2F" w:rsidR="1B61E577" w:rsidRDefault="759A1790" w:rsidP="6B2509E8">
            <w:pPr>
              <w:spacing w:line="259" w:lineRule="auto"/>
              <w:rPr>
                <w:rFonts w:ascii="Calibri" w:eastAsia="Calibri" w:hAnsi="Calibri" w:cs="Calibri"/>
                <w:color w:val="000000" w:themeColor="text1"/>
              </w:rPr>
            </w:pPr>
            <w:r w:rsidRPr="6B2509E8">
              <w:rPr>
                <w:rFonts w:ascii="Calibri" w:eastAsia="Calibri" w:hAnsi="Calibri" w:cs="Calibri"/>
                <w:color w:val="000000" w:themeColor="text1"/>
              </w:rPr>
              <w:t>(e) SMC+Fibroblasts</w:t>
            </w:r>
          </w:p>
          <w:p w14:paraId="62EC5DBC" w14:textId="71027E25" w:rsidR="1B61E577" w:rsidRDefault="003A2160" w:rsidP="6B2509E8">
            <w:pPr>
              <w:spacing w:line="259" w:lineRule="auto"/>
            </w:pPr>
            <w:r>
              <w:rPr>
                <w:noProof/>
              </w:rPr>
            </w:r>
            <w:r w:rsidR="003A2160">
              <w:rPr>
                <w:noProof/>
              </w:rPr>
              <w:object w:dxaOrig="15315" w:dyaOrig="17625" w14:anchorId="5C4B467D">
                <v:shape id="_x0000_i1045" type="#_x0000_t75" alt="" style="width:144.7pt;height:166.6pt;mso-width-percent:0;mso-height-percent:0;mso-width-percent:0;mso-height-percent:0" o:ole="">
                  <v:imagedata r:id="rId51" o:title=""/>
                </v:shape>
                <o:OLEObject Type="Embed" ProgID="PBrush" ShapeID="_x0000_i1045" DrawAspect="Content" ObjectID="_1712172269" r:id="rId52"/>
              </w:object>
            </w:r>
          </w:p>
        </w:tc>
        <w:tc>
          <w:tcPr>
            <w:tcW w:w="3120" w:type="dxa"/>
            <w:tcBorders>
              <w:top w:val="nil"/>
              <w:left w:val="nil"/>
              <w:bottom w:val="nil"/>
              <w:right w:val="nil"/>
            </w:tcBorders>
          </w:tcPr>
          <w:p w14:paraId="00FBA04F" w14:textId="2B56995A" w:rsidR="1B61E577" w:rsidRDefault="759A1790" w:rsidP="6B2509E8">
            <w:pPr>
              <w:spacing w:line="259" w:lineRule="auto"/>
              <w:rPr>
                <w:rFonts w:ascii="Calibri" w:eastAsia="Calibri" w:hAnsi="Calibri" w:cs="Calibri"/>
                <w:color w:val="000000" w:themeColor="text1"/>
              </w:rPr>
            </w:pPr>
            <w:r w:rsidRPr="6B2509E8">
              <w:rPr>
                <w:rFonts w:ascii="Calibri" w:eastAsia="Calibri" w:hAnsi="Calibri" w:cs="Calibri"/>
                <w:color w:val="000000" w:themeColor="text1"/>
              </w:rPr>
              <w:t xml:space="preserve">(f) </w:t>
            </w:r>
            <w:proofErr w:type="gramStart"/>
            <w:r w:rsidRPr="6B2509E8">
              <w:rPr>
                <w:rFonts w:ascii="Calibri" w:eastAsia="Calibri" w:hAnsi="Calibri" w:cs="Calibri"/>
                <w:color w:val="000000" w:themeColor="text1"/>
              </w:rPr>
              <w:t>Alveolar-macrophages</w:t>
            </w:r>
            <w:proofErr w:type="gramEnd"/>
          </w:p>
          <w:p w14:paraId="2075AC19" w14:textId="45C590F5" w:rsidR="1B61E577" w:rsidRDefault="003A2160" w:rsidP="6B2509E8">
            <w:pPr>
              <w:spacing w:line="259" w:lineRule="auto"/>
            </w:pPr>
            <w:r>
              <w:rPr>
                <w:noProof/>
              </w:rPr>
            </w:r>
            <w:r w:rsidR="003A2160">
              <w:rPr>
                <w:noProof/>
              </w:rPr>
              <w:object w:dxaOrig="15315" w:dyaOrig="17625" w14:anchorId="058A3402">
                <v:shape id="_x0000_i1046" type="#_x0000_t75" alt="" style="width:144.7pt;height:166.6pt;mso-width-percent:0;mso-height-percent:0;mso-width-percent:0;mso-height-percent:0" o:ole="">
                  <v:imagedata r:id="rId53" o:title=""/>
                </v:shape>
                <o:OLEObject Type="Embed" ProgID="PBrush" ShapeID="_x0000_i1046" DrawAspect="Content" ObjectID="_1712172270" r:id="rId54"/>
              </w:object>
            </w:r>
          </w:p>
        </w:tc>
      </w:tr>
    </w:tbl>
    <w:p w14:paraId="354EFA19" w14:textId="77777777" w:rsidR="00BF1E9A" w:rsidRDefault="00BF1E9A" w:rsidP="6B2509E8">
      <w:pPr>
        <w:spacing w:line="257" w:lineRule="auto"/>
        <w:rPr>
          <w:rFonts w:ascii="Calibri" w:eastAsia="Calibri" w:hAnsi="Calibri" w:cs="Calibri"/>
          <w:b/>
          <w:bCs/>
        </w:rPr>
      </w:pPr>
    </w:p>
    <w:p w14:paraId="671B5632" w14:textId="31DD648E" w:rsidR="1B61E577" w:rsidRDefault="6B2509E8" w:rsidP="6B2509E8">
      <w:pPr>
        <w:spacing w:line="257" w:lineRule="auto"/>
      </w:pPr>
      <w:r w:rsidRPr="78EB4267">
        <w:rPr>
          <w:rFonts w:ascii="Calibri" w:eastAsia="Calibri" w:hAnsi="Calibri" w:cs="Calibri"/>
          <w:b/>
          <w:bCs/>
        </w:rPr>
        <w:t xml:space="preserve">Figure </w:t>
      </w:r>
      <w:r w:rsidR="004D7D2D" w:rsidRPr="78EB4267">
        <w:rPr>
          <w:rFonts w:ascii="Calibri" w:eastAsia="Calibri" w:hAnsi="Calibri" w:cs="Calibri"/>
          <w:b/>
          <w:bCs/>
        </w:rPr>
        <w:t>S</w:t>
      </w:r>
      <w:r w:rsidR="00945221" w:rsidRPr="78EB4267">
        <w:rPr>
          <w:rFonts w:ascii="Calibri" w:eastAsia="Calibri" w:hAnsi="Calibri" w:cs="Calibri"/>
          <w:b/>
          <w:bCs/>
        </w:rPr>
        <w:t>8</w:t>
      </w:r>
      <w:r w:rsidRPr="78EB4267">
        <w:rPr>
          <w:rFonts w:ascii="Calibri" w:eastAsia="Calibri" w:hAnsi="Calibri" w:cs="Calibri"/>
        </w:rPr>
        <w:t>. Heatmaps of 12 DE methods in a variety of overall performance metrics</w:t>
      </w:r>
      <w:r w:rsidR="00BF1E9A">
        <w:rPr>
          <w:rFonts w:ascii="Calibri" w:eastAsia="Calibri" w:hAnsi="Calibri" w:cs="Calibri"/>
        </w:rPr>
        <w:t>.</w:t>
      </w:r>
      <w:r w:rsidRPr="78EB4267">
        <w:rPr>
          <w:rFonts w:ascii="Calibri" w:eastAsia="Calibri" w:hAnsi="Calibri" w:cs="Calibri"/>
        </w:rPr>
        <w:t xml:space="preserve"> (a-c) Astrocytes, EN-MIX, and IN-VIP cells given FC=1.5 and lowly expressed genes were excluded by “and” filtering scheme from Schirmer et al. (d-f) Ciliated, SMC+Fibroblasts, and Alveolar-macrophages cells given FC=1.4 and lowly-expressed genes were excluded by “or” filtering scheme from Reyfman et al.</w:t>
      </w:r>
    </w:p>
    <w:p w14:paraId="415FC1AA" w14:textId="77777777" w:rsidR="003A2160" w:rsidRDefault="003A2160">
      <w:r>
        <w:br w:type="page"/>
      </w:r>
    </w:p>
    <w:p w14:paraId="59118177" w14:textId="1CE6127B" w:rsidR="00DE7093" w:rsidRDefault="1B61E577" w:rsidP="1B61E577">
      <w:r>
        <w:lastRenderedPageBreak/>
        <w:br/>
      </w:r>
      <w:r w:rsidR="00DE7093" w:rsidRPr="005318F0">
        <w:rPr>
          <w:b/>
          <w:bCs/>
        </w:rPr>
        <w:t>Table S1</w:t>
      </w:r>
      <w:r w:rsidR="00DE7093">
        <w:t xml:space="preserve">. </w:t>
      </w:r>
      <w:r w:rsidR="00DE7093" w:rsidRPr="00DE7093">
        <w:t xml:space="preserve">Enriched GO terms for </w:t>
      </w:r>
      <w:r w:rsidR="001D3377">
        <w:t xml:space="preserve">cell type </w:t>
      </w:r>
      <w:r w:rsidR="00DE7093" w:rsidRPr="00DE7093">
        <w:t>EN-L2-3</w:t>
      </w:r>
      <w:r w:rsidR="001D3377">
        <w:t xml:space="preserve"> (S</w:t>
      </w:r>
      <w:r w:rsidR="008F60E8">
        <w:t>c</w:t>
      </w:r>
      <w:r w:rsidR="001D3377">
        <w:t>hirmer data)</w:t>
      </w:r>
    </w:p>
    <w:tbl>
      <w:tblPr>
        <w:tblStyle w:val="TableGrid"/>
        <w:tblW w:w="0" w:type="auto"/>
        <w:tblLook w:val="04A0" w:firstRow="1" w:lastRow="0" w:firstColumn="1" w:lastColumn="0" w:noHBand="0" w:noVBand="1"/>
      </w:tblPr>
      <w:tblGrid>
        <w:gridCol w:w="3789"/>
        <w:gridCol w:w="1606"/>
        <w:gridCol w:w="2340"/>
      </w:tblGrid>
      <w:tr w:rsidR="00DE7093" w:rsidRPr="00DE7093" w14:paraId="3E44FE38" w14:textId="77777777" w:rsidTr="355DC788">
        <w:trPr>
          <w:trHeight w:val="288"/>
        </w:trPr>
        <w:tc>
          <w:tcPr>
            <w:tcW w:w="3789" w:type="dxa"/>
            <w:noWrap/>
            <w:hideMark/>
          </w:tcPr>
          <w:p w14:paraId="0FA0887A" w14:textId="77777777" w:rsidR="00DE7093" w:rsidRPr="00DE7093" w:rsidRDefault="00DE7093">
            <w:r w:rsidRPr="00DE7093">
              <w:t>Enriched GO terms for EN-L2-3</w:t>
            </w:r>
          </w:p>
        </w:tc>
        <w:tc>
          <w:tcPr>
            <w:tcW w:w="1606" w:type="dxa"/>
            <w:noWrap/>
            <w:hideMark/>
          </w:tcPr>
          <w:p w14:paraId="1CA0666C" w14:textId="77777777" w:rsidR="00DE7093" w:rsidRPr="00DE7093" w:rsidRDefault="00DE7093">
            <w:r w:rsidRPr="00DE7093">
              <w:t>Schirmer paper</w:t>
            </w:r>
          </w:p>
        </w:tc>
        <w:tc>
          <w:tcPr>
            <w:tcW w:w="2340" w:type="dxa"/>
            <w:noWrap/>
            <w:hideMark/>
          </w:tcPr>
          <w:p w14:paraId="5085F641" w14:textId="77777777" w:rsidR="00DE7093" w:rsidRPr="00DE7093" w:rsidRDefault="00DE7093">
            <w:r w:rsidRPr="00DE7093">
              <w:t>Ours (Y=All, N=None)</w:t>
            </w:r>
          </w:p>
        </w:tc>
      </w:tr>
      <w:tr w:rsidR="00DE7093" w:rsidRPr="00DE7093" w14:paraId="056A8C65" w14:textId="77777777" w:rsidTr="355DC788">
        <w:trPr>
          <w:trHeight w:val="288"/>
        </w:trPr>
        <w:tc>
          <w:tcPr>
            <w:tcW w:w="3789" w:type="dxa"/>
            <w:noWrap/>
            <w:hideMark/>
          </w:tcPr>
          <w:p w14:paraId="77D985AE" w14:textId="742F0DB9" w:rsidR="00DE7093" w:rsidRPr="00DE7093" w:rsidRDefault="00DE7093">
            <w:r>
              <w:t>Translational Initiation</w:t>
            </w:r>
          </w:p>
        </w:tc>
        <w:tc>
          <w:tcPr>
            <w:tcW w:w="1606" w:type="dxa"/>
            <w:noWrap/>
            <w:hideMark/>
          </w:tcPr>
          <w:p w14:paraId="6EEA4E28" w14:textId="77777777" w:rsidR="00DE7093" w:rsidRPr="00DE7093" w:rsidRDefault="00DE7093">
            <w:r w:rsidRPr="00DE7093">
              <w:t>Y</w:t>
            </w:r>
          </w:p>
        </w:tc>
        <w:tc>
          <w:tcPr>
            <w:tcW w:w="2340" w:type="dxa"/>
            <w:noWrap/>
            <w:hideMark/>
          </w:tcPr>
          <w:p w14:paraId="2DC54EBE" w14:textId="77777777" w:rsidR="00DE7093" w:rsidRPr="00DE7093" w:rsidRDefault="00DE7093">
            <w:r w:rsidRPr="00DE7093">
              <w:t>Y</w:t>
            </w:r>
          </w:p>
        </w:tc>
      </w:tr>
      <w:tr w:rsidR="00DE7093" w:rsidRPr="00DE7093" w14:paraId="61B965E7" w14:textId="77777777" w:rsidTr="355DC788">
        <w:trPr>
          <w:trHeight w:val="288"/>
        </w:trPr>
        <w:tc>
          <w:tcPr>
            <w:tcW w:w="3789" w:type="dxa"/>
            <w:noWrap/>
            <w:hideMark/>
          </w:tcPr>
          <w:p w14:paraId="6398A919" w14:textId="281B5970" w:rsidR="00DE7093" w:rsidRPr="00DE7093" w:rsidRDefault="00DE7093">
            <w:r>
              <w:t>Chaperone-mediated Protein Assembly</w:t>
            </w:r>
          </w:p>
        </w:tc>
        <w:tc>
          <w:tcPr>
            <w:tcW w:w="1606" w:type="dxa"/>
            <w:noWrap/>
            <w:hideMark/>
          </w:tcPr>
          <w:p w14:paraId="729C1CF0" w14:textId="77777777" w:rsidR="00DE7093" w:rsidRPr="00DE7093" w:rsidRDefault="00DE7093">
            <w:r w:rsidRPr="00DE7093">
              <w:t>Y</w:t>
            </w:r>
          </w:p>
        </w:tc>
        <w:tc>
          <w:tcPr>
            <w:tcW w:w="2340" w:type="dxa"/>
            <w:noWrap/>
            <w:hideMark/>
          </w:tcPr>
          <w:p w14:paraId="6A0F22DD" w14:textId="77777777" w:rsidR="00DE7093" w:rsidRPr="00DE7093" w:rsidRDefault="00DE7093">
            <w:r w:rsidRPr="00DE7093">
              <w:t>Y</w:t>
            </w:r>
          </w:p>
        </w:tc>
      </w:tr>
      <w:tr w:rsidR="00DE7093" w:rsidRPr="00DE7093" w14:paraId="2289543E" w14:textId="77777777" w:rsidTr="355DC788">
        <w:trPr>
          <w:trHeight w:val="288"/>
        </w:trPr>
        <w:tc>
          <w:tcPr>
            <w:tcW w:w="3789" w:type="dxa"/>
            <w:noWrap/>
            <w:hideMark/>
          </w:tcPr>
          <w:p w14:paraId="20874528" w14:textId="0387064D" w:rsidR="00DE7093" w:rsidRPr="00DE7093" w:rsidRDefault="00DE7093">
            <w:r>
              <w:t>Protein Targeting To Membrane</w:t>
            </w:r>
          </w:p>
        </w:tc>
        <w:tc>
          <w:tcPr>
            <w:tcW w:w="1606" w:type="dxa"/>
            <w:noWrap/>
            <w:hideMark/>
          </w:tcPr>
          <w:p w14:paraId="0074DB23" w14:textId="77777777" w:rsidR="00DE7093" w:rsidRPr="00DE7093" w:rsidRDefault="00DE7093">
            <w:r w:rsidRPr="00DE7093">
              <w:t>Y</w:t>
            </w:r>
          </w:p>
        </w:tc>
        <w:tc>
          <w:tcPr>
            <w:tcW w:w="2340" w:type="dxa"/>
            <w:noWrap/>
            <w:hideMark/>
          </w:tcPr>
          <w:p w14:paraId="1E078BC2" w14:textId="77777777" w:rsidR="00DE7093" w:rsidRPr="00DE7093" w:rsidRDefault="00DE7093">
            <w:r w:rsidRPr="00DE7093">
              <w:t>Y</w:t>
            </w:r>
          </w:p>
        </w:tc>
      </w:tr>
      <w:tr w:rsidR="00DE7093" w:rsidRPr="00DE7093" w14:paraId="08117C44" w14:textId="77777777" w:rsidTr="355DC788">
        <w:trPr>
          <w:trHeight w:val="288"/>
        </w:trPr>
        <w:tc>
          <w:tcPr>
            <w:tcW w:w="3789" w:type="dxa"/>
            <w:noWrap/>
            <w:hideMark/>
          </w:tcPr>
          <w:p w14:paraId="0971876F" w14:textId="279A65A8" w:rsidR="00DE7093" w:rsidRPr="00DE7093" w:rsidRDefault="00DE7093">
            <w:r>
              <w:t>Nonsense-mediated Decay</w:t>
            </w:r>
          </w:p>
        </w:tc>
        <w:tc>
          <w:tcPr>
            <w:tcW w:w="1606" w:type="dxa"/>
            <w:noWrap/>
            <w:hideMark/>
          </w:tcPr>
          <w:p w14:paraId="6365724B" w14:textId="77777777" w:rsidR="00DE7093" w:rsidRPr="00DE7093" w:rsidRDefault="00DE7093">
            <w:r w:rsidRPr="00DE7093">
              <w:t>Y</w:t>
            </w:r>
          </w:p>
        </w:tc>
        <w:tc>
          <w:tcPr>
            <w:tcW w:w="2340" w:type="dxa"/>
            <w:noWrap/>
            <w:hideMark/>
          </w:tcPr>
          <w:p w14:paraId="45DE9BF2" w14:textId="77777777" w:rsidR="00DE7093" w:rsidRPr="00DE7093" w:rsidRDefault="00DE7093">
            <w:r w:rsidRPr="00DE7093">
              <w:t>N</w:t>
            </w:r>
          </w:p>
        </w:tc>
      </w:tr>
      <w:tr w:rsidR="00DE7093" w:rsidRPr="00DE7093" w14:paraId="25FDE4A6" w14:textId="77777777" w:rsidTr="355DC788">
        <w:trPr>
          <w:trHeight w:val="288"/>
        </w:trPr>
        <w:tc>
          <w:tcPr>
            <w:tcW w:w="3789" w:type="dxa"/>
            <w:noWrap/>
            <w:hideMark/>
          </w:tcPr>
          <w:p w14:paraId="21D8FF04" w14:textId="2D656871" w:rsidR="00DE7093" w:rsidRPr="00DE7093" w:rsidRDefault="00DE7093">
            <w:r>
              <w:t>Viral Transcription</w:t>
            </w:r>
          </w:p>
        </w:tc>
        <w:tc>
          <w:tcPr>
            <w:tcW w:w="1606" w:type="dxa"/>
            <w:noWrap/>
            <w:hideMark/>
          </w:tcPr>
          <w:p w14:paraId="1CBC0CC7" w14:textId="77777777" w:rsidR="00DE7093" w:rsidRPr="00DE7093" w:rsidRDefault="00DE7093">
            <w:r w:rsidRPr="00DE7093">
              <w:t>Y</w:t>
            </w:r>
          </w:p>
        </w:tc>
        <w:tc>
          <w:tcPr>
            <w:tcW w:w="2340" w:type="dxa"/>
            <w:noWrap/>
            <w:hideMark/>
          </w:tcPr>
          <w:p w14:paraId="7542FD57" w14:textId="77777777" w:rsidR="00DE7093" w:rsidRPr="00DE7093" w:rsidRDefault="00DE7093">
            <w:r w:rsidRPr="00DE7093">
              <w:t>N</w:t>
            </w:r>
          </w:p>
        </w:tc>
      </w:tr>
      <w:tr w:rsidR="00DE7093" w:rsidRPr="00DE7093" w14:paraId="1C927270" w14:textId="77777777" w:rsidTr="355DC788">
        <w:trPr>
          <w:trHeight w:val="288"/>
        </w:trPr>
        <w:tc>
          <w:tcPr>
            <w:tcW w:w="3789" w:type="dxa"/>
            <w:noWrap/>
            <w:hideMark/>
          </w:tcPr>
          <w:p w14:paraId="18397977" w14:textId="52D8E363" w:rsidR="00DE7093" w:rsidRPr="00DE7093" w:rsidRDefault="00DE7093">
            <w:r>
              <w:t>Response To Unfolded Protein</w:t>
            </w:r>
          </w:p>
        </w:tc>
        <w:tc>
          <w:tcPr>
            <w:tcW w:w="1606" w:type="dxa"/>
            <w:noWrap/>
            <w:hideMark/>
          </w:tcPr>
          <w:p w14:paraId="6FF596CE" w14:textId="77777777" w:rsidR="00DE7093" w:rsidRPr="00DE7093" w:rsidRDefault="00DE7093">
            <w:r w:rsidRPr="00DE7093">
              <w:t>Y</w:t>
            </w:r>
          </w:p>
        </w:tc>
        <w:tc>
          <w:tcPr>
            <w:tcW w:w="2340" w:type="dxa"/>
            <w:noWrap/>
            <w:hideMark/>
          </w:tcPr>
          <w:p w14:paraId="3BA74F1A" w14:textId="77777777" w:rsidR="00DE7093" w:rsidRPr="00DE7093" w:rsidRDefault="00DE7093">
            <w:r w:rsidRPr="00DE7093">
              <w:t>N</w:t>
            </w:r>
          </w:p>
        </w:tc>
      </w:tr>
      <w:tr w:rsidR="00DE7093" w:rsidRPr="00DE7093" w14:paraId="32C0AA2F" w14:textId="77777777" w:rsidTr="355DC788">
        <w:trPr>
          <w:trHeight w:val="288"/>
        </w:trPr>
        <w:tc>
          <w:tcPr>
            <w:tcW w:w="3789" w:type="dxa"/>
            <w:noWrap/>
            <w:hideMark/>
          </w:tcPr>
          <w:p w14:paraId="393CEBEF" w14:textId="0F4A3B8B" w:rsidR="00DE7093" w:rsidRPr="00DE7093" w:rsidRDefault="00DE7093">
            <w:r>
              <w:t>Protein Stabilization</w:t>
            </w:r>
          </w:p>
        </w:tc>
        <w:tc>
          <w:tcPr>
            <w:tcW w:w="1606" w:type="dxa"/>
            <w:noWrap/>
            <w:hideMark/>
          </w:tcPr>
          <w:p w14:paraId="713400F8" w14:textId="77777777" w:rsidR="00DE7093" w:rsidRPr="00DE7093" w:rsidRDefault="00DE7093">
            <w:r w:rsidRPr="00DE7093">
              <w:t>Y</w:t>
            </w:r>
          </w:p>
        </w:tc>
        <w:tc>
          <w:tcPr>
            <w:tcW w:w="2340" w:type="dxa"/>
            <w:noWrap/>
            <w:hideMark/>
          </w:tcPr>
          <w:p w14:paraId="73161F6E" w14:textId="77777777" w:rsidR="00DE7093" w:rsidRPr="00DE7093" w:rsidRDefault="00DE7093">
            <w:r w:rsidRPr="00DE7093">
              <w:t>Y</w:t>
            </w:r>
          </w:p>
        </w:tc>
      </w:tr>
      <w:tr w:rsidR="00DE7093" w:rsidRPr="00DE7093" w14:paraId="4A3B06DF" w14:textId="77777777" w:rsidTr="355DC788">
        <w:trPr>
          <w:trHeight w:val="288"/>
        </w:trPr>
        <w:tc>
          <w:tcPr>
            <w:tcW w:w="3789" w:type="dxa"/>
            <w:noWrap/>
            <w:hideMark/>
          </w:tcPr>
          <w:p w14:paraId="244DA438" w14:textId="4E5A70A8" w:rsidR="00DE7093" w:rsidRPr="00DE7093" w:rsidRDefault="00DE7093">
            <w:r>
              <w:t>Chaperone-dependent Protein Refolding</w:t>
            </w:r>
          </w:p>
        </w:tc>
        <w:tc>
          <w:tcPr>
            <w:tcW w:w="1606" w:type="dxa"/>
            <w:noWrap/>
            <w:hideMark/>
          </w:tcPr>
          <w:p w14:paraId="51A1B556" w14:textId="77777777" w:rsidR="00DE7093" w:rsidRPr="00DE7093" w:rsidRDefault="00DE7093">
            <w:r w:rsidRPr="00DE7093">
              <w:t>Y</w:t>
            </w:r>
          </w:p>
        </w:tc>
        <w:tc>
          <w:tcPr>
            <w:tcW w:w="2340" w:type="dxa"/>
            <w:noWrap/>
            <w:hideMark/>
          </w:tcPr>
          <w:p w14:paraId="43B67889" w14:textId="77777777" w:rsidR="00DE7093" w:rsidRPr="00DE7093" w:rsidRDefault="00DE7093">
            <w:r w:rsidRPr="00DE7093">
              <w:t>Y</w:t>
            </w:r>
          </w:p>
        </w:tc>
      </w:tr>
      <w:tr w:rsidR="00DE7093" w:rsidRPr="00DE7093" w14:paraId="2B9CC35F" w14:textId="77777777" w:rsidTr="355DC788">
        <w:trPr>
          <w:trHeight w:val="288"/>
        </w:trPr>
        <w:tc>
          <w:tcPr>
            <w:tcW w:w="3789" w:type="dxa"/>
            <w:noWrap/>
            <w:hideMark/>
          </w:tcPr>
          <w:p w14:paraId="55837074" w14:textId="4CB2A889" w:rsidR="00DE7093" w:rsidRPr="00DE7093" w:rsidRDefault="00DE7093">
            <w:r>
              <w:t>Ribosomal Subunit Assembly</w:t>
            </w:r>
          </w:p>
        </w:tc>
        <w:tc>
          <w:tcPr>
            <w:tcW w:w="1606" w:type="dxa"/>
            <w:noWrap/>
            <w:hideMark/>
          </w:tcPr>
          <w:p w14:paraId="2E7DEB02" w14:textId="77777777" w:rsidR="00DE7093" w:rsidRPr="00DE7093" w:rsidRDefault="00DE7093">
            <w:r w:rsidRPr="00DE7093">
              <w:t>Y</w:t>
            </w:r>
          </w:p>
        </w:tc>
        <w:tc>
          <w:tcPr>
            <w:tcW w:w="2340" w:type="dxa"/>
            <w:noWrap/>
            <w:hideMark/>
          </w:tcPr>
          <w:p w14:paraId="2FAD6F8A" w14:textId="77777777" w:rsidR="00DE7093" w:rsidRPr="00DE7093" w:rsidRDefault="00DE7093">
            <w:r w:rsidRPr="00DE7093">
              <w:t>Y</w:t>
            </w:r>
          </w:p>
        </w:tc>
      </w:tr>
      <w:tr w:rsidR="00DE7093" w:rsidRPr="00DE7093" w14:paraId="633441D3" w14:textId="77777777" w:rsidTr="355DC788">
        <w:trPr>
          <w:trHeight w:val="288"/>
        </w:trPr>
        <w:tc>
          <w:tcPr>
            <w:tcW w:w="3789" w:type="dxa"/>
            <w:noWrap/>
            <w:hideMark/>
          </w:tcPr>
          <w:p w14:paraId="37FFDCDE" w14:textId="1D3C5D22" w:rsidR="00DE7093" w:rsidRPr="00DE7093" w:rsidRDefault="00DE7093">
            <w:r>
              <w:t>Protein Localization To Telomere</w:t>
            </w:r>
          </w:p>
        </w:tc>
        <w:tc>
          <w:tcPr>
            <w:tcW w:w="1606" w:type="dxa"/>
            <w:noWrap/>
            <w:hideMark/>
          </w:tcPr>
          <w:p w14:paraId="6DC903D1" w14:textId="77777777" w:rsidR="00DE7093" w:rsidRPr="00DE7093" w:rsidRDefault="00DE7093">
            <w:r w:rsidRPr="00DE7093">
              <w:t>Y</w:t>
            </w:r>
          </w:p>
        </w:tc>
        <w:tc>
          <w:tcPr>
            <w:tcW w:w="2340" w:type="dxa"/>
            <w:noWrap/>
            <w:hideMark/>
          </w:tcPr>
          <w:p w14:paraId="53A45A97" w14:textId="77777777" w:rsidR="00DE7093" w:rsidRPr="00DE7093" w:rsidRDefault="00DE7093">
            <w:r w:rsidRPr="00DE7093">
              <w:t>N</w:t>
            </w:r>
          </w:p>
        </w:tc>
      </w:tr>
      <w:tr w:rsidR="00DE7093" w:rsidRPr="00DE7093" w14:paraId="0855A814" w14:textId="77777777" w:rsidTr="355DC788">
        <w:trPr>
          <w:trHeight w:val="300"/>
        </w:trPr>
        <w:tc>
          <w:tcPr>
            <w:tcW w:w="3789" w:type="dxa"/>
            <w:noWrap/>
            <w:hideMark/>
          </w:tcPr>
          <w:p w14:paraId="66CE15DD" w14:textId="4823FB42" w:rsidR="00DE7093" w:rsidRPr="00DE7093" w:rsidRDefault="00DE7093">
            <w:r>
              <w:t>Apoptotic Mitochondrial Changes</w:t>
            </w:r>
          </w:p>
        </w:tc>
        <w:tc>
          <w:tcPr>
            <w:tcW w:w="1606" w:type="dxa"/>
            <w:noWrap/>
            <w:hideMark/>
          </w:tcPr>
          <w:p w14:paraId="0B29B3CD" w14:textId="77777777" w:rsidR="00DE7093" w:rsidRPr="00DE7093" w:rsidRDefault="00DE7093">
            <w:r w:rsidRPr="00DE7093">
              <w:t>N</w:t>
            </w:r>
          </w:p>
        </w:tc>
        <w:tc>
          <w:tcPr>
            <w:tcW w:w="2340" w:type="dxa"/>
            <w:noWrap/>
            <w:hideMark/>
          </w:tcPr>
          <w:p w14:paraId="59E38441" w14:textId="77777777" w:rsidR="00DE7093" w:rsidRPr="00DE7093" w:rsidRDefault="00DE7093">
            <w:r w:rsidRPr="00DE7093">
              <w:t>Y</w:t>
            </w:r>
          </w:p>
        </w:tc>
      </w:tr>
      <w:tr w:rsidR="00DE7093" w:rsidRPr="00DE7093" w14:paraId="45C8335B" w14:textId="77777777" w:rsidTr="355DC788">
        <w:trPr>
          <w:trHeight w:val="300"/>
        </w:trPr>
        <w:tc>
          <w:tcPr>
            <w:tcW w:w="3789" w:type="dxa"/>
            <w:noWrap/>
            <w:hideMark/>
          </w:tcPr>
          <w:p w14:paraId="591DC169" w14:textId="2A5063C2" w:rsidR="00DE7093" w:rsidRPr="00DE7093" w:rsidRDefault="00DE7093">
            <w:r>
              <w:t>Oxidative Phosphorylation</w:t>
            </w:r>
          </w:p>
        </w:tc>
        <w:tc>
          <w:tcPr>
            <w:tcW w:w="1606" w:type="dxa"/>
            <w:noWrap/>
            <w:hideMark/>
          </w:tcPr>
          <w:p w14:paraId="6591B12F" w14:textId="77777777" w:rsidR="00DE7093" w:rsidRPr="00DE7093" w:rsidRDefault="00DE7093">
            <w:r w:rsidRPr="00DE7093">
              <w:t>N</w:t>
            </w:r>
          </w:p>
        </w:tc>
        <w:tc>
          <w:tcPr>
            <w:tcW w:w="2340" w:type="dxa"/>
            <w:noWrap/>
            <w:hideMark/>
          </w:tcPr>
          <w:p w14:paraId="21474253" w14:textId="77777777" w:rsidR="00DE7093" w:rsidRPr="00DE7093" w:rsidRDefault="00DE7093">
            <w:r w:rsidRPr="00DE7093">
              <w:t>Y</w:t>
            </w:r>
          </w:p>
        </w:tc>
      </w:tr>
      <w:tr w:rsidR="00DE7093" w:rsidRPr="00DE7093" w14:paraId="3B743F26" w14:textId="77777777" w:rsidTr="355DC788">
        <w:trPr>
          <w:trHeight w:val="288"/>
        </w:trPr>
        <w:tc>
          <w:tcPr>
            <w:tcW w:w="3789" w:type="dxa"/>
            <w:noWrap/>
            <w:hideMark/>
          </w:tcPr>
          <w:p w14:paraId="2C6715A8" w14:textId="126D35B0" w:rsidR="00DE7093" w:rsidRPr="00DE7093" w:rsidRDefault="00DE7093">
            <w:r>
              <w:t>Cellular Response To Toxic Substance</w:t>
            </w:r>
          </w:p>
        </w:tc>
        <w:tc>
          <w:tcPr>
            <w:tcW w:w="1606" w:type="dxa"/>
            <w:noWrap/>
            <w:hideMark/>
          </w:tcPr>
          <w:p w14:paraId="09B6A194" w14:textId="77777777" w:rsidR="00DE7093" w:rsidRPr="00DE7093" w:rsidRDefault="00DE7093">
            <w:r w:rsidRPr="00DE7093">
              <w:t>N</w:t>
            </w:r>
          </w:p>
        </w:tc>
        <w:tc>
          <w:tcPr>
            <w:tcW w:w="2340" w:type="dxa"/>
            <w:noWrap/>
            <w:hideMark/>
          </w:tcPr>
          <w:p w14:paraId="3E61728C" w14:textId="77777777" w:rsidR="00DE7093" w:rsidRPr="00DE7093" w:rsidRDefault="00DE7093">
            <w:r w:rsidRPr="00DE7093">
              <w:t>Y</w:t>
            </w:r>
          </w:p>
        </w:tc>
      </w:tr>
      <w:tr w:rsidR="00DE7093" w:rsidRPr="00DE7093" w14:paraId="0F1D6FEC" w14:textId="77777777" w:rsidTr="355DC788">
        <w:trPr>
          <w:trHeight w:val="288"/>
        </w:trPr>
        <w:tc>
          <w:tcPr>
            <w:tcW w:w="3789" w:type="dxa"/>
            <w:noWrap/>
            <w:hideMark/>
          </w:tcPr>
          <w:p w14:paraId="75A769EC" w14:textId="3ED2CC2D" w:rsidR="00DE7093" w:rsidRPr="00DE7093" w:rsidRDefault="00DE7093">
            <w:r>
              <w:t>Neural Nucleus Development</w:t>
            </w:r>
          </w:p>
        </w:tc>
        <w:tc>
          <w:tcPr>
            <w:tcW w:w="1606" w:type="dxa"/>
            <w:noWrap/>
            <w:hideMark/>
          </w:tcPr>
          <w:p w14:paraId="329769C3" w14:textId="77777777" w:rsidR="00DE7093" w:rsidRPr="00DE7093" w:rsidRDefault="00DE7093">
            <w:r w:rsidRPr="00DE7093">
              <w:t>N</w:t>
            </w:r>
          </w:p>
        </w:tc>
        <w:tc>
          <w:tcPr>
            <w:tcW w:w="2340" w:type="dxa"/>
            <w:noWrap/>
            <w:hideMark/>
          </w:tcPr>
          <w:p w14:paraId="75C12E63" w14:textId="77777777" w:rsidR="00DE7093" w:rsidRPr="00DE7093" w:rsidRDefault="00DE7093">
            <w:r w:rsidRPr="00DE7093">
              <w:t>Y (glmmTMB, NEBULA)</w:t>
            </w:r>
          </w:p>
        </w:tc>
      </w:tr>
      <w:tr w:rsidR="00DE7093" w:rsidRPr="00DE7093" w14:paraId="417A40D7" w14:textId="77777777" w:rsidTr="355DC788">
        <w:trPr>
          <w:trHeight w:val="288"/>
        </w:trPr>
        <w:tc>
          <w:tcPr>
            <w:tcW w:w="3789" w:type="dxa"/>
            <w:noWrap/>
            <w:hideMark/>
          </w:tcPr>
          <w:p w14:paraId="775B7032" w14:textId="5D71D4E9" w:rsidR="00DE7093" w:rsidRPr="00DE7093" w:rsidRDefault="00DE7093">
            <w:r>
              <w:t>Response To Toxic Substance</w:t>
            </w:r>
          </w:p>
        </w:tc>
        <w:tc>
          <w:tcPr>
            <w:tcW w:w="1606" w:type="dxa"/>
            <w:noWrap/>
            <w:hideMark/>
          </w:tcPr>
          <w:p w14:paraId="09EC289A" w14:textId="77777777" w:rsidR="00DE7093" w:rsidRPr="00DE7093" w:rsidRDefault="00DE7093">
            <w:r w:rsidRPr="00DE7093">
              <w:t>N</w:t>
            </w:r>
          </w:p>
        </w:tc>
        <w:tc>
          <w:tcPr>
            <w:tcW w:w="2340" w:type="dxa"/>
            <w:noWrap/>
            <w:hideMark/>
          </w:tcPr>
          <w:p w14:paraId="43DE47EE" w14:textId="77777777" w:rsidR="00DE7093" w:rsidRPr="00DE7093" w:rsidRDefault="00DE7093">
            <w:r w:rsidRPr="00DE7093">
              <w:t>Y</w:t>
            </w:r>
          </w:p>
        </w:tc>
      </w:tr>
      <w:tr w:rsidR="00DE7093" w:rsidRPr="00DE7093" w14:paraId="13F4A959" w14:textId="77777777" w:rsidTr="355DC788">
        <w:trPr>
          <w:trHeight w:val="288"/>
        </w:trPr>
        <w:tc>
          <w:tcPr>
            <w:tcW w:w="3789" w:type="dxa"/>
            <w:noWrap/>
            <w:hideMark/>
          </w:tcPr>
          <w:p w14:paraId="0A16479C" w14:textId="2EECB3F4" w:rsidR="00DE7093" w:rsidRPr="00DE7093" w:rsidRDefault="00DE7093">
            <w:r>
              <w:t>Response To Antibiotic</w:t>
            </w:r>
          </w:p>
        </w:tc>
        <w:tc>
          <w:tcPr>
            <w:tcW w:w="1606" w:type="dxa"/>
            <w:noWrap/>
            <w:hideMark/>
          </w:tcPr>
          <w:p w14:paraId="13C5D470" w14:textId="77777777" w:rsidR="00DE7093" w:rsidRPr="00DE7093" w:rsidRDefault="00DE7093">
            <w:r w:rsidRPr="00DE7093">
              <w:t>N</w:t>
            </w:r>
          </w:p>
        </w:tc>
        <w:tc>
          <w:tcPr>
            <w:tcW w:w="2340" w:type="dxa"/>
            <w:noWrap/>
            <w:hideMark/>
          </w:tcPr>
          <w:p w14:paraId="277378F9" w14:textId="77777777" w:rsidR="00DE7093" w:rsidRPr="00DE7093" w:rsidRDefault="00DE7093">
            <w:r w:rsidRPr="00DE7093">
              <w:t>Y (glmmTMB, NEBULA)</w:t>
            </w:r>
          </w:p>
        </w:tc>
      </w:tr>
      <w:tr w:rsidR="00DE7093" w:rsidRPr="00DE7093" w14:paraId="559B5CDE" w14:textId="77777777" w:rsidTr="355DC788">
        <w:trPr>
          <w:trHeight w:val="288"/>
        </w:trPr>
        <w:tc>
          <w:tcPr>
            <w:tcW w:w="3789" w:type="dxa"/>
            <w:noWrap/>
            <w:hideMark/>
          </w:tcPr>
          <w:p w14:paraId="2C117A59" w14:textId="7ACBDAA6" w:rsidR="00DE7093" w:rsidRPr="00DE7093" w:rsidRDefault="00DE7093">
            <w:r>
              <w:t>Regulation Of Cell Death</w:t>
            </w:r>
          </w:p>
        </w:tc>
        <w:tc>
          <w:tcPr>
            <w:tcW w:w="1606" w:type="dxa"/>
            <w:noWrap/>
            <w:hideMark/>
          </w:tcPr>
          <w:p w14:paraId="358F78F5" w14:textId="77777777" w:rsidR="00DE7093" w:rsidRPr="00DE7093" w:rsidRDefault="00DE7093">
            <w:r w:rsidRPr="00DE7093">
              <w:t>N</w:t>
            </w:r>
          </w:p>
        </w:tc>
        <w:tc>
          <w:tcPr>
            <w:tcW w:w="2340" w:type="dxa"/>
            <w:noWrap/>
            <w:hideMark/>
          </w:tcPr>
          <w:p w14:paraId="5C201390" w14:textId="77777777" w:rsidR="00DE7093" w:rsidRPr="00DE7093" w:rsidRDefault="00DE7093">
            <w:r w:rsidRPr="00DE7093">
              <w:t>Y</w:t>
            </w:r>
          </w:p>
        </w:tc>
      </w:tr>
    </w:tbl>
    <w:p w14:paraId="284A0576" w14:textId="73C7F511" w:rsidR="1B61E577" w:rsidRDefault="1B61E577" w:rsidP="1B61E577"/>
    <w:p w14:paraId="4D509785" w14:textId="04E8631B" w:rsidR="1B61E577" w:rsidRDefault="008F60E8" w:rsidP="6B2509E8">
      <w:r w:rsidRPr="005318F0">
        <w:rPr>
          <w:b/>
          <w:bCs/>
        </w:rPr>
        <w:t>Table S2</w:t>
      </w:r>
      <w:r>
        <w:t xml:space="preserve">. </w:t>
      </w:r>
      <w:r w:rsidRPr="00DE7093">
        <w:t xml:space="preserve">Enriched GO terms for </w:t>
      </w:r>
      <w:r>
        <w:t xml:space="preserve">cell type </w:t>
      </w:r>
      <w:r w:rsidRPr="00DE7093">
        <w:t>EN-L</w:t>
      </w:r>
      <w:r>
        <w:t>4 (Schirmer data)</w:t>
      </w:r>
    </w:p>
    <w:tbl>
      <w:tblPr>
        <w:tblStyle w:val="TableGrid"/>
        <w:tblW w:w="7609" w:type="dxa"/>
        <w:tblLook w:val="04A0" w:firstRow="1" w:lastRow="0" w:firstColumn="1" w:lastColumn="0" w:noHBand="0" w:noVBand="1"/>
      </w:tblPr>
      <w:tblGrid>
        <w:gridCol w:w="4119"/>
        <w:gridCol w:w="1015"/>
        <w:gridCol w:w="2475"/>
      </w:tblGrid>
      <w:tr w:rsidR="00353082" w:rsidRPr="00353082" w14:paraId="1356EE4E" w14:textId="77777777" w:rsidTr="355DC788">
        <w:trPr>
          <w:trHeight w:val="288"/>
        </w:trPr>
        <w:tc>
          <w:tcPr>
            <w:tcW w:w="4119" w:type="dxa"/>
            <w:noWrap/>
            <w:hideMark/>
          </w:tcPr>
          <w:p w14:paraId="1F3994D8" w14:textId="77777777" w:rsidR="00353082" w:rsidRPr="00353082" w:rsidRDefault="00353082">
            <w:r w:rsidRPr="00353082">
              <w:t>Enriched GO terms for EN-L4</w:t>
            </w:r>
          </w:p>
        </w:tc>
        <w:tc>
          <w:tcPr>
            <w:tcW w:w="1015" w:type="dxa"/>
            <w:noWrap/>
            <w:hideMark/>
          </w:tcPr>
          <w:p w14:paraId="7F0FF111" w14:textId="77777777" w:rsidR="00353082" w:rsidRPr="00353082" w:rsidRDefault="00353082">
            <w:r w:rsidRPr="00353082">
              <w:t>Schirmer paper</w:t>
            </w:r>
          </w:p>
        </w:tc>
        <w:tc>
          <w:tcPr>
            <w:tcW w:w="2475" w:type="dxa"/>
            <w:noWrap/>
            <w:hideMark/>
          </w:tcPr>
          <w:p w14:paraId="21A007C6" w14:textId="77777777" w:rsidR="00353082" w:rsidRPr="00353082" w:rsidRDefault="00353082">
            <w:r w:rsidRPr="00353082">
              <w:t>Ours (Y=All, N=None)</w:t>
            </w:r>
          </w:p>
        </w:tc>
      </w:tr>
      <w:tr w:rsidR="00353082" w:rsidRPr="00353082" w14:paraId="7C4544CA" w14:textId="77777777" w:rsidTr="355DC788">
        <w:trPr>
          <w:trHeight w:val="288"/>
        </w:trPr>
        <w:tc>
          <w:tcPr>
            <w:tcW w:w="4119" w:type="dxa"/>
            <w:noWrap/>
            <w:hideMark/>
          </w:tcPr>
          <w:p w14:paraId="0900E2BB" w14:textId="63EBDEB5" w:rsidR="00353082" w:rsidRPr="00353082" w:rsidRDefault="00353082">
            <w:r>
              <w:t>Response To Unfolded Protein</w:t>
            </w:r>
          </w:p>
        </w:tc>
        <w:tc>
          <w:tcPr>
            <w:tcW w:w="1015" w:type="dxa"/>
            <w:noWrap/>
            <w:hideMark/>
          </w:tcPr>
          <w:p w14:paraId="0206E2D9" w14:textId="77777777" w:rsidR="00353082" w:rsidRPr="00353082" w:rsidRDefault="00353082">
            <w:r w:rsidRPr="00353082">
              <w:t>Y</w:t>
            </w:r>
          </w:p>
        </w:tc>
        <w:tc>
          <w:tcPr>
            <w:tcW w:w="2475" w:type="dxa"/>
            <w:noWrap/>
            <w:hideMark/>
          </w:tcPr>
          <w:p w14:paraId="5D395A2C" w14:textId="77777777" w:rsidR="00353082" w:rsidRPr="00353082" w:rsidRDefault="00353082">
            <w:r w:rsidRPr="00353082">
              <w:t>N</w:t>
            </w:r>
          </w:p>
        </w:tc>
      </w:tr>
      <w:tr w:rsidR="00353082" w:rsidRPr="00353082" w14:paraId="594D3575" w14:textId="77777777" w:rsidTr="355DC788">
        <w:trPr>
          <w:trHeight w:val="288"/>
        </w:trPr>
        <w:tc>
          <w:tcPr>
            <w:tcW w:w="4119" w:type="dxa"/>
            <w:noWrap/>
            <w:hideMark/>
          </w:tcPr>
          <w:p w14:paraId="086D056D" w14:textId="198694D9" w:rsidR="00353082" w:rsidRPr="00353082" w:rsidRDefault="00353082">
            <w:r>
              <w:t>Chaperone-mediated Protein Assembly</w:t>
            </w:r>
          </w:p>
        </w:tc>
        <w:tc>
          <w:tcPr>
            <w:tcW w:w="1015" w:type="dxa"/>
            <w:noWrap/>
            <w:hideMark/>
          </w:tcPr>
          <w:p w14:paraId="5975ECCE" w14:textId="77777777" w:rsidR="00353082" w:rsidRPr="00353082" w:rsidRDefault="00353082">
            <w:r w:rsidRPr="00353082">
              <w:t>Y</w:t>
            </w:r>
          </w:p>
        </w:tc>
        <w:tc>
          <w:tcPr>
            <w:tcW w:w="2475" w:type="dxa"/>
            <w:noWrap/>
            <w:hideMark/>
          </w:tcPr>
          <w:p w14:paraId="1C0A7C3F" w14:textId="77777777" w:rsidR="00353082" w:rsidRPr="00353082" w:rsidRDefault="00353082">
            <w:r w:rsidRPr="00353082">
              <w:t>Y</w:t>
            </w:r>
          </w:p>
        </w:tc>
      </w:tr>
      <w:tr w:rsidR="00353082" w:rsidRPr="00353082" w14:paraId="4BA781B8" w14:textId="77777777" w:rsidTr="355DC788">
        <w:trPr>
          <w:trHeight w:val="288"/>
        </w:trPr>
        <w:tc>
          <w:tcPr>
            <w:tcW w:w="4119" w:type="dxa"/>
            <w:noWrap/>
            <w:hideMark/>
          </w:tcPr>
          <w:p w14:paraId="0208A8AB" w14:textId="21C26E18" w:rsidR="00353082" w:rsidRPr="00353082" w:rsidRDefault="00353082">
            <w:r>
              <w:t>Nervous System Development</w:t>
            </w:r>
          </w:p>
        </w:tc>
        <w:tc>
          <w:tcPr>
            <w:tcW w:w="1015" w:type="dxa"/>
            <w:noWrap/>
            <w:hideMark/>
          </w:tcPr>
          <w:p w14:paraId="213B4F76" w14:textId="77777777" w:rsidR="00353082" w:rsidRPr="00353082" w:rsidRDefault="00353082">
            <w:r w:rsidRPr="00353082">
              <w:t>Y</w:t>
            </w:r>
          </w:p>
        </w:tc>
        <w:tc>
          <w:tcPr>
            <w:tcW w:w="2475" w:type="dxa"/>
            <w:noWrap/>
            <w:hideMark/>
          </w:tcPr>
          <w:p w14:paraId="7B642334" w14:textId="77777777" w:rsidR="00353082" w:rsidRPr="00353082" w:rsidRDefault="00353082">
            <w:r w:rsidRPr="00353082">
              <w:t>N</w:t>
            </w:r>
          </w:p>
        </w:tc>
      </w:tr>
      <w:tr w:rsidR="00353082" w:rsidRPr="00353082" w14:paraId="3DE75798" w14:textId="77777777" w:rsidTr="355DC788">
        <w:trPr>
          <w:trHeight w:val="288"/>
        </w:trPr>
        <w:tc>
          <w:tcPr>
            <w:tcW w:w="4119" w:type="dxa"/>
            <w:noWrap/>
            <w:hideMark/>
          </w:tcPr>
          <w:p w14:paraId="7428452F" w14:textId="0CFE40FF" w:rsidR="00353082" w:rsidRPr="00353082" w:rsidRDefault="00353082">
            <w:r>
              <w:t>Chaperone-dependent Protein Refolding</w:t>
            </w:r>
          </w:p>
        </w:tc>
        <w:tc>
          <w:tcPr>
            <w:tcW w:w="1015" w:type="dxa"/>
            <w:noWrap/>
            <w:hideMark/>
          </w:tcPr>
          <w:p w14:paraId="47F31801" w14:textId="77777777" w:rsidR="00353082" w:rsidRPr="00353082" w:rsidRDefault="00353082">
            <w:r w:rsidRPr="00353082">
              <w:t>Y</w:t>
            </w:r>
          </w:p>
        </w:tc>
        <w:tc>
          <w:tcPr>
            <w:tcW w:w="2475" w:type="dxa"/>
            <w:noWrap/>
            <w:hideMark/>
          </w:tcPr>
          <w:p w14:paraId="53ECC8FC" w14:textId="77777777" w:rsidR="00353082" w:rsidRPr="00353082" w:rsidRDefault="00353082">
            <w:r w:rsidRPr="00353082">
              <w:t>N</w:t>
            </w:r>
          </w:p>
        </w:tc>
      </w:tr>
      <w:tr w:rsidR="00353082" w:rsidRPr="00353082" w14:paraId="279B3831" w14:textId="77777777" w:rsidTr="355DC788">
        <w:trPr>
          <w:trHeight w:val="288"/>
        </w:trPr>
        <w:tc>
          <w:tcPr>
            <w:tcW w:w="4119" w:type="dxa"/>
            <w:noWrap/>
            <w:hideMark/>
          </w:tcPr>
          <w:p w14:paraId="6F183935" w14:textId="71F1944F" w:rsidR="00353082" w:rsidRPr="00353082" w:rsidRDefault="00353082">
            <w:r>
              <w:t>Protein Refolding</w:t>
            </w:r>
          </w:p>
        </w:tc>
        <w:tc>
          <w:tcPr>
            <w:tcW w:w="1015" w:type="dxa"/>
            <w:noWrap/>
            <w:hideMark/>
          </w:tcPr>
          <w:p w14:paraId="0F57A20A" w14:textId="77777777" w:rsidR="00353082" w:rsidRPr="00353082" w:rsidRDefault="00353082">
            <w:r w:rsidRPr="00353082">
              <w:t>Y</w:t>
            </w:r>
          </w:p>
        </w:tc>
        <w:tc>
          <w:tcPr>
            <w:tcW w:w="2475" w:type="dxa"/>
            <w:noWrap/>
            <w:hideMark/>
          </w:tcPr>
          <w:p w14:paraId="2FF00FCF" w14:textId="77777777" w:rsidR="00353082" w:rsidRPr="00353082" w:rsidRDefault="00353082">
            <w:r w:rsidRPr="00353082">
              <w:t>N</w:t>
            </w:r>
          </w:p>
        </w:tc>
      </w:tr>
      <w:tr w:rsidR="00353082" w:rsidRPr="00353082" w14:paraId="3BA2108F" w14:textId="77777777" w:rsidTr="355DC788">
        <w:trPr>
          <w:trHeight w:val="288"/>
        </w:trPr>
        <w:tc>
          <w:tcPr>
            <w:tcW w:w="4119" w:type="dxa"/>
            <w:noWrap/>
            <w:hideMark/>
          </w:tcPr>
          <w:p w14:paraId="08C767ED" w14:textId="791BDA09" w:rsidR="00353082" w:rsidRPr="00353082" w:rsidRDefault="00353082">
            <w:r>
              <w:t>Negative Regulation OF Cell Death</w:t>
            </w:r>
          </w:p>
        </w:tc>
        <w:tc>
          <w:tcPr>
            <w:tcW w:w="1015" w:type="dxa"/>
            <w:noWrap/>
            <w:hideMark/>
          </w:tcPr>
          <w:p w14:paraId="64EAA472" w14:textId="77777777" w:rsidR="00353082" w:rsidRPr="00353082" w:rsidRDefault="00353082">
            <w:r w:rsidRPr="00353082">
              <w:t>Y</w:t>
            </w:r>
          </w:p>
        </w:tc>
        <w:tc>
          <w:tcPr>
            <w:tcW w:w="2475" w:type="dxa"/>
            <w:noWrap/>
            <w:hideMark/>
          </w:tcPr>
          <w:p w14:paraId="18B38FD8" w14:textId="77777777" w:rsidR="00353082" w:rsidRPr="00353082" w:rsidRDefault="00353082">
            <w:r w:rsidRPr="00353082">
              <w:t>N</w:t>
            </w:r>
          </w:p>
        </w:tc>
      </w:tr>
      <w:tr w:rsidR="00353082" w:rsidRPr="00353082" w14:paraId="4A3A1C89" w14:textId="77777777" w:rsidTr="355DC788">
        <w:trPr>
          <w:trHeight w:val="288"/>
        </w:trPr>
        <w:tc>
          <w:tcPr>
            <w:tcW w:w="4119" w:type="dxa"/>
            <w:noWrap/>
            <w:hideMark/>
          </w:tcPr>
          <w:p w14:paraId="5362158A" w14:textId="6BDA7EF0" w:rsidR="00353082" w:rsidRPr="00353082" w:rsidRDefault="00353082">
            <w:r>
              <w:t>Regulation Of Cellular Response To Heat</w:t>
            </w:r>
          </w:p>
        </w:tc>
        <w:tc>
          <w:tcPr>
            <w:tcW w:w="1015" w:type="dxa"/>
            <w:noWrap/>
            <w:hideMark/>
          </w:tcPr>
          <w:p w14:paraId="74E135EE" w14:textId="77777777" w:rsidR="00353082" w:rsidRPr="00353082" w:rsidRDefault="00353082">
            <w:r w:rsidRPr="00353082">
              <w:t>Y</w:t>
            </w:r>
          </w:p>
        </w:tc>
        <w:tc>
          <w:tcPr>
            <w:tcW w:w="2475" w:type="dxa"/>
            <w:noWrap/>
            <w:hideMark/>
          </w:tcPr>
          <w:p w14:paraId="7EDEF3C1" w14:textId="77777777" w:rsidR="00353082" w:rsidRPr="00353082" w:rsidRDefault="00353082">
            <w:r w:rsidRPr="00353082">
              <w:t>Y</w:t>
            </w:r>
          </w:p>
        </w:tc>
      </w:tr>
      <w:tr w:rsidR="00353082" w:rsidRPr="00353082" w14:paraId="736A5ADA" w14:textId="77777777" w:rsidTr="355DC788">
        <w:trPr>
          <w:trHeight w:val="288"/>
        </w:trPr>
        <w:tc>
          <w:tcPr>
            <w:tcW w:w="4119" w:type="dxa"/>
            <w:noWrap/>
            <w:hideMark/>
          </w:tcPr>
          <w:p w14:paraId="3265A37D" w14:textId="61C000BF" w:rsidR="00353082" w:rsidRPr="00353082" w:rsidRDefault="00353082">
            <w:r>
              <w:t>Multi-organism Process</w:t>
            </w:r>
          </w:p>
        </w:tc>
        <w:tc>
          <w:tcPr>
            <w:tcW w:w="1015" w:type="dxa"/>
            <w:noWrap/>
            <w:hideMark/>
          </w:tcPr>
          <w:p w14:paraId="003DC596" w14:textId="77777777" w:rsidR="00353082" w:rsidRPr="00353082" w:rsidRDefault="00353082">
            <w:r w:rsidRPr="00353082">
              <w:t>Y</w:t>
            </w:r>
          </w:p>
        </w:tc>
        <w:tc>
          <w:tcPr>
            <w:tcW w:w="2475" w:type="dxa"/>
            <w:noWrap/>
            <w:hideMark/>
          </w:tcPr>
          <w:p w14:paraId="5CD1B06E" w14:textId="77777777" w:rsidR="00353082" w:rsidRPr="00353082" w:rsidRDefault="00353082">
            <w:r w:rsidRPr="00353082">
              <w:t>N</w:t>
            </w:r>
          </w:p>
        </w:tc>
      </w:tr>
      <w:tr w:rsidR="00353082" w:rsidRPr="00353082" w14:paraId="225BBD93" w14:textId="77777777" w:rsidTr="355DC788">
        <w:trPr>
          <w:trHeight w:val="300"/>
        </w:trPr>
        <w:tc>
          <w:tcPr>
            <w:tcW w:w="4119" w:type="dxa"/>
            <w:noWrap/>
            <w:hideMark/>
          </w:tcPr>
          <w:p w14:paraId="522C6530" w14:textId="36049DFF" w:rsidR="00353082" w:rsidRPr="00353082" w:rsidRDefault="00353082">
            <w:r>
              <w:t>Apoptotic Mitochondrial Changes</w:t>
            </w:r>
          </w:p>
        </w:tc>
        <w:tc>
          <w:tcPr>
            <w:tcW w:w="1015" w:type="dxa"/>
            <w:noWrap/>
            <w:hideMark/>
          </w:tcPr>
          <w:p w14:paraId="0C32D65B" w14:textId="77777777" w:rsidR="00353082" w:rsidRPr="00353082" w:rsidRDefault="00353082">
            <w:r w:rsidRPr="00353082">
              <w:t>N</w:t>
            </w:r>
          </w:p>
        </w:tc>
        <w:tc>
          <w:tcPr>
            <w:tcW w:w="2475" w:type="dxa"/>
            <w:noWrap/>
            <w:hideMark/>
          </w:tcPr>
          <w:p w14:paraId="15561476" w14:textId="77777777" w:rsidR="00353082" w:rsidRPr="00353082" w:rsidRDefault="00353082">
            <w:r w:rsidRPr="00353082">
              <w:t>Y</w:t>
            </w:r>
          </w:p>
        </w:tc>
      </w:tr>
      <w:tr w:rsidR="00353082" w:rsidRPr="00353082" w14:paraId="4AD950EE" w14:textId="77777777" w:rsidTr="355DC788">
        <w:trPr>
          <w:trHeight w:val="300"/>
        </w:trPr>
        <w:tc>
          <w:tcPr>
            <w:tcW w:w="4119" w:type="dxa"/>
            <w:noWrap/>
            <w:hideMark/>
          </w:tcPr>
          <w:p w14:paraId="3484678D" w14:textId="1522D28D" w:rsidR="00353082" w:rsidRPr="00353082" w:rsidRDefault="00353082">
            <w:r>
              <w:t>Oxidative Phosphorylation</w:t>
            </w:r>
          </w:p>
        </w:tc>
        <w:tc>
          <w:tcPr>
            <w:tcW w:w="1015" w:type="dxa"/>
            <w:noWrap/>
            <w:hideMark/>
          </w:tcPr>
          <w:p w14:paraId="56855A12" w14:textId="77777777" w:rsidR="00353082" w:rsidRPr="00353082" w:rsidRDefault="00353082">
            <w:r w:rsidRPr="00353082">
              <w:t>N</w:t>
            </w:r>
          </w:p>
        </w:tc>
        <w:tc>
          <w:tcPr>
            <w:tcW w:w="2475" w:type="dxa"/>
            <w:noWrap/>
            <w:hideMark/>
          </w:tcPr>
          <w:p w14:paraId="54DD5A2D" w14:textId="77777777" w:rsidR="00353082" w:rsidRPr="00353082" w:rsidRDefault="00353082">
            <w:r w:rsidRPr="00353082">
              <w:t>Y</w:t>
            </w:r>
          </w:p>
        </w:tc>
      </w:tr>
      <w:tr w:rsidR="00353082" w:rsidRPr="00353082" w14:paraId="5B1EE718" w14:textId="77777777" w:rsidTr="355DC788">
        <w:trPr>
          <w:trHeight w:val="288"/>
        </w:trPr>
        <w:tc>
          <w:tcPr>
            <w:tcW w:w="4119" w:type="dxa"/>
            <w:noWrap/>
            <w:hideMark/>
          </w:tcPr>
          <w:p w14:paraId="0E029979" w14:textId="533AE951" w:rsidR="00353082" w:rsidRPr="00353082" w:rsidRDefault="00353082">
            <w:r>
              <w:t>Cellular Response To Toxic Substance</w:t>
            </w:r>
          </w:p>
        </w:tc>
        <w:tc>
          <w:tcPr>
            <w:tcW w:w="1015" w:type="dxa"/>
            <w:noWrap/>
            <w:hideMark/>
          </w:tcPr>
          <w:p w14:paraId="14C676B9" w14:textId="77777777" w:rsidR="00353082" w:rsidRPr="00353082" w:rsidRDefault="00353082">
            <w:r w:rsidRPr="00353082">
              <w:t>N</w:t>
            </w:r>
          </w:p>
        </w:tc>
        <w:tc>
          <w:tcPr>
            <w:tcW w:w="2475" w:type="dxa"/>
            <w:noWrap/>
            <w:hideMark/>
          </w:tcPr>
          <w:p w14:paraId="1CC560CA" w14:textId="77777777" w:rsidR="00353082" w:rsidRPr="00353082" w:rsidRDefault="00353082">
            <w:r w:rsidRPr="00353082">
              <w:t>Y</w:t>
            </w:r>
          </w:p>
        </w:tc>
      </w:tr>
      <w:tr w:rsidR="00353082" w:rsidRPr="00353082" w14:paraId="02A3B66C" w14:textId="77777777" w:rsidTr="355DC788">
        <w:trPr>
          <w:trHeight w:val="288"/>
        </w:trPr>
        <w:tc>
          <w:tcPr>
            <w:tcW w:w="4119" w:type="dxa"/>
            <w:noWrap/>
            <w:hideMark/>
          </w:tcPr>
          <w:p w14:paraId="4B946905" w14:textId="29728DCD" w:rsidR="00353082" w:rsidRPr="00353082" w:rsidRDefault="00353082">
            <w:r>
              <w:t>Response To Toxic Substance</w:t>
            </w:r>
          </w:p>
        </w:tc>
        <w:tc>
          <w:tcPr>
            <w:tcW w:w="1015" w:type="dxa"/>
            <w:noWrap/>
            <w:hideMark/>
          </w:tcPr>
          <w:p w14:paraId="178DD4D6" w14:textId="77777777" w:rsidR="00353082" w:rsidRPr="00353082" w:rsidRDefault="00353082">
            <w:r w:rsidRPr="00353082">
              <w:t>N</w:t>
            </w:r>
          </w:p>
        </w:tc>
        <w:tc>
          <w:tcPr>
            <w:tcW w:w="2475" w:type="dxa"/>
            <w:noWrap/>
            <w:hideMark/>
          </w:tcPr>
          <w:p w14:paraId="372ADE6C" w14:textId="77777777" w:rsidR="00353082" w:rsidRPr="00353082" w:rsidRDefault="00353082">
            <w:r w:rsidRPr="00353082">
              <w:t>Y</w:t>
            </w:r>
          </w:p>
        </w:tc>
      </w:tr>
      <w:tr w:rsidR="00353082" w:rsidRPr="00353082" w14:paraId="644BCCBE" w14:textId="77777777" w:rsidTr="355DC788">
        <w:trPr>
          <w:trHeight w:val="288"/>
        </w:trPr>
        <w:tc>
          <w:tcPr>
            <w:tcW w:w="4119" w:type="dxa"/>
            <w:noWrap/>
            <w:hideMark/>
          </w:tcPr>
          <w:p w14:paraId="5D99F0E6" w14:textId="43E7F1AA" w:rsidR="00353082" w:rsidRPr="00353082" w:rsidRDefault="00353082">
            <w:r>
              <w:t>Response To Virus</w:t>
            </w:r>
          </w:p>
        </w:tc>
        <w:tc>
          <w:tcPr>
            <w:tcW w:w="1015" w:type="dxa"/>
            <w:noWrap/>
            <w:hideMark/>
          </w:tcPr>
          <w:p w14:paraId="75BB9314" w14:textId="77777777" w:rsidR="00353082" w:rsidRPr="00353082" w:rsidRDefault="00353082">
            <w:r w:rsidRPr="00353082">
              <w:t>N</w:t>
            </w:r>
          </w:p>
        </w:tc>
        <w:tc>
          <w:tcPr>
            <w:tcW w:w="2475" w:type="dxa"/>
            <w:noWrap/>
            <w:hideMark/>
          </w:tcPr>
          <w:p w14:paraId="380649D9" w14:textId="77777777" w:rsidR="00353082" w:rsidRPr="00353082" w:rsidRDefault="00353082">
            <w:r w:rsidRPr="00353082">
              <w:t>Y (DESeq2, NEBULA)</w:t>
            </w:r>
          </w:p>
        </w:tc>
      </w:tr>
      <w:tr w:rsidR="00353082" w:rsidRPr="00353082" w14:paraId="0A21F336" w14:textId="77777777" w:rsidTr="355DC788">
        <w:trPr>
          <w:trHeight w:val="288"/>
        </w:trPr>
        <w:tc>
          <w:tcPr>
            <w:tcW w:w="4119" w:type="dxa"/>
            <w:noWrap/>
            <w:hideMark/>
          </w:tcPr>
          <w:p w14:paraId="4AFA76BB" w14:textId="414ACC5F" w:rsidR="00353082" w:rsidRPr="00353082" w:rsidRDefault="00353082">
            <w:r>
              <w:t>Response To Oxidative Stress</w:t>
            </w:r>
          </w:p>
        </w:tc>
        <w:tc>
          <w:tcPr>
            <w:tcW w:w="1015" w:type="dxa"/>
            <w:noWrap/>
            <w:hideMark/>
          </w:tcPr>
          <w:p w14:paraId="05A9B862" w14:textId="77777777" w:rsidR="00353082" w:rsidRPr="00353082" w:rsidRDefault="00353082">
            <w:r w:rsidRPr="00353082">
              <w:t>N</w:t>
            </w:r>
          </w:p>
        </w:tc>
        <w:tc>
          <w:tcPr>
            <w:tcW w:w="2475" w:type="dxa"/>
            <w:noWrap/>
            <w:hideMark/>
          </w:tcPr>
          <w:p w14:paraId="5B132FE9" w14:textId="77777777" w:rsidR="00353082" w:rsidRPr="00353082" w:rsidRDefault="00353082">
            <w:r w:rsidRPr="00353082">
              <w:t>Y</w:t>
            </w:r>
          </w:p>
        </w:tc>
      </w:tr>
      <w:tr w:rsidR="00353082" w:rsidRPr="00353082" w14:paraId="659F6575" w14:textId="77777777" w:rsidTr="355DC788">
        <w:trPr>
          <w:trHeight w:val="288"/>
        </w:trPr>
        <w:tc>
          <w:tcPr>
            <w:tcW w:w="4119" w:type="dxa"/>
            <w:noWrap/>
            <w:hideMark/>
          </w:tcPr>
          <w:p w14:paraId="537C11DE" w14:textId="14B648DE" w:rsidR="00353082" w:rsidRPr="00353082" w:rsidRDefault="00353082">
            <w:r>
              <w:t>Response To Antibiotic</w:t>
            </w:r>
          </w:p>
        </w:tc>
        <w:tc>
          <w:tcPr>
            <w:tcW w:w="1015" w:type="dxa"/>
            <w:noWrap/>
            <w:hideMark/>
          </w:tcPr>
          <w:p w14:paraId="59C654C7" w14:textId="77777777" w:rsidR="00353082" w:rsidRPr="00353082" w:rsidRDefault="00353082">
            <w:r w:rsidRPr="00353082">
              <w:t>N</w:t>
            </w:r>
          </w:p>
        </w:tc>
        <w:tc>
          <w:tcPr>
            <w:tcW w:w="2475" w:type="dxa"/>
            <w:noWrap/>
            <w:hideMark/>
          </w:tcPr>
          <w:p w14:paraId="28AF3C0C" w14:textId="77777777" w:rsidR="00353082" w:rsidRPr="00353082" w:rsidRDefault="00353082">
            <w:r w:rsidRPr="00353082">
              <w:t>Y (glmmTMB, NEBULA)</w:t>
            </w:r>
          </w:p>
        </w:tc>
      </w:tr>
    </w:tbl>
    <w:p w14:paraId="54A081FE" w14:textId="77777777" w:rsidR="008F60E8" w:rsidRDefault="008F60E8" w:rsidP="6B2509E8"/>
    <w:p w14:paraId="6C676E23" w14:textId="34226B0E" w:rsidR="008F60E8" w:rsidRDefault="008F60E8" w:rsidP="6B2509E8">
      <w:r w:rsidRPr="005318F0">
        <w:rPr>
          <w:b/>
          <w:bCs/>
        </w:rPr>
        <w:lastRenderedPageBreak/>
        <w:t>Table S3</w:t>
      </w:r>
      <w:r>
        <w:t xml:space="preserve">. </w:t>
      </w:r>
      <w:r w:rsidRPr="00DE7093">
        <w:t xml:space="preserve">Enriched GO terms for </w:t>
      </w:r>
      <w:r>
        <w:t xml:space="preserve">cell type </w:t>
      </w:r>
      <w:r w:rsidRPr="00DE7093">
        <w:t>EN-L</w:t>
      </w:r>
      <w:r>
        <w:t>5</w:t>
      </w:r>
      <w:r w:rsidRPr="00DE7093">
        <w:t>-</w:t>
      </w:r>
      <w:r>
        <w:t>6 (Schirmer data)</w:t>
      </w:r>
    </w:p>
    <w:tbl>
      <w:tblPr>
        <w:tblStyle w:val="TableGrid"/>
        <w:tblW w:w="0" w:type="auto"/>
        <w:tblLook w:val="04A0" w:firstRow="1" w:lastRow="0" w:firstColumn="1" w:lastColumn="0" w:noHBand="0" w:noVBand="1"/>
      </w:tblPr>
      <w:tblGrid>
        <w:gridCol w:w="3781"/>
        <w:gridCol w:w="1015"/>
        <w:gridCol w:w="1018"/>
      </w:tblGrid>
      <w:tr w:rsidR="00ED5E35" w:rsidRPr="00ED5E35" w14:paraId="4F8D5DAC" w14:textId="77777777" w:rsidTr="355DC788">
        <w:trPr>
          <w:trHeight w:val="288"/>
        </w:trPr>
        <w:tc>
          <w:tcPr>
            <w:tcW w:w="3781" w:type="dxa"/>
            <w:noWrap/>
            <w:hideMark/>
          </w:tcPr>
          <w:p w14:paraId="3B75B607" w14:textId="77777777" w:rsidR="00ED5E35" w:rsidRPr="00ED5E35" w:rsidRDefault="00ED5E35">
            <w:r w:rsidRPr="00ED5E35">
              <w:t>Enriched GO terms for EN-L5-6</w:t>
            </w:r>
          </w:p>
        </w:tc>
        <w:tc>
          <w:tcPr>
            <w:tcW w:w="960" w:type="dxa"/>
            <w:noWrap/>
            <w:hideMark/>
          </w:tcPr>
          <w:p w14:paraId="2DD4F985" w14:textId="77777777" w:rsidR="00ED5E35" w:rsidRPr="00ED5E35" w:rsidRDefault="00ED5E35">
            <w:r w:rsidRPr="00ED5E35">
              <w:t>Schirmer paper</w:t>
            </w:r>
          </w:p>
        </w:tc>
        <w:tc>
          <w:tcPr>
            <w:tcW w:w="960" w:type="dxa"/>
            <w:noWrap/>
            <w:hideMark/>
          </w:tcPr>
          <w:p w14:paraId="5E752806" w14:textId="77777777" w:rsidR="00ED5E35" w:rsidRPr="00ED5E35" w:rsidRDefault="00ED5E35">
            <w:r w:rsidRPr="00ED5E35">
              <w:t>Ours (Y=All, N=None)</w:t>
            </w:r>
          </w:p>
        </w:tc>
      </w:tr>
      <w:tr w:rsidR="00ED5E35" w:rsidRPr="00ED5E35" w14:paraId="615EFF3C" w14:textId="77777777" w:rsidTr="355DC788">
        <w:trPr>
          <w:trHeight w:val="288"/>
        </w:trPr>
        <w:tc>
          <w:tcPr>
            <w:tcW w:w="3781" w:type="dxa"/>
            <w:noWrap/>
            <w:hideMark/>
          </w:tcPr>
          <w:p w14:paraId="7D4F741C" w14:textId="793D183D" w:rsidR="00ED5E35" w:rsidRPr="00ED5E35" w:rsidRDefault="00ED5E35">
            <w:r>
              <w:t>Chaperone-medicated Protein Assembly</w:t>
            </w:r>
          </w:p>
        </w:tc>
        <w:tc>
          <w:tcPr>
            <w:tcW w:w="960" w:type="dxa"/>
            <w:noWrap/>
            <w:hideMark/>
          </w:tcPr>
          <w:p w14:paraId="6C265433" w14:textId="77777777" w:rsidR="00ED5E35" w:rsidRPr="00ED5E35" w:rsidRDefault="00ED5E35">
            <w:r w:rsidRPr="00ED5E35">
              <w:t>Y</w:t>
            </w:r>
          </w:p>
        </w:tc>
        <w:tc>
          <w:tcPr>
            <w:tcW w:w="960" w:type="dxa"/>
            <w:noWrap/>
            <w:hideMark/>
          </w:tcPr>
          <w:p w14:paraId="15791673" w14:textId="77777777" w:rsidR="00ED5E35" w:rsidRPr="00ED5E35" w:rsidRDefault="00ED5E35">
            <w:r w:rsidRPr="00ED5E35">
              <w:t>Y</w:t>
            </w:r>
          </w:p>
        </w:tc>
      </w:tr>
      <w:tr w:rsidR="00ED5E35" w:rsidRPr="00ED5E35" w14:paraId="67B31052" w14:textId="77777777" w:rsidTr="355DC788">
        <w:trPr>
          <w:trHeight w:val="288"/>
        </w:trPr>
        <w:tc>
          <w:tcPr>
            <w:tcW w:w="3781" w:type="dxa"/>
            <w:noWrap/>
            <w:hideMark/>
          </w:tcPr>
          <w:p w14:paraId="14728940" w14:textId="6508A837" w:rsidR="00ED5E35" w:rsidRPr="00ED5E35" w:rsidRDefault="00ED5E35">
            <w:r>
              <w:t>Response To Unfolded Protein</w:t>
            </w:r>
          </w:p>
        </w:tc>
        <w:tc>
          <w:tcPr>
            <w:tcW w:w="960" w:type="dxa"/>
            <w:noWrap/>
            <w:hideMark/>
          </w:tcPr>
          <w:p w14:paraId="090817AC" w14:textId="77777777" w:rsidR="00ED5E35" w:rsidRPr="00ED5E35" w:rsidRDefault="00ED5E35">
            <w:r w:rsidRPr="00ED5E35">
              <w:t>Y</w:t>
            </w:r>
          </w:p>
        </w:tc>
        <w:tc>
          <w:tcPr>
            <w:tcW w:w="960" w:type="dxa"/>
            <w:noWrap/>
            <w:hideMark/>
          </w:tcPr>
          <w:p w14:paraId="1680D689" w14:textId="77777777" w:rsidR="00ED5E35" w:rsidRPr="00ED5E35" w:rsidRDefault="00ED5E35">
            <w:r w:rsidRPr="00ED5E35">
              <w:t>N</w:t>
            </w:r>
          </w:p>
        </w:tc>
      </w:tr>
      <w:tr w:rsidR="00ED5E35" w:rsidRPr="00ED5E35" w14:paraId="749D41C7" w14:textId="77777777" w:rsidTr="355DC788">
        <w:trPr>
          <w:trHeight w:val="288"/>
        </w:trPr>
        <w:tc>
          <w:tcPr>
            <w:tcW w:w="3781" w:type="dxa"/>
            <w:noWrap/>
            <w:hideMark/>
          </w:tcPr>
          <w:p w14:paraId="5B860FBA" w14:textId="7FE4C9D6" w:rsidR="00ED5E35" w:rsidRPr="00ED5E35" w:rsidRDefault="00ED5E35">
            <w:r>
              <w:t>Translational Initiation</w:t>
            </w:r>
          </w:p>
        </w:tc>
        <w:tc>
          <w:tcPr>
            <w:tcW w:w="960" w:type="dxa"/>
            <w:noWrap/>
            <w:hideMark/>
          </w:tcPr>
          <w:p w14:paraId="411628AA" w14:textId="77777777" w:rsidR="00ED5E35" w:rsidRPr="00ED5E35" w:rsidRDefault="00ED5E35">
            <w:r w:rsidRPr="00ED5E35">
              <w:t>Y</w:t>
            </w:r>
          </w:p>
        </w:tc>
        <w:tc>
          <w:tcPr>
            <w:tcW w:w="960" w:type="dxa"/>
            <w:noWrap/>
            <w:hideMark/>
          </w:tcPr>
          <w:p w14:paraId="0A22D049" w14:textId="77777777" w:rsidR="00ED5E35" w:rsidRPr="00ED5E35" w:rsidRDefault="00ED5E35">
            <w:r w:rsidRPr="00ED5E35">
              <w:t>Y</w:t>
            </w:r>
          </w:p>
        </w:tc>
      </w:tr>
      <w:tr w:rsidR="00ED5E35" w:rsidRPr="00ED5E35" w14:paraId="1C1EFAB6" w14:textId="77777777" w:rsidTr="355DC788">
        <w:trPr>
          <w:trHeight w:val="288"/>
        </w:trPr>
        <w:tc>
          <w:tcPr>
            <w:tcW w:w="3781" w:type="dxa"/>
            <w:noWrap/>
            <w:hideMark/>
          </w:tcPr>
          <w:p w14:paraId="4FF17783" w14:textId="48890374" w:rsidR="00ED5E35" w:rsidRPr="00ED5E35" w:rsidRDefault="00ED5E35">
            <w:r>
              <w:t>Chaperone-dependent Protein Refolding</w:t>
            </w:r>
          </w:p>
        </w:tc>
        <w:tc>
          <w:tcPr>
            <w:tcW w:w="960" w:type="dxa"/>
            <w:noWrap/>
            <w:hideMark/>
          </w:tcPr>
          <w:p w14:paraId="7D82BF1E" w14:textId="77777777" w:rsidR="00ED5E35" w:rsidRPr="00ED5E35" w:rsidRDefault="00ED5E35">
            <w:r w:rsidRPr="00ED5E35">
              <w:t>Y</w:t>
            </w:r>
          </w:p>
        </w:tc>
        <w:tc>
          <w:tcPr>
            <w:tcW w:w="960" w:type="dxa"/>
            <w:noWrap/>
            <w:hideMark/>
          </w:tcPr>
          <w:p w14:paraId="1BEADCA2" w14:textId="77777777" w:rsidR="00ED5E35" w:rsidRPr="00ED5E35" w:rsidRDefault="00ED5E35">
            <w:r w:rsidRPr="00ED5E35">
              <w:t>N</w:t>
            </w:r>
          </w:p>
        </w:tc>
      </w:tr>
      <w:tr w:rsidR="00ED5E35" w:rsidRPr="00ED5E35" w14:paraId="63A1D983" w14:textId="77777777" w:rsidTr="355DC788">
        <w:trPr>
          <w:trHeight w:val="288"/>
        </w:trPr>
        <w:tc>
          <w:tcPr>
            <w:tcW w:w="3781" w:type="dxa"/>
            <w:noWrap/>
            <w:hideMark/>
          </w:tcPr>
          <w:p w14:paraId="6B84D302" w14:textId="1316D37E" w:rsidR="00ED5E35" w:rsidRPr="00ED5E35" w:rsidRDefault="00ED5E35">
            <w:r>
              <w:t>Protein Targeting To Membrane</w:t>
            </w:r>
          </w:p>
        </w:tc>
        <w:tc>
          <w:tcPr>
            <w:tcW w:w="960" w:type="dxa"/>
            <w:noWrap/>
            <w:hideMark/>
          </w:tcPr>
          <w:p w14:paraId="619FEB16" w14:textId="77777777" w:rsidR="00ED5E35" w:rsidRPr="00ED5E35" w:rsidRDefault="00ED5E35">
            <w:r w:rsidRPr="00ED5E35">
              <w:t>Y</w:t>
            </w:r>
          </w:p>
        </w:tc>
        <w:tc>
          <w:tcPr>
            <w:tcW w:w="960" w:type="dxa"/>
            <w:noWrap/>
            <w:hideMark/>
          </w:tcPr>
          <w:p w14:paraId="4F0A9278" w14:textId="77777777" w:rsidR="00ED5E35" w:rsidRPr="00ED5E35" w:rsidRDefault="00ED5E35">
            <w:r w:rsidRPr="00ED5E35">
              <w:t>Y</w:t>
            </w:r>
          </w:p>
        </w:tc>
      </w:tr>
      <w:tr w:rsidR="00ED5E35" w:rsidRPr="00ED5E35" w14:paraId="1A1EEB2C" w14:textId="77777777" w:rsidTr="355DC788">
        <w:trPr>
          <w:trHeight w:val="288"/>
        </w:trPr>
        <w:tc>
          <w:tcPr>
            <w:tcW w:w="3781" w:type="dxa"/>
            <w:noWrap/>
            <w:hideMark/>
          </w:tcPr>
          <w:p w14:paraId="53226136" w14:textId="07A41297" w:rsidR="00ED5E35" w:rsidRPr="00ED5E35" w:rsidRDefault="00ED5E35">
            <w:r>
              <w:t>Nonsense-mediated Decay</w:t>
            </w:r>
          </w:p>
        </w:tc>
        <w:tc>
          <w:tcPr>
            <w:tcW w:w="960" w:type="dxa"/>
            <w:noWrap/>
            <w:hideMark/>
          </w:tcPr>
          <w:p w14:paraId="68F840A9" w14:textId="77777777" w:rsidR="00ED5E35" w:rsidRPr="00ED5E35" w:rsidRDefault="00ED5E35">
            <w:r w:rsidRPr="00ED5E35">
              <w:t>Y</w:t>
            </w:r>
          </w:p>
        </w:tc>
        <w:tc>
          <w:tcPr>
            <w:tcW w:w="960" w:type="dxa"/>
            <w:noWrap/>
            <w:hideMark/>
          </w:tcPr>
          <w:p w14:paraId="16D590C1" w14:textId="77777777" w:rsidR="00ED5E35" w:rsidRPr="00ED5E35" w:rsidRDefault="00ED5E35">
            <w:r w:rsidRPr="00ED5E35">
              <w:t>N</w:t>
            </w:r>
          </w:p>
        </w:tc>
      </w:tr>
      <w:tr w:rsidR="00ED5E35" w:rsidRPr="00ED5E35" w14:paraId="454A0748" w14:textId="77777777" w:rsidTr="355DC788">
        <w:trPr>
          <w:trHeight w:val="288"/>
        </w:trPr>
        <w:tc>
          <w:tcPr>
            <w:tcW w:w="3781" w:type="dxa"/>
            <w:noWrap/>
            <w:hideMark/>
          </w:tcPr>
          <w:p w14:paraId="2F30AD29" w14:textId="00130362" w:rsidR="00ED5E35" w:rsidRPr="00ED5E35" w:rsidRDefault="00ED5E35">
            <w:r>
              <w:t>Protein Refolding</w:t>
            </w:r>
          </w:p>
        </w:tc>
        <w:tc>
          <w:tcPr>
            <w:tcW w:w="960" w:type="dxa"/>
            <w:noWrap/>
            <w:hideMark/>
          </w:tcPr>
          <w:p w14:paraId="796FBDE1" w14:textId="77777777" w:rsidR="00ED5E35" w:rsidRPr="00ED5E35" w:rsidRDefault="00ED5E35">
            <w:r w:rsidRPr="00ED5E35">
              <w:t>Y</w:t>
            </w:r>
          </w:p>
        </w:tc>
        <w:tc>
          <w:tcPr>
            <w:tcW w:w="960" w:type="dxa"/>
            <w:noWrap/>
            <w:hideMark/>
          </w:tcPr>
          <w:p w14:paraId="4ED46596" w14:textId="77777777" w:rsidR="00ED5E35" w:rsidRPr="00ED5E35" w:rsidRDefault="00ED5E35">
            <w:r w:rsidRPr="00ED5E35">
              <w:t>Y</w:t>
            </w:r>
          </w:p>
        </w:tc>
      </w:tr>
      <w:tr w:rsidR="00ED5E35" w:rsidRPr="00ED5E35" w14:paraId="735DBBAF" w14:textId="77777777" w:rsidTr="355DC788">
        <w:trPr>
          <w:trHeight w:val="288"/>
        </w:trPr>
        <w:tc>
          <w:tcPr>
            <w:tcW w:w="3781" w:type="dxa"/>
            <w:noWrap/>
            <w:hideMark/>
          </w:tcPr>
          <w:p w14:paraId="44061C30" w14:textId="5D91DA43" w:rsidR="00ED5E35" w:rsidRPr="00ED5E35" w:rsidRDefault="00ED5E35">
            <w:r>
              <w:t>Nervous System Development</w:t>
            </w:r>
          </w:p>
        </w:tc>
        <w:tc>
          <w:tcPr>
            <w:tcW w:w="960" w:type="dxa"/>
            <w:noWrap/>
            <w:hideMark/>
          </w:tcPr>
          <w:p w14:paraId="39743EC5" w14:textId="77777777" w:rsidR="00ED5E35" w:rsidRPr="00ED5E35" w:rsidRDefault="00ED5E35">
            <w:r w:rsidRPr="00ED5E35">
              <w:t>Y</w:t>
            </w:r>
          </w:p>
        </w:tc>
        <w:tc>
          <w:tcPr>
            <w:tcW w:w="960" w:type="dxa"/>
            <w:noWrap/>
            <w:hideMark/>
          </w:tcPr>
          <w:p w14:paraId="3B98E388" w14:textId="77777777" w:rsidR="00ED5E35" w:rsidRPr="00ED5E35" w:rsidRDefault="00ED5E35">
            <w:r w:rsidRPr="00ED5E35">
              <w:t>N</w:t>
            </w:r>
          </w:p>
        </w:tc>
      </w:tr>
      <w:tr w:rsidR="00ED5E35" w:rsidRPr="00ED5E35" w14:paraId="15170D80" w14:textId="77777777" w:rsidTr="355DC788">
        <w:trPr>
          <w:trHeight w:val="288"/>
        </w:trPr>
        <w:tc>
          <w:tcPr>
            <w:tcW w:w="3781" w:type="dxa"/>
            <w:noWrap/>
            <w:hideMark/>
          </w:tcPr>
          <w:p w14:paraId="6DF61C43" w14:textId="1D81B16C" w:rsidR="00ED5E35" w:rsidRPr="00ED5E35" w:rsidRDefault="00ED5E35">
            <w:r>
              <w:t>ATP Metabolic Process</w:t>
            </w:r>
          </w:p>
        </w:tc>
        <w:tc>
          <w:tcPr>
            <w:tcW w:w="960" w:type="dxa"/>
            <w:noWrap/>
            <w:hideMark/>
          </w:tcPr>
          <w:p w14:paraId="15A72191" w14:textId="77777777" w:rsidR="00ED5E35" w:rsidRPr="00ED5E35" w:rsidRDefault="00ED5E35">
            <w:r w:rsidRPr="00ED5E35">
              <w:t>Y</w:t>
            </w:r>
          </w:p>
        </w:tc>
        <w:tc>
          <w:tcPr>
            <w:tcW w:w="960" w:type="dxa"/>
            <w:noWrap/>
            <w:hideMark/>
          </w:tcPr>
          <w:p w14:paraId="47BF6874" w14:textId="77777777" w:rsidR="00ED5E35" w:rsidRPr="00ED5E35" w:rsidRDefault="00ED5E35">
            <w:r w:rsidRPr="00ED5E35">
              <w:t>Y</w:t>
            </w:r>
          </w:p>
        </w:tc>
      </w:tr>
      <w:tr w:rsidR="00ED5E35" w:rsidRPr="00ED5E35" w14:paraId="6963638D" w14:textId="77777777" w:rsidTr="355DC788">
        <w:trPr>
          <w:trHeight w:val="288"/>
        </w:trPr>
        <w:tc>
          <w:tcPr>
            <w:tcW w:w="3781" w:type="dxa"/>
            <w:noWrap/>
            <w:hideMark/>
          </w:tcPr>
          <w:p w14:paraId="306D956F" w14:textId="6DAF2845" w:rsidR="00ED5E35" w:rsidRPr="00ED5E35" w:rsidRDefault="00ED5E35">
            <w:r>
              <w:t>Regulation Of Transport</w:t>
            </w:r>
          </w:p>
        </w:tc>
        <w:tc>
          <w:tcPr>
            <w:tcW w:w="960" w:type="dxa"/>
            <w:noWrap/>
            <w:hideMark/>
          </w:tcPr>
          <w:p w14:paraId="770A840F" w14:textId="77777777" w:rsidR="00ED5E35" w:rsidRPr="00ED5E35" w:rsidRDefault="00ED5E35">
            <w:r w:rsidRPr="00ED5E35">
              <w:t>Y</w:t>
            </w:r>
          </w:p>
        </w:tc>
        <w:tc>
          <w:tcPr>
            <w:tcW w:w="960" w:type="dxa"/>
            <w:noWrap/>
            <w:hideMark/>
          </w:tcPr>
          <w:p w14:paraId="69793140" w14:textId="77777777" w:rsidR="00ED5E35" w:rsidRPr="00ED5E35" w:rsidRDefault="00ED5E35">
            <w:r w:rsidRPr="00ED5E35">
              <w:t>N</w:t>
            </w:r>
          </w:p>
        </w:tc>
      </w:tr>
      <w:tr w:rsidR="00ED5E35" w:rsidRPr="00ED5E35" w14:paraId="00D9E4FA" w14:textId="77777777" w:rsidTr="355DC788">
        <w:trPr>
          <w:trHeight w:val="288"/>
        </w:trPr>
        <w:tc>
          <w:tcPr>
            <w:tcW w:w="3781" w:type="dxa"/>
            <w:noWrap/>
            <w:hideMark/>
          </w:tcPr>
          <w:p w14:paraId="24EF095E" w14:textId="33800342" w:rsidR="00ED5E35" w:rsidRPr="00ED5E35" w:rsidRDefault="00ED5E35">
            <w:r>
              <w:t>Protein Stabilization</w:t>
            </w:r>
          </w:p>
        </w:tc>
        <w:tc>
          <w:tcPr>
            <w:tcW w:w="960" w:type="dxa"/>
            <w:noWrap/>
            <w:hideMark/>
          </w:tcPr>
          <w:p w14:paraId="01471945" w14:textId="77777777" w:rsidR="00ED5E35" w:rsidRPr="00ED5E35" w:rsidRDefault="00ED5E35">
            <w:r w:rsidRPr="00ED5E35">
              <w:t>N</w:t>
            </w:r>
          </w:p>
        </w:tc>
        <w:tc>
          <w:tcPr>
            <w:tcW w:w="960" w:type="dxa"/>
            <w:noWrap/>
            <w:hideMark/>
          </w:tcPr>
          <w:p w14:paraId="1FA10F6F" w14:textId="77777777" w:rsidR="00ED5E35" w:rsidRPr="00ED5E35" w:rsidRDefault="00ED5E35">
            <w:r w:rsidRPr="00ED5E35">
              <w:t>Y</w:t>
            </w:r>
          </w:p>
        </w:tc>
      </w:tr>
      <w:tr w:rsidR="00ED5E35" w:rsidRPr="00ED5E35" w14:paraId="22435F14" w14:textId="77777777" w:rsidTr="355DC788">
        <w:trPr>
          <w:trHeight w:val="288"/>
        </w:trPr>
        <w:tc>
          <w:tcPr>
            <w:tcW w:w="3781" w:type="dxa"/>
            <w:noWrap/>
            <w:hideMark/>
          </w:tcPr>
          <w:p w14:paraId="42320D05" w14:textId="7F8FCFFF" w:rsidR="00ED5E35" w:rsidRPr="00ED5E35" w:rsidRDefault="00ED5E35">
            <w:r>
              <w:t>Cellular Response To Toxic Substance</w:t>
            </w:r>
          </w:p>
        </w:tc>
        <w:tc>
          <w:tcPr>
            <w:tcW w:w="960" w:type="dxa"/>
            <w:noWrap/>
            <w:hideMark/>
          </w:tcPr>
          <w:p w14:paraId="152A51DF" w14:textId="77777777" w:rsidR="00ED5E35" w:rsidRPr="00ED5E35" w:rsidRDefault="00ED5E35">
            <w:r w:rsidRPr="00ED5E35">
              <w:t>N</w:t>
            </w:r>
          </w:p>
        </w:tc>
        <w:tc>
          <w:tcPr>
            <w:tcW w:w="960" w:type="dxa"/>
            <w:noWrap/>
            <w:hideMark/>
          </w:tcPr>
          <w:p w14:paraId="1393A591" w14:textId="77777777" w:rsidR="00ED5E35" w:rsidRPr="00ED5E35" w:rsidRDefault="00ED5E35">
            <w:r w:rsidRPr="00ED5E35">
              <w:t>Y</w:t>
            </w:r>
          </w:p>
        </w:tc>
      </w:tr>
      <w:tr w:rsidR="00ED5E35" w:rsidRPr="00ED5E35" w14:paraId="4E5CD72B" w14:textId="77777777" w:rsidTr="355DC788">
        <w:trPr>
          <w:trHeight w:val="288"/>
        </w:trPr>
        <w:tc>
          <w:tcPr>
            <w:tcW w:w="3781" w:type="dxa"/>
            <w:noWrap/>
            <w:hideMark/>
          </w:tcPr>
          <w:p w14:paraId="0DA34CF9" w14:textId="442D819E" w:rsidR="00ED5E35" w:rsidRPr="00ED5E35" w:rsidRDefault="00ED5E35">
            <w:r>
              <w:t>Response To Toxic Substance</w:t>
            </w:r>
          </w:p>
        </w:tc>
        <w:tc>
          <w:tcPr>
            <w:tcW w:w="960" w:type="dxa"/>
            <w:noWrap/>
            <w:hideMark/>
          </w:tcPr>
          <w:p w14:paraId="4CCCA39B" w14:textId="77777777" w:rsidR="00ED5E35" w:rsidRPr="00ED5E35" w:rsidRDefault="00ED5E35">
            <w:r w:rsidRPr="00ED5E35">
              <w:t>N</w:t>
            </w:r>
          </w:p>
        </w:tc>
        <w:tc>
          <w:tcPr>
            <w:tcW w:w="960" w:type="dxa"/>
            <w:noWrap/>
            <w:hideMark/>
          </w:tcPr>
          <w:p w14:paraId="61AD3F28" w14:textId="77777777" w:rsidR="00ED5E35" w:rsidRPr="00ED5E35" w:rsidRDefault="00ED5E35">
            <w:r w:rsidRPr="00ED5E35">
              <w:t>Y</w:t>
            </w:r>
          </w:p>
        </w:tc>
      </w:tr>
      <w:tr w:rsidR="00ED5E35" w:rsidRPr="00ED5E35" w14:paraId="07E49E28" w14:textId="77777777" w:rsidTr="355DC788">
        <w:trPr>
          <w:trHeight w:val="288"/>
        </w:trPr>
        <w:tc>
          <w:tcPr>
            <w:tcW w:w="3781" w:type="dxa"/>
            <w:noWrap/>
            <w:hideMark/>
          </w:tcPr>
          <w:p w14:paraId="5AB76D34" w14:textId="2CB492E4" w:rsidR="00ED5E35" w:rsidRPr="00ED5E35" w:rsidRDefault="00ED5E35">
            <w:r>
              <w:t>Oxidative Phosphorylation</w:t>
            </w:r>
          </w:p>
        </w:tc>
        <w:tc>
          <w:tcPr>
            <w:tcW w:w="960" w:type="dxa"/>
            <w:noWrap/>
            <w:hideMark/>
          </w:tcPr>
          <w:p w14:paraId="49E542E6" w14:textId="77777777" w:rsidR="00ED5E35" w:rsidRPr="00ED5E35" w:rsidRDefault="00ED5E35">
            <w:r w:rsidRPr="00ED5E35">
              <w:t>N</w:t>
            </w:r>
          </w:p>
        </w:tc>
        <w:tc>
          <w:tcPr>
            <w:tcW w:w="960" w:type="dxa"/>
            <w:noWrap/>
            <w:hideMark/>
          </w:tcPr>
          <w:p w14:paraId="7B4457AE" w14:textId="77777777" w:rsidR="00ED5E35" w:rsidRPr="00ED5E35" w:rsidRDefault="00ED5E35">
            <w:r w:rsidRPr="00ED5E35">
              <w:t>Y</w:t>
            </w:r>
          </w:p>
        </w:tc>
      </w:tr>
    </w:tbl>
    <w:p w14:paraId="2EEFC197" w14:textId="77777777" w:rsidR="00ED5E35" w:rsidRDefault="00ED5E35" w:rsidP="6B2509E8"/>
    <w:p w14:paraId="0BC0291D" w14:textId="77777777" w:rsidR="005318F0" w:rsidRDefault="005318F0" w:rsidP="6B2509E8">
      <w:pPr>
        <w:rPr>
          <w:b/>
          <w:bCs/>
        </w:rPr>
      </w:pPr>
    </w:p>
    <w:p w14:paraId="299E7592" w14:textId="77777777" w:rsidR="005318F0" w:rsidRDefault="005318F0" w:rsidP="6B2509E8">
      <w:pPr>
        <w:rPr>
          <w:b/>
          <w:bCs/>
        </w:rPr>
      </w:pPr>
    </w:p>
    <w:p w14:paraId="78BE95CC" w14:textId="65F60158" w:rsidR="008F60E8" w:rsidRDefault="008F60E8" w:rsidP="6B2509E8">
      <w:r w:rsidRPr="005318F0">
        <w:rPr>
          <w:b/>
          <w:bCs/>
        </w:rPr>
        <w:t>Table S</w:t>
      </w:r>
      <w:r w:rsidR="00ED5E35" w:rsidRPr="005318F0">
        <w:rPr>
          <w:b/>
          <w:bCs/>
        </w:rPr>
        <w:t>4</w:t>
      </w:r>
      <w:r>
        <w:t xml:space="preserve">. </w:t>
      </w:r>
      <w:r w:rsidRPr="00DE7093">
        <w:t xml:space="preserve">Enriched GO terms for </w:t>
      </w:r>
      <w:r>
        <w:t>cell type</w:t>
      </w:r>
      <w:r w:rsidR="00F061C5">
        <w:t xml:space="preserve"> </w:t>
      </w:r>
      <w:proofErr w:type="gramStart"/>
      <w:r w:rsidR="00F061C5" w:rsidRPr="00F061C5">
        <w:t>Alveolar-macrophages</w:t>
      </w:r>
      <w:proofErr w:type="gramEnd"/>
      <w:r>
        <w:t xml:space="preserve">  (</w:t>
      </w:r>
      <w:r w:rsidR="0071158A">
        <w:t>Reyfman</w:t>
      </w:r>
      <w:r>
        <w:t xml:space="preserve"> data)</w:t>
      </w:r>
    </w:p>
    <w:tbl>
      <w:tblPr>
        <w:tblStyle w:val="TableGrid"/>
        <w:tblW w:w="0" w:type="auto"/>
        <w:tblLook w:val="04A0" w:firstRow="1" w:lastRow="0" w:firstColumn="1" w:lastColumn="0" w:noHBand="0" w:noVBand="1"/>
      </w:tblPr>
      <w:tblGrid>
        <w:gridCol w:w="4180"/>
        <w:gridCol w:w="1035"/>
        <w:gridCol w:w="2340"/>
      </w:tblGrid>
      <w:tr w:rsidR="00F061C5" w:rsidRPr="00F061C5" w14:paraId="0EF1EE15" w14:textId="77777777" w:rsidTr="355DC788">
        <w:trPr>
          <w:trHeight w:val="288"/>
        </w:trPr>
        <w:tc>
          <w:tcPr>
            <w:tcW w:w="4180" w:type="dxa"/>
            <w:noWrap/>
            <w:hideMark/>
          </w:tcPr>
          <w:p w14:paraId="39F5ED40" w14:textId="77777777" w:rsidR="00F061C5" w:rsidRPr="00F061C5" w:rsidRDefault="00F061C5">
            <w:r w:rsidRPr="00F061C5">
              <w:t xml:space="preserve">Enriched GO terms for </w:t>
            </w:r>
            <w:proofErr w:type="gramStart"/>
            <w:r w:rsidRPr="00F061C5">
              <w:t>Alveolar-macrophages</w:t>
            </w:r>
            <w:proofErr w:type="gramEnd"/>
          </w:p>
        </w:tc>
        <w:tc>
          <w:tcPr>
            <w:tcW w:w="1035" w:type="dxa"/>
            <w:noWrap/>
            <w:hideMark/>
          </w:tcPr>
          <w:p w14:paraId="2A9B94F5" w14:textId="77777777" w:rsidR="00F061C5" w:rsidRPr="00F061C5" w:rsidRDefault="00F061C5">
            <w:r w:rsidRPr="00F061C5">
              <w:t>Reyfman Paper</w:t>
            </w:r>
          </w:p>
        </w:tc>
        <w:tc>
          <w:tcPr>
            <w:tcW w:w="2340" w:type="dxa"/>
            <w:noWrap/>
            <w:hideMark/>
          </w:tcPr>
          <w:p w14:paraId="2DAE3347" w14:textId="77777777" w:rsidR="00F061C5" w:rsidRPr="00F061C5" w:rsidRDefault="00F061C5">
            <w:r w:rsidRPr="00F061C5">
              <w:t>Ours (Y=All, N=None)</w:t>
            </w:r>
          </w:p>
        </w:tc>
      </w:tr>
      <w:tr w:rsidR="00F061C5" w:rsidRPr="00F061C5" w14:paraId="7DEA0AE2" w14:textId="77777777" w:rsidTr="355DC788">
        <w:trPr>
          <w:trHeight w:val="288"/>
        </w:trPr>
        <w:tc>
          <w:tcPr>
            <w:tcW w:w="4180" w:type="dxa"/>
            <w:noWrap/>
            <w:hideMark/>
          </w:tcPr>
          <w:p w14:paraId="72475373" w14:textId="5A6124DA" w:rsidR="00F061C5" w:rsidRPr="00F061C5" w:rsidRDefault="00F061C5">
            <w:r>
              <w:t>Cell Matrix Adhesion</w:t>
            </w:r>
          </w:p>
        </w:tc>
        <w:tc>
          <w:tcPr>
            <w:tcW w:w="1035" w:type="dxa"/>
            <w:noWrap/>
            <w:hideMark/>
          </w:tcPr>
          <w:p w14:paraId="355948FB" w14:textId="77777777" w:rsidR="00F061C5" w:rsidRPr="00F061C5" w:rsidRDefault="00F061C5">
            <w:r w:rsidRPr="00F061C5">
              <w:t>N</w:t>
            </w:r>
          </w:p>
        </w:tc>
        <w:tc>
          <w:tcPr>
            <w:tcW w:w="2340" w:type="dxa"/>
            <w:noWrap/>
            <w:hideMark/>
          </w:tcPr>
          <w:p w14:paraId="3D5195BB" w14:textId="77777777" w:rsidR="00F061C5" w:rsidRPr="00F061C5" w:rsidRDefault="00F061C5">
            <w:r w:rsidRPr="00F061C5">
              <w:t>Y (NEBULA)</w:t>
            </w:r>
          </w:p>
        </w:tc>
      </w:tr>
      <w:tr w:rsidR="00F061C5" w:rsidRPr="00F061C5" w14:paraId="0B86970E" w14:textId="77777777" w:rsidTr="355DC788">
        <w:trPr>
          <w:trHeight w:val="288"/>
        </w:trPr>
        <w:tc>
          <w:tcPr>
            <w:tcW w:w="4180" w:type="dxa"/>
            <w:noWrap/>
            <w:hideMark/>
          </w:tcPr>
          <w:p w14:paraId="16B08C25" w14:textId="75DEAABE" w:rsidR="00F061C5" w:rsidRPr="00F061C5" w:rsidRDefault="00F061C5">
            <w:r>
              <w:t>Cell Substrate Adhesion</w:t>
            </w:r>
          </w:p>
        </w:tc>
        <w:tc>
          <w:tcPr>
            <w:tcW w:w="1035" w:type="dxa"/>
            <w:noWrap/>
            <w:hideMark/>
          </w:tcPr>
          <w:p w14:paraId="0DFD2DA7" w14:textId="77777777" w:rsidR="00F061C5" w:rsidRPr="00F061C5" w:rsidRDefault="00F061C5">
            <w:r w:rsidRPr="00F061C5">
              <w:t>N</w:t>
            </w:r>
          </w:p>
        </w:tc>
        <w:tc>
          <w:tcPr>
            <w:tcW w:w="2340" w:type="dxa"/>
            <w:noWrap/>
            <w:hideMark/>
          </w:tcPr>
          <w:p w14:paraId="44CD1AB6" w14:textId="77777777" w:rsidR="00F061C5" w:rsidRPr="00F061C5" w:rsidRDefault="00F061C5">
            <w:r w:rsidRPr="00F061C5">
              <w:t>Y</w:t>
            </w:r>
          </w:p>
        </w:tc>
      </w:tr>
      <w:tr w:rsidR="00F061C5" w:rsidRPr="00F061C5" w14:paraId="21C43FD0" w14:textId="77777777" w:rsidTr="355DC788">
        <w:trPr>
          <w:trHeight w:val="288"/>
        </w:trPr>
        <w:tc>
          <w:tcPr>
            <w:tcW w:w="4180" w:type="dxa"/>
            <w:noWrap/>
            <w:hideMark/>
          </w:tcPr>
          <w:p w14:paraId="455DACE2" w14:textId="7AD596FB" w:rsidR="00F061C5" w:rsidRPr="00F061C5" w:rsidRDefault="00F061C5">
            <w:r>
              <w:t>Cytoplasmic Translation</w:t>
            </w:r>
          </w:p>
        </w:tc>
        <w:tc>
          <w:tcPr>
            <w:tcW w:w="1035" w:type="dxa"/>
            <w:noWrap/>
            <w:hideMark/>
          </w:tcPr>
          <w:p w14:paraId="35BE27CE" w14:textId="77777777" w:rsidR="00F061C5" w:rsidRPr="00F061C5" w:rsidRDefault="00F061C5">
            <w:r w:rsidRPr="00F061C5">
              <w:t>N</w:t>
            </w:r>
          </w:p>
        </w:tc>
        <w:tc>
          <w:tcPr>
            <w:tcW w:w="2340" w:type="dxa"/>
            <w:noWrap/>
            <w:hideMark/>
          </w:tcPr>
          <w:p w14:paraId="5B09CB2C" w14:textId="77777777" w:rsidR="00F061C5" w:rsidRPr="00F061C5" w:rsidRDefault="00F061C5">
            <w:r w:rsidRPr="00F061C5">
              <w:t>Y</w:t>
            </w:r>
          </w:p>
        </w:tc>
      </w:tr>
      <w:tr w:rsidR="00F061C5" w:rsidRPr="00F061C5" w14:paraId="1AAD5D3A" w14:textId="77777777" w:rsidTr="355DC788">
        <w:trPr>
          <w:trHeight w:val="288"/>
        </w:trPr>
        <w:tc>
          <w:tcPr>
            <w:tcW w:w="4180" w:type="dxa"/>
            <w:noWrap/>
            <w:hideMark/>
          </w:tcPr>
          <w:p w14:paraId="00D0C677" w14:textId="148ECE59" w:rsidR="00F061C5" w:rsidRPr="00F061C5" w:rsidRDefault="00F061C5">
            <w:r>
              <w:t xml:space="preserve">Homotypic Cell </w:t>
            </w:r>
            <w:proofErr w:type="spellStart"/>
            <w:r>
              <w:t>Cell</w:t>
            </w:r>
            <w:proofErr w:type="spellEnd"/>
            <w:r>
              <w:t xml:space="preserve"> Adhesion</w:t>
            </w:r>
          </w:p>
        </w:tc>
        <w:tc>
          <w:tcPr>
            <w:tcW w:w="1035" w:type="dxa"/>
            <w:noWrap/>
            <w:hideMark/>
          </w:tcPr>
          <w:p w14:paraId="645A63AC" w14:textId="77777777" w:rsidR="00F061C5" w:rsidRPr="00F061C5" w:rsidRDefault="00F061C5">
            <w:r w:rsidRPr="00F061C5">
              <w:t>N</w:t>
            </w:r>
          </w:p>
        </w:tc>
        <w:tc>
          <w:tcPr>
            <w:tcW w:w="2340" w:type="dxa"/>
            <w:noWrap/>
            <w:hideMark/>
          </w:tcPr>
          <w:p w14:paraId="7AAEB046" w14:textId="77777777" w:rsidR="00F061C5" w:rsidRPr="00F061C5" w:rsidRDefault="00F061C5">
            <w:r w:rsidRPr="00F061C5">
              <w:t>Y (DESeq2, NEBULA)</w:t>
            </w:r>
          </w:p>
        </w:tc>
      </w:tr>
      <w:tr w:rsidR="00F061C5" w:rsidRPr="00F061C5" w14:paraId="38AEC039" w14:textId="77777777" w:rsidTr="355DC788">
        <w:trPr>
          <w:trHeight w:val="288"/>
        </w:trPr>
        <w:tc>
          <w:tcPr>
            <w:tcW w:w="4180" w:type="dxa"/>
            <w:noWrap/>
            <w:hideMark/>
          </w:tcPr>
          <w:p w14:paraId="07DE2DD9" w14:textId="798EA311" w:rsidR="00F061C5" w:rsidRPr="00F061C5" w:rsidRDefault="00F061C5">
            <w:r>
              <w:t>Inflammatory Response</w:t>
            </w:r>
          </w:p>
        </w:tc>
        <w:tc>
          <w:tcPr>
            <w:tcW w:w="1035" w:type="dxa"/>
            <w:noWrap/>
            <w:hideMark/>
          </w:tcPr>
          <w:p w14:paraId="7191A503" w14:textId="77777777" w:rsidR="00F061C5" w:rsidRPr="00F061C5" w:rsidRDefault="00F061C5">
            <w:r w:rsidRPr="00F061C5">
              <w:t>N</w:t>
            </w:r>
          </w:p>
        </w:tc>
        <w:tc>
          <w:tcPr>
            <w:tcW w:w="2340" w:type="dxa"/>
            <w:noWrap/>
            <w:hideMark/>
          </w:tcPr>
          <w:p w14:paraId="7B74535B" w14:textId="77777777" w:rsidR="00F061C5" w:rsidRPr="00F061C5" w:rsidRDefault="00F061C5">
            <w:r w:rsidRPr="00F061C5">
              <w:t>Y (DESeq2, NEBULA)</w:t>
            </w:r>
          </w:p>
        </w:tc>
      </w:tr>
      <w:tr w:rsidR="00F061C5" w:rsidRPr="00F061C5" w14:paraId="7763F927" w14:textId="77777777" w:rsidTr="355DC788">
        <w:trPr>
          <w:trHeight w:val="288"/>
        </w:trPr>
        <w:tc>
          <w:tcPr>
            <w:tcW w:w="4180" w:type="dxa"/>
            <w:noWrap/>
            <w:hideMark/>
          </w:tcPr>
          <w:p w14:paraId="23110F6B" w14:textId="23ADF4C4" w:rsidR="00F061C5" w:rsidRPr="00F061C5" w:rsidRDefault="00F061C5">
            <w:r>
              <w:t>Integrin Mediated Signaling Pathway</w:t>
            </w:r>
          </w:p>
        </w:tc>
        <w:tc>
          <w:tcPr>
            <w:tcW w:w="1035" w:type="dxa"/>
            <w:noWrap/>
            <w:hideMark/>
          </w:tcPr>
          <w:p w14:paraId="60894500" w14:textId="77777777" w:rsidR="00F061C5" w:rsidRPr="00F061C5" w:rsidRDefault="00F061C5">
            <w:r w:rsidRPr="00F061C5">
              <w:t>N</w:t>
            </w:r>
          </w:p>
        </w:tc>
        <w:tc>
          <w:tcPr>
            <w:tcW w:w="2340" w:type="dxa"/>
            <w:noWrap/>
            <w:hideMark/>
          </w:tcPr>
          <w:p w14:paraId="0D28F5A2" w14:textId="77777777" w:rsidR="00F061C5" w:rsidRPr="00F061C5" w:rsidRDefault="00F061C5">
            <w:r w:rsidRPr="00F061C5">
              <w:t>Y</w:t>
            </w:r>
          </w:p>
        </w:tc>
      </w:tr>
      <w:tr w:rsidR="00F061C5" w:rsidRPr="00F061C5" w14:paraId="75A14E76" w14:textId="77777777" w:rsidTr="355DC788">
        <w:trPr>
          <w:trHeight w:val="288"/>
        </w:trPr>
        <w:tc>
          <w:tcPr>
            <w:tcW w:w="4180" w:type="dxa"/>
            <w:noWrap/>
            <w:hideMark/>
          </w:tcPr>
          <w:p w14:paraId="515A3AF0" w14:textId="6D636CF8" w:rsidR="00F061C5" w:rsidRPr="00F061C5" w:rsidRDefault="00F061C5">
            <w:r>
              <w:t>Ion Transmembrane Transport</w:t>
            </w:r>
          </w:p>
        </w:tc>
        <w:tc>
          <w:tcPr>
            <w:tcW w:w="1035" w:type="dxa"/>
            <w:noWrap/>
            <w:hideMark/>
          </w:tcPr>
          <w:p w14:paraId="0D93E713" w14:textId="77777777" w:rsidR="00F061C5" w:rsidRPr="00F061C5" w:rsidRDefault="00F061C5">
            <w:r w:rsidRPr="00F061C5">
              <w:t>N</w:t>
            </w:r>
          </w:p>
        </w:tc>
        <w:tc>
          <w:tcPr>
            <w:tcW w:w="2340" w:type="dxa"/>
            <w:noWrap/>
            <w:hideMark/>
          </w:tcPr>
          <w:p w14:paraId="7E148E3A" w14:textId="77777777" w:rsidR="00F061C5" w:rsidRPr="00F061C5" w:rsidRDefault="00F061C5">
            <w:r w:rsidRPr="00F061C5">
              <w:t>Y (DESeq2, NEBULA)</w:t>
            </w:r>
          </w:p>
        </w:tc>
      </w:tr>
      <w:tr w:rsidR="00F061C5" w:rsidRPr="00F061C5" w14:paraId="1650265E" w14:textId="77777777" w:rsidTr="355DC788">
        <w:trPr>
          <w:trHeight w:val="288"/>
        </w:trPr>
        <w:tc>
          <w:tcPr>
            <w:tcW w:w="4180" w:type="dxa"/>
            <w:noWrap/>
            <w:hideMark/>
          </w:tcPr>
          <w:p w14:paraId="484C0DC3" w14:textId="6FD6AFC8" w:rsidR="00F061C5" w:rsidRPr="00F061C5" w:rsidRDefault="00F061C5">
            <w:r>
              <w:t>Immune System Process</w:t>
            </w:r>
          </w:p>
        </w:tc>
        <w:tc>
          <w:tcPr>
            <w:tcW w:w="1035" w:type="dxa"/>
            <w:noWrap/>
            <w:hideMark/>
          </w:tcPr>
          <w:p w14:paraId="28B8C649" w14:textId="77777777" w:rsidR="00F061C5" w:rsidRPr="00F061C5" w:rsidRDefault="00F061C5">
            <w:r w:rsidRPr="00F061C5">
              <w:t>Y</w:t>
            </w:r>
          </w:p>
        </w:tc>
        <w:tc>
          <w:tcPr>
            <w:tcW w:w="2340" w:type="dxa"/>
            <w:noWrap/>
            <w:hideMark/>
          </w:tcPr>
          <w:p w14:paraId="539BAD32" w14:textId="77777777" w:rsidR="00F061C5" w:rsidRPr="00F061C5" w:rsidRDefault="00F061C5">
            <w:r w:rsidRPr="00F061C5">
              <w:t>N</w:t>
            </w:r>
          </w:p>
        </w:tc>
      </w:tr>
      <w:tr w:rsidR="00F061C5" w:rsidRPr="00F061C5" w14:paraId="26EC4145" w14:textId="77777777" w:rsidTr="355DC788">
        <w:trPr>
          <w:trHeight w:val="288"/>
        </w:trPr>
        <w:tc>
          <w:tcPr>
            <w:tcW w:w="4180" w:type="dxa"/>
            <w:noWrap/>
            <w:hideMark/>
          </w:tcPr>
          <w:p w14:paraId="1BDC9767" w14:textId="18FED14A" w:rsidR="00F061C5" w:rsidRPr="00F061C5" w:rsidRDefault="00F061C5">
            <w:r>
              <w:t>Extracellular Structure Organization</w:t>
            </w:r>
          </w:p>
        </w:tc>
        <w:tc>
          <w:tcPr>
            <w:tcW w:w="1035" w:type="dxa"/>
            <w:noWrap/>
            <w:hideMark/>
          </w:tcPr>
          <w:p w14:paraId="78A9072F" w14:textId="77777777" w:rsidR="00F061C5" w:rsidRPr="00F061C5" w:rsidRDefault="00F061C5">
            <w:r w:rsidRPr="00F061C5">
              <w:t>Y</w:t>
            </w:r>
          </w:p>
        </w:tc>
        <w:tc>
          <w:tcPr>
            <w:tcW w:w="2340" w:type="dxa"/>
            <w:noWrap/>
            <w:hideMark/>
          </w:tcPr>
          <w:p w14:paraId="07857BD5" w14:textId="77777777" w:rsidR="00F061C5" w:rsidRPr="00F061C5" w:rsidRDefault="00F061C5">
            <w:r w:rsidRPr="00F061C5">
              <w:t>N</w:t>
            </w:r>
          </w:p>
        </w:tc>
      </w:tr>
      <w:tr w:rsidR="00F061C5" w:rsidRPr="00F061C5" w14:paraId="51E5A580" w14:textId="77777777" w:rsidTr="355DC788">
        <w:trPr>
          <w:trHeight w:val="288"/>
        </w:trPr>
        <w:tc>
          <w:tcPr>
            <w:tcW w:w="4180" w:type="dxa"/>
            <w:noWrap/>
            <w:hideMark/>
          </w:tcPr>
          <w:p w14:paraId="5090B1F5" w14:textId="77777777" w:rsidR="00F061C5" w:rsidRPr="00F061C5" w:rsidRDefault="00F061C5">
            <w:r w:rsidRPr="00F061C5">
              <w:t>Secretion</w:t>
            </w:r>
          </w:p>
        </w:tc>
        <w:tc>
          <w:tcPr>
            <w:tcW w:w="1035" w:type="dxa"/>
            <w:noWrap/>
            <w:hideMark/>
          </w:tcPr>
          <w:p w14:paraId="5A07DF31" w14:textId="77777777" w:rsidR="00F061C5" w:rsidRPr="00F061C5" w:rsidRDefault="00F061C5">
            <w:r w:rsidRPr="00F061C5">
              <w:t>Y</w:t>
            </w:r>
          </w:p>
        </w:tc>
        <w:tc>
          <w:tcPr>
            <w:tcW w:w="2340" w:type="dxa"/>
            <w:noWrap/>
            <w:hideMark/>
          </w:tcPr>
          <w:p w14:paraId="7B0A36CF" w14:textId="77777777" w:rsidR="00F061C5" w:rsidRPr="00F061C5" w:rsidRDefault="00F061C5">
            <w:r w:rsidRPr="00F061C5">
              <w:t>N</w:t>
            </w:r>
          </w:p>
        </w:tc>
      </w:tr>
      <w:tr w:rsidR="00F061C5" w:rsidRPr="00F061C5" w14:paraId="66D6C510" w14:textId="77777777" w:rsidTr="355DC788">
        <w:trPr>
          <w:trHeight w:val="288"/>
        </w:trPr>
        <w:tc>
          <w:tcPr>
            <w:tcW w:w="4180" w:type="dxa"/>
            <w:noWrap/>
            <w:hideMark/>
          </w:tcPr>
          <w:p w14:paraId="720AF48A" w14:textId="1456E85C" w:rsidR="00F061C5" w:rsidRPr="00F061C5" w:rsidRDefault="00F061C5">
            <w:r>
              <w:t>Leukocyte Activation</w:t>
            </w:r>
          </w:p>
        </w:tc>
        <w:tc>
          <w:tcPr>
            <w:tcW w:w="1035" w:type="dxa"/>
            <w:noWrap/>
            <w:hideMark/>
          </w:tcPr>
          <w:p w14:paraId="2954588E" w14:textId="77777777" w:rsidR="00F061C5" w:rsidRPr="00F061C5" w:rsidRDefault="00F061C5">
            <w:r w:rsidRPr="00F061C5">
              <w:t>Y</w:t>
            </w:r>
          </w:p>
        </w:tc>
        <w:tc>
          <w:tcPr>
            <w:tcW w:w="2340" w:type="dxa"/>
            <w:noWrap/>
            <w:hideMark/>
          </w:tcPr>
          <w:p w14:paraId="23D61455" w14:textId="77777777" w:rsidR="00F061C5" w:rsidRPr="00F061C5" w:rsidRDefault="00F061C5">
            <w:r w:rsidRPr="00F061C5">
              <w:t>N</w:t>
            </w:r>
          </w:p>
        </w:tc>
      </w:tr>
      <w:tr w:rsidR="00F061C5" w:rsidRPr="00F061C5" w14:paraId="7F29C559" w14:textId="77777777" w:rsidTr="355DC788">
        <w:trPr>
          <w:trHeight w:val="288"/>
        </w:trPr>
        <w:tc>
          <w:tcPr>
            <w:tcW w:w="4180" w:type="dxa"/>
            <w:noWrap/>
            <w:hideMark/>
          </w:tcPr>
          <w:p w14:paraId="5852DBE4" w14:textId="1C3FDFA3" w:rsidR="00F061C5" w:rsidRPr="00F061C5" w:rsidRDefault="00F061C5">
            <w:r>
              <w:t>Developmental Process</w:t>
            </w:r>
          </w:p>
        </w:tc>
        <w:tc>
          <w:tcPr>
            <w:tcW w:w="1035" w:type="dxa"/>
            <w:noWrap/>
            <w:hideMark/>
          </w:tcPr>
          <w:p w14:paraId="7DCA94F0" w14:textId="77777777" w:rsidR="00F061C5" w:rsidRPr="00F061C5" w:rsidRDefault="00F061C5">
            <w:r w:rsidRPr="00F061C5">
              <w:t>Y</w:t>
            </w:r>
          </w:p>
        </w:tc>
        <w:tc>
          <w:tcPr>
            <w:tcW w:w="2340" w:type="dxa"/>
            <w:noWrap/>
            <w:hideMark/>
          </w:tcPr>
          <w:p w14:paraId="5FC0B698" w14:textId="77777777" w:rsidR="00F061C5" w:rsidRPr="00F061C5" w:rsidRDefault="00F061C5">
            <w:r w:rsidRPr="00F061C5">
              <w:t>N</w:t>
            </w:r>
          </w:p>
        </w:tc>
      </w:tr>
    </w:tbl>
    <w:p w14:paraId="0D2E8DD2" w14:textId="77777777" w:rsidR="00F061C5" w:rsidRDefault="00F061C5" w:rsidP="6B2509E8"/>
    <w:p w14:paraId="10BA94DD" w14:textId="77777777" w:rsidR="005318F0" w:rsidRDefault="005318F0">
      <w:r>
        <w:br w:type="page"/>
      </w:r>
    </w:p>
    <w:p w14:paraId="22239E56" w14:textId="3F112B65" w:rsidR="00695CB3" w:rsidRDefault="00695CB3" w:rsidP="6B2509E8">
      <w:r w:rsidRPr="005318F0">
        <w:rPr>
          <w:b/>
          <w:bCs/>
        </w:rPr>
        <w:lastRenderedPageBreak/>
        <w:t>Table S</w:t>
      </w:r>
      <w:r w:rsidR="0071158A" w:rsidRPr="005318F0">
        <w:rPr>
          <w:b/>
          <w:bCs/>
        </w:rPr>
        <w:t>5</w:t>
      </w:r>
      <w:r>
        <w:t xml:space="preserve">. </w:t>
      </w:r>
      <w:r w:rsidRPr="00DE7093">
        <w:t xml:space="preserve">Enriched GO terms for </w:t>
      </w:r>
      <w:r>
        <w:t xml:space="preserve">cell type </w:t>
      </w:r>
      <w:r w:rsidR="0071158A">
        <w:t>AT2</w:t>
      </w:r>
      <w:r>
        <w:t xml:space="preserve">  (R</w:t>
      </w:r>
      <w:r w:rsidR="0071158A">
        <w:t>e</w:t>
      </w:r>
      <w:r>
        <w:t>yfman data)</w:t>
      </w:r>
    </w:p>
    <w:tbl>
      <w:tblPr>
        <w:tblStyle w:val="TableGrid"/>
        <w:tblW w:w="8695" w:type="dxa"/>
        <w:tblLook w:val="04A0" w:firstRow="1" w:lastRow="0" w:firstColumn="1" w:lastColumn="0" w:noHBand="0" w:noVBand="1"/>
      </w:tblPr>
      <w:tblGrid>
        <w:gridCol w:w="4585"/>
        <w:gridCol w:w="1710"/>
        <w:gridCol w:w="2400"/>
      </w:tblGrid>
      <w:tr w:rsidR="00695CB3" w:rsidRPr="00695CB3" w14:paraId="7B88C790" w14:textId="77777777" w:rsidTr="355DC788">
        <w:trPr>
          <w:trHeight w:val="300"/>
        </w:trPr>
        <w:tc>
          <w:tcPr>
            <w:tcW w:w="4585" w:type="dxa"/>
            <w:noWrap/>
            <w:hideMark/>
          </w:tcPr>
          <w:p w14:paraId="20AF1F66" w14:textId="77777777" w:rsidR="00695CB3" w:rsidRPr="00695CB3" w:rsidRDefault="00695CB3">
            <w:r w:rsidRPr="00695CB3">
              <w:t>Enriched GO terms for AT2</w:t>
            </w:r>
          </w:p>
        </w:tc>
        <w:tc>
          <w:tcPr>
            <w:tcW w:w="1710" w:type="dxa"/>
            <w:noWrap/>
            <w:hideMark/>
          </w:tcPr>
          <w:p w14:paraId="79544B4A" w14:textId="77777777" w:rsidR="00695CB3" w:rsidRPr="00695CB3" w:rsidRDefault="00695CB3">
            <w:r w:rsidRPr="00695CB3">
              <w:t>Reyfman paper</w:t>
            </w:r>
          </w:p>
        </w:tc>
        <w:tc>
          <w:tcPr>
            <w:tcW w:w="2400" w:type="dxa"/>
            <w:noWrap/>
            <w:hideMark/>
          </w:tcPr>
          <w:p w14:paraId="31D961C6" w14:textId="77777777" w:rsidR="00695CB3" w:rsidRPr="00695CB3" w:rsidRDefault="00695CB3">
            <w:r w:rsidRPr="00695CB3">
              <w:t>Ours (Y=All, N=None)</w:t>
            </w:r>
          </w:p>
        </w:tc>
      </w:tr>
      <w:tr w:rsidR="00695CB3" w:rsidRPr="00695CB3" w14:paraId="393B3FED" w14:textId="77777777" w:rsidTr="355DC788">
        <w:trPr>
          <w:trHeight w:val="300"/>
        </w:trPr>
        <w:tc>
          <w:tcPr>
            <w:tcW w:w="4585" w:type="dxa"/>
            <w:noWrap/>
            <w:hideMark/>
          </w:tcPr>
          <w:p w14:paraId="495CC8F6" w14:textId="43F6D2F3" w:rsidR="00695CB3" w:rsidRPr="00695CB3" w:rsidRDefault="00695CB3">
            <w:r>
              <w:t>Activation Of Immune Response</w:t>
            </w:r>
          </w:p>
        </w:tc>
        <w:tc>
          <w:tcPr>
            <w:tcW w:w="1710" w:type="dxa"/>
            <w:noWrap/>
            <w:hideMark/>
          </w:tcPr>
          <w:p w14:paraId="079663B5" w14:textId="77777777" w:rsidR="00695CB3" w:rsidRPr="00695CB3" w:rsidRDefault="00695CB3">
            <w:r w:rsidRPr="00695CB3">
              <w:t>N</w:t>
            </w:r>
          </w:p>
        </w:tc>
        <w:tc>
          <w:tcPr>
            <w:tcW w:w="2400" w:type="dxa"/>
            <w:noWrap/>
            <w:hideMark/>
          </w:tcPr>
          <w:p w14:paraId="2F7BBE2B" w14:textId="77777777" w:rsidR="00695CB3" w:rsidRPr="00695CB3" w:rsidRDefault="00695CB3">
            <w:r w:rsidRPr="00695CB3">
              <w:t>Y</w:t>
            </w:r>
          </w:p>
        </w:tc>
      </w:tr>
      <w:tr w:rsidR="00695CB3" w:rsidRPr="00695CB3" w14:paraId="22436DB1" w14:textId="77777777" w:rsidTr="355DC788">
        <w:trPr>
          <w:trHeight w:val="300"/>
        </w:trPr>
        <w:tc>
          <w:tcPr>
            <w:tcW w:w="4585" w:type="dxa"/>
            <w:noWrap/>
            <w:hideMark/>
          </w:tcPr>
          <w:p w14:paraId="31104BCD" w14:textId="451E385B" w:rsidR="00695CB3" w:rsidRPr="00695CB3" w:rsidRDefault="00695CB3">
            <w:r>
              <w:t>Cell Activation Involved In Immune Response</w:t>
            </w:r>
          </w:p>
        </w:tc>
        <w:tc>
          <w:tcPr>
            <w:tcW w:w="1710" w:type="dxa"/>
            <w:noWrap/>
            <w:hideMark/>
          </w:tcPr>
          <w:p w14:paraId="5938D61B" w14:textId="77777777" w:rsidR="00695CB3" w:rsidRPr="00695CB3" w:rsidRDefault="00695CB3">
            <w:r w:rsidRPr="00695CB3">
              <w:t>N</w:t>
            </w:r>
          </w:p>
        </w:tc>
        <w:tc>
          <w:tcPr>
            <w:tcW w:w="2400" w:type="dxa"/>
            <w:noWrap/>
            <w:hideMark/>
          </w:tcPr>
          <w:p w14:paraId="747AB374" w14:textId="77777777" w:rsidR="00695CB3" w:rsidRPr="00695CB3" w:rsidRDefault="00695CB3">
            <w:r w:rsidRPr="00695CB3">
              <w:t>Y (glmmTMB)</w:t>
            </w:r>
          </w:p>
        </w:tc>
      </w:tr>
      <w:tr w:rsidR="00695CB3" w:rsidRPr="00695CB3" w14:paraId="537CD325" w14:textId="77777777" w:rsidTr="355DC788">
        <w:trPr>
          <w:trHeight w:val="300"/>
        </w:trPr>
        <w:tc>
          <w:tcPr>
            <w:tcW w:w="4585" w:type="dxa"/>
            <w:noWrap/>
            <w:hideMark/>
          </w:tcPr>
          <w:p w14:paraId="0FD3DF38" w14:textId="4FD8EDF4" w:rsidR="00695CB3" w:rsidRPr="00695CB3" w:rsidRDefault="00695CB3">
            <w:r>
              <w:t xml:space="preserve">Cell </w:t>
            </w:r>
            <w:proofErr w:type="spellStart"/>
            <w:r>
              <w:t>Cell</w:t>
            </w:r>
            <w:proofErr w:type="spellEnd"/>
            <w:r>
              <w:t xml:space="preserve"> Adhesion</w:t>
            </w:r>
          </w:p>
        </w:tc>
        <w:tc>
          <w:tcPr>
            <w:tcW w:w="1710" w:type="dxa"/>
            <w:noWrap/>
            <w:hideMark/>
          </w:tcPr>
          <w:p w14:paraId="4E27187F" w14:textId="77777777" w:rsidR="00695CB3" w:rsidRPr="00695CB3" w:rsidRDefault="00695CB3">
            <w:r w:rsidRPr="00695CB3">
              <w:t>Y</w:t>
            </w:r>
          </w:p>
        </w:tc>
        <w:tc>
          <w:tcPr>
            <w:tcW w:w="2400" w:type="dxa"/>
            <w:noWrap/>
            <w:hideMark/>
          </w:tcPr>
          <w:p w14:paraId="4CE39FF8" w14:textId="77777777" w:rsidR="00695CB3" w:rsidRPr="00695CB3" w:rsidRDefault="00695CB3">
            <w:r w:rsidRPr="00695CB3">
              <w:t>Y</w:t>
            </w:r>
          </w:p>
        </w:tc>
      </w:tr>
      <w:tr w:rsidR="00695CB3" w:rsidRPr="00695CB3" w14:paraId="730601F6" w14:textId="77777777" w:rsidTr="355DC788">
        <w:trPr>
          <w:trHeight w:val="300"/>
        </w:trPr>
        <w:tc>
          <w:tcPr>
            <w:tcW w:w="4585" w:type="dxa"/>
            <w:noWrap/>
            <w:hideMark/>
          </w:tcPr>
          <w:p w14:paraId="76BD1B6A" w14:textId="3FD6F5DA" w:rsidR="00695CB3" w:rsidRPr="00695CB3" w:rsidRDefault="00695CB3">
            <w:r>
              <w:t>Cell Growth</w:t>
            </w:r>
          </w:p>
        </w:tc>
        <w:tc>
          <w:tcPr>
            <w:tcW w:w="1710" w:type="dxa"/>
            <w:noWrap/>
            <w:hideMark/>
          </w:tcPr>
          <w:p w14:paraId="4FD19DB4" w14:textId="77777777" w:rsidR="00695CB3" w:rsidRPr="00695CB3" w:rsidRDefault="00695CB3">
            <w:r w:rsidRPr="00695CB3">
              <w:t>N</w:t>
            </w:r>
          </w:p>
        </w:tc>
        <w:tc>
          <w:tcPr>
            <w:tcW w:w="2400" w:type="dxa"/>
            <w:noWrap/>
            <w:hideMark/>
          </w:tcPr>
          <w:p w14:paraId="379BE752" w14:textId="77777777" w:rsidR="00695CB3" w:rsidRPr="00695CB3" w:rsidRDefault="00695CB3">
            <w:r w:rsidRPr="00695CB3">
              <w:t>Y (DESeq2, glmmTMB)</w:t>
            </w:r>
          </w:p>
        </w:tc>
      </w:tr>
      <w:tr w:rsidR="00695CB3" w:rsidRPr="00695CB3" w14:paraId="42E143AB" w14:textId="77777777" w:rsidTr="355DC788">
        <w:trPr>
          <w:trHeight w:val="300"/>
        </w:trPr>
        <w:tc>
          <w:tcPr>
            <w:tcW w:w="4585" w:type="dxa"/>
            <w:noWrap/>
            <w:hideMark/>
          </w:tcPr>
          <w:p w14:paraId="48863E04" w14:textId="0F74AD55" w:rsidR="00695CB3" w:rsidRPr="00695CB3" w:rsidRDefault="00695CB3">
            <w:r>
              <w:t>Cell Matrix Adhesion</w:t>
            </w:r>
          </w:p>
        </w:tc>
        <w:tc>
          <w:tcPr>
            <w:tcW w:w="1710" w:type="dxa"/>
            <w:noWrap/>
            <w:hideMark/>
          </w:tcPr>
          <w:p w14:paraId="6105FED6" w14:textId="77777777" w:rsidR="00695CB3" w:rsidRPr="00695CB3" w:rsidRDefault="00695CB3">
            <w:r w:rsidRPr="00695CB3">
              <w:t>N</w:t>
            </w:r>
          </w:p>
        </w:tc>
        <w:tc>
          <w:tcPr>
            <w:tcW w:w="2400" w:type="dxa"/>
            <w:noWrap/>
            <w:hideMark/>
          </w:tcPr>
          <w:p w14:paraId="3E0E3A59" w14:textId="77777777" w:rsidR="00695CB3" w:rsidRPr="00695CB3" w:rsidRDefault="00695CB3">
            <w:r w:rsidRPr="00695CB3">
              <w:t>Y (DESeq2, glmmTMB)</w:t>
            </w:r>
          </w:p>
        </w:tc>
      </w:tr>
      <w:tr w:rsidR="00695CB3" w:rsidRPr="00695CB3" w14:paraId="5BEBDC00" w14:textId="77777777" w:rsidTr="355DC788">
        <w:trPr>
          <w:trHeight w:val="300"/>
        </w:trPr>
        <w:tc>
          <w:tcPr>
            <w:tcW w:w="4585" w:type="dxa"/>
            <w:noWrap/>
            <w:hideMark/>
          </w:tcPr>
          <w:p w14:paraId="56EDE112" w14:textId="15FCBB56" w:rsidR="00695CB3" w:rsidRPr="00695CB3" w:rsidRDefault="00695CB3">
            <w:r>
              <w:t>Cell Substrate Adhesion</w:t>
            </w:r>
          </w:p>
        </w:tc>
        <w:tc>
          <w:tcPr>
            <w:tcW w:w="1710" w:type="dxa"/>
            <w:noWrap/>
            <w:hideMark/>
          </w:tcPr>
          <w:p w14:paraId="7EE0433B" w14:textId="77777777" w:rsidR="00695CB3" w:rsidRPr="00695CB3" w:rsidRDefault="00695CB3">
            <w:r w:rsidRPr="00695CB3">
              <w:t>N</w:t>
            </w:r>
          </w:p>
        </w:tc>
        <w:tc>
          <w:tcPr>
            <w:tcW w:w="2400" w:type="dxa"/>
            <w:noWrap/>
            <w:hideMark/>
          </w:tcPr>
          <w:p w14:paraId="7C802A83" w14:textId="77777777" w:rsidR="00695CB3" w:rsidRPr="00695CB3" w:rsidRDefault="00695CB3">
            <w:r w:rsidRPr="00695CB3">
              <w:t>Y</w:t>
            </w:r>
          </w:p>
        </w:tc>
      </w:tr>
      <w:tr w:rsidR="00695CB3" w:rsidRPr="00695CB3" w14:paraId="4D64DD42" w14:textId="77777777" w:rsidTr="355DC788">
        <w:trPr>
          <w:trHeight w:val="300"/>
        </w:trPr>
        <w:tc>
          <w:tcPr>
            <w:tcW w:w="4585" w:type="dxa"/>
            <w:noWrap/>
            <w:hideMark/>
          </w:tcPr>
          <w:p w14:paraId="0263C1F2" w14:textId="1EC79C57" w:rsidR="00695CB3" w:rsidRPr="00695CB3" w:rsidRDefault="00695CB3">
            <w:r>
              <w:t>Immune Effector Process</w:t>
            </w:r>
          </w:p>
        </w:tc>
        <w:tc>
          <w:tcPr>
            <w:tcW w:w="1710" w:type="dxa"/>
            <w:noWrap/>
            <w:hideMark/>
          </w:tcPr>
          <w:p w14:paraId="48142181" w14:textId="77777777" w:rsidR="00695CB3" w:rsidRPr="00695CB3" w:rsidRDefault="00695CB3">
            <w:r w:rsidRPr="00695CB3">
              <w:t>N</w:t>
            </w:r>
          </w:p>
        </w:tc>
        <w:tc>
          <w:tcPr>
            <w:tcW w:w="2400" w:type="dxa"/>
            <w:noWrap/>
            <w:hideMark/>
          </w:tcPr>
          <w:p w14:paraId="47561B5F" w14:textId="77777777" w:rsidR="00695CB3" w:rsidRPr="00695CB3" w:rsidRDefault="00695CB3">
            <w:r w:rsidRPr="00695CB3">
              <w:t>Y</w:t>
            </w:r>
          </w:p>
        </w:tc>
      </w:tr>
      <w:tr w:rsidR="00695CB3" w:rsidRPr="00695CB3" w14:paraId="645FE752" w14:textId="77777777" w:rsidTr="355DC788">
        <w:trPr>
          <w:trHeight w:val="300"/>
        </w:trPr>
        <w:tc>
          <w:tcPr>
            <w:tcW w:w="4585" w:type="dxa"/>
            <w:noWrap/>
            <w:hideMark/>
          </w:tcPr>
          <w:p w14:paraId="31890D56" w14:textId="21C6439C" w:rsidR="00695CB3" w:rsidRPr="00695CB3" w:rsidRDefault="00695CB3">
            <w:r>
              <w:t>Inflammatory Response</w:t>
            </w:r>
          </w:p>
        </w:tc>
        <w:tc>
          <w:tcPr>
            <w:tcW w:w="1710" w:type="dxa"/>
            <w:noWrap/>
            <w:hideMark/>
          </w:tcPr>
          <w:p w14:paraId="71D16658" w14:textId="77777777" w:rsidR="00695CB3" w:rsidRPr="00695CB3" w:rsidRDefault="00695CB3">
            <w:r w:rsidRPr="00695CB3">
              <w:t>N</w:t>
            </w:r>
          </w:p>
        </w:tc>
        <w:tc>
          <w:tcPr>
            <w:tcW w:w="2400" w:type="dxa"/>
            <w:noWrap/>
            <w:hideMark/>
          </w:tcPr>
          <w:p w14:paraId="09503076" w14:textId="77777777" w:rsidR="00695CB3" w:rsidRPr="00695CB3" w:rsidRDefault="00695CB3">
            <w:r w:rsidRPr="00695CB3">
              <w:t>Y</w:t>
            </w:r>
          </w:p>
        </w:tc>
      </w:tr>
      <w:tr w:rsidR="00695CB3" w:rsidRPr="00695CB3" w14:paraId="171BFFDD" w14:textId="77777777" w:rsidTr="355DC788">
        <w:trPr>
          <w:trHeight w:val="300"/>
        </w:trPr>
        <w:tc>
          <w:tcPr>
            <w:tcW w:w="4585" w:type="dxa"/>
            <w:noWrap/>
            <w:hideMark/>
          </w:tcPr>
          <w:p w14:paraId="4E3A276E" w14:textId="15EAE1EB" w:rsidR="00695CB3" w:rsidRPr="00695CB3" w:rsidRDefault="00695CB3">
            <w:r>
              <w:t>Innate Immune Response</w:t>
            </w:r>
          </w:p>
        </w:tc>
        <w:tc>
          <w:tcPr>
            <w:tcW w:w="1710" w:type="dxa"/>
            <w:noWrap/>
            <w:hideMark/>
          </w:tcPr>
          <w:p w14:paraId="28077D5B" w14:textId="77777777" w:rsidR="00695CB3" w:rsidRPr="00695CB3" w:rsidRDefault="00695CB3">
            <w:r w:rsidRPr="00695CB3">
              <w:t>N</w:t>
            </w:r>
          </w:p>
        </w:tc>
        <w:tc>
          <w:tcPr>
            <w:tcW w:w="2400" w:type="dxa"/>
            <w:noWrap/>
            <w:hideMark/>
          </w:tcPr>
          <w:p w14:paraId="4260D018" w14:textId="77777777" w:rsidR="00695CB3" w:rsidRPr="00695CB3" w:rsidRDefault="00695CB3">
            <w:r w:rsidRPr="00695CB3">
              <w:t>Y</w:t>
            </w:r>
          </w:p>
        </w:tc>
      </w:tr>
      <w:tr w:rsidR="00695CB3" w:rsidRPr="00695CB3" w14:paraId="55FBA529" w14:textId="77777777" w:rsidTr="355DC788">
        <w:trPr>
          <w:trHeight w:val="300"/>
        </w:trPr>
        <w:tc>
          <w:tcPr>
            <w:tcW w:w="4585" w:type="dxa"/>
            <w:noWrap/>
            <w:hideMark/>
          </w:tcPr>
          <w:p w14:paraId="28337E47" w14:textId="1257AB91" w:rsidR="00695CB3" w:rsidRPr="00695CB3" w:rsidRDefault="00695CB3">
            <w:r>
              <w:t xml:space="preserve">Leukocyte Cell </w:t>
            </w:r>
            <w:proofErr w:type="spellStart"/>
            <w:r>
              <w:t>Cell</w:t>
            </w:r>
            <w:proofErr w:type="spellEnd"/>
            <w:r>
              <w:t xml:space="preserve"> Adhesion</w:t>
            </w:r>
          </w:p>
        </w:tc>
        <w:tc>
          <w:tcPr>
            <w:tcW w:w="1710" w:type="dxa"/>
            <w:noWrap/>
            <w:hideMark/>
          </w:tcPr>
          <w:p w14:paraId="5A803E16" w14:textId="77777777" w:rsidR="00695CB3" w:rsidRPr="00695CB3" w:rsidRDefault="00695CB3">
            <w:r w:rsidRPr="00695CB3">
              <w:t>N</w:t>
            </w:r>
          </w:p>
        </w:tc>
        <w:tc>
          <w:tcPr>
            <w:tcW w:w="2400" w:type="dxa"/>
            <w:noWrap/>
            <w:hideMark/>
          </w:tcPr>
          <w:p w14:paraId="04DAB919" w14:textId="77777777" w:rsidR="00695CB3" w:rsidRPr="00695CB3" w:rsidRDefault="00695CB3">
            <w:r w:rsidRPr="00695CB3">
              <w:t>Y</w:t>
            </w:r>
          </w:p>
        </w:tc>
      </w:tr>
      <w:tr w:rsidR="00695CB3" w:rsidRPr="00695CB3" w14:paraId="6077B7A2" w14:textId="77777777" w:rsidTr="355DC788">
        <w:trPr>
          <w:trHeight w:val="300"/>
        </w:trPr>
        <w:tc>
          <w:tcPr>
            <w:tcW w:w="4585" w:type="dxa"/>
            <w:noWrap/>
            <w:hideMark/>
          </w:tcPr>
          <w:p w14:paraId="31FBEEC3" w14:textId="269333E8" w:rsidR="00695CB3" w:rsidRPr="00695CB3" w:rsidRDefault="00695CB3">
            <w:r>
              <w:t>Leukocyte Mediated Immunity</w:t>
            </w:r>
          </w:p>
        </w:tc>
        <w:tc>
          <w:tcPr>
            <w:tcW w:w="1710" w:type="dxa"/>
            <w:noWrap/>
            <w:hideMark/>
          </w:tcPr>
          <w:p w14:paraId="290372A7" w14:textId="77777777" w:rsidR="00695CB3" w:rsidRPr="00695CB3" w:rsidRDefault="00695CB3">
            <w:r w:rsidRPr="00695CB3">
              <w:t>N</w:t>
            </w:r>
          </w:p>
        </w:tc>
        <w:tc>
          <w:tcPr>
            <w:tcW w:w="2400" w:type="dxa"/>
            <w:noWrap/>
            <w:hideMark/>
          </w:tcPr>
          <w:p w14:paraId="045232E9" w14:textId="77777777" w:rsidR="00695CB3" w:rsidRPr="00695CB3" w:rsidRDefault="00695CB3">
            <w:r w:rsidRPr="00695CB3">
              <w:t>Y</w:t>
            </w:r>
          </w:p>
        </w:tc>
      </w:tr>
      <w:tr w:rsidR="00695CB3" w:rsidRPr="00695CB3" w14:paraId="5CCCF3B2" w14:textId="77777777" w:rsidTr="355DC788">
        <w:trPr>
          <w:trHeight w:val="288"/>
        </w:trPr>
        <w:tc>
          <w:tcPr>
            <w:tcW w:w="4585" w:type="dxa"/>
            <w:noWrap/>
            <w:hideMark/>
          </w:tcPr>
          <w:p w14:paraId="6BCCBB62" w14:textId="205855DD" w:rsidR="00695CB3" w:rsidRPr="00695CB3" w:rsidRDefault="00695CB3">
            <w:r>
              <w:t>Response To Wounding</w:t>
            </w:r>
          </w:p>
        </w:tc>
        <w:tc>
          <w:tcPr>
            <w:tcW w:w="1710" w:type="dxa"/>
            <w:noWrap/>
            <w:hideMark/>
          </w:tcPr>
          <w:p w14:paraId="283D9045" w14:textId="77777777" w:rsidR="00695CB3" w:rsidRPr="00695CB3" w:rsidRDefault="00695CB3">
            <w:r w:rsidRPr="00695CB3">
              <w:t>N</w:t>
            </w:r>
          </w:p>
        </w:tc>
        <w:tc>
          <w:tcPr>
            <w:tcW w:w="2400" w:type="dxa"/>
            <w:noWrap/>
            <w:hideMark/>
          </w:tcPr>
          <w:p w14:paraId="5CD46FAC" w14:textId="77777777" w:rsidR="00695CB3" w:rsidRPr="00695CB3" w:rsidRDefault="00695CB3">
            <w:r w:rsidRPr="00695CB3">
              <w:t>Y</w:t>
            </w:r>
          </w:p>
        </w:tc>
      </w:tr>
      <w:tr w:rsidR="00695CB3" w:rsidRPr="00695CB3" w14:paraId="56918F4E" w14:textId="77777777" w:rsidTr="355DC788">
        <w:trPr>
          <w:trHeight w:val="288"/>
        </w:trPr>
        <w:tc>
          <w:tcPr>
            <w:tcW w:w="4585" w:type="dxa"/>
            <w:noWrap/>
            <w:hideMark/>
          </w:tcPr>
          <w:p w14:paraId="3DADE82E" w14:textId="113DFDDF" w:rsidR="00695CB3" w:rsidRPr="00695CB3" w:rsidRDefault="00695CB3">
            <w:r>
              <w:t>Supramolecular Fiber Organization</w:t>
            </w:r>
          </w:p>
        </w:tc>
        <w:tc>
          <w:tcPr>
            <w:tcW w:w="1710" w:type="dxa"/>
            <w:noWrap/>
            <w:hideMark/>
          </w:tcPr>
          <w:p w14:paraId="53B0F17F" w14:textId="77777777" w:rsidR="00695CB3" w:rsidRPr="00695CB3" w:rsidRDefault="00695CB3">
            <w:r w:rsidRPr="00695CB3">
              <w:t>N</w:t>
            </w:r>
          </w:p>
        </w:tc>
        <w:tc>
          <w:tcPr>
            <w:tcW w:w="2400" w:type="dxa"/>
            <w:noWrap/>
            <w:hideMark/>
          </w:tcPr>
          <w:p w14:paraId="462D653C" w14:textId="77777777" w:rsidR="00695CB3" w:rsidRPr="00695CB3" w:rsidRDefault="00695CB3">
            <w:r w:rsidRPr="00695CB3">
              <w:t>Y</w:t>
            </w:r>
          </w:p>
        </w:tc>
      </w:tr>
      <w:tr w:rsidR="00695CB3" w:rsidRPr="00695CB3" w14:paraId="56E9509D" w14:textId="77777777" w:rsidTr="355DC788">
        <w:trPr>
          <w:trHeight w:val="288"/>
        </w:trPr>
        <w:tc>
          <w:tcPr>
            <w:tcW w:w="4585" w:type="dxa"/>
            <w:noWrap/>
            <w:hideMark/>
          </w:tcPr>
          <w:p w14:paraId="29337B61" w14:textId="1EB68811" w:rsidR="00695CB3" w:rsidRPr="00695CB3" w:rsidRDefault="00695CB3">
            <w:r>
              <w:t>Wound Healing</w:t>
            </w:r>
          </w:p>
        </w:tc>
        <w:tc>
          <w:tcPr>
            <w:tcW w:w="1710" w:type="dxa"/>
            <w:noWrap/>
            <w:hideMark/>
          </w:tcPr>
          <w:p w14:paraId="3710FC20" w14:textId="77777777" w:rsidR="00695CB3" w:rsidRPr="00695CB3" w:rsidRDefault="00695CB3">
            <w:r w:rsidRPr="00695CB3">
              <w:t>N</w:t>
            </w:r>
          </w:p>
        </w:tc>
        <w:tc>
          <w:tcPr>
            <w:tcW w:w="2400" w:type="dxa"/>
            <w:noWrap/>
            <w:hideMark/>
          </w:tcPr>
          <w:p w14:paraId="21A520D5" w14:textId="77777777" w:rsidR="00695CB3" w:rsidRPr="00695CB3" w:rsidRDefault="00695CB3">
            <w:r w:rsidRPr="00695CB3">
              <w:t>Y</w:t>
            </w:r>
          </w:p>
        </w:tc>
      </w:tr>
      <w:tr w:rsidR="00695CB3" w:rsidRPr="00695CB3" w14:paraId="60D21EF1" w14:textId="77777777" w:rsidTr="355DC788">
        <w:trPr>
          <w:trHeight w:val="288"/>
        </w:trPr>
        <w:tc>
          <w:tcPr>
            <w:tcW w:w="4585" w:type="dxa"/>
            <w:noWrap/>
            <w:hideMark/>
          </w:tcPr>
          <w:p w14:paraId="4FC66A94" w14:textId="40705E38" w:rsidR="00695CB3" w:rsidRPr="00695CB3" w:rsidRDefault="00695CB3">
            <w:r>
              <w:t>Developmental Process</w:t>
            </w:r>
          </w:p>
        </w:tc>
        <w:tc>
          <w:tcPr>
            <w:tcW w:w="1710" w:type="dxa"/>
            <w:noWrap/>
            <w:hideMark/>
          </w:tcPr>
          <w:p w14:paraId="09F39DEA" w14:textId="77777777" w:rsidR="00695CB3" w:rsidRPr="00695CB3" w:rsidRDefault="00695CB3">
            <w:r w:rsidRPr="00695CB3">
              <w:t>Y</w:t>
            </w:r>
          </w:p>
        </w:tc>
        <w:tc>
          <w:tcPr>
            <w:tcW w:w="2400" w:type="dxa"/>
            <w:noWrap/>
            <w:hideMark/>
          </w:tcPr>
          <w:p w14:paraId="61FDCDEE" w14:textId="77777777" w:rsidR="00695CB3" w:rsidRPr="00695CB3" w:rsidRDefault="00695CB3">
            <w:r w:rsidRPr="00695CB3">
              <w:t>N</w:t>
            </w:r>
          </w:p>
        </w:tc>
      </w:tr>
      <w:tr w:rsidR="00695CB3" w:rsidRPr="00695CB3" w14:paraId="50ED91FB" w14:textId="77777777" w:rsidTr="355DC788">
        <w:trPr>
          <w:trHeight w:val="288"/>
        </w:trPr>
        <w:tc>
          <w:tcPr>
            <w:tcW w:w="4585" w:type="dxa"/>
            <w:noWrap/>
            <w:hideMark/>
          </w:tcPr>
          <w:p w14:paraId="77F9EA93" w14:textId="6835218E" w:rsidR="00695CB3" w:rsidRPr="00695CB3" w:rsidRDefault="00695CB3">
            <w:r>
              <w:t>Response To Stimulus</w:t>
            </w:r>
          </w:p>
        </w:tc>
        <w:tc>
          <w:tcPr>
            <w:tcW w:w="1710" w:type="dxa"/>
            <w:noWrap/>
            <w:hideMark/>
          </w:tcPr>
          <w:p w14:paraId="49A9003D" w14:textId="77777777" w:rsidR="00695CB3" w:rsidRPr="00695CB3" w:rsidRDefault="00695CB3">
            <w:r w:rsidRPr="00695CB3">
              <w:t>Y</w:t>
            </w:r>
          </w:p>
        </w:tc>
        <w:tc>
          <w:tcPr>
            <w:tcW w:w="2400" w:type="dxa"/>
            <w:noWrap/>
            <w:hideMark/>
          </w:tcPr>
          <w:p w14:paraId="737B014B" w14:textId="77777777" w:rsidR="00695CB3" w:rsidRPr="00695CB3" w:rsidRDefault="00695CB3">
            <w:r w:rsidRPr="00695CB3">
              <w:t>N</w:t>
            </w:r>
          </w:p>
        </w:tc>
      </w:tr>
      <w:tr w:rsidR="00695CB3" w:rsidRPr="00695CB3" w14:paraId="34ED3B4B" w14:textId="77777777" w:rsidTr="355DC788">
        <w:trPr>
          <w:trHeight w:val="288"/>
        </w:trPr>
        <w:tc>
          <w:tcPr>
            <w:tcW w:w="4585" w:type="dxa"/>
            <w:noWrap/>
            <w:hideMark/>
          </w:tcPr>
          <w:p w14:paraId="45062E36" w14:textId="55E21CE6" w:rsidR="00695CB3" w:rsidRPr="00695CB3" w:rsidRDefault="00695CB3">
            <w:r>
              <w:t>Granulocyte Activation</w:t>
            </w:r>
          </w:p>
        </w:tc>
        <w:tc>
          <w:tcPr>
            <w:tcW w:w="1710" w:type="dxa"/>
            <w:noWrap/>
            <w:hideMark/>
          </w:tcPr>
          <w:p w14:paraId="1927BA44" w14:textId="77777777" w:rsidR="00695CB3" w:rsidRPr="00695CB3" w:rsidRDefault="00695CB3">
            <w:r w:rsidRPr="00695CB3">
              <w:t>Y</w:t>
            </w:r>
          </w:p>
        </w:tc>
        <w:tc>
          <w:tcPr>
            <w:tcW w:w="2400" w:type="dxa"/>
            <w:noWrap/>
            <w:hideMark/>
          </w:tcPr>
          <w:p w14:paraId="242184B8" w14:textId="77777777" w:rsidR="00695CB3" w:rsidRPr="00695CB3" w:rsidRDefault="00695CB3">
            <w:r w:rsidRPr="00695CB3">
              <w:t>N</w:t>
            </w:r>
          </w:p>
        </w:tc>
      </w:tr>
      <w:tr w:rsidR="00695CB3" w:rsidRPr="00695CB3" w14:paraId="41E2D971" w14:textId="77777777" w:rsidTr="355DC788">
        <w:trPr>
          <w:trHeight w:val="288"/>
        </w:trPr>
        <w:tc>
          <w:tcPr>
            <w:tcW w:w="4585" w:type="dxa"/>
            <w:noWrap/>
            <w:hideMark/>
          </w:tcPr>
          <w:p w14:paraId="0C088BC8" w14:textId="26EE2C1E" w:rsidR="00695CB3" w:rsidRPr="00695CB3" w:rsidRDefault="00695CB3">
            <w:r>
              <w:t>Regulation Of Programmed Cell Death</w:t>
            </w:r>
          </w:p>
        </w:tc>
        <w:tc>
          <w:tcPr>
            <w:tcW w:w="1710" w:type="dxa"/>
            <w:noWrap/>
            <w:hideMark/>
          </w:tcPr>
          <w:p w14:paraId="3EE741D6" w14:textId="77777777" w:rsidR="00695CB3" w:rsidRPr="00695CB3" w:rsidRDefault="00695CB3">
            <w:r w:rsidRPr="00695CB3">
              <w:t>Y</w:t>
            </w:r>
          </w:p>
        </w:tc>
        <w:tc>
          <w:tcPr>
            <w:tcW w:w="2400" w:type="dxa"/>
            <w:noWrap/>
            <w:hideMark/>
          </w:tcPr>
          <w:p w14:paraId="48D581D6" w14:textId="77777777" w:rsidR="00695CB3" w:rsidRPr="00695CB3" w:rsidRDefault="00695CB3">
            <w:r w:rsidRPr="00695CB3">
              <w:t>N</w:t>
            </w:r>
          </w:p>
        </w:tc>
      </w:tr>
      <w:tr w:rsidR="00695CB3" w:rsidRPr="00695CB3" w14:paraId="51AB4D71" w14:textId="77777777" w:rsidTr="355DC788">
        <w:trPr>
          <w:trHeight w:val="288"/>
        </w:trPr>
        <w:tc>
          <w:tcPr>
            <w:tcW w:w="4585" w:type="dxa"/>
            <w:noWrap/>
            <w:hideMark/>
          </w:tcPr>
          <w:p w14:paraId="36BC90B4" w14:textId="7B98D301" w:rsidR="00695CB3" w:rsidRPr="00695CB3" w:rsidRDefault="00695CB3">
            <w:r>
              <w:t>Interferon-Gamma-Mediated Signaling Pathway</w:t>
            </w:r>
          </w:p>
        </w:tc>
        <w:tc>
          <w:tcPr>
            <w:tcW w:w="1710" w:type="dxa"/>
            <w:noWrap/>
            <w:hideMark/>
          </w:tcPr>
          <w:p w14:paraId="7B081C42" w14:textId="77777777" w:rsidR="00695CB3" w:rsidRPr="00695CB3" w:rsidRDefault="00695CB3">
            <w:r w:rsidRPr="00695CB3">
              <w:t>Y</w:t>
            </w:r>
          </w:p>
        </w:tc>
        <w:tc>
          <w:tcPr>
            <w:tcW w:w="2400" w:type="dxa"/>
            <w:noWrap/>
            <w:hideMark/>
          </w:tcPr>
          <w:p w14:paraId="01310C23" w14:textId="77777777" w:rsidR="00695CB3" w:rsidRPr="00695CB3" w:rsidRDefault="00695CB3">
            <w:r w:rsidRPr="00695CB3">
              <w:t>N</w:t>
            </w:r>
          </w:p>
        </w:tc>
      </w:tr>
    </w:tbl>
    <w:p w14:paraId="302FF1DE" w14:textId="77777777" w:rsidR="00695CB3" w:rsidRDefault="00695CB3" w:rsidP="6B2509E8"/>
    <w:sectPr w:rsidR="00695C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691CB9"/>
    <w:multiLevelType w:val="hybridMultilevel"/>
    <w:tmpl w:val="FFFFFFFF"/>
    <w:lvl w:ilvl="0" w:tplc="402082C4">
      <w:start w:val="1"/>
      <w:numFmt w:val="lowerLetter"/>
      <w:lvlText w:val="(%1)"/>
      <w:lvlJc w:val="left"/>
      <w:pPr>
        <w:ind w:left="720" w:hanging="360"/>
      </w:pPr>
    </w:lvl>
    <w:lvl w:ilvl="1" w:tplc="368E2F30">
      <w:start w:val="1"/>
      <w:numFmt w:val="lowerLetter"/>
      <w:lvlText w:val="%2."/>
      <w:lvlJc w:val="left"/>
      <w:pPr>
        <w:ind w:left="1440" w:hanging="360"/>
      </w:pPr>
    </w:lvl>
    <w:lvl w:ilvl="2" w:tplc="9AC2A82E">
      <w:start w:val="1"/>
      <w:numFmt w:val="lowerRoman"/>
      <w:lvlText w:val="%3."/>
      <w:lvlJc w:val="right"/>
      <w:pPr>
        <w:ind w:left="2160" w:hanging="180"/>
      </w:pPr>
    </w:lvl>
    <w:lvl w:ilvl="3" w:tplc="674ADB34">
      <w:start w:val="1"/>
      <w:numFmt w:val="decimal"/>
      <w:lvlText w:val="%4."/>
      <w:lvlJc w:val="left"/>
      <w:pPr>
        <w:ind w:left="2880" w:hanging="360"/>
      </w:pPr>
    </w:lvl>
    <w:lvl w:ilvl="4" w:tplc="DA86DE88">
      <w:start w:val="1"/>
      <w:numFmt w:val="lowerLetter"/>
      <w:lvlText w:val="%5."/>
      <w:lvlJc w:val="left"/>
      <w:pPr>
        <w:ind w:left="3600" w:hanging="360"/>
      </w:pPr>
    </w:lvl>
    <w:lvl w:ilvl="5" w:tplc="BD88802A">
      <w:start w:val="1"/>
      <w:numFmt w:val="lowerRoman"/>
      <w:lvlText w:val="%6."/>
      <w:lvlJc w:val="right"/>
      <w:pPr>
        <w:ind w:left="4320" w:hanging="180"/>
      </w:pPr>
    </w:lvl>
    <w:lvl w:ilvl="6" w:tplc="2B3C2074">
      <w:start w:val="1"/>
      <w:numFmt w:val="decimal"/>
      <w:lvlText w:val="%7."/>
      <w:lvlJc w:val="left"/>
      <w:pPr>
        <w:ind w:left="5040" w:hanging="360"/>
      </w:pPr>
    </w:lvl>
    <w:lvl w:ilvl="7" w:tplc="7DEC2A16">
      <w:start w:val="1"/>
      <w:numFmt w:val="lowerLetter"/>
      <w:lvlText w:val="%8."/>
      <w:lvlJc w:val="left"/>
      <w:pPr>
        <w:ind w:left="5760" w:hanging="360"/>
      </w:pPr>
    </w:lvl>
    <w:lvl w:ilvl="8" w:tplc="EFA2E320">
      <w:start w:val="1"/>
      <w:numFmt w:val="lowerRoman"/>
      <w:lvlText w:val="%9."/>
      <w:lvlJc w:val="right"/>
      <w:pPr>
        <w:ind w:left="6480" w:hanging="180"/>
      </w:pPr>
    </w:lvl>
  </w:abstractNum>
  <w:abstractNum w:abstractNumId="1" w15:restartNumberingAfterBreak="0">
    <w:nsid w:val="6EF74318"/>
    <w:multiLevelType w:val="hybridMultilevel"/>
    <w:tmpl w:val="76F2C31E"/>
    <w:lvl w:ilvl="0" w:tplc="D83E606A">
      <w:start w:val="1"/>
      <w:numFmt w:val="lowerLetter"/>
      <w:lvlText w:val="(%1)"/>
      <w:lvlJc w:val="left"/>
      <w:pPr>
        <w:ind w:left="720" w:hanging="360"/>
      </w:pPr>
    </w:lvl>
    <w:lvl w:ilvl="1" w:tplc="22045FEA">
      <w:start w:val="1"/>
      <w:numFmt w:val="lowerLetter"/>
      <w:lvlText w:val="%2."/>
      <w:lvlJc w:val="left"/>
      <w:pPr>
        <w:ind w:left="1440" w:hanging="360"/>
      </w:pPr>
    </w:lvl>
    <w:lvl w:ilvl="2" w:tplc="F9445E56">
      <w:start w:val="1"/>
      <w:numFmt w:val="lowerRoman"/>
      <w:lvlText w:val="%3."/>
      <w:lvlJc w:val="right"/>
      <w:pPr>
        <w:ind w:left="2160" w:hanging="180"/>
      </w:pPr>
    </w:lvl>
    <w:lvl w:ilvl="3" w:tplc="A4828158">
      <w:start w:val="1"/>
      <w:numFmt w:val="decimal"/>
      <w:lvlText w:val="%4."/>
      <w:lvlJc w:val="left"/>
      <w:pPr>
        <w:ind w:left="2880" w:hanging="360"/>
      </w:pPr>
    </w:lvl>
    <w:lvl w:ilvl="4" w:tplc="843A3564">
      <w:start w:val="1"/>
      <w:numFmt w:val="lowerLetter"/>
      <w:lvlText w:val="%5."/>
      <w:lvlJc w:val="left"/>
      <w:pPr>
        <w:ind w:left="3600" w:hanging="360"/>
      </w:pPr>
    </w:lvl>
    <w:lvl w:ilvl="5" w:tplc="C2A0F036">
      <w:start w:val="1"/>
      <w:numFmt w:val="lowerRoman"/>
      <w:lvlText w:val="%6."/>
      <w:lvlJc w:val="right"/>
      <w:pPr>
        <w:ind w:left="4320" w:hanging="180"/>
      </w:pPr>
    </w:lvl>
    <w:lvl w:ilvl="6" w:tplc="FA4AB612">
      <w:start w:val="1"/>
      <w:numFmt w:val="decimal"/>
      <w:lvlText w:val="%7."/>
      <w:lvlJc w:val="left"/>
      <w:pPr>
        <w:ind w:left="5040" w:hanging="360"/>
      </w:pPr>
    </w:lvl>
    <w:lvl w:ilvl="7" w:tplc="50FA167C">
      <w:start w:val="1"/>
      <w:numFmt w:val="lowerLetter"/>
      <w:lvlText w:val="%8."/>
      <w:lvlJc w:val="left"/>
      <w:pPr>
        <w:ind w:left="5760" w:hanging="360"/>
      </w:pPr>
    </w:lvl>
    <w:lvl w:ilvl="8" w:tplc="EFB46700">
      <w:start w:val="1"/>
      <w:numFmt w:val="lowerRoman"/>
      <w:lvlText w:val="%9."/>
      <w:lvlJc w:val="right"/>
      <w:pPr>
        <w:ind w:left="6480" w:hanging="180"/>
      </w:pPr>
    </w:lvl>
  </w:abstractNum>
  <w:num w:numId="1" w16cid:durableId="645939762">
    <w:abstractNumId w:val="1"/>
  </w:num>
  <w:num w:numId="2" w16cid:durableId="15879588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16B"/>
    <w:rsid w:val="000029CF"/>
    <w:rsid w:val="0000616B"/>
    <w:rsid w:val="000202DD"/>
    <w:rsid w:val="0003610F"/>
    <w:rsid w:val="00075B42"/>
    <w:rsid w:val="0009379C"/>
    <w:rsid w:val="000C78F8"/>
    <w:rsid w:val="000D65C7"/>
    <w:rsid w:val="0010450C"/>
    <w:rsid w:val="001311C0"/>
    <w:rsid w:val="001377D7"/>
    <w:rsid w:val="00146632"/>
    <w:rsid w:val="00184825"/>
    <w:rsid w:val="0019256D"/>
    <w:rsid w:val="001936F0"/>
    <w:rsid w:val="001A24E2"/>
    <w:rsid w:val="001D3377"/>
    <w:rsid w:val="001F455C"/>
    <w:rsid w:val="00216F0E"/>
    <w:rsid w:val="00262D8A"/>
    <w:rsid w:val="002C7445"/>
    <w:rsid w:val="00353082"/>
    <w:rsid w:val="00353810"/>
    <w:rsid w:val="00376BD9"/>
    <w:rsid w:val="003873F8"/>
    <w:rsid w:val="00392026"/>
    <w:rsid w:val="003A2160"/>
    <w:rsid w:val="004C7949"/>
    <w:rsid w:val="004D7D2D"/>
    <w:rsid w:val="005318F0"/>
    <w:rsid w:val="00535E28"/>
    <w:rsid w:val="005378FF"/>
    <w:rsid w:val="00553499"/>
    <w:rsid w:val="00555D0D"/>
    <w:rsid w:val="005935CB"/>
    <w:rsid w:val="005C4E5B"/>
    <w:rsid w:val="005E7565"/>
    <w:rsid w:val="00695CB3"/>
    <w:rsid w:val="0071158A"/>
    <w:rsid w:val="00752E8A"/>
    <w:rsid w:val="007A527D"/>
    <w:rsid w:val="007E7358"/>
    <w:rsid w:val="00884C08"/>
    <w:rsid w:val="00885AE6"/>
    <w:rsid w:val="008B53D6"/>
    <w:rsid w:val="008B6824"/>
    <w:rsid w:val="008D6E8D"/>
    <w:rsid w:val="008F3C10"/>
    <w:rsid w:val="008F60E8"/>
    <w:rsid w:val="00934AA8"/>
    <w:rsid w:val="00945221"/>
    <w:rsid w:val="00951421"/>
    <w:rsid w:val="00955900"/>
    <w:rsid w:val="00964B1A"/>
    <w:rsid w:val="009A4BAB"/>
    <w:rsid w:val="00A00997"/>
    <w:rsid w:val="00A05539"/>
    <w:rsid w:val="00A127B3"/>
    <w:rsid w:val="00A95811"/>
    <w:rsid w:val="00B27AF6"/>
    <w:rsid w:val="00B74C5A"/>
    <w:rsid w:val="00B838CC"/>
    <w:rsid w:val="00BF1E9A"/>
    <w:rsid w:val="00C14D1D"/>
    <w:rsid w:val="00C76A5C"/>
    <w:rsid w:val="00CE575C"/>
    <w:rsid w:val="00CE7B9A"/>
    <w:rsid w:val="00D16EA2"/>
    <w:rsid w:val="00DE7093"/>
    <w:rsid w:val="00E45CD3"/>
    <w:rsid w:val="00ED1BA9"/>
    <w:rsid w:val="00ED5E35"/>
    <w:rsid w:val="00F061C5"/>
    <w:rsid w:val="00F165CC"/>
    <w:rsid w:val="00F51026"/>
    <w:rsid w:val="00F919C8"/>
    <w:rsid w:val="0A9D4FB8"/>
    <w:rsid w:val="0B01D290"/>
    <w:rsid w:val="0C392019"/>
    <w:rsid w:val="0DB481BF"/>
    <w:rsid w:val="13C7CAE9"/>
    <w:rsid w:val="13D0FA0A"/>
    <w:rsid w:val="165EC07B"/>
    <w:rsid w:val="1A5C58F5"/>
    <w:rsid w:val="1A61D448"/>
    <w:rsid w:val="1B61E577"/>
    <w:rsid w:val="1C6C9DFF"/>
    <w:rsid w:val="1CF93919"/>
    <w:rsid w:val="1EE8E450"/>
    <w:rsid w:val="204B3A28"/>
    <w:rsid w:val="218758A1"/>
    <w:rsid w:val="2256ACAD"/>
    <w:rsid w:val="227CA530"/>
    <w:rsid w:val="23232902"/>
    <w:rsid w:val="24DAE0C7"/>
    <w:rsid w:val="258B2CBC"/>
    <w:rsid w:val="258E4D6F"/>
    <w:rsid w:val="26648DCA"/>
    <w:rsid w:val="270AAE8D"/>
    <w:rsid w:val="274DC26E"/>
    <w:rsid w:val="28128189"/>
    <w:rsid w:val="287846E9"/>
    <w:rsid w:val="2894A624"/>
    <w:rsid w:val="28AF0F21"/>
    <w:rsid w:val="28E0DBFB"/>
    <w:rsid w:val="29AEE1EC"/>
    <w:rsid w:val="2B832792"/>
    <w:rsid w:val="2D199460"/>
    <w:rsid w:val="2D1EF7F3"/>
    <w:rsid w:val="308899F8"/>
    <w:rsid w:val="32DF8119"/>
    <w:rsid w:val="355DC788"/>
    <w:rsid w:val="360F69AB"/>
    <w:rsid w:val="36650F8C"/>
    <w:rsid w:val="36D7DF59"/>
    <w:rsid w:val="385344F5"/>
    <w:rsid w:val="3906F001"/>
    <w:rsid w:val="3A102DBE"/>
    <w:rsid w:val="3B92D5C2"/>
    <w:rsid w:val="3C31B18A"/>
    <w:rsid w:val="3D4AB845"/>
    <w:rsid w:val="3E1A790B"/>
    <w:rsid w:val="3EF4F65E"/>
    <w:rsid w:val="3FB64BF1"/>
    <w:rsid w:val="3FF4A608"/>
    <w:rsid w:val="408FAE97"/>
    <w:rsid w:val="4391ECFF"/>
    <w:rsid w:val="44138493"/>
    <w:rsid w:val="4433ED70"/>
    <w:rsid w:val="44C865A7"/>
    <w:rsid w:val="44ECBE63"/>
    <w:rsid w:val="452DBD60"/>
    <w:rsid w:val="4657E547"/>
    <w:rsid w:val="47F108AF"/>
    <w:rsid w:val="47F8685A"/>
    <w:rsid w:val="480BDB6B"/>
    <w:rsid w:val="48B520C9"/>
    <w:rsid w:val="499438BB"/>
    <w:rsid w:val="4A4996FF"/>
    <w:rsid w:val="4B8D0FA3"/>
    <w:rsid w:val="4D613523"/>
    <w:rsid w:val="4DB1F99E"/>
    <w:rsid w:val="4E5EEC8F"/>
    <w:rsid w:val="4EE8C894"/>
    <w:rsid w:val="4F7E6F5F"/>
    <w:rsid w:val="50356974"/>
    <w:rsid w:val="50C97CDD"/>
    <w:rsid w:val="52621402"/>
    <w:rsid w:val="55177088"/>
    <w:rsid w:val="565FF1D1"/>
    <w:rsid w:val="57394E63"/>
    <w:rsid w:val="57C646C9"/>
    <w:rsid w:val="58526A4E"/>
    <w:rsid w:val="5A118CB4"/>
    <w:rsid w:val="5B907A2F"/>
    <w:rsid w:val="5C3EB228"/>
    <w:rsid w:val="5C55ED68"/>
    <w:rsid w:val="5EC81AF1"/>
    <w:rsid w:val="5F42739D"/>
    <w:rsid w:val="604CA603"/>
    <w:rsid w:val="60E46A21"/>
    <w:rsid w:val="6729AA93"/>
    <w:rsid w:val="679AEE66"/>
    <w:rsid w:val="67C080AA"/>
    <w:rsid w:val="67F978D4"/>
    <w:rsid w:val="6A1D70AB"/>
    <w:rsid w:val="6ADBA00B"/>
    <w:rsid w:val="6B2509E8"/>
    <w:rsid w:val="6C163168"/>
    <w:rsid w:val="6C2DF804"/>
    <w:rsid w:val="70C47951"/>
    <w:rsid w:val="721A1CEB"/>
    <w:rsid w:val="7475E17C"/>
    <w:rsid w:val="759A1790"/>
    <w:rsid w:val="7702ABCE"/>
    <w:rsid w:val="78392476"/>
    <w:rsid w:val="78EB4267"/>
    <w:rsid w:val="78F02B81"/>
    <w:rsid w:val="7AB92C35"/>
    <w:rsid w:val="7CC327C9"/>
    <w:rsid w:val="7E29D56E"/>
    <w:rsid w:val="7F9EFC8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4:docId w14:val="06377471"/>
  <w15:chartTrackingRefBased/>
  <w15:docId w15:val="{C1A8977F-B662-48C6-BB2B-DCF3BDC34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76B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6B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22070">
      <w:bodyDiv w:val="1"/>
      <w:marLeft w:val="0"/>
      <w:marRight w:val="0"/>
      <w:marTop w:val="0"/>
      <w:marBottom w:val="0"/>
      <w:divBdr>
        <w:top w:val="none" w:sz="0" w:space="0" w:color="auto"/>
        <w:left w:val="none" w:sz="0" w:space="0" w:color="auto"/>
        <w:bottom w:val="none" w:sz="0" w:space="0" w:color="auto"/>
        <w:right w:val="none" w:sz="0" w:space="0" w:color="auto"/>
      </w:divBdr>
    </w:div>
    <w:div w:id="306595927">
      <w:bodyDiv w:val="1"/>
      <w:marLeft w:val="0"/>
      <w:marRight w:val="0"/>
      <w:marTop w:val="0"/>
      <w:marBottom w:val="0"/>
      <w:divBdr>
        <w:top w:val="none" w:sz="0" w:space="0" w:color="auto"/>
        <w:left w:val="none" w:sz="0" w:space="0" w:color="auto"/>
        <w:bottom w:val="none" w:sz="0" w:space="0" w:color="auto"/>
        <w:right w:val="none" w:sz="0" w:space="0" w:color="auto"/>
      </w:divBdr>
    </w:div>
    <w:div w:id="330718776">
      <w:bodyDiv w:val="1"/>
      <w:marLeft w:val="0"/>
      <w:marRight w:val="0"/>
      <w:marTop w:val="0"/>
      <w:marBottom w:val="0"/>
      <w:divBdr>
        <w:top w:val="none" w:sz="0" w:space="0" w:color="auto"/>
        <w:left w:val="none" w:sz="0" w:space="0" w:color="auto"/>
        <w:bottom w:val="none" w:sz="0" w:space="0" w:color="auto"/>
        <w:right w:val="none" w:sz="0" w:space="0" w:color="auto"/>
      </w:divBdr>
    </w:div>
    <w:div w:id="616180996">
      <w:bodyDiv w:val="1"/>
      <w:marLeft w:val="0"/>
      <w:marRight w:val="0"/>
      <w:marTop w:val="0"/>
      <w:marBottom w:val="0"/>
      <w:divBdr>
        <w:top w:val="none" w:sz="0" w:space="0" w:color="auto"/>
        <w:left w:val="none" w:sz="0" w:space="0" w:color="auto"/>
        <w:bottom w:val="none" w:sz="0" w:space="0" w:color="auto"/>
        <w:right w:val="none" w:sz="0" w:space="0" w:color="auto"/>
      </w:divBdr>
    </w:div>
    <w:div w:id="622078059">
      <w:bodyDiv w:val="1"/>
      <w:marLeft w:val="0"/>
      <w:marRight w:val="0"/>
      <w:marTop w:val="0"/>
      <w:marBottom w:val="0"/>
      <w:divBdr>
        <w:top w:val="none" w:sz="0" w:space="0" w:color="auto"/>
        <w:left w:val="none" w:sz="0" w:space="0" w:color="auto"/>
        <w:bottom w:val="none" w:sz="0" w:space="0" w:color="auto"/>
        <w:right w:val="none" w:sz="0" w:space="0" w:color="auto"/>
      </w:divBdr>
    </w:div>
    <w:div w:id="764691658">
      <w:bodyDiv w:val="1"/>
      <w:marLeft w:val="0"/>
      <w:marRight w:val="0"/>
      <w:marTop w:val="0"/>
      <w:marBottom w:val="0"/>
      <w:divBdr>
        <w:top w:val="none" w:sz="0" w:space="0" w:color="auto"/>
        <w:left w:val="none" w:sz="0" w:space="0" w:color="auto"/>
        <w:bottom w:val="none" w:sz="0" w:space="0" w:color="auto"/>
        <w:right w:val="none" w:sz="0" w:space="0" w:color="auto"/>
      </w:divBdr>
    </w:div>
    <w:div w:id="1294216682">
      <w:bodyDiv w:val="1"/>
      <w:marLeft w:val="0"/>
      <w:marRight w:val="0"/>
      <w:marTop w:val="0"/>
      <w:marBottom w:val="0"/>
      <w:divBdr>
        <w:top w:val="none" w:sz="0" w:space="0" w:color="auto"/>
        <w:left w:val="none" w:sz="0" w:space="0" w:color="auto"/>
        <w:bottom w:val="none" w:sz="0" w:space="0" w:color="auto"/>
        <w:right w:val="none" w:sz="0" w:space="0" w:color="auto"/>
      </w:divBdr>
    </w:div>
    <w:div w:id="1556428893">
      <w:bodyDiv w:val="1"/>
      <w:marLeft w:val="0"/>
      <w:marRight w:val="0"/>
      <w:marTop w:val="0"/>
      <w:marBottom w:val="0"/>
      <w:divBdr>
        <w:top w:val="none" w:sz="0" w:space="0" w:color="auto"/>
        <w:left w:val="none" w:sz="0" w:space="0" w:color="auto"/>
        <w:bottom w:val="none" w:sz="0" w:space="0" w:color="auto"/>
        <w:right w:val="none" w:sz="0" w:space="0" w:color="auto"/>
      </w:divBdr>
    </w:div>
    <w:div w:id="1740864538">
      <w:bodyDiv w:val="1"/>
      <w:marLeft w:val="0"/>
      <w:marRight w:val="0"/>
      <w:marTop w:val="0"/>
      <w:marBottom w:val="0"/>
      <w:divBdr>
        <w:top w:val="none" w:sz="0" w:space="0" w:color="auto"/>
        <w:left w:val="none" w:sz="0" w:space="0" w:color="auto"/>
        <w:bottom w:val="none" w:sz="0" w:space="0" w:color="auto"/>
        <w:right w:val="none" w:sz="0" w:space="0" w:color="auto"/>
      </w:divBdr>
    </w:div>
    <w:div w:id="1877234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21.png"/><Relationship Id="rId50" Type="http://schemas.openxmlformats.org/officeDocument/2006/relationships/oleObject" Target="embeddings/oleObject20.bin"/><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3.bin"/><Relationship Id="rId29" Type="http://schemas.openxmlformats.org/officeDocument/2006/relationships/image" Target="media/image12.png"/><Relationship Id="rId11" Type="http://schemas.openxmlformats.org/officeDocument/2006/relationships/image" Target="media/image3.png"/><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6.png"/><Relationship Id="rId40" Type="http://schemas.openxmlformats.org/officeDocument/2006/relationships/oleObject" Target="embeddings/oleObject15.bin"/><Relationship Id="rId45" Type="http://schemas.openxmlformats.org/officeDocument/2006/relationships/image" Target="media/image20.png"/><Relationship Id="rId53" Type="http://schemas.openxmlformats.org/officeDocument/2006/relationships/image" Target="media/image24.png"/><Relationship Id="rId5" Type="http://schemas.openxmlformats.org/officeDocument/2006/relationships/numbering" Target="numbering.xml"/><Relationship Id="rId10" Type="http://schemas.openxmlformats.org/officeDocument/2006/relationships/image" Target="media/image2.svg"/><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oleObject" Target="embeddings/oleObject17.bin"/><Relationship Id="rId52" Type="http://schemas.openxmlformats.org/officeDocument/2006/relationships/oleObject" Target="embeddings/oleObject21.bin"/><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oleObject" Target="embeddings/oleObject19.bin"/><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oleObject" Target="embeddings/oleObject14.bin"/><Relationship Id="rId46" Type="http://schemas.openxmlformats.org/officeDocument/2006/relationships/oleObject" Target="embeddings/oleObject18.bin"/><Relationship Id="rId20" Type="http://schemas.openxmlformats.org/officeDocument/2006/relationships/oleObject" Target="embeddings/oleObject5.bin"/><Relationship Id="rId41" Type="http://schemas.openxmlformats.org/officeDocument/2006/relationships/image" Target="media/image18.png"/><Relationship Id="rId54" Type="http://schemas.openxmlformats.org/officeDocument/2006/relationships/oleObject" Target="embeddings/oleObject22.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CF77F0EB21DF749860C922B7F3B3C12" ma:contentTypeVersion="12" ma:contentTypeDescription="Create a new document." ma:contentTypeScope="" ma:versionID="eea366634bf643fcc726ac2bf638f1bc">
  <xsd:schema xmlns:xsd="http://www.w3.org/2001/XMLSchema" xmlns:xs="http://www.w3.org/2001/XMLSchema" xmlns:p="http://schemas.microsoft.com/office/2006/metadata/properties" xmlns:ns2="dcf3de38-e15d-49d8-a337-a7f8320bab92" xmlns:ns3="5cfd3461-06a0-4194-b485-223c55bdd30a" targetNamespace="http://schemas.microsoft.com/office/2006/metadata/properties" ma:root="true" ma:fieldsID="d9c8c6f727380b3a9d0320a3b8128b0a" ns2:_="" ns3:_="">
    <xsd:import namespace="dcf3de38-e15d-49d8-a337-a7f8320bab92"/>
    <xsd:import namespace="5cfd3461-06a0-4194-b485-223c55bdd30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f3de38-e15d-49d8-a337-a7f8320bab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cfd3461-06a0-4194-b485-223c55bdd30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D21B0C-E7BC-4677-8992-36C3B2C9E94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4F963BE-84D9-4AA3-8483-B6AD9ABB22AB}">
  <ds:schemaRefs>
    <ds:schemaRef ds:uri="http://schemas.microsoft.com/sharepoint/v3/contenttype/forms"/>
  </ds:schemaRefs>
</ds:datastoreItem>
</file>

<file path=customXml/itemProps3.xml><?xml version="1.0" encoding="utf-8"?>
<ds:datastoreItem xmlns:ds="http://schemas.openxmlformats.org/officeDocument/2006/customXml" ds:itemID="{476E3DDA-FF41-44D6-9D20-9A68ADD1F5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f3de38-e15d-49d8-a337-a7f8320bab92"/>
    <ds:schemaRef ds:uri="5cfd3461-06a0-4194-b485-223c55bdd3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BA432E-893E-4E1A-B5EC-93FAFF767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948</Words>
  <Characters>5520</Characters>
  <Application>Microsoft Office Word</Application>
  <DocSecurity>0</DocSecurity>
  <Lines>74</Lines>
  <Paragraphs>16</Paragraphs>
  <ScaleCrop>false</ScaleCrop>
  <Company/>
  <LinksUpToDate>false</LinksUpToDate>
  <CharactersWithSpaces>6452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Ryals (EXTERNAL)</dc:creator>
  <cp:keywords/>
  <dc:description/>
  <cp:lastModifiedBy>Baohong Zhang</cp:lastModifiedBy>
  <cp:revision>2</cp:revision>
  <dcterms:created xsi:type="dcterms:W3CDTF">2022-04-23T02:15:00Z</dcterms:created>
  <dcterms:modified xsi:type="dcterms:W3CDTF">2022-04-23T02:15:00Z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0x0101005CF77F0EB21DF749860C922B7F3B3C12</vt:lpwstr>
  </property>
</Properties>
</file>