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0C" w:rsidRPr="00DB4D7C" w:rsidRDefault="0002700C" w:rsidP="0002700C">
      <w:pPr>
        <w:pStyle w:val="Body"/>
        <w:spacing w:after="0"/>
      </w:pPr>
      <w:r w:rsidRPr="00DB4D7C">
        <w:rPr>
          <w:noProof/>
          <w:lang w:eastAsia="en-US"/>
        </w:rPr>
        <w:drawing>
          <wp:inline distT="0" distB="0" distL="0" distR="0" wp14:anchorId="1D803D1C" wp14:editId="5BB510E5">
            <wp:extent cx="5943473" cy="253372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2533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</w:rPr>
      </w:pPr>
      <w:r w:rsidRPr="00392EA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Figure S1. PCR Gel picture of Salmonella </w:t>
      </w:r>
      <w:proofErr w:type="spellStart"/>
      <w:r w:rsidRPr="00392EAD">
        <w:rPr>
          <w:rFonts w:ascii="Palatino Linotype" w:hAnsi="Palatino Linotype"/>
          <w:b/>
          <w:bCs/>
          <w:i/>
          <w:iCs/>
          <w:sz w:val="22"/>
          <w:szCs w:val="22"/>
        </w:rPr>
        <w:t>enterica</w:t>
      </w:r>
      <w:proofErr w:type="spellEnd"/>
      <w:r w:rsidRPr="00392EA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isolated from North-Central Nigeria.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22"/>
          <w:szCs w:val="22"/>
        </w:rPr>
      </w:pPr>
      <w:r w:rsidRPr="00392EAD">
        <w:rPr>
          <w:rFonts w:ascii="Palatino Linotype" w:hAnsi="Palatino Linotype"/>
          <w:sz w:val="22"/>
          <w:szCs w:val="22"/>
        </w:rPr>
        <w:t xml:space="preserve">Loading arrangement from 1-15 represents 56 A1CI L3 BI L2 CH2 CH1 LI A2 B2 CH3 W3 N2 W1 respectively. 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22"/>
          <w:szCs w:val="22"/>
        </w:rPr>
      </w:pPr>
      <w:r w:rsidRPr="00392EAD">
        <w:rPr>
          <w:rFonts w:ascii="Palatino Linotype" w:hAnsi="Palatino Linotype"/>
          <w:sz w:val="22"/>
          <w:szCs w:val="22"/>
        </w:rPr>
        <w:t xml:space="preserve">Presence of a 230bp in samples 56, CI and L3 confirms the presence of typhoid causing </w:t>
      </w:r>
      <w:r w:rsidRPr="00392EAD">
        <w:rPr>
          <w:rFonts w:ascii="Palatino Linotype" w:hAnsi="Palatino Linotype"/>
          <w:i/>
          <w:iCs/>
          <w:sz w:val="22"/>
          <w:szCs w:val="22"/>
        </w:rPr>
        <w:t xml:space="preserve">Salmonella </w:t>
      </w:r>
      <w:proofErr w:type="spellStart"/>
      <w:r w:rsidRPr="00392EAD">
        <w:rPr>
          <w:rFonts w:ascii="Palatino Linotype" w:hAnsi="Palatino Linotype"/>
          <w:i/>
          <w:iCs/>
          <w:sz w:val="22"/>
          <w:szCs w:val="22"/>
        </w:rPr>
        <w:t>enterica</w:t>
      </w:r>
      <w:proofErr w:type="spellEnd"/>
      <w:r w:rsidRPr="00392EAD">
        <w:rPr>
          <w:rFonts w:ascii="Palatino Linotype" w:hAnsi="Palatino Linotype"/>
          <w:sz w:val="22"/>
          <w:szCs w:val="22"/>
        </w:rPr>
        <w:t>.</w:t>
      </w:r>
    </w:p>
    <w:p w:rsidR="0002700C" w:rsidRPr="00392EAD" w:rsidRDefault="0002700C" w:rsidP="0002700C">
      <w:pPr>
        <w:pStyle w:val="Body"/>
        <w:spacing w:after="0"/>
        <w:rPr>
          <w:rFonts w:ascii="Palatino Linotype" w:hAnsi="Palatino Linotype"/>
          <w:sz w:val="20"/>
          <w:szCs w:val="20"/>
        </w:rPr>
      </w:pPr>
    </w:p>
    <w:p w:rsidR="0002700C" w:rsidRPr="00392EAD" w:rsidRDefault="0002700C" w:rsidP="0002700C">
      <w:pPr>
        <w:rPr>
          <w:rFonts w:ascii="Palatino Linotype" w:eastAsia="Calibri" w:hAnsi="Palatino Linotype" w:cs="Calibri"/>
          <w:b/>
          <w:bCs/>
          <w:color w:val="000000"/>
          <w:sz w:val="20"/>
          <w:szCs w:val="2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392EAD" w:rsidRDefault="0039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Palatino Linotype" w:eastAsia="Calibri" w:hAnsi="Palatino Linotype" w:cs="Calibri"/>
          <w:b/>
          <w:bCs/>
          <w:color w:val="000000"/>
          <w:sz w:val="20"/>
          <w:szCs w:val="2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hAnsi="Palatino Linotype"/>
          <w:b/>
          <w:bCs/>
          <w:sz w:val="20"/>
          <w:szCs w:val="20"/>
        </w:rPr>
        <w:br w:type="page"/>
      </w:r>
    </w:p>
    <w:p w:rsidR="0002700C" w:rsidRPr="00392EAD" w:rsidRDefault="0002700C" w:rsidP="0002700C">
      <w:pPr>
        <w:pStyle w:val="Body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392EAD">
        <w:rPr>
          <w:rFonts w:ascii="Palatino Linotype" w:hAnsi="Palatino Linotype"/>
          <w:b/>
          <w:bCs/>
          <w:sz w:val="20"/>
          <w:szCs w:val="20"/>
        </w:rPr>
        <w:lastRenderedPageBreak/>
        <w:t xml:space="preserve">Table S1. </w:t>
      </w:r>
      <w:r w:rsidRPr="00392EAD">
        <w:rPr>
          <w:rFonts w:ascii="Palatino Linotype" w:hAnsi="Palatino Linotype"/>
          <w:b/>
          <w:bCs/>
          <w:sz w:val="24"/>
          <w:szCs w:val="24"/>
        </w:rPr>
        <w:t>Molecular ident</w:t>
      </w:r>
      <w:r w:rsidR="008D2EC9">
        <w:rPr>
          <w:rFonts w:ascii="Palatino Linotype" w:hAnsi="Palatino Linotype"/>
          <w:b/>
          <w:bCs/>
          <w:sz w:val="24"/>
          <w:szCs w:val="24"/>
        </w:rPr>
        <w:t>ification of NTS</w:t>
      </w:r>
    </w:p>
    <w:tbl>
      <w:tblPr>
        <w:tblW w:w="12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0"/>
        <w:gridCol w:w="783"/>
        <w:gridCol w:w="4972"/>
        <w:gridCol w:w="720"/>
        <w:gridCol w:w="810"/>
        <w:gridCol w:w="990"/>
        <w:gridCol w:w="900"/>
        <w:gridCol w:w="990"/>
        <w:gridCol w:w="1440"/>
      </w:tblGrid>
      <w:tr w:rsidR="0002700C" w:rsidRPr="00392EAD" w:rsidTr="0002700C">
        <w:trPr>
          <w:trHeight w:val="5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jc w:val="both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S/N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sample ID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Max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Total Score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Query Cover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E value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Per. Ident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b/>
                <w:sz w:val="20"/>
                <w:szCs w:val="20"/>
              </w:rPr>
              <w:t>Accession</w:t>
            </w:r>
          </w:p>
          <w:p w:rsidR="0002700C" w:rsidRPr="00392EAD" w:rsidRDefault="0002700C" w:rsidP="003A4484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02700C" w:rsidRPr="00392EAD" w:rsidTr="00392EAD">
        <w:trPr>
          <w:trHeight w:val="3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56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Salmonella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subsp.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serovar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Enteritidis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strain SSYN001 16S ribosomal RNA gene, partial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2676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2676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99%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99.66%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MT500568.1</w:t>
            </w:r>
          </w:p>
        </w:tc>
      </w:tr>
      <w:tr w:rsidR="0002700C" w:rsidRPr="00392EAD" w:rsidTr="00392EAD">
        <w:trPr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Salmonella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subsp.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serovar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Enteritidis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strain SSYN001 16S ribosomal RNA gene, partial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2750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2750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100.00%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MT500568.1</w:t>
            </w:r>
          </w:p>
        </w:tc>
      </w:tr>
      <w:tr w:rsidR="0002700C" w:rsidRPr="00392EAD" w:rsidTr="00392EAD">
        <w:trPr>
          <w:trHeight w:val="3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Salmonella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subsp.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enterica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serovar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Enteritidis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strain SSYN001 16S ribosomal RNA gene, partial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99%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99.93%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00C" w:rsidRPr="00392EAD" w:rsidRDefault="0002700C" w:rsidP="0002700C">
            <w:pPr>
              <w:pStyle w:val="Body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MT500568.1</w:t>
            </w:r>
          </w:p>
        </w:tc>
      </w:tr>
    </w:tbl>
    <w:p w:rsidR="0002700C" w:rsidRPr="00392EAD" w:rsidRDefault="00392EAD" w:rsidP="00392EAD">
      <w:pPr>
        <w:pStyle w:val="Body"/>
        <w:widowControl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</w:rPr>
      </w:pPr>
      <w:r w:rsidRPr="00392EAD">
        <w:rPr>
          <w:rFonts w:ascii="Palatino Linotype" w:eastAsia="Times New Roman" w:hAnsi="Palatino Linotype" w:cs="Times New Roman"/>
          <w:bCs/>
          <w:i/>
          <w:sz w:val="18"/>
          <w:szCs w:val="18"/>
        </w:rPr>
        <w:t>Details of sequence data are found below.</w:t>
      </w:r>
    </w:p>
    <w:p w:rsidR="0002700C" w:rsidRPr="00392EAD" w:rsidRDefault="0002700C" w:rsidP="00392EAD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22"/>
          <w:szCs w:val="22"/>
        </w:rPr>
      </w:pPr>
    </w:p>
    <w:p w:rsidR="00392EAD" w:rsidRPr="00392EAD" w:rsidRDefault="0039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Palatino Linotype" w:hAnsi="Palatino Linotype" w:cs="Arial Unicode MS"/>
          <w:b/>
          <w:bCs/>
          <w:color w:val="000000"/>
          <w:sz w:val="18"/>
          <w:szCs w:val="18"/>
          <w:u w:color="000000"/>
          <w:lang w:eastAsia="en-GB"/>
        </w:rPr>
      </w:pPr>
      <w:r w:rsidRPr="00392EAD">
        <w:rPr>
          <w:rFonts w:ascii="Palatino Linotype" w:hAnsi="Palatino Linotype"/>
          <w:b/>
          <w:bCs/>
          <w:sz w:val="18"/>
          <w:szCs w:val="18"/>
        </w:rPr>
        <w:br w:type="page"/>
      </w:r>
    </w:p>
    <w:p w:rsidR="0002700C" w:rsidRPr="00392EAD" w:rsidRDefault="0002700C" w:rsidP="00392EAD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b/>
          <w:bCs/>
          <w:sz w:val="18"/>
          <w:szCs w:val="18"/>
        </w:rPr>
      </w:pPr>
      <w:r w:rsidRPr="00392EAD">
        <w:rPr>
          <w:rFonts w:ascii="Palatino Linotype" w:hAnsi="Palatino Linotype"/>
          <w:b/>
          <w:bCs/>
          <w:sz w:val="18"/>
          <w:szCs w:val="18"/>
        </w:rPr>
        <w:lastRenderedPageBreak/>
        <w:t>Sequence data</w:t>
      </w:r>
    </w:p>
    <w:p w:rsidR="0002700C" w:rsidRPr="00392EAD" w:rsidRDefault="0002700C" w:rsidP="00392EAD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hAnsi="Palatino Linotype"/>
          <w:i/>
          <w:sz w:val="18"/>
          <w:szCs w:val="18"/>
        </w:rPr>
      </w:pPr>
      <w:r w:rsidRPr="00392EAD">
        <w:rPr>
          <w:rFonts w:ascii="Palatino Linotype" w:hAnsi="Palatino Linotype"/>
          <w:sz w:val="18"/>
          <w:szCs w:val="18"/>
        </w:rPr>
        <w:t>&gt;56</w:t>
      </w:r>
      <w:r w:rsidRPr="00392EAD">
        <w:rPr>
          <w:rFonts w:ascii="Palatino Linotype" w:hAnsi="Palatino Linotype"/>
          <w:sz w:val="18"/>
          <w:szCs w:val="18"/>
        </w:rPr>
        <w:tab/>
      </w:r>
      <w:r w:rsidRPr="00392EAD">
        <w:rPr>
          <w:rFonts w:ascii="Palatino Linotype" w:hAnsi="Palatino Linotype"/>
          <w:i/>
          <w:sz w:val="18"/>
          <w:szCs w:val="18"/>
        </w:rPr>
        <w:t xml:space="preserve">Salmonella </w:t>
      </w:r>
      <w:proofErr w:type="spellStart"/>
      <w:r w:rsidRPr="00392EAD">
        <w:rPr>
          <w:rFonts w:ascii="Palatino Linotype" w:hAnsi="Palatino Linotype"/>
          <w:i/>
          <w:sz w:val="18"/>
          <w:szCs w:val="18"/>
        </w:rPr>
        <w:t>enterica</w:t>
      </w:r>
      <w:proofErr w:type="spellEnd"/>
      <w:r w:rsidRPr="00392EAD">
        <w:rPr>
          <w:rFonts w:ascii="Palatino Linotype" w:hAnsi="Palatino Linotype"/>
          <w:i/>
          <w:sz w:val="18"/>
          <w:szCs w:val="18"/>
        </w:rPr>
        <w:t xml:space="preserve"> 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hAnsi="Palatino Linotype"/>
          <w:sz w:val="18"/>
          <w:szCs w:val="18"/>
        </w:rPr>
      </w:pPr>
      <w:r w:rsidRPr="00392EAD">
        <w:rPr>
          <w:rFonts w:ascii="Palatino Linotype" w:hAnsi="Palatino Linotype"/>
          <w:sz w:val="18"/>
          <w:szCs w:val="18"/>
        </w:rPr>
        <w:t>TTTTGATCCCGGCCCAGATTGAAAGCTGGCGGCAGGCCTAACACATGCAAGTCGAACGGTAACAGGAAGCAGCTTGCTGCTTCGCTGACGAGTGGCGGACGGGTGAGTAATGTCTGGGAAACTGCCTGATGGAGGGGGATAACTACTGGAAACGGTGGCTAATACCGCATAACGTCGCAAGACCAAAGAGGGGGACCTTCGGGCCTCTTGCCATCAGATGTGCCCAGATGGGATTAGCTTGTTGGTGAGGTAACGGCTCACCAAGGCGACGATCCCTAGCCGGTCTGAGAGGATGACCAGCCACACTGGAACTGAGACACGGTCCAGACTCCTACGGGAGGCAGCAGTGGGGAATATTGCACAATGGGCGCAAGCCTGATGCAGCCATGCCGCGTGTATGAAGAAGGCCTTCGGGTTGTAAAGTCCTTTCAGCGGGGAGGAAGGTGTTGTGGTTAATAACCGCAGCAATTGACGTTACCCGCAGAAGAAGCACCGGCTAACTCCGTGCCAGCAGCCGCGGTAATACGGAGGGTGCAAGCGTTAATCGGAATTACTGGGCGTAAAGCGCACGCAGGCGGTCTGTCAAGTCGGATGTGAAATCCCCGGGCTCAACCTGGGAACTGCATTCGAAACTGGCAGGCTTGAGTCTTGTAGAGGGGGGTAGAATTCCAGGTGTAGCGGTGAAATGCGTAGAGATCTGGAGGAATACCGGTGGCGAAGGCGGCCCCCTGGACAAAGACTGACGCTCAGGTGCGAAAGCGTGGGGAGCAAACAGGATTAGATACCCTGGTAGTCCACGCCGTAAACGATGTCTACTTGGAGGTTGTGCCCTTGAGGCGTGGCTTCCGGAGCTAACGCGTTAAGTAGACCGCCTGGGGAGTACGGCCGCAAGGTTAAAACTCAAATGAATTGACGGGGGCCCGCACAAGCGGTGGAGCATGTGGTTTAATTCGATGCAACGCGAAGAACCTTACCTGGTCTTGACATCCACAGAAGAATCCAGAGATGGATTTGTGCCTTCGGGAACTGTGAGACAGGTGCTGCATGGCTGTCGTCAGCTCGTGTTGTGAAATGTTGGGTTAAGTCCCGCAACGAGCGCAACCCTTATCCTTTGTTGCCAGCGGTTA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GCGCTTACCACTTTGTGGG</w:t>
      </w:r>
      <w:r w:rsidRPr="00392EAD">
        <w:rPr>
          <w:rFonts w:ascii="Palatino Linotype" w:hAnsi="Palatino Linotype"/>
          <w:sz w:val="18"/>
          <w:szCs w:val="18"/>
        </w:rPr>
        <w:tab/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hAnsi="Palatino Linotype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  <w:r w:rsidRPr="00392EAD">
        <w:rPr>
          <w:rFonts w:ascii="Palatino Linotype" w:eastAsia="Times New Roman" w:hAnsi="Palatino Linotype" w:cs="Times New Roman"/>
          <w:sz w:val="18"/>
          <w:szCs w:val="18"/>
        </w:rPr>
        <w:t>&gt;CI</w:t>
      </w:r>
      <w:r w:rsidRPr="00392EAD">
        <w:rPr>
          <w:rFonts w:ascii="Palatino Linotype" w:eastAsia="Times New Roman" w:hAnsi="Palatino Linotype" w:cs="Times New Roman"/>
          <w:sz w:val="18"/>
          <w:szCs w:val="18"/>
        </w:rPr>
        <w:tab/>
      </w:r>
      <w:r w:rsidRPr="00392EAD">
        <w:rPr>
          <w:rFonts w:ascii="Palatino Linotype" w:eastAsia="Times New Roman" w:hAnsi="Palatino Linotype" w:cs="Times New Roman"/>
          <w:i/>
          <w:sz w:val="18"/>
          <w:szCs w:val="18"/>
        </w:rPr>
        <w:t xml:space="preserve">Salmonella </w:t>
      </w:r>
      <w:proofErr w:type="spellStart"/>
      <w:r w:rsidRPr="00392EAD">
        <w:rPr>
          <w:rFonts w:ascii="Palatino Linotype" w:eastAsia="Times New Roman" w:hAnsi="Palatino Linotype" w:cs="Times New Roman"/>
          <w:i/>
          <w:sz w:val="18"/>
          <w:szCs w:val="18"/>
        </w:rPr>
        <w:t>enterica</w:t>
      </w:r>
      <w:proofErr w:type="spellEnd"/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  <w:r w:rsidRPr="00392EAD">
        <w:rPr>
          <w:rFonts w:ascii="Palatino Linotype" w:eastAsia="Times New Roman" w:hAnsi="Palatino Linotype" w:cs="Times New Roman"/>
          <w:sz w:val="18"/>
          <w:szCs w:val="18"/>
        </w:rPr>
        <w:t>TGATCCTGGCTCAGATTGAACGCTGGCGGCAGGCCTAACACATGCAAGTCGAACGGTAACAGGAAGCAGCTTGCTGCTTCGCTGACGAGTGGCGGACGGGTGAGTAATGTCTGGGAAACTGCCTGATGGAGGGGGATAACTACTGGAAACGGTGGCTAATACCGCATAACGTCGCAAGACCAAAGAGGGGGACCTTCGGGCCTCTTGCCATCAGATGTGCCCAGATGGGATTAGCTTGTTGGTGAGGTAACGGCTCACCAAGGCGACGATCCCTAGCTGGTCTGAGAGGATGACCAGCCACACTGGAACTGAGACACGGTCCAGACTCCTACGGGAGGCAGCAGTGGGGAATATTGCACAATGGGCGCAAGCCTGATGCAGCCATGCCGCGTGTATGAAGAAGGCCTTCGGGTTGTAAAGTACTTTCAGCGGGGAGGAAGGTGTTGTGGTTAATAACCGCAGCAATTGACGTTACCCGCAGAAGAAGCACCGGCTAACTCCGTGCCAGCAGCCGCGGTAATACGGAGGGTGCAAGCGTTAATCGGAATTACTGGGCGTAAAGCGCACGCAGGCGGTCTGTCAAGTCGGATGTGAAATCCCCGGGCTCAACCTGGGAACTGCATTCGAAACTGGCAGGCTTGAGTCTTGTAGAGGGGGGTAGAATTCCAGGTGTAGCGGTGAAATGCGTAGAGATCTGGAGGAATACCGGTGGCGAAGGCGGCCCCCTGGACAAAGACTGACGCTCAGGTGCGAAAGCGTGGGGAGCAAACAGGATTAGATACCCTGGTAGTCCACGCCGTAAACGATGTCTACTTGGAGGTTGTGCCCTTGAGGCGTGGCTTCCGGAGCTAACGCGTTAAGTAGACCGCCTGGGGAGTACGGCCGCAAGGTTAAAACTCAAATGAATTGACGGGGGCCCGCACAAGCGGTGGAGCATGTGGTTTAATTCGATGCAACGCGAAGAACCTTACCTGGTCTTGACATCCACAGAAGAATCCAGAGATGGATTTGTGCCTTCGGGAACTGTGAGACAGGTGCTGCATGGCTGTCGTCAGCTCGTGTTGTGAAATGTTGGGTTAAGTCCCGCAACGAGCGCAACCCTTATCCTTTGTTGCCAGCGGTTA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GCGCTTACCACTTTGTGATTCATGACTGGGGTGAAGTCGTAACA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392EAD" w:rsidP="0002700C">
      <w:pPr>
        <w:pStyle w:val="HTMLPreformatted"/>
        <w:tabs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  <w:r w:rsidRPr="00392EAD">
        <w:rPr>
          <w:rFonts w:ascii="Palatino Linotype" w:eastAsia="Times New Roman" w:hAnsi="Palatino Linotype" w:cs="Times New Roman"/>
          <w:sz w:val="18"/>
          <w:szCs w:val="18"/>
        </w:rPr>
        <w:lastRenderedPageBreak/>
        <w:t>&gt;L3</w:t>
      </w:r>
      <w:r w:rsidRPr="00392EAD">
        <w:rPr>
          <w:rFonts w:ascii="Palatino Linotype" w:eastAsia="Times New Roman" w:hAnsi="Palatino Linotype" w:cs="Times New Roman"/>
          <w:sz w:val="18"/>
          <w:szCs w:val="18"/>
        </w:rPr>
        <w:tab/>
      </w:r>
      <w:r w:rsidR="0002700C" w:rsidRPr="00392EAD">
        <w:rPr>
          <w:rFonts w:ascii="Palatino Linotype" w:eastAsia="Times New Roman" w:hAnsi="Palatino Linotype" w:cs="Times New Roman"/>
          <w:i/>
          <w:sz w:val="18"/>
          <w:szCs w:val="18"/>
        </w:rPr>
        <w:t xml:space="preserve">Salmonella </w:t>
      </w:r>
      <w:proofErr w:type="spellStart"/>
      <w:r w:rsidR="0002700C" w:rsidRPr="00392EAD">
        <w:rPr>
          <w:rFonts w:ascii="Palatino Linotype" w:eastAsia="Times New Roman" w:hAnsi="Palatino Linotype" w:cs="Times New Roman"/>
          <w:i/>
          <w:sz w:val="18"/>
          <w:szCs w:val="18"/>
        </w:rPr>
        <w:t>enterica</w:t>
      </w:r>
      <w:proofErr w:type="spellEnd"/>
      <w:r w:rsidR="0002700C" w:rsidRPr="00392EAD">
        <w:rPr>
          <w:rFonts w:ascii="Palatino Linotype" w:eastAsia="Times New Roman" w:hAnsi="Palatino Linotype" w:cs="Times New Roman"/>
          <w:i/>
          <w:sz w:val="18"/>
          <w:szCs w:val="18"/>
        </w:rPr>
        <w:t xml:space="preserve"> 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  <w:r w:rsidRPr="00392EAD">
        <w:rPr>
          <w:rFonts w:ascii="Palatino Linotype" w:eastAsia="Times New Roman" w:hAnsi="Palatino Linotype" w:cs="Times New Roman"/>
          <w:sz w:val="18"/>
          <w:szCs w:val="18"/>
        </w:rPr>
        <w:t>ATTTGATCCTGGCTCAGATTGAACGCTGGCGGCAGGCCTAACACATGCAAGTCGAACGGTACAGGAAGCAGCTTGCTGCTTCGCTGACGAGTGGCGGACGGGTGAGTAATGTCTGGGAAACTGCCTGATGGAGGGGGATAACTACTGGAAACGGTGGCTAATACCGCATAACGTCGCAAGACCAAAGAGGGGGACCTTCGGGCCTCTTGCCATCAGATGTGCCCAGATGGGATTAGCTTGTTGGTGAGGTAACGGCTCACCAAGGCGACGATCCCTAGCTGGTCTGAGAGGATGACCAGCCACACTGGAACTGAGACACGGTCCAGACTCCTACGGGAGGCAGCAGTGGGGAATATTGCACAATGGGCGCAAGCCTGATGCAGCCATGCCGCGTGTATGAAGAAGGCCTTCGGGTTGTAAAGTACTTTCAGCGGGGAGGAAGGTGTTGTGGTTAATAACCGCAGCAATTGACGTTACCCGCAGAAGAAGCACCGGCTAACTCCGTGCCAGCAGCCGCGGTAATACGGAGGGTGCAAGCGTTAATCGGAATTACTGGGCGTAAAGCGCACGCAGGCGGTCTGTCAAGTCGGATGTGAAATCCCCGGGCTCAACCTGGGAACTGCATTCGAAACTGGCAGGCTTGAGTCTTGTAGAGGGGGGTAGAATTCCAGGTGTAGCGGTGAAATGCGTAGAGATCTGGAGGAATACCGGTGGCGAAGGCGGCCCCCTGGACAAAGACTGACGCTCAGGTGCGAAAGCGTGGGGAGCAAACAGGATTAGATACCCTGGTAGTCCACGCCGTAAACGATGTCTACTTGGAGGTTGTGCCCTTGAGGCGTGGCTTCCGGAGCTAACGCGTTAAGTAGACCGCCTGGGGAGTACGGCCGCAAGGTTAAAACTCAAATGAATTGACGGGGGCCCGCACAAGCGGTGGAGCATGTGGTTTAATTCGATGCAACGCGAAGAACCTTACCTGGTCTTGACATCCACAGAAGAATCCAGAGATGGATTTGTGCCTTCGGGAACTGTGAGACAGGTGCTGCATGGCTGTCGTCAGCTCGTGTTGTGAAATGTTGGGTTAAGTCCCGCAACGAGCGCAACCCTTATCCTTTGTTGCCAGCGGTTA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GCGCTTACCACTTTGTGAT</w:t>
      </w: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 w:rsidP="0002700C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Palatino Linotype" w:eastAsia="Times New Roman" w:hAnsi="Palatino Linotype" w:cs="Times New Roman"/>
          <w:sz w:val="18"/>
          <w:szCs w:val="18"/>
        </w:rPr>
      </w:pPr>
    </w:p>
    <w:p w:rsidR="0002700C" w:rsidRPr="00392EAD" w:rsidRDefault="00027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Palatino Linotype" w:eastAsia="Calibri" w:hAnsi="Palatino Linotype" w:cs="Calibri"/>
          <w:b/>
          <w:i/>
          <w:color w:val="000000"/>
          <w:sz w:val="22"/>
          <w:szCs w:val="22"/>
          <w:u w:color="000000"/>
          <w:lang w:eastAsia="en-GB"/>
        </w:rPr>
      </w:pPr>
      <w:r w:rsidRPr="00392EAD">
        <w:rPr>
          <w:rFonts w:ascii="Palatino Linotype" w:hAnsi="Palatino Linotype"/>
          <w:b/>
          <w:i/>
        </w:rPr>
        <w:br w:type="page"/>
      </w:r>
    </w:p>
    <w:p w:rsidR="00032B02" w:rsidRPr="00392EAD" w:rsidRDefault="00392EAD" w:rsidP="00032B02">
      <w:pPr>
        <w:pStyle w:val="ListParagraph"/>
        <w:spacing w:line="36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lastRenderedPageBreak/>
        <w:t>Table S2</w:t>
      </w:r>
      <w:r w:rsidR="00032B02" w:rsidRPr="00392EAD">
        <w:rPr>
          <w:rFonts w:ascii="Palatino Linotype" w:hAnsi="Palatino Linotype"/>
          <w:b/>
          <w:i/>
        </w:rPr>
        <w:t>. Categorization of Variables based on selected industry standards and peer</w:t>
      </w:r>
      <w:r w:rsidR="008D2EC9">
        <w:rPr>
          <w:rFonts w:ascii="Palatino Linotype" w:hAnsi="Palatino Linotype"/>
          <w:b/>
          <w:i/>
        </w:rPr>
        <w:t>-</w:t>
      </w:r>
      <w:bookmarkStart w:id="0" w:name="_GoBack"/>
      <w:bookmarkEnd w:id="0"/>
      <w:r w:rsidR="00032B02" w:rsidRPr="00392EAD">
        <w:rPr>
          <w:rFonts w:ascii="Palatino Linotype" w:hAnsi="Palatino Linotype"/>
          <w:b/>
          <w:i/>
        </w:rPr>
        <w:t>reviewed literature.</w:t>
      </w:r>
    </w:p>
    <w:tbl>
      <w:tblPr>
        <w:tblW w:w="12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9"/>
        <w:gridCol w:w="914"/>
        <w:gridCol w:w="955"/>
        <w:gridCol w:w="1179"/>
        <w:gridCol w:w="1458"/>
        <w:gridCol w:w="2345"/>
        <w:gridCol w:w="4675"/>
      </w:tblGrid>
      <w:tr w:rsidR="00032B02" w:rsidRPr="00392EAD" w:rsidTr="00032B02">
        <w:trPr>
          <w:trHeight w:val="4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Question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Decision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Category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Reference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Reclassification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Notes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Reference</w:t>
            </w:r>
          </w:p>
        </w:tc>
      </w:tr>
      <w:tr w:rsidR="00032B02" w:rsidRPr="00392EAD" w:rsidTr="00032B02">
        <w:trPr>
          <w:trHeight w:val="23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BF43DC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Serial number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48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State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State by state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29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Serial number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4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 .G. 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L. G. A by L. G. 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87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Gender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M=1</w:t>
            </w:r>
          </w:p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F=0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There 57% of women and 51% of men with a gender gap of 7.2% are involved in poultry.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032B02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The World Bank Nigeria development report (2021) (</w:t>
            </w:r>
            <w:hyperlink r:id="rId8" w:history="1">
              <w:r w:rsidRPr="00392EAD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https://www.worldbank.org/en/country/nigeria/publication/nigeria-development-update-ndu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). </w:t>
            </w:r>
          </w:p>
        </w:tc>
      </w:tr>
      <w:tr w:rsidR="00032B02" w:rsidRPr="00392EAD" w:rsidTr="00032B02">
        <w:trPr>
          <w:trHeight w:val="62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Age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41 and above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1-40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The mean age of poultry farmers is 40 years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Gender participation in commercial poultry production (</w:t>
            </w:r>
            <w:hyperlink r:id="rId9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http://www.lrrd.org/lrrd22/9/okoh22160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99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Length of farming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6 and above =1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1-5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65% of farmers have mean farming experience of 6 years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BF43DC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Differentials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 xml:space="preserve"> in technical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efficiency among broiler farmers in I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 xml:space="preserve">mo state Nigeria ( </w:t>
            </w:r>
            <w:hyperlink r:id="rId10" w:history="1">
              <w:r w:rsidR="00032B02"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https://www.ajol.infor/index.php/naj/article/view/196166/185183</w:t>
              </w:r>
            </w:hyperlink>
            <w:r w:rsidR="00032B02"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126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Level of education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Pri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mary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&amp;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>second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ary =0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Tertiary &amp; others 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higher qualifications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40% of poultry farm owners hold secondary school cert, 35% a university degree and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8.3% a primary school certificate.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>Socio-economic factors as determinants of farm management skills (</w:t>
            </w:r>
            <w:hyperlink r:id="rId11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www.resarchgate.net/publication/321650666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 </w:t>
            </w:r>
          </w:p>
        </w:tc>
      </w:tr>
      <w:tr w:rsidR="00032B02" w:rsidRPr="00392EAD" w:rsidTr="00032B02">
        <w:trPr>
          <w:trHeight w:val="4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Type of poultry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Broiler = 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Layer &amp; others =1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Short cycle and long cycle</w:t>
            </w:r>
          </w:p>
        </w:tc>
      </w:tr>
      <w:tr w:rsidR="00032B02" w:rsidRPr="00392EAD" w:rsidTr="00032B02">
        <w:trPr>
          <w:trHeight w:val="41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Number of chickens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500 and above = 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1-499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94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Source of feed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Self-compounded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Commercial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Poultry farmers prefer to use self-compounded feeds than commercial feeds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Poultry farmers preference and use of commercial and self-formulated feeds ( </w:t>
            </w:r>
            <w:hyperlink r:id="rId12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https://www.researchgate.net/publication/223151006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114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Source of water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Borehole/tap borne = 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Stream/well/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others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outlineLvl w:val="0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color w:val="111111"/>
                <w:kern w:val="36"/>
                <w:sz w:val="20"/>
                <w:szCs w:val="20"/>
                <w:u w:color="111111"/>
              </w:rPr>
              <w:t xml:space="preserve">27% of poultry farmers depend on borehole, tap water combined and 3% on depended solely well, stream or river.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outlineLvl w:val="0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color w:val="111111"/>
                <w:kern w:val="36"/>
                <w:sz w:val="20"/>
                <w:szCs w:val="20"/>
                <w:u w:color="111111"/>
              </w:rPr>
              <w:t>quality of different water sources used in poultry and piggery farms in southeastern Nigeria (</w:t>
            </w:r>
            <w:hyperlink r:id="rId13" w:history="1">
              <w:r w:rsidRPr="00392EAD">
                <w:rPr>
                  <w:rStyle w:val="Hyperlink6"/>
                  <w:rFonts w:ascii="Palatino Linotype" w:hAnsi="Palatino Linotype"/>
                  <w:kern w:val="36"/>
                  <w:sz w:val="20"/>
                  <w:szCs w:val="20"/>
                </w:rPr>
                <w:t>https://www.researchgate.net/publication/349180707</w:t>
              </w:r>
            </w:hyperlink>
            <w:r w:rsidRPr="00392EAD">
              <w:rPr>
                <w:rFonts w:ascii="Palatino Linotype" w:hAnsi="Palatino Linotype"/>
                <w:color w:val="111111"/>
                <w:kern w:val="36"/>
                <w:sz w:val="20"/>
                <w:szCs w:val="20"/>
                <w:u w:color="111111"/>
              </w:rPr>
              <w:t xml:space="preserve"> )</w:t>
            </w:r>
          </w:p>
        </w:tc>
      </w:tr>
      <w:tr w:rsidR="00032B02" w:rsidRPr="00392EAD" w:rsidTr="00032B02">
        <w:trPr>
          <w:trHeight w:val="208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Pen type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Standard block= 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In commercial and semi commercial setting in developing countries, chickens are normally housed in naturally ventilated pen with additional lightning provided in form of electricity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Poultry development review (</w:t>
            </w:r>
            <w:hyperlink r:id="rId14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https://wwwfao.org/3/i3531e/i3531e.pdf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79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System of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Deep litter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Battery cage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There are three primary intensive control: deep litter, battery case and wire floor system.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Types of poultry management systems (</w:t>
            </w:r>
            <w:hyperlink r:id="rId15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https://fabioclass.com/poultry-management-systems/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032B02" w:rsidRPr="00392EAD" w:rsidTr="00032B02">
        <w:trPr>
          <w:trHeight w:val="111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Litre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material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Saw dust/wood shavings/sand=0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Cement floor=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Beddings and no beddings</w:t>
            </w:r>
          </w:p>
        </w:tc>
      </w:tr>
      <w:tr w:rsidR="00032B02" w:rsidRPr="00392EAD" w:rsidTr="00032B02">
        <w:trPr>
          <w:trHeight w:val="9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Litre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Good=0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Poor/fair=1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Daily grading of litter should be done.it is advisable to also use dry lime in order to keep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litre</w:t>
            </w:r>
            <w:proofErr w:type="spellEnd"/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dry.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Poultry litter management for better performance and production (</w:t>
            </w:r>
            <w:hyperlink r:id="rId16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https://www.pashudhanpraharee.com/poultry-litter-management-for-better-performance-and-production/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11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Pen </w:t>
            </w:r>
            <w:proofErr w:type="spellStart"/>
            <w:r w:rsidRPr="00392EAD">
              <w:rPr>
                <w:rFonts w:ascii="Palatino Linotype" w:hAnsi="Palatino Linotype"/>
                <w:sz w:val="20"/>
                <w:szCs w:val="20"/>
              </w:rPr>
              <w:t>odour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 =1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 =0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Ammonia is the cause of pen odor and the most environmentally significant aerial pollution associated with poultry production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Poultry development review (</w:t>
            </w:r>
            <w:hyperlink r:id="rId17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https://wwwfao.org/3/i3531e/i3531e.pdf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5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Stocking density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1-16 =0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17 &amp; above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Code of practice 2012, broiler production South Africa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br/>
            </w:r>
            <w:hyperlink r:id="rId18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http://www.sapoultry.co.za/pdf-docs/code-practice-broilers.pdf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032B02" w:rsidRPr="00392EAD" w:rsidTr="00032B02">
        <w:trPr>
          <w:trHeight w:val="84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Adherence to Vaccination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Yes=1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No/partial=0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87% of poultry farmers vaccinate their chickens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An appraisal of the use of vaccination for disease prevention in poultry in Ibadan, Nigeria.  ( </w:t>
            </w:r>
            <w:hyperlink r:id="rId19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www.ajol.info/index.php/bahpa/article/view/76526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45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>Practice biosecurity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No/partial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Practice of biosecurity in the study area was high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Adoption of biosecurity for disease prevention and control by poultry farmers in Imo state,</w:t>
            </w:r>
            <w:r w:rsidR="00BF43DC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Nigeria ( </w:t>
            </w:r>
            <w:hyperlink r:id="rId20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www.ajol.info/index.php/jafs/article/view/204206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 </w:t>
            </w:r>
          </w:p>
        </w:tc>
      </w:tr>
      <w:tr w:rsidR="00032B02" w:rsidRPr="00392EAD" w:rsidTr="00032B02">
        <w:trPr>
          <w:trHeight w:val="81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Fowl typhoid &amp; cholera vaccine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4% of farmers vaccinate chickens against fowl typhoid and fowl cholera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An appraisal of the use of vaccination for disease prevention in poultry in Ibadan, Nigeria.  ( </w:t>
            </w:r>
            <w:hyperlink r:id="rId21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www.ajol.info/index.php/bahpa/article/view/76526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15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Ever heard of Salmonella Infection in poultry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 = 1</w:t>
            </w:r>
          </w:p>
          <w:p w:rsidR="00032B02" w:rsidRPr="00392EAD" w:rsidRDefault="00367AB0" w:rsidP="00367AB0">
            <w:pPr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9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Ever experienced Salmonellosis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Yes=1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No=0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Large scale farms had experienced more salmonella prevalence at 33% prevalence rate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Prevalence of salmonella in chicken , farm attendants and beddings ( </w:t>
            </w:r>
            <w:hyperlink r:id="rId22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www.researchgat.net/figure/prevalence-of-salmonella-in-chickens-farm-attendants-and-bediing -in-hawassa-and-bonga-_tbi2_317032593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4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Salmonella management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Anti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biotic/Vac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cination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93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Knowledge of Salmonellosis as zoonotic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knowledge = 0</w:t>
            </w:r>
          </w:p>
          <w:p w:rsidR="00367AB0" w:rsidRPr="00392EAD" w:rsidRDefault="00367AB0" w:rsidP="003A4484">
            <w:pPr>
              <w:rPr>
                <w:rFonts w:ascii="Palatino Linotype" w:hAnsi="Palatino Linotype"/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Knowledge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Majority of respondent have good knowledge about poultry diseases but not poultry zoonotic diseases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Understanding attitude, practices and knowledge of zoonotic infectious disease risks among poultry farmers in Ghana (</w:t>
            </w:r>
            <w:hyperlink r:id="rId23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https://onlinelibrary.wiley.com/doi/10.1002/vms3.257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106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>Source of knowledge of Sal as major zoonotic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Media 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 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Farmers with higher education level and longer experience have improved knowledge of zoonotic poultry diseases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Understanding attitude, practices and knowledge of zoonotic infectious disease risks among poultry farmers in Ghana (</w:t>
            </w:r>
            <w:hyperlink r:id="rId24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https://onlinelibrary.wiley.com/doi/10.1002/vms3.257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  <w:tr w:rsidR="00032B02" w:rsidRPr="00392EAD" w:rsidTr="00032B02">
        <w:trPr>
          <w:trHeight w:val="29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Ever encounter mortality of chickens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 = 0 </w:t>
            </w:r>
          </w:p>
          <w:p w:rsidR="00367AB0" w:rsidRPr="00392EAD" w:rsidRDefault="00367AB0" w:rsidP="00367AB0">
            <w:pPr>
              <w:rPr>
                <w:rFonts w:ascii="Palatino Linotype" w:hAnsi="Palatino Linotype"/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 mortality rate of 1.5% or less is normal however zero mortality is the aim.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Mortality in poultry ( </w:t>
            </w:r>
            <w:hyperlink r:id="rId25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https://agreenerworld.org/wp-content/uploads/2018/05/TAFS-8-Mortality-in-poultry-v3.pdf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 </w:t>
            </w:r>
          </w:p>
        </w:tc>
      </w:tr>
      <w:tr w:rsidR="00032B02" w:rsidRPr="00392EAD" w:rsidTr="00032B02">
        <w:trPr>
          <w:trHeight w:val="2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Type of mortality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High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&amp;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moderate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1</w:t>
            </w:r>
          </w:p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Low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/normal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55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Ever taken sample to Lab.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 = 0 </w:t>
            </w:r>
          </w:p>
          <w:p w:rsidR="00032B02" w:rsidRPr="00392EAD" w:rsidRDefault="00367AB0" w:rsidP="00367AB0">
            <w:pPr>
              <w:rPr>
                <w:rFonts w:ascii="Palatino Linotype" w:hAnsi="Palatino Linotype"/>
              </w:rPr>
            </w:pPr>
            <w:r w:rsidRPr="00392EAD">
              <w:rPr>
                <w:rFonts w:ascii="Palatino Linotype" w:eastAsia="Calibri" w:hAnsi="Palatino Linotype" w:cs="Calibri"/>
                <w:color w:val="000000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4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Type of Sample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8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Result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Salmonella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/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Salmonella +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others=1</w:t>
            </w:r>
          </w:p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No Salmonella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32B02"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032B02" w:rsidRPr="00392EAD" w:rsidTr="00032B02">
        <w:trPr>
          <w:trHeight w:val="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What did you do after the result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Sell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4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Cost of treatment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High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</w:t>
            </w:r>
            <w:r w:rsidR="00367AB0" w:rsidRPr="00392E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92EAD">
              <w:rPr>
                <w:rFonts w:ascii="Palatino Linotype" w:hAnsi="Palatino Linotype"/>
                <w:sz w:val="20"/>
                <w:szCs w:val="20"/>
              </w:rPr>
              <w:t>=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34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lastRenderedPageBreak/>
              <w:t>Cost of mortality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High=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57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Did Salmonella affect your production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367AB0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367AB0" w:rsidRPr="00392EAD" w:rsidTr="00032B02">
        <w:trPr>
          <w:trHeight w:val="74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Nature of effect on production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367AB0" w:rsidRPr="00392EAD" w:rsidTr="00032B02">
        <w:trPr>
          <w:trHeight w:val="36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Profit after sales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AB0" w:rsidRPr="00392EAD" w:rsidRDefault="00367AB0" w:rsidP="00367AB0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Survey</w:t>
            </w:r>
          </w:p>
        </w:tc>
      </w:tr>
      <w:tr w:rsidR="00032B02" w:rsidRPr="00392EAD" w:rsidTr="00032B02">
        <w:trPr>
          <w:trHeight w:val="63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Access to professional support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rPr>
                <w:rFonts w:ascii="Palatino Linotype" w:hAnsi="Palatino Linotype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0 vs 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Yes= 1</w:t>
            </w:r>
          </w:p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>Others= 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Shortage of professional affects availability of support.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02" w:rsidRPr="00392EAD" w:rsidRDefault="00032B02" w:rsidP="003A4484">
            <w:pPr>
              <w:pStyle w:val="Body"/>
              <w:spacing w:after="0" w:line="240" w:lineRule="auto"/>
              <w:rPr>
                <w:rFonts w:ascii="Palatino Linotype" w:hAnsi="Palatino Linotype"/>
              </w:rPr>
            </w:pPr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Challenges and prospect of poultry industry ( </w:t>
            </w:r>
            <w:hyperlink r:id="rId26" w:history="1">
              <w:r w:rsidRPr="00392EAD">
                <w:rPr>
                  <w:rStyle w:val="Hyperlink6"/>
                  <w:rFonts w:ascii="Palatino Linotype" w:hAnsi="Palatino Linotype"/>
                  <w:sz w:val="20"/>
                  <w:szCs w:val="20"/>
                </w:rPr>
                <w:t>https://www.grin.com/document/296347</w:t>
              </w:r>
            </w:hyperlink>
            <w:r w:rsidRPr="00392EAD">
              <w:rPr>
                <w:rFonts w:ascii="Palatino Linotype" w:hAnsi="Palatino Linotype"/>
                <w:sz w:val="20"/>
                <w:szCs w:val="20"/>
              </w:rPr>
              <w:t xml:space="preserve"> )</w:t>
            </w:r>
          </w:p>
        </w:tc>
      </w:tr>
    </w:tbl>
    <w:p w:rsidR="00032B02" w:rsidRPr="00392EAD" w:rsidRDefault="00032B02" w:rsidP="00032B02">
      <w:pPr>
        <w:pStyle w:val="Body"/>
        <w:widowControl w:val="0"/>
        <w:spacing w:line="240" w:lineRule="auto"/>
        <w:rPr>
          <w:rFonts w:ascii="Palatino Linotype" w:hAnsi="Palatino Linotype"/>
          <w:sz w:val="20"/>
          <w:szCs w:val="20"/>
        </w:rPr>
      </w:pPr>
      <w:r w:rsidRPr="00392EAD">
        <w:rPr>
          <w:rFonts w:ascii="Palatino Linotype" w:hAnsi="Palatino Linotype"/>
          <w:sz w:val="20"/>
          <w:szCs w:val="20"/>
        </w:rPr>
        <w:t>LGA = Local Government Authority; Y = Yes.</w:t>
      </w:r>
    </w:p>
    <w:p w:rsidR="00032B02" w:rsidRPr="00392EAD" w:rsidRDefault="00032B02" w:rsidP="00032B02">
      <w:pPr>
        <w:pStyle w:val="Body"/>
        <w:spacing w:line="240" w:lineRule="auto"/>
        <w:rPr>
          <w:rFonts w:ascii="Palatino Linotype" w:hAnsi="Palatino Linotype"/>
        </w:rPr>
      </w:pPr>
    </w:p>
    <w:p w:rsidR="007E4899" w:rsidRPr="00392EAD" w:rsidRDefault="007E4899">
      <w:pPr>
        <w:rPr>
          <w:rFonts w:ascii="Palatino Linotype" w:hAnsi="Palatino Linotype"/>
        </w:rPr>
      </w:pPr>
    </w:p>
    <w:p w:rsidR="00BF43DC" w:rsidRPr="00392EAD" w:rsidRDefault="00BF43DC">
      <w:pPr>
        <w:rPr>
          <w:rFonts w:ascii="Palatino Linotype" w:hAnsi="Palatino Linotype"/>
        </w:rPr>
      </w:pPr>
    </w:p>
    <w:p w:rsidR="00BF43DC" w:rsidRPr="00392EAD" w:rsidRDefault="00BF43DC">
      <w:pPr>
        <w:rPr>
          <w:rFonts w:ascii="Palatino Linotype" w:hAnsi="Palatino Linotype"/>
        </w:rPr>
      </w:pPr>
    </w:p>
    <w:p w:rsidR="00BF43DC" w:rsidRPr="00392EAD" w:rsidRDefault="00BF43DC">
      <w:pPr>
        <w:rPr>
          <w:rFonts w:ascii="Palatino Linotype" w:hAnsi="Palatino Linotype"/>
        </w:rPr>
      </w:pPr>
    </w:p>
    <w:p w:rsidR="00BF43DC" w:rsidRPr="00392EAD" w:rsidRDefault="00BF43DC" w:rsidP="00BF43DC">
      <w:pPr>
        <w:pStyle w:val="ListParagraph"/>
        <w:spacing w:line="360" w:lineRule="auto"/>
        <w:rPr>
          <w:rFonts w:ascii="Palatino Linotype" w:hAnsi="Palatino Linotype"/>
          <w:b/>
          <w:i/>
        </w:rPr>
        <w:sectPr w:rsidR="00BF43DC" w:rsidRPr="00392EAD" w:rsidSect="0053274E">
          <w:headerReference w:type="default" r:id="rId27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BF43DC" w:rsidRPr="00392EAD" w:rsidRDefault="00392EAD" w:rsidP="00BF43DC">
      <w:pPr>
        <w:pStyle w:val="ListParagraph"/>
        <w:spacing w:line="36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lastRenderedPageBreak/>
        <w:t>Table S3</w:t>
      </w:r>
      <w:r w:rsidR="00BF43DC" w:rsidRPr="00392EAD">
        <w:rPr>
          <w:rFonts w:ascii="Palatino Linotype" w:hAnsi="Palatino Linotype"/>
          <w:b/>
          <w:i/>
        </w:rPr>
        <w:t>. Sample Questionnaire for risk factor data collection in the field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State -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Serial Number -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LGA -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Gender - A. Male, B. Female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Age of respondents – A. &gt;60, B. 41-60, C. 21-40, D.&lt;20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Length in Poultry Farming - &lt;2years, B. 2-4years, C. 4-6years, D. &gt;6years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Educational level – A. primary B. Secondary C. Tertiary D. others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Farm location -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Name of farm -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Type of poultry (commercial or backyard) – A. broilers B. Layers C. mixed D.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Number of birds – A. &lt;200 B. 201-500 C. 501-1000 D. &gt;1000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Source of feed- A. commercial feed B. concentrate mix C. self-compounded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Source of water for birds – A. borehole B. tap borne C. Well D. Stream E. others (describe)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Pen type – A. standard block B. dwarf block C. zinc type D.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System of management – A. deep litter B. battery cage C.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Litter material – A. Sawdust B. wood shavings C. Sand D. cement floor E. others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Litter management – A. Good B. Poor C. Fair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Pen odor –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Stocking density – A. 12-14/M</w:t>
      </w:r>
      <w:r w:rsidRPr="00392EAD">
        <w:rPr>
          <w:rFonts w:ascii="Palatino Linotype" w:hAnsi="Palatino Linotype"/>
          <w:vertAlign w:val="superscript"/>
        </w:rPr>
        <w:t>2</w:t>
      </w:r>
      <w:r w:rsidRPr="00392EAD">
        <w:rPr>
          <w:rFonts w:ascii="Palatino Linotype" w:hAnsi="Palatino Linotype"/>
        </w:rPr>
        <w:t xml:space="preserve"> B. 14-16/M</w:t>
      </w:r>
      <w:r w:rsidRPr="00392EAD">
        <w:rPr>
          <w:rFonts w:ascii="Palatino Linotype" w:hAnsi="Palatino Linotype"/>
          <w:vertAlign w:val="superscript"/>
        </w:rPr>
        <w:t xml:space="preserve">2 </w:t>
      </w:r>
      <w:r w:rsidRPr="00392EAD">
        <w:rPr>
          <w:rFonts w:ascii="Palatino Linotype" w:hAnsi="Palatino Linotype"/>
        </w:rPr>
        <w:t>C. 16-18/M</w:t>
      </w:r>
      <w:r w:rsidRPr="00392EAD">
        <w:rPr>
          <w:rFonts w:ascii="Palatino Linotype" w:hAnsi="Palatino Linotype"/>
          <w:vertAlign w:val="superscript"/>
        </w:rPr>
        <w:t>2</w:t>
      </w:r>
      <w:r w:rsidRPr="00392EAD">
        <w:rPr>
          <w:rFonts w:ascii="Palatino Linotype" w:hAnsi="Palatino Linotype"/>
        </w:rPr>
        <w:t xml:space="preserve"> D. 18-20/M</w:t>
      </w:r>
      <w:r w:rsidRPr="00392EAD">
        <w:rPr>
          <w:rFonts w:ascii="Palatino Linotype" w:hAnsi="Palatino Linotype"/>
          <w:vertAlign w:val="superscript"/>
        </w:rPr>
        <w:t>2</w:t>
      </w:r>
      <w:r w:rsidRPr="00392EAD">
        <w:rPr>
          <w:rFonts w:ascii="Palatino Linotype" w:hAnsi="Palatino Linotype"/>
        </w:rPr>
        <w:t xml:space="preserve"> E. &gt;20/M</w:t>
      </w:r>
      <w:r w:rsidRPr="00392EAD">
        <w:rPr>
          <w:rFonts w:ascii="Palatino Linotype" w:hAnsi="Palatino Linotype"/>
          <w:vertAlign w:val="superscript"/>
        </w:rPr>
        <w:t>2</w:t>
      </w:r>
      <w:r w:rsidRPr="00392EAD">
        <w:rPr>
          <w:rFonts w:ascii="Palatino Linotype" w:hAnsi="Palatino Linotype"/>
        </w:rPr>
        <w:t xml:space="preserve"> F. not known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Adherence to vaccination - A. Yes B. No C. Partial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Practice biosecurity - A. Yes B. No C. Partial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Ever administered fowl typhoid/ cholera vaccine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>Ever heard of salmonella infections in poultry - A. Yes B. No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Ever experienced salmonella infection on farm - A. Yes B. No C. Don’t Know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If salmonella ever encountered how was it managed/controlled – A. antibiotics B. Vaccination C. antibiotics and vaccination D. culling and sale E.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lastRenderedPageBreak/>
        <w:t xml:space="preserve">Knowledge of salmonella as a zoonotic agent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Source of knowledge of Salmonella as a zoonotic agent A. electronic media B. print media C. extension agent D. vet/animal health officer E. other farmers F. hospital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Ever encountered mortality of birds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Type of mortality A. high B. Moderate C. Low D. normal occurrence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Ever taken samples to a veterinarian/animal health lab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What type of samples – A. feces B. Egg C. whole bird D. all E.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What was the result – A. salmonella B. salmonella and another infection C. other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What did you do after the result? A. Treat B. Sell C. others 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What is the cost of treatment – A.  high B. Moderate C. Low D. others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Estimated cost of mortality from salmonella – A. high B. Moderate C. Low D. others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Did salmonella affect your production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Nature of effect on production: A. high B. Moderate C. Low D. others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/>
        </w:rPr>
      </w:pPr>
      <w:r w:rsidRPr="00392EAD">
        <w:rPr>
          <w:rFonts w:ascii="Palatino Linotype" w:hAnsi="Palatino Linotype"/>
        </w:rPr>
        <w:t xml:space="preserve">Profit after sales - A. Yes B. No </w:t>
      </w:r>
    </w:p>
    <w:p w:rsidR="00BF43DC" w:rsidRPr="00392EAD" w:rsidRDefault="00BF43DC" w:rsidP="00BF43D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Palatino Linotype" w:hAnsi="Palatino Linotype" w:cs="Times New Roman"/>
          <w:sz w:val="24"/>
        </w:rPr>
      </w:pPr>
      <w:r w:rsidRPr="00392EAD">
        <w:rPr>
          <w:rFonts w:ascii="Palatino Linotype" w:hAnsi="Palatino Linotype"/>
        </w:rPr>
        <w:t>Access to professional support - A. Yes B. No C. Not always D. others</w:t>
      </w:r>
      <w:r w:rsidRPr="00392EAD">
        <w:rPr>
          <w:rFonts w:ascii="Palatino Linotype" w:hAnsi="Palatino Linotype" w:cs="Times New Roman"/>
          <w:sz w:val="24"/>
        </w:rPr>
        <w:t xml:space="preserve">  </w:t>
      </w:r>
    </w:p>
    <w:sectPr w:rsidR="00BF43DC" w:rsidRPr="00392EAD" w:rsidSect="00BF43D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8B" w:rsidRDefault="006E378B">
      <w:r>
        <w:separator/>
      </w:r>
    </w:p>
  </w:endnote>
  <w:endnote w:type="continuationSeparator" w:id="0">
    <w:p w:rsidR="006E378B" w:rsidRDefault="006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8B" w:rsidRDefault="006E378B">
      <w:r>
        <w:separator/>
      </w:r>
    </w:p>
  </w:footnote>
  <w:footnote w:type="continuationSeparator" w:id="0">
    <w:p w:rsidR="006E378B" w:rsidRDefault="006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CE" w:rsidRDefault="006E378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AB2"/>
    <w:multiLevelType w:val="hybridMultilevel"/>
    <w:tmpl w:val="0282B5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02"/>
    <w:rsid w:val="0002700C"/>
    <w:rsid w:val="00032B02"/>
    <w:rsid w:val="00367AB0"/>
    <w:rsid w:val="00392EAD"/>
    <w:rsid w:val="006E378B"/>
    <w:rsid w:val="007E4899"/>
    <w:rsid w:val="008D2EC9"/>
    <w:rsid w:val="00BB79CD"/>
    <w:rsid w:val="00B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A475"/>
  <w15:chartTrackingRefBased/>
  <w15:docId w15:val="{2E681765-7F1C-4DAE-9CA4-2B0E0C5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2B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32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32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032B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6">
    <w:name w:val="Hyperlink.6"/>
    <w:basedOn w:val="DefaultParagraphFont"/>
    <w:rsid w:val="00032B02"/>
    <w:rPr>
      <w:outline w:val="0"/>
      <w:color w:val="0563C1"/>
      <w:u w:val="single" w:color="0563C1"/>
      <w:lang w:val="en-US"/>
    </w:rPr>
  </w:style>
  <w:style w:type="character" w:styleId="Hyperlink">
    <w:name w:val="Hyperlink"/>
    <w:basedOn w:val="DefaultParagraphFont"/>
    <w:uiPriority w:val="99"/>
    <w:unhideWhenUsed/>
    <w:rsid w:val="00032B02"/>
    <w:rPr>
      <w:color w:val="0563C1" w:themeColor="hyperlink"/>
      <w:u w:val="single"/>
    </w:rPr>
  </w:style>
  <w:style w:type="paragraph" w:styleId="HTMLPreformatted">
    <w:name w:val="HTML Preformatted"/>
    <w:link w:val="HTMLPreformattedChar"/>
    <w:uiPriority w:val="99"/>
    <w:rsid w:val="0002700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00C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country/nigeria/publication/nigeria-development-update-ndu" TargetMode="External"/><Relationship Id="rId13" Type="http://schemas.openxmlformats.org/officeDocument/2006/relationships/hyperlink" Target="https://www.researchgate.net/publication/349180707" TargetMode="External"/><Relationship Id="rId18" Type="http://schemas.openxmlformats.org/officeDocument/2006/relationships/hyperlink" Target="http://www.sapoultry.co.za/pdf-docs/code-practice-broilers.pdf" TargetMode="External"/><Relationship Id="rId26" Type="http://schemas.openxmlformats.org/officeDocument/2006/relationships/hyperlink" Target="https://www.grin.com/document/2963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jol.info/index.php/bahpa/article/view/7652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223151006" TargetMode="External"/><Relationship Id="rId17" Type="http://schemas.openxmlformats.org/officeDocument/2006/relationships/hyperlink" Target="https://wwwfao.org/3/i3531e/i3531e.pdf" TargetMode="External"/><Relationship Id="rId25" Type="http://schemas.openxmlformats.org/officeDocument/2006/relationships/hyperlink" Target="https://agreenerworld.org/wp-content/uploads/2018/05/TAFS-8-Mortality-in-poultry-v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hudhanpraharee.com/poultry-litter-management-for-better-performance-and-production/" TargetMode="External"/><Relationship Id="rId20" Type="http://schemas.openxmlformats.org/officeDocument/2006/relationships/hyperlink" Target="http://www.ajol.info/index.php/jafs/article/view/20420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archgate.net/publication/321650666" TargetMode="External"/><Relationship Id="rId24" Type="http://schemas.openxmlformats.org/officeDocument/2006/relationships/hyperlink" Target="https://onlinelibrary.wiley.com/doi/10.1002/vms3.2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bioclass.com/poultry-management-systems/" TargetMode="External"/><Relationship Id="rId23" Type="http://schemas.openxmlformats.org/officeDocument/2006/relationships/hyperlink" Target="https://onlinelibrary.wiley.com/doi/10.1002/vms3.2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jol.infor/index.php/naj/article/view/196166/185183" TargetMode="External"/><Relationship Id="rId19" Type="http://schemas.openxmlformats.org/officeDocument/2006/relationships/hyperlink" Target="http://www.ajol.info/index.php/bahpa/article/view/76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rd.org/lrrd22/9/okoh22160" TargetMode="External"/><Relationship Id="rId14" Type="http://schemas.openxmlformats.org/officeDocument/2006/relationships/hyperlink" Target="https://wwwfao.org/3/i3531e/i3531e.pdf" TargetMode="External"/><Relationship Id="rId22" Type="http://schemas.openxmlformats.org/officeDocument/2006/relationships/hyperlink" Target="http://www.researchgat.net/figure/prevalence-of-salmonella-in-chickens-farm-attendants-and-bediing%2520-in-hawassa-and-bonga-_tbi2_31703259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Fasina, Folorunso (FAOKE)</dc:creator>
  <cp:keywords/>
  <dc:description/>
  <cp:lastModifiedBy>Fasina, Folorunso (FAOKE)</cp:lastModifiedBy>
  <cp:revision>5</cp:revision>
  <dcterms:created xsi:type="dcterms:W3CDTF">2022-07-02T22:16:00Z</dcterms:created>
  <dcterms:modified xsi:type="dcterms:W3CDTF">2022-07-04T14:12:00Z</dcterms:modified>
</cp:coreProperties>
</file>