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C3AA1" w14:textId="412E0BB1" w:rsidR="00DD0DBD" w:rsidRDefault="00DD0DBD" w:rsidP="00DD0DBD">
      <w:pPr>
        <w:pStyle w:val="NormalWeb"/>
        <w:spacing w:before="0" w:beforeAutospacing="0" w:after="0" w:afterAutospacing="0"/>
        <w:ind w:left="213" w:right="985"/>
        <w:jc w:val="both"/>
      </w:pPr>
      <w:r>
        <w:rPr>
          <w:color w:val="000000"/>
        </w:rPr>
        <w:t>A</w:t>
      </w:r>
    </w:p>
    <w:p w14:paraId="668CC473" w14:textId="64E1C5C0" w:rsidR="00DD0DBD" w:rsidRDefault="00DD0DBD" w:rsidP="00DD0DBD">
      <w:pPr>
        <w:pStyle w:val="NormalWeb"/>
        <w:spacing w:before="0" w:beforeAutospacing="0" w:after="0" w:afterAutospacing="0"/>
        <w:ind w:left="213" w:right="985"/>
        <w:jc w:val="both"/>
      </w:pPr>
      <w:r>
        <w:rPr>
          <w:noProof/>
          <w:color w:val="000000"/>
          <w:bdr w:val="none" w:sz="0" w:space="0" w:color="auto" w:frame="1"/>
        </w:rPr>
        <w:drawing>
          <wp:inline distT="0" distB="0" distL="0" distR="0" wp14:anchorId="2D1E4B0E" wp14:editId="2B2A6CC9">
            <wp:extent cx="5943600" cy="2677160"/>
            <wp:effectExtent l="0" t="0" r="0" b="8890"/>
            <wp:docPr id="2" name="Picture 2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ime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95874" w14:textId="77777777" w:rsidR="00DD0DBD" w:rsidRDefault="00DD0DBD" w:rsidP="00DD0DBD">
      <w:pPr>
        <w:pStyle w:val="NormalWeb"/>
        <w:spacing w:before="0" w:beforeAutospacing="0" w:after="0" w:afterAutospacing="0"/>
        <w:ind w:left="213" w:right="985"/>
        <w:jc w:val="both"/>
      </w:pPr>
      <w:r>
        <w:rPr>
          <w:color w:val="000000"/>
        </w:rPr>
        <w:t>B</w:t>
      </w:r>
    </w:p>
    <w:p w14:paraId="1BA32A77" w14:textId="70D2845A" w:rsidR="00DD0DBD" w:rsidRDefault="00DD0DBD" w:rsidP="00DD0DBD">
      <w:pPr>
        <w:pStyle w:val="NormalWeb"/>
        <w:spacing w:before="0" w:beforeAutospacing="0" w:after="0" w:afterAutospacing="0"/>
        <w:ind w:left="213" w:right="985"/>
        <w:jc w:val="both"/>
      </w:pPr>
      <w:r>
        <w:rPr>
          <w:noProof/>
          <w:color w:val="000000"/>
          <w:bdr w:val="none" w:sz="0" w:space="0" w:color="auto" w:frame="1"/>
        </w:rPr>
        <w:drawing>
          <wp:inline distT="0" distB="0" distL="0" distR="0" wp14:anchorId="7E3230F3" wp14:editId="727E42B8">
            <wp:extent cx="5943600" cy="2686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0E647" w14:textId="69B6F022" w:rsidR="00DD0DBD" w:rsidRDefault="00DD0DBD" w:rsidP="00DD0DBD">
      <w:pPr>
        <w:pStyle w:val="NormalWeb"/>
        <w:spacing w:before="0" w:beforeAutospacing="0" w:after="0" w:afterAutospacing="0"/>
        <w:ind w:left="270" w:right="985"/>
        <w:jc w:val="both"/>
      </w:pPr>
      <w:r>
        <w:rPr>
          <w:color w:val="000000"/>
        </w:rPr>
        <w:t xml:space="preserve">Fig. </w:t>
      </w:r>
      <w:r w:rsidR="005250BD">
        <w:rPr>
          <w:color w:val="000000"/>
        </w:rPr>
        <w:t>S1</w:t>
      </w:r>
      <w:r>
        <w:rPr>
          <w:color w:val="000000"/>
        </w:rPr>
        <w:t xml:space="preserve">: Sequence alignment of a 16S rRNA gene stretch amplified in samples </w:t>
      </w:r>
      <w:r w:rsidR="00B90CA5" w:rsidRPr="00921E24">
        <w:rPr>
          <w:szCs w:val="20"/>
        </w:rPr>
        <w:t>1209-F5-W</w:t>
      </w:r>
      <w:r w:rsidR="00B90CA5">
        <w:rPr>
          <w:szCs w:val="20"/>
        </w:rPr>
        <w:t xml:space="preserve"> (9-A9)</w:t>
      </w:r>
      <w:r w:rsidR="00B90CA5">
        <w:rPr>
          <w:color w:val="000000"/>
        </w:rPr>
        <w:t xml:space="preserve"> </w:t>
      </w:r>
      <w:r>
        <w:rPr>
          <w:color w:val="000000"/>
        </w:rPr>
        <w:t xml:space="preserve">and </w:t>
      </w:r>
      <w:r w:rsidR="00B90CA5" w:rsidRPr="00921E24">
        <w:rPr>
          <w:szCs w:val="20"/>
        </w:rPr>
        <w:t>1396-F8-M</w:t>
      </w:r>
      <w:r w:rsidR="00B90CA5">
        <w:rPr>
          <w:szCs w:val="20"/>
        </w:rPr>
        <w:t xml:space="preserve"> (9-C12)</w:t>
      </w:r>
      <w:r>
        <w:rPr>
          <w:color w:val="000000"/>
        </w:rPr>
        <w:t>. The 16S rRNA gene sequence stretch relevant for the phytoplasma subgroup identification using iPhyClassifier is depicted. In this alignment the amplicon sequence (query) from the nested PCR of sample</w:t>
      </w:r>
      <w:r w:rsidR="00B90CA5">
        <w:rPr>
          <w:color w:val="000000"/>
        </w:rPr>
        <w:t xml:space="preserve"> </w:t>
      </w:r>
      <w:r w:rsidR="00B90CA5" w:rsidRPr="00921E24">
        <w:rPr>
          <w:szCs w:val="20"/>
        </w:rPr>
        <w:t>1209-F5-W</w:t>
      </w:r>
      <w:r w:rsidR="00B90CA5">
        <w:rPr>
          <w:color w:val="000000"/>
        </w:rPr>
        <w:t xml:space="preserve"> </w:t>
      </w:r>
      <w:r w:rsidR="00B90CA5">
        <w:rPr>
          <w:color w:val="000000"/>
        </w:rPr>
        <w:t>(</w:t>
      </w:r>
      <w:r>
        <w:rPr>
          <w:color w:val="000000"/>
        </w:rPr>
        <w:t>9-A9</w:t>
      </w:r>
      <w:r w:rsidR="00B90CA5">
        <w:rPr>
          <w:color w:val="000000"/>
        </w:rPr>
        <w:t>)</w:t>
      </w:r>
      <w:r>
        <w:rPr>
          <w:color w:val="000000"/>
        </w:rPr>
        <w:t xml:space="preserve"> and </w:t>
      </w:r>
      <w:r w:rsidR="00B90CA5" w:rsidRPr="00921E24">
        <w:rPr>
          <w:szCs w:val="20"/>
        </w:rPr>
        <w:t>1396-F8-M</w:t>
      </w:r>
      <w:r w:rsidR="00B90CA5">
        <w:rPr>
          <w:color w:val="000000"/>
        </w:rPr>
        <w:t xml:space="preserve"> </w:t>
      </w:r>
      <w:r w:rsidR="00B90CA5">
        <w:rPr>
          <w:szCs w:val="20"/>
        </w:rPr>
        <w:t>(9-C12)</w:t>
      </w:r>
      <w:r w:rsidR="00B90CA5">
        <w:rPr>
          <w:szCs w:val="20"/>
        </w:rPr>
        <w:t xml:space="preserve"> </w:t>
      </w:r>
      <w:r>
        <w:rPr>
          <w:color w:val="000000"/>
        </w:rPr>
        <w:t xml:space="preserve">is compared to the reference sequence from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'</w:t>
      </w:r>
      <w:r>
        <w:rPr>
          <w:i/>
          <w:iCs/>
          <w:color w:val="000000"/>
        </w:rPr>
        <w:t>Ca</w:t>
      </w:r>
      <w:r>
        <w:rPr>
          <w:color w:val="000000"/>
        </w:rPr>
        <w:t>. P. asteris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'</w:t>
      </w:r>
      <w:r>
        <w:rPr>
          <w:color w:val="000000"/>
        </w:rPr>
        <w:t xml:space="preserve"> (M30790.1). Both samples share over 99 % 16S rRNA sequence similarity to the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'</w:t>
      </w:r>
      <w:r>
        <w:rPr>
          <w:i/>
          <w:iCs/>
          <w:color w:val="000000"/>
        </w:rPr>
        <w:t>Ca</w:t>
      </w:r>
      <w:r>
        <w:rPr>
          <w:color w:val="000000"/>
        </w:rPr>
        <w:t>. P. asteris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'</w:t>
      </w:r>
      <w:r>
        <w:rPr>
          <w:color w:val="000000"/>
        </w:rPr>
        <w:t xml:space="preserve"> reference strain, belonging to the 16SrI group. The sequence from sample </w:t>
      </w:r>
      <w:r w:rsidR="00B90CA5" w:rsidRPr="00921E24">
        <w:rPr>
          <w:szCs w:val="20"/>
        </w:rPr>
        <w:t>1209-F5-W</w:t>
      </w:r>
      <w:r w:rsidR="00B90CA5">
        <w:rPr>
          <w:color w:val="000000"/>
        </w:rPr>
        <w:t xml:space="preserve"> </w:t>
      </w:r>
      <w:r w:rsidR="00B90CA5">
        <w:rPr>
          <w:color w:val="000000"/>
        </w:rPr>
        <w:t>(</w:t>
      </w:r>
      <w:r>
        <w:rPr>
          <w:color w:val="000000"/>
        </w:rPr>
        <w:t>9-A9</w:t>
      </w:r>
      <w:r w:rsidR="00B90CA5">
        <w:rPr>
          <w:color w:val="000000"/>
        </w:rPr>
        <w:t>)</w:t>
      </w:r>
      <w:r>
        <w:rPr>
          <w:color w:val="000000"/>
        </w:rPr>
        <w:t xml:space="preserve"> is 100 % identical to the sequence of the 16SrI-L subgroup reference strain GU223209.1 (A). The sequence of </w:t>
      </w:r>
      <w:r w:rsidR="00B90CA5" w:rsidRPr="00921E24">
        <w:rPr>
          <w:szCs w:val="20"/>
        </w:rPr>
        <w:t>1396-F8-M</w:t>
      </w:r>
      <w:r w:rsidR="00B90CA5">
        <w:rPr>
          <w:szCs w:val="20"/>
        </w:rPr>
        <w:t xml:space="preserve"> </w:t>
      </w:r>
      <w:r w:rsidR="00B90CA5">
        <w:rPr>
          <w:szCs w:val="20"/>
        </w:rPr>
        <w:t>(9-C12)</w:t>
      </w:r>
      <w:r>
        <w:rPr>
          <w:color w:val="000000"/>
        </w:rPr>
        <w:t xml:space="preserve"> is 100 % identical to the 16SrI-B subgroup reference strain AP006628.2 (B). Sequence alignment was performed using the software Geneious 11.1.5 (</w:t>
      </w:r>
      <w:hyperlink r:id="rId6" w:history="1">
        <w:r>
          <w:rPr>
            <w:rStyle w:val="Hyperlink"/>
            <w:color w:val="000000"/>
          </w:rPr>
          <w:t>https://www.geneious.com</w:t>
        </w:r>
      </w:hyperlink>
      <w:r>
        <w:rPr>
          <w:color w:val="000000"/>
        </w:rPr>
        <w:t>). </w:t>
      </w:r>
    </w:p>
    <w:p w14:paraId="03B7FD86" w14:textId="77777777" w:rsidR="00425F14" w:rsidRDefault="00425F14"/>
    <w:sectPr w:rsidR="00425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BD"/>
    <w:rsid w:val="00425F14"/>
    <w:rsid w:val="005250BD"/>
    <w:rsid w:val="00B90CA5"/>
    <w:rsid w:val="00DD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FFE0D"/>
  <w15:chartTrackingRefBased/>
  <w15:docId w15:val="{0C6FD4D2-27DA-4181-AEBB-8FE97078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0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0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1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eious.com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Trivellone</dc:creator>
  <cp:keywords/>
  <dc:description/>
  <cp:lastModifiedBy>Valeria Trivellone</cp:lastModifiedBy>
  <cp:revision>4</cp:revision>
  <dcterms:created xsi:type="dcterms:W3CDTF">2023-01-27T16:37:00Z</dcterms:created>
  <dcterms:modified xsi:type="dcterms:W3CDTF">2023-03-28T21:29:00Z</dcterms:modified>
</cp:coreProperties>
</file>